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2F415A">
      <w:pPr>
        <w:spacing w:line="360" w:lineRule="auto"/>
        <w:jc w:val="both"/>
        <w:rPr>
          <w:rFonts w:ascii="Times New Roman" w:hAnsi="Times New Roman" w:cs="Times New Roman"/>
          <w:b/>
          <w:sz w:val="28"/>
          <w:szCs w:val="28"/>
        </w:rPr>
      </w:pPr>
    </w:p>
    <w:p w:rsidR="00EE27F2" w:rsidRDefault="00EE27F2" w:rsidP="002F415A">
      <w:pPr>
        <w:spacing w:line="360" w:lineRule="auto"/>
        <w:jc w:val="both"/>
        <w:rPr>
          <w:rFonts w:ascii="Times New Roman" w:hAnsi="Times New Roman" w:cs="Times New Roman"/>
          <w:b/>
          <w:sz w:val="28"/>
          <w:szCs w:val="28"/>
        </w:rPr>
      </w:pPr>
    </w:p>
    <w:p w:rsidR="002E16DB" w:rsidRDefault="002E16DB" w:rsidP="002F415A">
      <w:pPr>
        <w:spacing w:line="360" w:lineRule="auto"/>
        <w:jc w:val="both"/>
        <w:rPr>
          <w:rFonts w:ascii="Times New Roman" w:hAnsi="Times New Roman" w:cs="Times New Roman"/>
          <w:b/>
          <w:sz w:val="28"/>
          <w:szCs w:val="28"/>
        </w:rPr>
      </w:pPr>
    </w:p>
    <w:p w:rsidR="002E16DB" w:rsidRDefault="002E16DB" w:rsidP="002F415A">
      <w:pPr>
        <w:spacing w:line="360" w:lineRule="auto"/>
        <w:jc w:val="both"/>
        <w:rPr>
          <w:rFonts w:ascii="Times New Roman" w:hAnsi="Times New Roman" w:cs="Times New Roman"/>
          <w:b/>
          <w:sz w:val="28"/>
          <w:szCs w:val="28"/>
        </w:rPr>
      </w:pPr>
    </w:p>
    <w:p w:rsidR="002E16DB" w:rsidRDefault="002E16DB" w:rsidP="002F415A">
      <w:pPr>
        <w:spacing w:line="360" w:lineRule="auto"/>
        <w:jc w:val="both"/>
        <w:rPr>
          <w:rFonts w:ascii="Times New Roman" w:hAnsi="Times New Roman" w:cs="Times New Roman"/>
          <w:b/>
          <w:sz w:val="28"/>
          <w:szCs w:val="28"/>
        </w:rPr>
      </w:pPr>
    </w:p>
    <w:p w:rsidR="00EF29EA" w:rsidRPr="00C6540E" w:rsidRDefault="00EF29EA" w:rsidP="002F415A">
      <w:pPr>
        <w:spacing w:line="360" w:lineRule="auto"/>
        <w:jc w:val="both"/>
        <w:rPr>
          <w:rFonts w:ascii="Times New Roman" w:hAnsi="Times New Roman" w:cs="Times New Roman"/>
          <w:b/>
          <w:sz w:val="28"/>
          <w:szCs w:val="28"/>
        </w:rPr>
      </w:pPr>
    </w:p>
    <w:p w:rsidR="007C3EF8" w:rsidRDefault="007C3EF8" w:rsidP="002F415A">
      <w:pPr>
        <w:spacing w:line="360" w:lineRule="auto"/>
        <w:jc w:val="both"/>
        <w:rPr>
          <w:rFonts w:ascii="Times New Roman" w:hAnsi="Times New Roman" w:cs="Times New Roman"/>
          <w:b/>
          <w:sz w:val="28"/>
          <w:szCs w:val="28"/>
        </w:rPr>
      </w:pPr>
    </w:p>
    <w:p w:rsidR="008C4B7A" w:rsidRDefault="008C4B7A" w:rsidP="002F415A">
      <w:pPr>
        <w:spacing w:line="360" w:lineRule="auto"/>
        <w:jc w:val="both"/>
        <w:rPr>
          <w:rFonts w:ascii="Times New Roman" w:hAnsi="Times New Roman" w:cs="Times New Roman"/>
          <w:b/>
          <w:sz w:val="28"/>
          <w:szCs w:val="28"/>
        </w:rPr>
      </w:pPr>
    </w:p>
    <w:p w:rsidR="00845895" w:rsidRDefault="00845895" w:rsidP="002F415A">
      <w:pPr>
        <w:spacing w:line="360" w:lineRule="auto"/>
        <w:jc w:val="both"/>
        <w:rPr>
          <w:rFonts w:ascii="Times New Roman" w:hAnsi="Times New Roman" w:cs="Times New Roman"/>
          <w:b/>
          <w:sz w:val="40"/>
          <w:szCs w:val="40"/>
        </w:rPr>
      </w:pPr>
    </w:p>
    <w:p w:rsidR="00CF3C1B" w:rsidRPr="00914F23" w:rsidRDefault="00914F23" w:rsidP="002F415A">
      <w:pPr>
        <w:spacing w:line="360" w:lineRule="auto"/>
        <w:jc w:val="center"/>
        <w:rPr>
          <w:rFonts w:ascii="Times New Roman" w:hAnsi="Times New Roman" w:cs="Times New Roman"/>
          <w:b/>
          <w:sz w:val="52"/>
          <w:szCs w:val="52"/>
        </w:rPr>
      </w:pPr>
      <w:r w:rsidRPr="00914F23">
        <w:rPr>
          <w:rFonts w:ascii="Times New Roman" w:hAnsi="Times New Roman" w:cs="Times New Roman"/>
          <w:b/>
          <w:sz w:val="52"/>
          <w:szCs w:val="52"/>
        </w:rPr>
        <w:t>SECURE DATA SHARING FOR MOBILE CLOUD COMPUTING USING BLOWFISH   ALGORITHM</w:t>
      </w:r>
    </w:p>
    <w:p w:rsidR="00CF3C1B" w:rsidRPr="00914F23" w:rsidRDefault="00CF3C1B" w:rsidP="002F415A">
      <w:pPr>
        <w:spacing w:line="360" w:lineRule="auto"/>
        <w:jc w:val="both"/>
        <w:rPr>
          <w:rFonts w:ascii="Times New Roman" w:hAnsi="Times New Roman" w:cs="Times New Roman"/>
          <w:b/>
          <w:sz w:val="52"/>
          <w:szCs w:val="52"/>
        </w:rPr>
      </w:pPr>
    </w:p>
    <w:p w:rsidR="00CF3C1B" w:rsidRDefault="00CF3C1B" w:rsidP="002F415A">
      <w:pPr>
        <w:spacing w:line="360" w:lineRule="auto"/>
        <w:jc w:val="both"/>
        <w:rPr>
          <w:rFonts w:ascii="Times New Roman" w:hAnsi="Times New Roman" w:cs="Times New Roman"/>
          <w:b/>
          <w:sz w:val="40"/>
          <w:szCs w:val="40"/>
        </w:rPr>
      </w:pPr>
    </w:p>
    <w:p w:rsidR="00CF3C1B" w:rsidRDefault="00CF3C1B" w:rsidP="002F415A">
      <w:pPr>
        <w:spacing w:line="360" w:lineRule="auto"/>
        <w:jc w:val="both"/>
        <w:rPr>
          <w:rFonts w:ascii="Times New Roman" w:hAnsi="Times New Roman" w:cs="Times New Roman"/>
          <w:b/>
          <w:sz w:val="40"/>
          <w:szCs w:val="40"/>
        </w:rPr>
      </w:pPr>
    </w:p>
    <w:p w:rsidR="00CF3C1B" w:rsidRDefault="00CF3C1B" w:rsidP="002F415A">
      <w:pPr>
        <w:spacing w:line="360" w:lineRule="auto"/>
        <w:jc w:val="both"/>
        <w:rPr>
          <w:rFonts w:ascii="Times New Roman" w:hAnsi="Times New Roman" w:cs="Times New Roman"/>
          <w:b/>
          <w:sz w:val="40"/>
          <w:szCs w:val="40"/>
        </w:rPr>
      </w:pPr>
    </w:p>
    <w:p w:rsidR="00CF3C1B" w:rsidRDefault="00CF3C1B" w:rsidP="002F415A">
      <w:pPr>
        <w:spacing w:line="360" w:lineRule="auto"/>
        <w:jc w:val="both"/>
        <w:rPr>
          <w:rFonts w:ascii="Times New Roman" w:hAnsi="Times New Roman" w:cs="Times New Roman"/>
          <w:b/>
          <w:sz w:val="40"/>
          <w:szCs w:val="40"/>
        </w:rPr>
      </w:pPr>
    </w:p>
    <w:p w:rsidR="00CF3C1B" w:rsidRPr="00B308F8" w:rsidRDefault="00CF3C1B" w:rsidP="002F415A">
      <w:pPr>
        <w:spacing w:line="360" w:lineRule="auto"/>
        <w:jc w:val="both"/>
        <w:rPr>
          <w:rFonts w:ascii="Times New Roman" w:hAnsi="Times New Roman" w:cs="Times New Roman"/>
          <w:b/>
          <w:sz w:val="44"/>
          <w:szCs w:val="44"/>
        </w:rPr>
      </w:pPr>
    </w:p>
    <w:p w:rsidR="00CF3C1B" w:rsidRPr="00B308F8" w:rsidRDefault="00592C0E" w:rsidP="002F415A">
      <w:pPr>
        <w:spacing w:line="360" w:lineRule="auto"/>
        <w:jc w:val="both"/>
        <w:rPr>
          <w:rFonts w:ascii="Times New Roman" w:hAnsi="Times New Roman" w:cs="Times New Roman"/>
          <w:b/>
          <w:sz w:val="44"/>
          <w:szCs w:val="44"/>
        </w:rPr>
      </w:pPr>
      <w:r>
        <w:rPr>
          <w:rFonts w:ascii="Times New Roman" w:hAnsi="Times New Roman" w:cs="Times New Roman"/>
          <w:b/>
          <w:sz w:val="44"/>
          <w:szCs w:val="44"/>
        </w:rPr>
        <w:t xml:space="preserve">                                  </w:t>
      </w:r>
      <w:r w:rsidR="00CF3C1B" w:rsidRPr="00B308F8">
        <w:rPr>
          <w:rFonts w:ascii="Times New Roman" w:hAnsi="Times New Roman" w:cs="Times New Roman"/>
          <w:b/>
          <w:sz w:val="44"/>
          <w:szCs w:val="44"/>
        </w:rPr>
        <w:t>ABSTRACT</w:t>
      </w:r>
    </w:p>
    <w:p w:rsidR="00CF3C1B" w:rsidRPr="00B308F8" w:rsidRDefault="00B308F8" w:rsidP="002F415A">
      <w:pPr>
        <w:spacing w:line="360" w:lineRule="auto"/>
        <w:jc w:val="both"/>
        <w:rPr>
          <w:rFonts w:ascii="Times New Roman" w:hAnsi="Times New Roman" w:cs="Times New Roman"/>
          <w:sz w:val="32"/>
          <w:szCs w:val="32"/>
        </w:rPr>
      </w:pPr>
      <w:r w:rsidRPr="00B308F8">
        <w:rPr>
          <w:rFonts w:ascii="Times New Roman" w:hAnsi="Times New Roman" w:cs="Times New Roman"/>
          <w:color w:val="333333"/>
          <w:sz w:val="32"/>
          <w:szCs w:val="32"/>
          <w:shd w:val="clear" w:color="auto" w:fill="FFFFFF"/>
        </w:rPr>
        <w:t xml:space="preserve">Cloud computing is a great innovation in the world of computing, there also exist downsides of cloud computing. These most important challenges are security and privacy of data on the cloud, check availability of data on the cloud. For these problems, data storage security refers to the security of data on the storage media. Security is an important factor in cloud computing for ensuring clients data is placed on the secure mode in the cloud. The third party must not be stealing data so authentication of client becomes a mandatory task. Security is very essential for applications where the sensitive Aminimal key size and minimal computations have to be selected as energy efficiency is also a limitation of mobile applications. Therefore, there is a great need of encryption method with high levels of security and with minimal key size. Traditional symmetric or asymmetric encryption algorithms can be used for cloud computing to provide three cryptographic primitives, integrity, confidentiality and authentication. There are many drawbacks for symmetric encryption algorithms such as key maintenance is a great problem faced in symmetric encryption methods and less security level is the problem of asymmetric encryption methods even though key maintenance is easy. And there are many drawbacks of asymmetric encryption algorithms such as those algorithms consume a significant amount of computing resources such as CPU time, memory, and battery </w:t>
      </w:r>
      <w:r w:rsidRPr="00B308F8">
        <w:rPr>
          <w:rFonts w:ascii="Times New Roman" w:hAnsi="Times New Roman" w:cs="Times New Roman"/>
          <w:color w:val="333333"/>
          <w:sz w:val="32"/>
          <w:szCs w:val="32"/>
          <w:shd w:val="clear" w:color="auto" w:fill="FFFFFF"/>
        </w:rPr>
        <w:lastRenderedPageBreak/>
        <w:t>power. Therefore, the main target for ensuring security is to develop new hybrid cryptography protocol. This new security protocol using combination of both symmetric and asymmetric cryptographic techniques is proposed by merging both symmetric and asymmetric techniques by a way that avoids the disadvantages of the existing hybrid protocols. We developed five new hybrid cryptography protocols for achieving security in mobile cloud computing. In proposed protocol, the plain text is divided into two parts, the first part is encrypted using encryption scheme and the second part encrypted using another encryption scheme. These two schemes have occurred simultaneously so that the time required for making encryption to all plain texts is small because the two schemes are parallel. We can obtain much security with a little time in this proposed protocol. The proposed protocol achieves the security services such as authentication, confidentiality, integrity, non-repudiation and availability. The results show the superiority of NHCP algorithms over other algorithms in terms of the encryption and decryption times, processing time, and throughput.</w:t>
      </w:r>
    </w:p>
    <w:p w:rsidR="00845895" w:rsidRPr="00B308F8" w:rsidRDefault="00845895" w:rsidP="002F415A">
      <w:pPr>
        <w:spacing w:line="360" w:lineRule="auto"/>
        <w:jc w:val="both"/>
        <w:rPr>
          <w:rFonts w:ascii="Times New Roman" w:hAnsi="Times New Roman" w:cs="Times New Roman"/>
          <w:b/>
          <w:sz w:val="32"/>
          <w:szCs w:val="32"/>
        </w:rPr>
      </w:pPr>
    </w:p>
    <w:p w:rsidR="00845895" w:rsidRDefault="00845895" w:rsidP="002F415A">
      <w:pPr>
        <w:spacing w:line="360" w:lineRule="auto"/>
        <w:jc w:val="both"/>
        <w:rPr>
          <w:rFonts w:ascii="Times New Roman" w:hAnsi="Times New Roman" w:cs="Times New Roman"/>
          <w:b/>
          <w:sz w:val="40"/>
          <w:szCs w:val="40"/>
        </w:rPr>
      </w:pPr>
    </w:p>
    <w:p w:rsidR="00845895" w:rsidRDefault="00845895" w:rsidP="002F415A">
      <w:pPr>
        <w:spacing w:line="360" w:lineRule="auto"/>
        <w:jc w:val="both"/>
        <w:rPr>
          <w:rFonts w:ascii="Times New Roman" w:hAnsi="Times New Roman" w:cs="Times New Roman"/>
          <w:b/>
          <w:sz w:val="40"/>
          <w:szCs w:val="40"/>
        </w:rPr>
      </w:pPr>
    </w:p>
    <w:p w:rsidR="00845895" w:rsidRDefault="00845895" w:rsidP="002F415A">
      <w:pPr>
        <w:spacing w:line="360" w:lineRule="auto"/>
        <w:jc w:val="both"/>
        <w:rPr>
          <w:rFonts w:ascii="Times New Roman" w:hAnsi="Times New Roman" w:cs="Times New Roman"/>
          <w:b/>
          <w:sz w:val="40"/>
          <w:szCs w:val="40"/>
        </w:rPr>
      </w:pPr>
    </w:p>
    <w:p w:rsidR="00845895" w:rsidRDefault="00845895" w:rsidP="002F415A">
      <w:pPr>
        <w:spacing w:line="360" w:lineRule="auto"/>
        <w:jc w:val="both"/>
        <w:rPr>
          <w:rFonts w:ascii="Times New Roman" w:hAnsi="Times New Roman" w:cs="Times New Roman"/>
          <w:b/>
          <w:sz w:val="40"/>
          <w:szCs w:val="40"/>
        </w:rPr>
      </w:pPr>
    </w:p>
    <w:p w:rsidR="00845895" w:rsidRDefault="00845895" w:rsidP="002F415A">
      <w:pPr>
        <w:spacing w:line="360" w:lineRule="auto"/>
        <w:jc w:val="both"/>
        <w:rPr>
          <w:rFonts w:ascii="Times New Roman" w:hAnsi="Times New Roman" w:cs="Times New Roman"/>
          <w:b/>
          <w:sz w:val="40"/>
          <w:szCs w:val="40"/>
        </w:rPr>
      </w:pPr>
    </w:p>
    <w:p w:rsidR="00EF29EA" w:rsidRPr="00FE4700" w:rsidRDefault="00FE4700" w:rsidP="002F415A">
      <w:pPr>
        <w:tabs>
          <w:tab w:val="left" w:pos="300"/>
          <w:tab w:val="center" w:pos="4680"/>
        </w:tabs>
        <w:jc w:val="both"/>
        <w:rPr>
          <w:rFonts w:ascii="Times New Roman" w:hAnsi="Times New Roman" w:cs="Times New Roman"/>
          <w:b/>
          <w:sz w:val="44"/>
          <w:szCs w:val="44"/>
        </w:rPr>
      </w:pPr>
      <w:r>
        <w:rPr>
          <w:rFonts w:ascii="Times New Roman" w:hAnsi="Times New Roman" w:cs="Times New Roman"/>
          <w:b/>
          <w:sz w:val="28"/>
          <w:szCs w:val="28"/>
        </w:rPr>
        <w:t xml:space="preserve">  </w:t>
      </w:r>
      <w:r>
        <w:rPr>
          <w:rFonts w:ascii="Times New Roman" w:hAnsi="Times New Roman" w:cs="Times New Roman"/>
          <w:b/>
          <w:sz w:val="44"/>
          <w:szCs w:val="44"/>
        </w:rPr>
        <w:tab/>
        <w:t xml:space="preserve">                            </w:t>
      </w:r>
      <w:r w:rsidR="00EF29EA" w:rsidRPr="00FE4700">
        <w:rPr>
          <w:rFonts w:ascii="Times New Roman" w:hAnsi="Times New Roman" w:cs="Times New Roman"/>
          <w:b/>
          <w:sz w:val="44"/>
          <w:szCs w:val="44"/>
        </w:rPr>
        <w:t>CHAPTER-1</w:t>
      </w:r>
    </w:p>
    <w:p w:rsidR="00F522D4" w:rsidRDefault="00B47CCE" w:rsidP="002F415A">
      <w:pPr>
        <w:spacing w:line="360" w:lineRule="auto"/>
        <w:jc w:val="both"/>
        <w:rPr>
          <w:rFonts w:ascii="Times New Roman" w:hAnsi="Times New Roman" w:cs="Times New Roman"/>
          <w:b/>
          <w:sz w:val="44"/>
          <w:szCs w:val="44"/>
        </w:rPr>
      </w:pPr>
      <w:r w:rsidRPr="00FE4700">
        <w:rPr>
          <w:rFonts w:ascii="Times New Roman" w:hAnsi="Times New Roman" w:cs="Times New Roman"/>
          <w:b/>
          <w:sz w:val="44"/>
          <w:szCs w:val="44"/>
        </w:rPr>
        <w:t>INTRODUCTION</w:t>
      </w:r>
    </w:p>
    <w:p w:rsidR="00C0667B" w:rsidRDefault="00FE4700" w:rsidP="002F415A">
      <w:pPr>
        <w:spacing w:line="360" w:lineRule="auto"/>
        <w:jc w:val="both"/>
        <w:rPr>
          <w:rFonts w:ascii="Times New Roman" w:hAnsi="Times New Roman" w:cs="Times New Roman"/>
          <w:sz w:val="32"/>
          <w:szCs w:val="32"/>
        </w:rPr>
      </w:pPr>
      <w:r w:rsidRPr="00FE4700">
        <w:rPr>
          <w:rFonts w:ascii="Times New Roman" w:hAnsi="Times New Roman" w:cs="Times New Roman"/>
          <w:sz w:val="32"/>
          <w:szCs w:val="32"/>
        </w:rPr>
        <w:t xml:space="preserve">In recent years, cloud computing has rapidly emerged as a widely accepted paradigm in computing systems, in which an end-user can request some computing capabilities and services when he need it, and he can reach these resources across networks anytime, anywhere. Therefore, it can be seen that the future of cloud computing technology is bright and will be widely used in the World. While moving from traditional local computing paradigm to the cloud computing paradigm, new security and privacy challenges emerge because of the distributed nature of cloud computing. Some of these security vulnerabilities leave open doors, which stem from the existing computing models; and some of them, inherent from cloud-based models. As a result, malicious users force these doors to attack the system, and they attack on end-user’s private data; processing power, bandwidth or storage capacity of the cloud network. Cloud computing organizations have to provide a high quality service and protect the users’ sensitive data. To prevent these attackers, firewall mechanism and/or Intrusion Detection System (IDS) are effective solutions to resist them. They can provide additional protection mechanisms on the cloud systems’ distributed environments. IDS can identify suspicious activities by monitoring network traffic </w:t>
      </w:r>
      <w:r w:rsidRPr="00FE4700">
        <w:rPr>
          <w:rFonts w:ascii="Times New Roman" w:hAnsi="Times New Roman" w:cs="Times New Roman"/>
          <w:sz w:val="32"/>
          <w:szCs w:val="32"/>
        </w:rPr>
        <w:lastRenderedPageBreak/>
        <w:t xml:space="preserve">changes, configuration of the system, logs files, and actions of end-users. </w:t>
      </w:r>
    </w:p>
    <w:p w:rsidR="00FE4700" w:rsidRDefault="00FE4700" w:rsidP="002F415A">
      <w:pPr>
        <w:spacing w:line="360" w:lineRule="auto"/>
        <w:jc w:val="both"/>
      </w:pPr>
      <w:r w:rsidRPr="00FE4700">
        <w:rPr>
          <w:rFonts w:ascii="Times New Roman" w:hAnsi="Times New Roman" w:cs="Times New Roman"/>
          <w:b/>
          <w:sz w:val="44"/>
          <w:szCs w:val="44"/>
        </w:rPr>
        <w:t>CLOUD COMPUTING:</w:t>
      </w:r>
      <w:r>
        <w:t xml:space="preserve"> </w:t>
      </w:r>
    </w:p>
    <w:p w:rsidR="00FE4700" w:rsidRDefault="00FE4700" w:rsidP="002F415A">
      <w:pPr>
        <w:spacing w:line="360" w:lineRule="auto"/>
        <w:jc w:val="both"/>
      </w:pPr>
      <w:r w:rsidRPr="00FE4700">
        <w:rPr>
          <w:rFonts w:ascii="Times New Roman" w:hAnsi="Times New Roman" w:cs="Times New Roman"/>
          <w:b/>
          <w:sz w:val="40"/>
          <w:szCs w:val="40"/>
        </w:rPr>
        <w:t>Cloud Computing Architecture &amp; Service Models:</w:t>
      </w:r>
      <w:r>
        <w:t xml:space="preserve"> </w:t>
      </w:r>
    </w:p>
    <w:p w:rsidR="00FE4700" w:rsidRPr="00745EF3" w:rsidRDefault="00FE4700" w:rsidP="002F415A">
      <w:pPr>
        <w:spacing w:line="360" w:lineRule="auto"/>
        <w:jc w:val="both"/>
        <w:rPr>
          <w:rFonts w:ascii="Times New Roman" w:hAnsi="Times New Roman" w:cs="Times New Roman"/>
          <w:b/>
          <w:sz w:val="32"/>
          <w:szCs w:val="32"/>
        </w:rPr>
      </w:pPr>
      <w:r w:rsidRPr="00745EF3">
        <w:rPr>
          <w:rFonts w:ascii="Times New Roman" w:hAnsi="Times New Roman" w:cs="Times New Roman"/>
          <w:sz w:val="32"/>
          <w:szCs w:val="32"/>
        </w:rPr>
        <w:t>Cloud computing architecture contains some types of actors, which can be either an individual or an organizational unit who attend cloud services/tasks. NIST defines five main actors [1]</w:t>
      </w:r>
    </w:p>
    <w:p w:rsidR="00745EF3" w:rsidRDefault="00FE4700" w:rsidP="002F415A">
      <w:pPr>
        <w:spacing w:line="360" w:lineRule="auto"/>
        <w:jc w:val="both"/>
        <w:rPr>
          <w:rFonts w:ascii="Times New Roman" w:hAnsi="Times New Roman" w:cs="Times New Roman"/>
          <w:sz w:val="32"/>
          <w:szCs w:val="32"/>
        </w:rPr>
      </w:pPr>
      <w:r w:rsidRPr="00745EF3">
        <w:rPr>
          <w:rFonts w:ascii="Times New Roman" w:hAnsi="Times New Roman" w:cs="Times New Roman"/>
          <w:b/>
          <w:sz w:val="36"/>
          <w:szCs w:val="36"/>
        </w:rPr>
        <w:t>Consumer:</w:t>
      </w:r>
    </w:p>
    <w:p w:rsidR="00745EF3" w:rsidRDefault="00FE4700" w:rsidP="002F415A">
      <w:pPr>
        <w:spacing w:line="360" w:lineRule="auto"/>
        <w:jc w:val="both"/>
        <w:rPr>
          <w:rFonts w:ascii="Times New Roman" w:hAnsi="Times New Roman" w:cs="Times New Roman"/>
          <w:sz w:val="32"/>
          <w:szCs w:val="32"/>
        </w:rPr>
      </w:pPr>
      <w:r w:rsidRPr="00745EF3">
        <w:rPr>
          <w:rFonts w:ascii="Times New Roman" w:hAnsi="Times New Roman" w:cs="Times New Roman"/>
          <w:sz w:val="32"/>
          <w:szCs w:val="32"/>
        </w:rPr>
        <w:t xml:space="preserve"> It uses the cloud computing service and can be either an individual or an organizational unit. A consumer chooses the most appropriate service or services, which are provided by the cloud provider. Besides, the services are charged against to the agreement that is signed between the consumer and the provider. </w:t>
      </w:r>
    </w:p>
    <w:p w:rsidR="00745EF3" w:rsidRDefault="00FE4700" w:rsidP="002F415A">
      <w:pPr>
        <w:spacing w:line="360" w:lineRule="auto"/>
        <w:jc w:val="both"/>
        <w:rPr>
          <w:rFonts w:ascii="Times New Roman" w:hAnsi="Times New Roman" w:cs="Times New Roman"/>
          <w:sz w:val="32"/>
          <w:szCs w:val="32"/>
        </w:rPr>
      </w:pPr>
      <w:r w:rsidRPr="00745EF3">
        <w:rPr>
          <w:rFonts w:ascii="Times New Roman" w:hAnsi="Times New Roman" w:cs="Times New Roman"/>
          <w:b/>
          <w:sz w:val="36"/>
          <w:szCs w:val="36"/>
        </w:rPr>
        <w:t>Provider:</w:t>
      </w:r>
    </w:p>
    <w:p w:rsidR="00745EF3" w:rsidRDefault="00FE4700" w:rsidP="002F415A">
      <w:pPr>
        <w:spacing w:line="360" w:lineRule="auto"/>
        <w:jc w:val="both"/>
        <w:rPr>
          <w:rFonts w:ascii="Times New Roman" w:hAnsi="Times New Roman" w:cs="Times New Roman"/>
          <w:sz w:val="32"/>
          <w:szCs w:val="32"/>
        </w:rPr>
      </w:pPr>
      <w:r w:rsidRPr="00745EF3">
        <w:rPr>
          <w:rFonts w:ascii="Times New Roman" w:hAnsi="Times New Roman" w:cs="Times New Roman"/>
          <w:sz w:val="32"/>
          <w:szCs w:val="32"/>
        </w:rPr>
        <w:t xml:space="preserve"> It is an entity that is responsible for developing resources and services, which are used by individuals, organizations or consumers. Provider manages software, platform or infrastructure that is needed by consumers, and it builds obligatory technical infrastructure and provides specified service levels (mostly trust and security levels). </w:t>
      </w:r>
    </w:p>
    <w:p w:rsidR="00745EF3" w:rsidRDefault="00FE4700" w:rsidP="002F415A">
      <w:pPr>
        <w:spacing w:line="360" w:lineRule="auto"/>
        <w:jc w:val="both"/>
        <w:rPr>
          <w:rFonts w:ascii="Times New Roman" w:hAnsi="Times New Roman" w:cs="Times New Roman"/>
          <w:sz w:val="32"/>
          <w:szCs w:val="32"/>
        </w:rPr>
      </w:pPr>
      <w:r w:rsidRPr="00745EF3">
        <w:rPr>
          <w:rFonts w:ascii="Times New Roman" w:hAnsi="Times New Roman" w:cs="Times New Roman"/>
          <w:b/>
          <w:sz w:val="36"/>
          <w:szCs w:val="36"/>
        </w:rPr>
        <w:t>Auditor:</w:t>
      </w:r>
      <w:r w:rsidRPr="00745EF3">
        <w:rPr>
          <w:rFonts w:ascii="Times New Roman" w:hAnsi="Times New Roman" w:cs="Times New Roman"/>
          <w:sz w:val="32"/>
          <w:szCs w:val="32"/>
        </w:rPr>
        <w:t xml:space="preserve"> </w:t>
      </w:r>
    </w:p>
    <w:p w:rsidR="00745EF3" w:rsidRDefault="00FE4700" w:rsidP="002F415A">
      <w:pPr>
        <w:spacing w:line="360" w:lineRule="auto"/>
        <w:jc w:val="both"/>
        <w:rPr>
          <w:rFonts w:ascii="Times New Roman" w:hAnsi="Times New Roman" w:cs="Times New Roman"/>
          <w:sz w:val="32"/>
          <w:szCs w:val="32"/>
        </w:rPr>
      </w:pPr>
      <w:r w:rsidRPr="00745EF3">
        <w:rPr>
          <w:rFonts w:ascii="Times New Roman" w:hAnsi="Times New Roman" w:cs="Times New Roman"/>
          <w:sz w:val="32"/>
          <w:szCs w:val="32"/>
        </w:rPr>
        <w:lastRenderedPageBreak/>
        <w:t>It inspects whole information technology processes, performance and security issues independently within predefined criteria. Auditor must be a third party and can be either an individu</w:t>
      </w:r>
      <w:r w:rsidR="00745EF3">
        <w:rPr>
          <w:rFonts w:ascii="Times New Roman" w:hAnsi="Times New Roman" w:cs="Times New Roman"/>
          <w:sz w:val="32"/>
          <w:szCs w:val="32"/>
        </w:rPr>
        <w:t xml:space="preserve">al or an organizational unit. </w:t>
      </w:r>
      <w:r w:rsidRPr="00745EF3">
        <w:rPr>
          <w:rFonts w:ascii="Times New Roman" w:hAnsi="Times New Roman" w:cs="Times New Roman"/>
          <w:b/>
          <w:sz w:val="36"/>
          <w:szCs w:val="36"/>
        </w:rPr>
        <w:t>Broker:</w:t>
      </w:r>
      <w:r w:rsidRPr="00745EF3">
        <w:rPr>
          <w:rFonts w:ascii="Times New Roman" w:hAnsi="Times New Roman" w:cs="Times New Roman"/>
          <w:sz w:val="32"/>
          <w:szCs w:val="32"/>
        </w:rPr>
        <w:t xml:space="preserve"> </w:t>
      </w:r>
    </w:p>
    <w:p w:rsidR="00745EF3" w:rsidRDefault="00FE4700" w:rsidP="002F415A">
      <w:pPr>
        <w:spacing w:line="360" w:lineRule="auto"/>
        <w:jc w:val="both"/>
        <w:rPr>
          <w:rFonts w:ascii="Times New Roman" w:hAnsi="Times New Roman" w:cs="Times New Roman"/>
          <w:sz w:val="32"/>
          <w:szCs w:val="32"/>
        </w:rPr>
      </w:pPr>
      <w:r w:rsidRPr="00745EF3">
        <w:rPr>
          <w:rFonts w:ascii="Times New Roman" w:hAnsi="Times New Roman" w:cs="Times New Roman"/>
          <w:sz w:val="32"/>
          <w:szCs w:val="32"/>
        </w:rPr>
        <w:t xml:space="preserve">Manageability of cloud systems is very complicated because of its nature. Consumers can use cloud services not only get in contact with the provider directly but also broker. Broker organizes the connection between provider and consumer, and also manages performance and availability of the system. </w:t>
      </w:r>
    </w:p>
    <w:p w:rsidR="00745EF3" w:rsidRDefault="00FE4700" w:rsidP="002F415A">
      <w:pPr>
        <w:spacing w:line="360" w:lineRule="auto"/>
        <w:jc w:val="both"/>
        <w:rPr>
          <w:rFonts w:ascii="Times New Roman" w:hAnsi="Times New Roman" w:cs="Times New Roman"/>
          <w:b/>
          <w:sz w:val="36"/>
          <w:szCs w:val="36"/>
        </w:rPr>
      </w:pPr>
      <w:r w:rsidRPr="00745EF3">
        <w:rPr>
          <w:rFonts w:ascii="Times New Roman" w:hAnsi="Times New Roman" w:cs="Times New Roman"/>
          <w:b/>
          <w:sz w:val="36"/>
          <w:szCs w:val="36"/>
        </w:rPr>
        <w:t>Carrier:</w:t>
      </w:r>
    </w:p>
    <w:p w:rsidR="00826C8A" w:rsidRDefault="00FE4700" w:rsidP="002F415A">
      <w:pPr>
        <w:spacing w:line="360" w:lineRule="auto"/>
        <w:jc w:val="both"/>
        <w:rPr>
          <w:rFonts w:ascii="Times New Roman" w:hAnsi="Times New Roman" w:cs="Times New Roman"/>
          <w:sz w:val="32"/>
          <w:szCs w:val="32"/>
        </w:rPr>
      </w:pPr>
      <w:r w:rsidRPr="00745EF3">
        <w:rPr>
          <w:rFonts w:ascii="Times New Roman" w:hAnsi="Times New Roman" w:cs="Times New Roman"/>
          <w:sz w:val="32"/>
          <w:szCs w:val="32"/>
        </w:rPr>
        <w:t xml:space="preserve"> It realizes connection, communication and transfers between provider and consumer, and also it enables consumers can access to the services over communication infrastructure and other devices such as desktops, laptops or any mobile devices. Distribution of the cloud services can be realized via network and communication infrastructure or communication agents, which have high storage capacity opportunities.</w:t>
      </w:r>
    </w:p>
    <w:p w:rsidR="0019392E" w:rsidRDefault="0019392E" w:rsidP="002F415A">
      <w:pPr>
        <w:spacing w:line="360" w:lineRule="auto"/>
        <w:jc w:val="both"/>
        <w:rPr>
          <w:rFonts w:ascii="Times New Roman" w:hAnsi="Times New Roman" w:cs="Times New Roman"/>
          <w:b/>
          <w:sz w:val="44"/>
          <w:szCs w:val="44"/>
        </w:rPr>
      </w:pPr>
    </w:p>
    <w:p w:rsidR="0019392E" w:rsidRDefault="0019392E" w:rsidP="002F415A">
      <w:pPr>
        <w:spacing w:line="360" w:lineRule="auto"/>
        <w:jc w:val="both"/>
        <w:rPr>
          <w:rFonts w:ascii="Times New Roman" w:hAnsi="Times New Roman" w:cs="Times New Roman"/>
          <w:b/>
          <w:sz w:val="44"/>
          <w:szCs w:val="44"/>
        </w:rPr>
      </w:pPr>
    </w:p>
    <w:p w:rsidR="00C0667B" w:rsidRDefault="00C0667B" w:rsidP="0019392E">
      <w:pPr>
        <w:spacing w:line="360" w:lineRule="auto"/>
        <w:jc w:val="both"/>
        <w:rPr>
          <w:rFonts w:ascii="Times New Roman" w:hAnsi="Times New Roman" w:cs="Times New Roman"/>
          <w:b/>
          <w:sz w:val="44"/>
          <w:szCs w:val="44"/>
        </w:rPr>
      </w:pPr>
    </w:p>
    <w:p w:rsidR="00C0667B" w:rsidRDefault="00C0667B" w:rsidP="0019392E">
      <w:pPr>
        <w:spacing w:line="360" w:lineRule="auto"/>
        <w:jc w:val="both"/>
        <w:rPr>
          <w:rFonts w:ascii="Times New Roman" w:hAnsi="Times New Roman" w:cs="Times New Roman"/>
          <w:b/>
          <w:sz w:val="44"/>
          <w:szCs w:val="44"/>
        </w:rPr>
      </w:pPr>
    </w:p>
    <w:p w:rsidR="0019392E" w:rsidRPr="00C0667B" w:rsidRDefault="0019392E" w:rsidP="0019392E">
      <w:pPr>
        <w:spacing w:line="360" w:lineRule="auto"/>
        <w:jc w:val="both"/>
        <w:rPr>
          <w:rFonts w:ascii="Times New Roman" w:hAnsi="Times New Roman" w:cs="Times New Roman"/>
          <w:sz w:val="28"/>
          <w:szCs w:val="28"/>
        </w:rPr>
      </w:pPr>
      <w:r w:rsidRPr="005B6EFE">
        <w:rPr>
          <w:rFonts w:ascii="Times New Roman" w:hAnsi="Times New Roman" w:cs="Times New Roman"/>
          <w:b/>
          <w:sz w:val="44"/>
          <w:szCs w:val="44"/>
        </w:rPr>
        <w:lastRenderedPageBreak/>
        <w:t>CHAPTER 2</w:t>
      </w:r>
    </w:p>
    <w:p w:rsidR="0019392E" w:rsidRPr="005B6EFE" w:rsidRDefault="0019392E" w:rsidP="0019392E">
      <w:pPr>
        <w:spacing w:line="360" w:lineRule="auto"/>
        <w:jc w:val="both"/>
        <w:rPr>
          <w:rFonts w:ascii="Times New Roman" w:hAnsi="Times New Roman" w:cs="Times New Roman"/>
          <w:b/>
          <w:sz w:val="44"/>
          <w:szCs w:val="44"/>
        </w:rPr>
      </w:pPr>
      <w:r w:rsidRPr="005B6EFE">
        <w:rPr>
          <w:rFonts w:ascii="Times New Roman" w:hAnsi="Times New Roman" w:cs="Times New Roman"/>
          <w:b/>
          <w:sz w:val="44"/>
          <w:szCs w:val="44"/>
        </w:rPr>
        <w:t>2. SYSTEM ANALYSIS</w:t>
      </w:r>
    </w:p>
    <w:p w:rsidR="0019392E" w:rsidRDefault="0019392E" w:rsidP="0019392E">
      <w:pPr>
        <w:autoSpaceDE w:val="0"/>
        <w:autoSpaceDN w:val="0"/>
        <w:adjustRightInd w:val="0"/>
        <w:spacing w:after="0" w:line="240" w:lineRule="auto"/>
        <w:jc w:val="both"/>
        <w:rPr>
          <w:rFonts w:ascii="Times New Roman" w:hAnsi="Times New Roman" w:cs="Times New Roman"/>
          <w:b/>
          <w:sz w:val="40"/>
          <w:szCs w:val="40"/>
        </w:rPr>
      </w:pPr>
      <w:r w:rsidRPr="005B6EFE">
        <w:rPr>
          <w:rFonts w:ascii="Times New Roman" w:hAnsi="Times New Roman" w:cs="Times New Roman"/>
          <w:b/>
          <w:sz w:val="40"/>
          <w:szCs w:val="40"/>
        </w:rPr>
        <w:t>2.1 EXISTING SYSTEM</w:t>
      </w:r>
    </w:p>
    <w:p w:rsidR="0019392E" w:rsidRDefault="0019392E" w:rsidP="0019392E">
      <w:pPr>
        <w:spacing w:line="360" w:lineRule="auto"/>
        <w:jc w:val="both"/>
        <w:rPr>
          <w:rFonts w:ascii="Times New Roman" w:hAnsi="Times New Roman" w:cs="Times New Roman"/>
          <w:sz w:val="32"/>
          <w:szCs w:val="32"/>
        </w:rPr>
      </w:pPr>
    </w:p>
    <w:p w:rsidR="00354A22" w:rsidRPr="0019392E" w:rsidRDefault="00354A22" w:rsidP="0019392E">
      <w:pPr>
        <w:spacing w:line="360" w:lineRule="auto"/>
        <w:jc w:val="both"/>
        <w:rPr>
          <w:rFonts w:ascii="Times New Roman" w:hAnsi="Times New Roman" w:cs="Times New Roman"/>
          <w:sz w:val="28"/>
          <w:szCs w:val="28"/>
        </w:rPr>
      </w:pPr>
      <w:r w:rsidRPr="00354A22">
        <w:rPr>
          <w:rFonts w:ascii="Times New Roman" w:hAnsi="Times New Roman" w:cs="Times New Roman"/>
          <w:sz w:val="32"/>
          <w:szCs w:val="32"/>
        </w:rPr>
        <w:t>In straightforward integration method Storing data in a third party’s cloud system causes serious concern on data confidentiality. In order to provide strong confidentiality for messages in storage servers, a user can encrypt messages by a cryptographic method before applying an erasure code method to encode and store messages. When he wants to use a message, he needs to retrieve the Codeword symbols from storage servers, decode them, and then decrypt them by using cryptographic keys. General encryption schemes protect data confidentiality, but also limit the functionality of the storage system because a few operations are supported over encrypted data</w:t>
      </w:r>
      <w:r>
        <w:rPr>
          <w:rFonts w:ascii="Times New Roman" w:hAnsi="Times New Roman" w:cs="Times New Roman"/>
          <w:sz w:val="32"/>
          <w:szCs w:val="32"/>
        </w:rPr>
        <w:t>.</w:t>
      </w:r>
    </w:p>
    <w:p w:rsidR="007858F3" w:rsidRPr="00354A22" w:rsidRDefault="007858F3" w:rsidP="0019392E">
      <w:pPr>
        <w:autoSpaceDE w:val="0"/>
        <w:autoSpaceDN w:val="0"/>
        <w:adjustRightInd w:val="0"/>
        <w:spacing w:after="0" w:line="240" w:lineRule="auto"/>
        <w:jc w:val="both"/>
        <w:rPr>
          <w:rFonts w:ascii="Times New Roman" w:hAnsi="Times New Roman" w:cs="Times New Roman"/>
          <w:b/>
          <w:sz w:val="32"/>
          <w:szCs w:val="32"/>
        </w:rPr>
      </w:pPr>
    </w:p>
    <w:p w:rsidR="006A300A" w:rsidRPr="005B6EFE" w:rsidRDefault="006A300A" w:rsidP="002F415A">
      <w:pPr>
        <w:spacing w:line="360" w:lineRule="auto"/>
        <w:jc w:val="both"/>
        <w:rPr>
          <w:rFonts w:ascii="Times New Roman" w:hAnsi="Times New Roman" w:cs="Times New Roman"/>
          <w:b/>
          <w:sz w:val="40"/>
          <w:szCs w:val="40"/>
        </w:rPr>
      </w:pPr>
      <w:r w:rsidRPr="005B6EFE">
        <w:rPr>
          <w:rFonts w:ascii="Times New Roman" w:hAnsi="Times New Roman" w:cs="Times New Roman"/>
          <w:b/>
          <w:sz w:val="40"/>
          <w:szCs w:val="40"/>
        </w:rPr>
        <w:t xml:space="preserve">2.1.1 DRAWBACKS OF EXISTING SYSTEM </w:t>
      </w:r>
    </w:p>
    <w:p w:rsidR="004A5A12" w:rsidRPr="005B2C94" w:rsidRDefault="005B2C94" w:rsidP="002F415A">
      <w:pPr>
        <w:pStyle w:val="NormalWeb"/>
        <w:spacing w:before="0" w:beforeAutospacing="0" w:after="0" w:afterAutospacing="0" w:line="360" w:lineRule="auto"/>
        <w:jc w:val="both"/>
        <w:rPr>
          <w:b/>
          <w:sz w:val="32"/>
          <w:szCs w:val="32"/>
        </w:rPr>
      </w:pPr>
      <w:r w:rsidRPr="005B2C94">
        <w:rPr>
          <w:sz w:val="32"/>
          <w:szCs w:val="32"/>
        </w:rPr>
        <w:t xml:space="preserve">And there are many drawbacks of asymmetric encryption algorithms such as those algorithms consume a significant amount of computing resources such as CPU time, memory, and battery power. Therefore, the main target for ensuring security is to develop new hybrid cryptography protocol. This new security protocol using combination of both symmetric and asymmetric cryptographic techniques is proposed by </w:t>
      </w:r>
      <w:r w:rsidRPr="005B2C94">
        <w:rPr>
          <w:sz w:val="32"/>
          <w:szCs w:val="32"/>
        </w:rPr>
        <w:lastRenderedPageBreak/>
        <w:t>merging both symmetric and asymmetric techniques by a way that avoids the disadvantages of the existing hybrid protocols. We developed five new hybrid cryptography protocols for achieving security in mobile cloud computing.</w:t>
      </w:r>
    </w:p>
    <w:p w:rsidR="0019392E" w:rsidRDefault="0019392E" w:rsidP="002F415A">
      <w:pPr>
        <w:pStyle w:val="NormalWeb"/>
        <w:spacing w:before="0" w:beforeAutospacing="0" w:after="0" w:afterAutospacing="0" w:line="360" w:lineRule="auto"/>
        <w:jc w:val="both"/>
        <w:rPr>
          <w:b/>
          <w:sz w:val="28"/>
          <w:szCs w:val="28"/>
        </w:rPr>
      </w:pPr>
    </w:p>
    <w:p w:rsidR="000B33B0" w:rsidRPr="0019392E" w:rsidRDefault="006A300A" w:rsidP="002F415A">
      <w:pPr>
        <w:pStyle w:val="NormalWeb"/>
        <w:spacing w:before="0" w:beforeAutospacing="0" w:after="0" w:afterAutospacing="0" w:line="360" w:lineRule="auto"/>
        <w:jc w:val="both"/>
        <w:rPr>
          <w:sz w:val="36"/>
          <w:szCs w:val="36"/>
        </w:rPr>
      </w:pPr>
      <w:r w:rsidRPr="0019392E">
        <w:rPr>
          <w:b/>
          <w:sz w:val="36"/>
          <w:szCs w:val="36"/>
        </w:rPr>
        <w:t xml:space="preserve">2.2. PROPOSED </w:t>
      </w:r>
      <w:r w:rsidR="000B33B0" w:rsidRPr="0019392E">
        <w:rPr>
          <w:b/>
          <w:sz w:val="36"/>
          <w:szCs w:val="36"/>
        </w:rPr>
        <w:t>SYSTEM</w:t>
      </w:r>
      <w:r w:rsidR="0019392E">
        <w:rPr>
          <w:sz w:val="36"/>
          <w:szCs w:val="36"/>
        </w:rPr>
        <w:t>:</w:t>
      </w:r>
    </w:p>
    <w:p w:rsidR="005B6EFE" w:rsidRPr="005B6EFE" w:rsidRDefault="005B6EFE" w:rsidP="002F415A">
      <w:pPr>
        <w:pStyle w:val="NormalWeb"/>
        <w:spacing w:before="0" w:beforeAutospacing="0" w:after="0" w:afterAutospacing="0" w:line="360" w:lineRule="auto"/>
        <w:jc w:val="both"/>
        <w:rPr>
          <w:b/>
          <w:sz w:val="32"/>
          <w:szCs w:val="32"/>
        </w:rPr>
      </w:pPr>
      <w:r w:rsidRPr="005B6EFE">
        <w:rPr>
          <w:sz w:val="32"/>
          <w:szCs w:val="32"/>
        </w:rPr>
        <w:t>We proposed the hybrid approach18 to integrate ECC and Blowfish algorithm to provide data security to mobile users. Blowfish sub</w:t>
      </w:r>
      <w:r>
        <w:rPr>
          <w:sz w:val="32"/>
          <w:szCs w:val="32"/>
        </w:rPr>
        <w:t xml:space="preserve"> </w:t>
      </w:r>
      <w:r w:rsidRPr="005B6EFE">
        <w:rPr>
          <w:sz w:val="32"/>
          <w:szCs w:val="32"/>
        </w:rPr>
        <w:t>keys are stored in memory of smart</w:t>
      </w:r>
      <w:r>
        <w:rPr>
          <w:sz w:val="32"/>
          <w:szCs w:val="32"/>
        </w:rPr>
        <w:t xml:space="preserve"> </w:t>
      </w:r>
      <w:r w:rsidRPr="005B6EFE">
        <w:rPr>
          <w:sz w:val="32"/>
          <w:szCs w:val="32"/>
        </w:rPr>
        <w:t>phone, which is prone to unauthorized access. If we use randomization at every encryption and decryption, then it will be very difficult for third party to decrypt it. Stored Blowfish expanded 18 sub</w:t>
      </w:r>
      <w:r>
        <w:rPr>
          <w:sz w:val="32"/>
          <w:szCs w:val="32"/>
        </w:rPr>
        <w:t xml:space="preserve"> </w:t>
      </w:r>
      <w:r w:rsidRPr="005B6EFE">
        <w:rPr>
          <w:sz w:val="32"/>
          <w:szCs w:val="32"/>
        </w:rPr>
        <w:t>keys kept secure by XOR</w:t>
      </w:r>
      <w:r>
        <w:rPr>
          <w:sz w:val="32"/>
          <w:szCs w:val="32"/>
        </w:rPr>
        <w:t xml:space="preserve"> </w:t>
      </w:r>
      <w:r w:rsidRPr="005B6EFE">
        <w:rPr>
          <w:sz w:val="32"/>
          <w:szCs w:val="32"/>
        </w:rPr>
        <w:t>ing plain text with random number16. Number of rounds of Blowfish is minimized by using random number.</w:t>
      </w:r>
    </w:p>
    <w:p w:rsidR="006A300A" w:rsidRPr="0019392E" w:rsidRDefault="006A300A" w:rsidP="002F415A">
      <w:pPr>
        <w:spacing w:before="100" w:after="100" w:line="360" w:lineRule="auto"/>
        <w:jc w:val="both"/>
        <w:rPr>
          <w:rFonts w:ascii="Times New Roman" w:hAnsi="Times New Roman" w:cs="Times New Roman"/>
          <w:b/>
          <w:sz w:val="40"/>
          <w:szCs w:val="40"/>
        </w:rPr>
      </w:pPr>
      <w:r w:rsidRPr="0019392E">
        <w:rPr>
          <w:rFonts w:ascii="Times New Roman" w:eastAsia="Times New Roman" w:hAnsi="Times New Roman" w:cs="Times New Roman"/>
          <w:b/>
          <w:sz w:val="40"/>
          <w:szCs w:val="40"/>
        </w:rPr>
        <w:t xml:space="preserve">2.2.1. </w:t>
      </w:r>
      <w:r w:rsidRPr="0019392E">
        <w:rPr>
          <w:rFonts w:ascii="Times New Roman" w:hAnsi="Times New Roman" w:cs="Times New Roman"/>
          <w:b/>
          <w:sz w:val="40"/>
          <w:szCs w:val="40"/>
        </w:rPr>
        <w:t>ADVANTAGES OF PROPOSED SYSTEM</w:t>
      </w:r>
      <w:r w:rsidR="0019392E">
        <w:rPr>
          <w:rFonts w:ascii="Times New Roman" w:hAnsi="Times New Roman" w:cs="Times New Roman"/>
          <w:b/>
          <w:sz w:val="40"/>
          <w:szCs w:val="40"/>
        </w:rPr>
        <w:t>:</w:t>
      </w:r>
    </w:p>
    <w:p w:rsidR="006A300A" w:rsidRPr="00A539A3" w:rsidRDefault="00A539A3" w:rsidP="002F415A">
      <w:pPr>
        <w:spacing w:before="100" w:after="100" w:line="360" w:lineRule="auto"/>
        <w:jc w:val="both"/>
        <w:rPr>
          <w:rFonts w:ascii="Times New Roman" w:hAnsi="Times New Roman" w:cs="Times New Roman"/>
          <w:b/>
          <w:sz w:val="32"/>
          <w:szCs w:val="32"/>
        </w:rPr>
      </w:pPr>
      <w:r w:rsidRPr="00A539A3">
        <w:rPr>
          <w:rFonts w:ascii="Times New Roman" w:hAnsi="Times New Roman" w:cs="Times New Roman"/>
          <w:sz w:val="32"/>
          <w:szCs w:val="32"/>
        </w:rPr>
        <w:t xml:space="preserve">The proposed hybrid cryptography algorithm is developed to secure the data and information which is transmitted through the cloud. The aim of the hybrid cryptography algorithm is to efficiently encrypt and secure the transmitted data. Eight encryption algorithms were implemented in the proposed hybrid cryptography algorithm. Five of these algorithms are hybrid and implemented to improve the </w:t>
      </w:r>
      <w:r w:rsidRPr="00A539A3">
        <w:rPr>
          <w:rStyle w:val="highlight"/>
          <w:rFonts w:ascii="Times New Roman" w:hAnsi="Times New Roman" w:cs="Times New Roman"/>
          <w:sz w:val="32"/>
          <w:szCs w:val="32"/>
        </w:rPr>
        <w:t>efficiency</w:t>
      </w:r>
      <w:r w:rsidRPr="00A539A3">
        <w:rPr>
          <w:rFonts w:ascii="Times New Roman" w:hAnsi="Times New Roman" w:cs="Times New Roman"/>
          <w:sz w:val="32"/>
          <w:szCs w:val="32"/>
        </w:rPr>
        <w:t xml:space="preserve"> of the encryption algorithm time and security. Using the hybrid algorithms improves the security of the encryption algorithms since the data is encrypted using </w:t>
      </w:r>
      <w:r w:rsidRPr="00A539A3">
        <w:rPr>
          <w:rFonts w:ascii="Times New Roman" w:hAnsi="Times New Roman" w:cs="Times New Roman"/>
          <w:sz w:val="32"/>
          <w:szCs w:val="32"/>
        </w:rPr>
        <w:lastRenderedPageBreak/>
        <w:t>more than one algorithm and at the same time minimizes the time taken by the algorithms that take much time to encrypt the data.</w:t>
      </w:r>
    </w:p>
    <w:p w:rsidR="00D32D60" w:rsidRDefault="00D32D60" w:rsidP="002F415A">
      <w:pPr>
        <w:tabs>
          <w:tab w:val="left" w:pos="1309"/>
          <w:tab w:val="center" w:pos="4680"/>
        </w:tabs>
        <w:spacing w:line="360" w:lineRule="auto"/>
        <w:jc w:val="both"/>
        <w:rPr>
          <w:rFonts w:ascii="Times New Roman" w:hAnsi="Times New Roman" w:cs="Times New Roman"/>
          <w:b/>
          <w:sz w:val="32"/>
          <w:szCs w:val="32"/>
        </w:rPr>
      </w:pPr>
    </w:p>
    <w:p w:rsidR="008E579B" w:rsidRPr="000C3575" w:rsidRDefault="000C3575" w:rsidP="002F415A">
      <w:pPr>
        <w:tabs>
          <w:tab w:val="left" w:pos="1309"/>
          <w:tab w:val="center" w:pos="4680"/>
        </w:tabs>
        <w:spacing w:line="360" w:lineRule="auto"/>
        <w:jc w:val="both"/>
        <w:rPr>
          <w:rFonts w:ascii="Times New Roman" w:hAnsi="Times New Roman" w:cs="Times New Roman"/>
          <w:b/>
          <w:sz w:val="40"/>
          <w:szCs w:val="40"/>
        </w:rPr>
      </w:pPr>
      <w:r w:rsidRPr="000C3575">
        <w:rPr>
          <w:rFonts w:ascii="Times New Roman" w:hAnsi="Times New Roman" w:cs="Times New Roman"/>
          <w:b/>
          <w:sz w:val="40"/>
          <w:szCs w:val="40"/>
        </w:rPr>
        <w:t xml:space="preserve">                              </w:t>
      </w:r>
      <w:r w:rsidR="00FE3487" w:rsidRPr="000C3575">
        <w:rPr>
          <w:rFonts w:ascii="Times New Roman" w:hAnsi="Times New Roman" w:cs="Times New Roman"/>
          <w:b/>
          <w:sz w:val="40"/>
          <w:szCs w:val="40"/>
        </w:rPr>
        <w:t>CHAPTER 5</w:t>
      </w:r>
    </w:p>
    <w:p w:rsidR="00691BAF" w:rsidRPr="000C3575" w:rsidRDefault="00691BAF" w:rsidP="002F415A">
      <w:pPr>
        <w:pStyle w:val="BodyText"/>
        <w:rPr>
          <w:iCs/>
          <w:sz w:val="40"/>
          <w:szCs w:val="40"/>
        </w:rPr>
      </w:pPr>
    </w:p>
    <w:p w:rsidR="00E06169" w:rsidRPr="000C3575" w:rsidRDefault="00E06169" w:rsidP="002F415A">
      <w:pPr>
        <w:pStyle w:val="BodyText"/>
        <w:rPr>
          <w:b/>
          <w:sz w:val="40"/>
          <w:szCs w:val="40"/>
        </w:rPr>
      </w:pPr>
      <w:r w:rsidRPr="000C3575">
        <w:rPr>
          <w:b/>
          <w:sz w:val="40"/>
          <w:szCs w:val="40"/>
        </w:rPr>
        <w:t>CONCLUSION</w:t>
      </w:r>
    </w:p>
    <w:p w:rsidR="00F20AFA" w:rsidRPr="000F02D8" w:rsidRDefault="00F20AFA" w:rsidP="002F415A">
      <w:pPr>
        <w:pStyle w:val="BodyText"/>
        <w:rPr>
          <w:sz w:val="32"/>
          <w:szCs w:val="32"/>
        </w:rPr>
      </w:pPr>
      <w:r w:rsidRPr="00F20AFA">
        <w:rPr>
          <w:sz w:val="32"/>
          <w:szCs w:val="32"/>
        </w:rPr>
        <w:t>In this paper, we consider a cloud storage system consists of storage servers and key servers. We integrate a newly proposed threshold proxy re-encryption scheme and erasure codes over exponents. The threshold proxy re</w:t>
      </w:r>
      <w:r w:rsidR="000C3575">
        <w:rPr>
          <w:sz w:val="32"/>
          <w:szCs w:val="32"/>
        </w:rPr>
        <w:t xml:space="preserve"> </w:t>
      </w:r>
      <w:r w:rsidRPr="00F20AFA">
        <w:rPr>
          <w:sz w:val="32"/>
          <w:szCs w:val="32"/>
        </w:rPr>
        <w:t>encryption scheme supports encoding, forwarding, and partial decryption operations in a distributed way. To decrypt a message of k blocks that are encrypted and encoded to n codeword symbols, each key server only has to partially decrypt two codeword symbols in our system. By using the threshold proxy re-encryption scheme, we present a secure cloud storage system that provides secure data storage and secure data forwarding functionality in a decentralized structure. Moreover, each storage server independently performs encoding and re-encryption and each key server independently performs partial decryption. Our storage servers act as storage nodes in a content addressable storage system for storing content addressable blocks. Further study on detailed cooperation is required.</w:t>
      </w:r>
      <w:r w:rsidR="000F02D8" w:rsidRPr="000F02D8">
        <w:t xml:space="preserve"> </w:t>
      </w:r>
      <w:r w:rsidR="000F02D8" w:rsidRPr="000F02D8">
        <w:rPr>
          <w:sz w:val="32"/>
          <w:szCs w:val="32"/>
        </w:rPr>
        <w:t xml:space="preserve">The main objective of this paper is to propose a model for securing data in mobile cloud computing. This model should take into account the mobile device’s </w:t>
      </w:r>
      <w:r w:rsidR="000F02D8" w:rsidRPr="000F02D8">
        <w:rPr>
          <w:sz w:val="32"/>
          <w:szCs w:val="32"/>
        </w:rPr>
        <w:lastRenderedPageBreak/>
        <w:t>limitations such as, battery life, processor’s power, and memory size. A number of frameworks were implemented to secure data in mobile cloud computing. Some of these frameworks were presented here, and one of them was chosen to evaluate our model according to it. The chosen model was introduced by Garg and Sharma in [8]. Garg &amp; Sharma’s model uses Hashing, RSA, and DES algorithms to secure data in MCC. Our proposed model, named ARDS, uses AES and RSA digital signature to provide authentication, confidentiality, and integrity of data stored on the mobile cloud. By using this model, users can save their data regardless its size, and without caring about privacy and security</w:t>
      </w:r>
      <w:r w:rsidR="000F02D8">
        <w:rPr>
          <w:sz w:val="32"/>
          <w:szCs w:val="32"/>
        </w:rPr>
        <w:t>.</w:t>
      </w:r>
    </w:p>
    <w:p w:rsidR="00A05787" w:rsidRPr="00400536" w:rsidRDefault="00A05787" w:rsidP="002F415A">
      <w:pPr>
        <w:pStyle w:val="BodyText"/>
        <w:rPr>
          <w:iCs/>
          <w:sz w:val="28"/>
          <w:szCs w:val="28"/>
        </w:rPr>
      </w:pPr>
    </w:p>
    <w:p w:rsidR="00A05787" w:rsidRPr="00400536" w:rsidRDefault="00A05787" w:rsidP="002F415A">
      <w:pPr>
        <w:pStyle w:val="BodyText"/>
        <w:rPr>
          <w:iCs/>
          <w:sz w:val="28"/>
          <w:szCs w:val="28"/>
        </w:rPr>
      </w:pPr>
    </w:p>
    <w:p w:rsidR="00A05787" w:rsidRDefault="00A05787"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1F1E5A" w:rsidRDefault="001F1E5A" w:rsidP="002F415A">
      <w:pPr>
        <w:pStyle w:val="BodyText"/>
        <w:rPr>
          <w:b/>
          <w:iCs/>
          <w:sz w:val="28"/>
          <w:szCs w:val="28"/>
        </w:rPr>
      </w:pPr>
    </w:p>
    <w:p w:rsidR="00370D47" w:rsidRPr="000C3575" w:rsidRDefault="000C3575" w:rsidP="002F415A">
      <w:pPr>
        <w:pStyle w:val="BodyText"/>
        <w:rPr>
          <w:b/>
          <w:iCs/>
          <w:sz w:val="40"/>
          <w:szCs w:val="40"/>
        </w:rPr>
      </w:pPr>
      <w:r>
        <w:rPr>
          <w:b/>
          <w:iCs/>
          <w:sz w:val="40"/>
          <w:szCs w:val="40"/>
        </w:rPr>
        <w:t xml:space="preserve">                                  </w:t>
      </w:r>
      <w:r w:rsidR="00370D47" w:rsidRPr="000C3575">
        <w:rPr>
          <w:b/>
          <w:iCs/>
          <w:sz w:val="40"/>
          <w:szCs w:val="40"/>
        </w:rPr>
        <w:t>CHAPTER-6</w:t>
      </w:r>
    </w:p>
    <w:p w:rsidR="00C02F10" w:rsidRPr="000C3575" w:rsidRDefault="00FE3487" w:rsidP="002F415A">
      <w:pPr>
        <w:pStyle w:val="BodyText"/>
        <w:rPr>
          <w:b/>
          <w:iCs/>
          <w:sz w:val="40"/>
          <w:szCs w:val="40"/>
        </w:rPr>
      </w:pPr>
      <w:r w:rsidRPr="000C3575">
        <w:rPr>
          <w:b/>
          <w:iCs/>
          <w:sz w:val="40"/>
          <w:szCs w:val="40"/>
        </w:rPr>
        <w:t>REFERENCE</w:t>
      </w:r>
    </w:p>
    <w:p w:rsidR="003E15AA" w:rsidRDefault="005B2C94" w:rsidP="002F415A">
      <w:pPr>
        <w:pStyle w:val="BodyText"/>
        <w:tabs>
          <w:tab w:val="left" w:pos="315"/>
        </w:tabs>
        <w:rPr>
          <w:sz w:val="32"/>
          <w:szCs w:val="32"/>
        </w:rPr>
      </w:pPr>
      <w:r w:rsidRPr="00236D63">
        <w:rPr>
          <w:sz w:val="32"/>
          <w:szCs w:val="32"/>
        </w:rPr>
        <w:t xml:space="preserve">[1] M. B. Mollah, M. A. K. Azad and A. Vasilakos, Security and privacy challenges in mobile cloud computing: survey and way ahead, Journal of Network and Computer Applications 84 (2017), 38-54. </w:t>
      </w:r>
    </w:p>
    <w:p w:rsidR="003E15AA" w:rsidRDefault="005B2C94" w:rsidP="002F415A">
      <w:pPr>
        <w:pStyle w:val="BodyText"/>
        <w:tabs>
          <w:tab w:val="left" w:pos="315"/>
        </w:tabs>
        <w:rPr>
          <w:sz w:val="32"/>
          <w:szCs w:val="32"/>
        </w:rPr>
      </w:pPr>
      <w:r w:rsidRPr="00236D63">
        <w:rPr>
          <w:sz w:val="32"/>
          <w:szCs w:val="32"/>
        </w:rPr>
        <w:t xml:space="preserve">[2] Atta ur Rehman Khan, M. Othman, S. A. Madani and S. U. Khan, A survey of mobile cloud computing application models, IEEE Communications Surveys and Tutorials 16(1) (2014), 393-413. </w:t>
      </w:r>
    </w:p>
    <w:p w:rsidR="003E15AA" w:rsidRDefault="005B2C94" w:rsidP="002F415A">
      <w:pPr>
        <w:pStyle w:val="BodyText"/>
        <w:tabs>
          <w:tab w:val="left" w:pos="315"/>
        </w:tabs>
        <w:rPr>
          <w:sz w:val="32"/>
          <w:szCs w:val="32"/>
        </w:rPr>
      </w:pPr>
      <w:r w:rsidRPr="00236D63">
        <w:rPr>
          <w:sz w:val="32"/>
          <w:szCs w:val="32"/>
        </w:rPr>
        <w:t xml:space="preserve">[3] Saeid Abolfazli, Zohreh Sanaei, Ejaz Ahmed, Abdullah Gani and Rajkumar Buyya, Cloud-based augmentation for mobile devices: motivation, taxonomies, and open challenges, IEEE Communications Surveys and Tutorials 99 (2013), 1-32. </w:t>
      </w:r>
    </w:p>
    <w:p w:rsidR="003E15AA" w:rsidRDefault="005B2C94" w:rsidP="002F415A">
      <w:pPr>
        <w:pStyle w:val="BodyText"/>
        <w:tabs>
          <w:tab w:val="left" w:pos="315"/>
        </w:tabs>
        <w:rPr>
          <w:sz w:val="32"/>
          <w:szCs w:val="32"/>
        </w:rPr>
      </w:pPr>
      <w:r w:rsidRPr="00236D63">
        <w:rPr>
          <w:sz w:val="32"/>
          <w:szCs w:val="32"/>
        </w:rPr>
        <w:t xml:space="preserve">[4] Fangming Liu, Peng Shu, Hai Jin, Linjie Ding, Jie Yu, Di Niu and Bo Li, Gearing resource-poor mobile devices with powerful clouds: architecture, challenges and applications, IEEE Wireless Communications Magazine, Special Issue on Mobile Cloud Computing 20(3) (2013), 14-22. </w:t>
      </w:r>
    </w:p>
    <w:p w:rsidR="005B2C94" w:rsidRPr="00236D63" w:rsidRDefault="005B2C94" w:rsidP="002F415A">
      <w:pPr>
        <w:pStyle w:val="BodyText"/>
        <w:tabs>
          <w:tab w:val="left" w:pos="315"/>
        </w:tabs>
        <w:rPr>
          <w:sz w:val="32"/>
          <w:szCs w:val="32"/>
        </w:rPr>
      </w:pPr>
      <w:r w:rsidRPr="00236D63">
        <w:rPr>
          <w:sz w:val="32"/>
          <w:szCs w:val="32"/>
        </w:rPr>
        <w:t>[5] Saeid Abolfazli, Zohreh Sanaei, Abdullah Gani, Feng Xia and Laurence T. Yang, Rich mobile applications: genesis, taxonomy, and open issues, Journal of Network and Computer Applications 40 (2014), 345-362.</w:t>
      </w:r>
    </w:p>
    <w:p w:rsidR="003E15AA" w:rsidRDefault="005B2C94" w:rsidP="002F415A">
      <w:pPr>
        <w:pStyle w:val="BodyText"/>
        <w:tabs>
          <w:tab w:val="left" w:pos="315"/>
        </w:tabs>
        <w:rPr>
          <w:sz w:val="32"/>
          <w:szCs w:val="32"/>
        </w:rPr>
      </w:pPr>
      <w:r w:rsidRPr="00236D63">
        <w:rPr>
          <w:sz w:val="32"/>
          <w:szCs w:val="32"/>
        </w:rPr>
        <w:lastRenderedPageBreak/>
        <w:t xml:space="preserve">[6] Atta ur Rehman Khan, M. Othman, F. Xia and A. N. Khan, Context-aware mobile cloud computing and its challenges, IEEE Cloud Computing 2(3) (2015), 42-49. </w:t>
      </w:r>
    </w:p>
    <w:p w:rsidR="003E15AA" w:rsidRDefault="005B2C94" w:rsidP="002F415A">
      <w:pPr>
        <w:pStyle w:val="BodyText"/>
        <w:tabs>
          <w:tab w:val="left" w:pos="315"/>
        </w:tabs>
        <w:rPr>
          <w:sz w:val="32"/>
          <w:szCs w:val="32"/>
        </w:rPr>
      </w:pPr>
      <w:r w:rsidRPr="00236D63">
        <w:rPr>
          <w:sz w:val="32"/>
          <w:szCs w:val="32"/>
        </w:rPr>
        <w:t>[7] Hoang T. Dinh, A survey of mobile cloud computing: architecture, applications, and approaches, Wireless Communications and Mobile Computing 13 (2013), 1587-1611.</w:t>
      </w:r>
    </w:p>
    <w:p w:rsidR="003E15AA" w:rsidRDefault="005B2C94" w:rsidP="002F415A">
      <w:pPr>
        <w:pStyle w:val="BodyText"/>
        <w:tabs>
          <w:tab w:val="left" w:pos="315"/>
        </w:tabs>
        <w:rPr>
          <w:sz w:val="32"/>
          <w:szCs w:val="32"/>
        </w:rPr>
      </w:pPr>
      <w:r w:rsidRPr="00236D63">
        <w:rPr>
          <w:sz w:val="32"/>
          <w:szCs w:val="32"/>
        </w:rPr>
        <w:t xml:space="preserve"> [8] Zohreh Sanaei, Saeid Abolfazli, Abdullah Gani and Rajkumar Buyya, Heterogeneity in mobile cloud computing: taxonomy and open challenges, IEEE Communications Surveys and Tutorials (99) (2013), 1-24. </w:t>
      </w:r>
    </w:p>
    <w:p w:rsidR="003E15AA" w:rsidRDefault="005B2C94" w:rsidP="002F415A">
      <w:pPr>
        <w:pStyle w:val="BodyText"/>
        <w:tabs>
          <w:tab w:val="left" w:pos="315"/>
        </w:tabs>
        <w:rPr>
          <w:sz w:val="32"/>
          <w:szCs w:val="32"/>
        </w:rPr>
      </w:pPr>
      <w:r w:rsidRPr="00236D63">
        <w:rPr>
          <w:sz w:val="32"/>
          <w:szCs w:val="32"/>
        </w:rPr>
        <w:t>[9] Diaa Salama Abdul Elminaam, Hatem Mohamed Abdul Kader, Mohie Mohamed Hadhoud and M. S. Elsayed, GPS test performance: elastic execution applications between mobile device and cloud to reduce power consumption, International Journal of Computer Science and Network Security (IJCSNS) 13(12) (2013), 6-13.</w:t>
      </w:r>
    </w:p>
    <w:p w:rsidR="003E15AA" w:rsidRDefault="005B2C94" w:rsidP="002F415A">
      <w:pPr>
        <w:pStyle w:val="BodyText"/>
        <w:tabs>
          <w:tab w:val="left" w:pos="315"/>
        </w:tabs>
        <w:rPr>
          <w:sz w:val="32"/>
          <w:szCs w:val="32"/>
        </w:rPr>
      </w:pPr>
      <w:r w:rsidRPr="00236D63">
        <w:rPr>
          <w:sz w:val="32"/>
          <w:szCs w:val="32"/>
        </w:rPr>
        <w:t xml:space="preserve"> [10] D. S. Abdul Elminaam, H. M. Abdul Kader, M. M. Hadhoud and M. S. Elsayed, Elastic framework for augmenting the performance of mobile applications using cloud computing, The 9th International Computer Engineering Conference (ICENCO), Cairo-Egypt, 2013, pp. 134-141. </w:t>
      </w:r>
    </w:p>
    <w:p w:rsidR="003E15AA" w:rsidRDefault="005B2C94" w:rsidP="002F415A">
      <w:pPr>
        <w:pStyle w:val="BodyText"/>
        <w:tabs>
          <w:tab w:val="left" w:pos="315"/>
        </w:tabs>
        <w:rPr>
          <w:sz w:val="32"/>
          <w:szCs w:val="32"/>
        </w:rPr>
      </w:pPr>
      <w:r w:rsidRPr="00236D63">
        <w:rPr>
          <w:sz w:val="32"/>
          <w:szCs w:val="32"/>
        </w:rPr>
        <w:t>[11] Diaa Salama Abdul Elminaam, Hatem Mohamed Abdul Kader, Mohie Mohamed Hadhoud and M. S. Elsayed, Increase the performance of mobile smart</w:t>
      </w:r>
      <w:r w:rsidR="000C3575">
        <w:rPr>
          <w:sz w:val="32"/>
          <w:szCs w:val="32"/>
        </w:rPr>
        <w:t xml:space="preserve"> </w:t>
      </w:r>
      <w:r w:rsidRPr="00236D63">
        <w:rPr>
          <w:sz w:val="32"/>
          <w:szCs w:val="32"/>
        </w:rPr>
        <w:t xml:space="preserve">phones using partition and migration of mobile </w:t>
      </w:r>
      <w:r w:rsidRPr="00236D63">
        <w:rPr>
          <w:sz w:val="32"/>
          <w:szCs w:val="32"/>
        </w:rPr>
        <w:lastRenderedPageBreak/>
        <w:t xml:space="preserve">applications to cloud computing, International Journal of Electronics and Information Engineering (IJEIE) 1(1) (2014), 34-44. </w:t>
      </w:r>
    </w:p>
    <w:p w:rsidR="003E15AA" w:rsidRDefault="005B2C94" w:rsidP="002F415A">
      <w:pPr>
        <w:pStyle w:val="BodyText"/>
        <w:tabs>
          <w:tab w:val="left" w:pos="315"/>
        </w:tabs>
        <w:rPr>
          <w:sz w:val="32"/>
          <w:szCs w:val="32"/>
        </w:rPr>
      </w:pPr>
      <w:r w:rsidRPr="00236D63">
        <w:rPr>
          <w:sz w:val="32"/>
          <w:szCs w:val="32"/>
        </w:rPr>
        <w:t xml:space="preserve">[12] Diaa Salama Abdul Elminaam, Hatem Mohamed Abdul Kader, Mohie Mohamed Hadhoud and M. S. Elsayed, Mobile cloud computing framework for elastic partitioned/modularized applications mobility, International Journal of Electronics and Information Engineering (IJEIE) 1(2) (2014), 1-12. </w:t>
      </w:r>
    </w:p>
    <w:p w:rsidR="003E15AA" w:rsidRDefault="005B2C94" w:rsidP="002F415A">
      <w:pPr>
        <w:pStyle w:val="BodyText"/>
        <w:tabs>
          <w:tab w:val="left" w:pos="315"/>
        </w:tabs>
        <w:rPr>
          <w:sz w:val="32"/>
          <w:szCs w:val="32"/>
        </w:rPr>
      </w:pPr>
      <w:r w:rsidRPr="00236D63">
        <w:rPr>
          <w:sz w:val="32"/>
          <w:szCs w:val="32"/>
        </w:rPr>
        <w:t xml:space="preserve">[13] H. Suo, Z. Liu, J. Wan and K. Zhou, Security and privacy in mobile cloud computing, 9th International Wireless Communications and Mobile Computing Conference (IWCMC), IEEE, July 2013, pp. 655-659. </w:t>
      </w:r>
    </w:p>
    <w:p w:rsidR="005B2C94" w:rsidRPr="00236D63" w:rsidRDefault="005B2C94" w:rsidP="002F415A">
      <w:pPr>
        <w:pStyle w:val="BodyText"/>
        <w:tabs>
          <w:tab w:val="left" w:pos="315"/>
        </w:tabs>
        <w:rPr>
          <w:b/>
          <w:iCs/>
          <w:sz w:val="32"/>
          <w:szCs w:val="32"/>
        </w:rPr>
      </w:pPr>
      <w:r w:rsidRPr="00236D63">
        <w:rPr>
          <w:sz w:val="32"/>
          <w:szCs w:val="32"/>
        </w:rPr>
        <w:t>[14] A. Paranjothi, M. S. Khan and M. Nijim, Survey on three components of mobile cloud computing: offloading, distribution and privacy, Journal of Computer and Communications 5(6) (2017), 1-31.</w:t>
      </w:r>
    </w:p>
    <w:sectPr w:rsidR="005B2C94" w:rsidRPr="00236D6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25C9" w:rsidRDefault="00E825C9" w:rsidP="003654DF">
      <w:pPr>
        <w:spacing w:after="0" w:line="240" w:lineRule="auto"/>
      </w:pPr>
      <w:r>
        <w:separator/>
      </w:r>
    </w:p>
  </w:endnote>
  <w:endnote w:type="continuationSeparator" w:id="1">
    <w:p w:rsidR="00E825C9" w:rsidRDefault="00E825C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25C9" w:rsidRDefault="00E825C9" w:rsidP="003654DF">
      <w:pPr>
        <w:spacing w:after="0" w:line="240" w:lineRule="auto"/>
      </w:pPr>
      <w:r>
        <w:separator/>
      </w:r>
    </w:p>
  </w:footnote>
  <w:footnote w:type="continuationSeparator" w:id="1">
    <w:p w:rsidR="00E825C9" w:rsidRDefault="00E825C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531E3" w:rsidRDefault="00AD393D">
        <w:pPr>
          <w:pStyle w:val="Header"/>
          <w:jc w:val="right"/>
        </w:pPr>
        <w:fldSimple w:instr=" PAGE   \* MERGEFORMAT ">
          <w:r w:rsidR="00D32D60">
            <w:rPr>
              <w:noProof/>
            </w:rPr>
            <w:t>10</w:t>
          </w:r>
        </w:fldSimple>
      </w:p>
    </w:sdtContent>
  </w:sdt>
  <w:p w:rsidR="000531E3" w:rsidRDefault="000531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1816A8"/>
    <w:multiLevelType w:val="hybridMultilevel"/>
    <w:tmpl w:val="CBD2BF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651080"/>
    <w:multiLevelType w:val="hybridMultilevel"/>
    <w:tmpl w:val="53C4DD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C7D23A5"/>
    <w:multiLevelType w:val="hybridMultilevel"/>
    <w:tmpl w:val="9D4CF0FE"/>
    <w:lvl w:ilvl="0" w:tplc="1E0AD39C">
      <w:start w:val="1"/>
      <w:numFmt w:val="upperLetter"/>
      <w:lvlText w:val="%1."/>
      <w:lvlJc w:val="left"/>
      <w:pPr>
        <w:ind w:left="855" w:hanging="495"/>
      </w:pPr>
      <w:rPr>
        <w:rFonts w:ascii="Times New Roman" w:hAnsi="Times New Roman" w:cs="Times New Roman" w:hint="default"/>
        <w:b/>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27"/>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4"/>
  </w:num>
  <w:num w:numId="7">
    <w:abstractNumId w:val="13"/>
  </w:num>
  <w:num w:numId="8">
    <w:abstractNumId w:val="4"/>
  </w:num>
  <w:num w:numId="9">
    <w:abstractNumId w:val="5"/>
  </w:num>
  <w:num w:numId="10">
    <w:abstractNumId w:val="1"/>
  </w:num>
  <w:num w:numId="11">
    <w:abstractNumId w:val="8"/>
  </w:num>
  <w:num w:numId="12">
    <w:abstractNumId w:val="23"/>
  </w:num>
  <w:num w:numId="13">
    <w:abstractNumId w:val="28"/>
  </w:num>
  <w:num w:numId="14">
    <w:abstractNumId w:val="33"/>
  </w:num>
  <w:num w:numId="15">
    <w:abstractNumId w:val="25"/>
  </w:num>
  <w:num w:numId="16">
    <w:abstractNumId w:val="22"/>
  </w:num>
  <w:num w:numId="17">
    <w:abstractNumId w:val="7"/>
  </w:num>
  <w:num w:numId="18">
    <w:abstractNumId w:val="24"/>
  </w:num>
  <w:num w:numId="19">
    <w:abstractNumId w:val="16"/>
  </w:num>
  <w:num w:numId="20">
    <w:abstractNumId w:val="6"/>
  </w:num>
  <w:num w:numId="21">
    <w:abstractNumId w:val="34"/>
  </w:num>
  <w:num w:numId="22">
    <w:abstractNumId w:val="12"/>
  </w:num>
  <w:num w:numId="23">
    <w:abstractNumId w:val="29"/>
  </w:num>
  <w:num w:numId="24">
    <w:abstractNumId w:val="31"/>
  </w:num>
  <w:num w:numId="25">
    <w:abstractNumId w:val="20"/>
  </w:num>
  <w:num w:numId="26">
    <w:abstractNumId w:val="11"/>
  </w:num>
  <w:num w:numId="27">
    <w:abstractNumId w:val="3"/>
  </w:num>
  <w:num w:numId="28">
    <w:abstractNumId w:val="9"/>
  </w:num>
  <w:num w:numId="29">
    <w:abstractNumId w:val="21"/>
  </w:num>
  <w:num w:numId="30">
    <w:abstractNumId w:val="26"/>
  </w:num>
  <w:num w:numId="31">
    <w:abstractNumId w:val="18"/>
  </w:num>
  <w:num w:numId="32">
    <w:abstractNumId w:val="2"/>
  </w:num>
  <w:num w:numId="33">
    <w:abstractNumId w:val="30"/>
  </w:num>
  <w:num w:numId="34">
    <w:abstractNumId w:val="32"/>
  </w:num>
  <w:num w:numId="35">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3C93"/>
    <w:rsid w:val="000A5E69"/>
    <w:rsid w:val="000A7288"/>
    <w:rsid w:val="000B12F3"/>
    <w:rsid w:val="000B33B0"/>
    <w:rsid w:val="000B3BB2"/>
    <w:rsid w:val="000B43C4"/>
    <w:rsid w:val="000B5E63"/>
    <w:rsid w:val="000B7958"/>
    <w:rsid w:val="000C076E"/>
    <w:rsid w:val="000C2B7E"/>
    <w:rsid w:val="000C3521"/>
    <w:rsid w:val="000C3575"/>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2D8"/>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92E"/>
    <w:rsid w:val="00193EEF"/>
    <w:rsid w:val="00194723"/>
    <w:rsid w:val="00196017"/>
    <w:rsid w:val="001965EA"/>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E5FA7"/>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6D63"/>
    <w:rsid w:val="00240A45"/>
    <w:rsid w:val="00241529"/>
    <w:rsid w:val="00242382"/>
    <w:rsid w:val="0024490D"/>
    <w:rsid w:val="002564BD"/>
    <w:rsid w:val="0025756C"/>
    <w:rsid w:val="00257963"/>
    <w:rsid w:val="00257DA6"/>
    <w:rsid w:val="00262537"/>
    <w:rsid w:val="002627DE"/>
    <w:rsid w:val="00262E61"/>
    <w:rsid w:val="00264BCA"/>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C1B"/>
    <w:rsid w:val="002C0B67"/>
    <w:rsid w:val="002C400E"/>
    <w:rsid w:val="002C48C2"/>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15A"/>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4A22"/>
    <w:rsid w:val="003578DA"/>
    <w:rsid w:val="00360115"/>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15AA"/>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00"/>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E49"/>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7A8E"/>
    <w:rsid w:val="0059175D"/>
    <w:rsid w:val="00592C0E"/>
    <w:rsid w:val="00593092"/>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2C94"/>
    <w:rsid w:val="005B6399"/>
    <w:rsid w:val="005B6B27"/>
    <w:rsid w:val="005B6EFE"/>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6C0E"/>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0896"/>
    <w:rsid w:val="00744F09"/>
    <w:rsid w:val="00744F96"/>
    <w:rsid w:val="00745EF3"/>
    <w:rsid w:val="00746537"/>
    <w:rsid w:val="00747CE5"/>
    <w:rsid w:val="0075076D"/>
    <w:rsid w:val="007508E6"/>
    <w:rsid w:val="00750F66"/>
    <w:rsid w:val="00753F23"/>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5DDA"/>
    <w:rsid w:val="007A2477"/>
    <w:rsid w:val="007A4094"/>
    <w:rsid w:val="007A49A9"/>
    <w:rsid w:val="007A60DE"/>
    <w:rsid w:val="007A6138"/>
    <w:rsid w:val="007A6DCE"/>
    <w:rsid w:val="007B0168"/>
    <w:rsid w:val="007B0253"/>
    <w:rsid w:val="007B134F"/>
    <w:rsid w:val="007B16B5"/>
    <w:rsid w:val="007C00EA"/>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0C5A"/>
    <w:rsid w:val="00861167"/>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4F23"/>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1B12"/>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167"/>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9A3"/>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096B"/>
    <w:rsid w:val="00AB18D4"/>
    <w:rsid w:val="00AB38C5"/>
    <w:rsid w:val="00AB627C"/>
    <w:rsid w:val="00AB7B76"/>
    <w:rsid w:val="00AC3BEC"/>
    <w:rsid w:val="00AC5AA5"/>
    <w:rsid w:val="00AC6D61"/>
    <w:rsid w:val="00AD0037"/>
    <w:rsid w:val="00AD0236"/>
    <w:rsid w:val="00AD393D"/>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16F2C"/>
    <w:rsid w:val="00B227FE"/>
    <w:rsid w:val="00B23174"/>
    <w:rsid w:val="00B235FF"/>
    <w:rsid w:val="00B25075"/>
    <w:rsid w:val="00B252D9"/>
    <w:rsid w:val="00B2652D"/>
    <w:rsid w:val="00B308F8"/>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667B"/>
    <w:rsid w:val="00C0764E"/>
    <w:rsid w:val="00C07E83"/>
    <w:rsid w:val="00C105E1"/>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62F8"/>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1AE"/>
    <w:rsid w:val="00D22FB8"/>
    <w:rsid w:val="00D23EB8"/>
    <w:rsid w:val="00D247C0"/>
    <w:rsid w:val="00D25EE7"/>
    <w:rsid w:val="00D26DA0"/>
    <w:rsid w:val="00D309F2"/>
    <w:rsid w:val="00D32004"/>
    <w:rsid w:val="00D32521"/>
    <w:rsid w:val="00D32D60"/>
    <w:rsid w:val="00D3421B"/>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2BF8"/>
    <w:rsid w:val="00E73099"/>
    <w:rsid w:val="00E73A3E"/>
    <w:rsid w:val="00E73B29"/>
    <w:rsid w:val="00E73F5B"/>
    <w:rsid w:val="00E74327"/>
    <w:rsid w:val="00E77290"/>
    <w:rsid w:val="00E825C9"/>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7939"/>
    <w:rsid w:val="00EE0779"/>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0AFA"/>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3BD"/>
    <w:rsid w:val="00F5753E"/>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4700"/>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7359B3-2E47-418B-851F-0503D010E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3545</TotalTime>
  <Pages>13</Pages>
  <Words>2071</Words>
  <Characters>11807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894</cp:revision>
  <dcterms:created xsi:type="dcterms:W3CDTF">2021-01-06T11:34:00Z</dcterms:created>
  <dcterms:modified xsi:type="dcterms:W3CDTF">2021-03-29T07:57:00Z</dcterms:modified>
</cp:coreProperties>
</file>