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1F47D1">
      <w:pPr>
        <w:spacing w:line="360" w:lineRule="auto"/>
        <w:jc w:val="both"/>
        <w:rPr>
          <w:rFonts w:ascii="Times New Roman" w:hAnsi="Times New Roman" w:cs="Times New Roman"/>
          <w:b/>
          <w:sz w:val="28"/>
          <w:szCs w:val="28"/>
        </w:rPr>
      </w:pPr>
    </w:p>
    <w:p w:rsidR="00EE27F2" w:rsidRDefault="00EE27F2" w:rsidP="001F47D1">
      <w:pPr>
        <w:spacing w:line="360" w:lineRule="auto"/>
        <w:jc w:val="both"/>
        <w:rPr>
          <w:rFonts w:ascii="Times New Roman" w:hAnsi="Times New Roman" w:cs="Times New Roman"/>
          <w:b/>
          <w:sz w:val="28"/>
          <w:szCs w:val="28"/>
        </w:rPr>
      </w:pPr>
    </w:p>
    <w:p w:rsidR="002E16DB" w:rsidRDefault="002E16DB" w:rsidP="001F47D1">
      <w:pPr>
        <w:spacing w:line="360" w:lineRule="auto"/>
        <w:jc w:val="both"/>
        <w:rPr>
          <w:rFonts w:ascii="Times New Roman" w:hAnsi="Times New Roman" w:cs="Times New Roman"/>
          <w:b/>
          <w:sz w:val="28"/>
          <w:szCs w:val="28"/>
        </w:rPr>
      </w:pPr>
    </w:p>
    <w:p w:rsidR="002E16DB" w:rsidRDefault="002E16DB" w:rsidP="001F47D1">
      <w:pPr>
        <w:spacing w:line="360" w:lineRule="auto"/>
        <w:jc w:val="both"/>
        <w:rPr>
          <w:rFonts w:ascii="Times New Roman" w:hAnsi="Times New Roman" w:cs="Times New Roman"/>
          <w:b/>
          <w:sz w:val="28"/>
          <w:szCs w:val="28"/>
        </w:rPr>
      </w:pPr>
    </w:p>
    <w:p w:rsidR="002E16DB" w:rsidRDefault="002E16DB" w:rsidP="001F47D1">
      <w:pPr>
        <w:spacing w:line="360" w:lineRule="auto"/>
        <w:jc w:val="both"/>
        <w:rPr>
          <w:rFonts w:ascii="Times New Roman" w:hAnsi="Times New Roman" w:cs="Times New Roman"/>
          <w:b/>
          <w:sz w:val="28"/>
          <w:szCs w:val="28"/>
        </w:rPr>
      </w:pPr>
    </w:p>
    <w:p w:rsidR="00EF29EA" w:rsidRPr="00C6540E" w:rsidRDefault="00EF29EA" w:rsidP="001F47D1">
      <w:pPr>
        <w:spacing w:line="360" w:lineRule="auto"/>
        <w:jc w:val="both"/>
        <w:rPr>
          <w:rFonts w:ascii="Times New Roman" w:hAnsi="Times New Roman" w:cs="Times New Roman"/>
          <w:b/>
          <w:sz w:val="28"/>
          <w:szCs w:val="28"/>
        </w:rPr>
      </w:pPr>
    </w:p>
    <w:p w:rsidR="007C3EF8" w:rsidRDefault="007C3EF8" w:rsidP="001F47D1">
      <w:pPr>
        <w:spacing w:line="360" w:lineRule="auto"/>
        <w:jc w:val="both"/>
        <w:rPr>
          <w:rFonts w:ascii="Times New Roman" w:hAnsi="Times New Roman" w:cs="Times New Roman"/>
          <w:b/>
          <w:sz w:val="28"/>
          <w:szCs w:val="28"/>
        </w:rPr>
      </w:pPr>
    </w:p>
    <w:p w:rsidR="008C4B7A" w:rsidRDefault="008C4B7A" w:rsidP="001F47D1">
      <w:pPr>
        <w:spacing w:line="360" w:lineRule="auto"/>
        <w:jc w:val="both"/>
        <w:rPr>
          <w:rFonts w:ascii="Times New Roman" w:hAnsi="Times New Roman" w:cs="Times New Roman"/>
          <w:b/>
          <w:sz w:val="28"/>
          <w:szCs w:val="28"/>
        </w:rPr>
      </w:pPr>
    </w:p>
    <w:p w:rsidR="00CF3C1B" w:rsidRPr="002D48D9" w:rsidRDefault="002D48D9" w:rsidP="001F47D1">
      <w:pPr>
        <w:spacing w:line="360" w:lineRule="auto"/>
        <w:jc w:val="center"/>
        <w:rPr>
          <w:rFonts w:ascii="Times New Roman" w:hAnsi="Times New Roman" w:cs="Times New Roman"/>
          <w:b/>
          <w:sz w:val="56"/>
          <w:szCs w:val="56"/>
        </w:rPr>
      </w:pPr>
      <w:r w:rsidRPr="002D48D9">
        <w:rPr>
          <w:rFonts w:ascii="Times New Roman" w:hAnsi="Times New Roman" w:cs="Times New Roman"/>
          <w:b/>
          <w:sz w:val="56"/>
          <w:szCs w:val="56"/>
        </w:rPr>
        <w:t>Multi-level Attention Networks for Multi-step Citywide Passenger Demands Prediction</w:t>
      </w:r>
    </w:p>
    <w:p w:rsidR="00CF3C1B" w:rsidRDefault="00CF3C1B" w:rsidP="001F47D1">
      <w:pPr>
        <w:spacing w:line="360" w:lineRule="auto"/>
        <w:jc w:val="both"/>
        <w:rPr>
          <w:rFonts w:ascii="Times New Roman" w:hAnsi="Times New Roman" w:cs="Times New Roman"/>
          <w:b/>
          <w:sz w:val="40"/>
          <w:szCs w:val="40"/>
        </w:rPr>
      </w:pPr>
    </w:p>
    <w:p w:rsidR="00CF3C1B" w:rsidRDefault="00CF3C1B" w:rsidP="001F47D1">
      <w:pPr>
        <w:spacing w:line="360" w:lineRule="auto"/>
        <w:jc w:val="both"/>
        <w:rPr>
          <w:rFonts w:ascii="Times New Roman" w:hAnsi="Times New Roman" w:cs="Times New Roman"/>
          <w:b/>
          <w:sz w:val="40"/>
          <w:szCs w:val="40"/>
        </w:rPr>
      </w:pPr>
    </w:p>
    <w:p w:rsidR="00CF3C1B" w:rsidRDefault="00CF3C1B" w:rsidP="001F47D1">
      <w:pPr>
        <w:spacing w:line="360" w:lineRule="auto"/>
        <w:jc w:val="both"/>
        <w:rPr>
          <w:rFonts w:ascii="Times New Roman" w:hAnsi="Times New Roman" w:cs="Times New Roman"/>
          <w:b/>
          <w:sz w:val="40"/>
          <w:szCs w:val="40"/>
        </w:rPr>
      </w:pPr>
    </w:p>
    <w:p w:rsidR="00CF3C1B" w:rsidRDefault="00CF3C1B" w:rsidP="001F47D1">
      <w:pPr>
        <w:spacing w:line="360" w:lineRule="auto"/>
        <w:jc w:val="both"/>
        <w:rPr>
          <w:rFonts w:ascii="Times New Roman" w:hAnsi="Times New Roman" w:cs="Times New Roman"/>
          <w:b/>
          <w:sz w:val="40"/>
          <w:szCs w:val="40"/>
        </w:rPr>
      </w:pPr>
    </w:p>
    <w:p w:rsidR="00CF3C1B" w:rsidRDefault="00CF3C1B" w:rsidP="001F47D1">
      <w:pPr>
        <w:spacing w:line="360" w:lineRule="auto"/>
        <w:jc w:val="both"/>
        <w:rPr>
          <w:rFonts w:ascii="Times New Roman" w:hAnsi="Times New Roman" w:cs="Times New Roman"/>
          <w:b/>
          <w:sz w:val="40"/>
          <w:szCs w:val="40"/>
        </w:rPr>
      </w:pPr>
    </w:p>
    <w:p w:rsidR="00CF3C1B" w:rsidRDefault="00CF3C1B" w:rsidP="001F47D1">
      <w:pPr>
        <w:spacing w:line="360" w:lineRule="auto"/>
        <w:jc w:val="both"/>
        <w:rPr>
          <w:rFonts w:ascii="Times New Roman" w:hAnsi="Times New Roman" w:cs="Times New Roman"/>
          <w:b/>
          <w:sz w:val="40"/>
          <w:szCs w:val="40"/>
        </w:rPr>
      </w:pPr>
    </w:p>
    <w:p w:rsidR="00CF3C1B" w:rsidRPr="002D48D9" w:rsidRDefault="001F47D1" w:rsidP="001F47D1">
      <w:pPr>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CF3C1B" w:rsidRPr="002D48D9">
        <w:rPr>
          <w:rFonts w:ascii="Times New Roman" w:hAnsi="Times New Roman" w:cs="Times New Roman"/>
          <w:b/>
          <w:sz w:val="40"/>
          <w:szCs w:val="40"/>
        </w:rPr>
        <w:t>ABSTRACT</w:t>
      </w:r>
    </w:p>
    <w:p w:rsidR="00CF3C1B" w:rsidRPr="002D48D9" w:rsidRDefault="002D48D9" w:rsidP="001F47D1">
      <w:pPr>
        <w:spacing w:line="360" w:lineRule="auto"/>
        <w:jc w:val="both"/>
        <w:rPr>
          <w:rFonts w:ascii="Times New Roman" w:hAnsi="Times New Roman" w:cs="Times New Roman"/>
          <w:sz w:val="32"/>
          <w:szCs w:val="32"/>
        </w:rPr>
      </w:pPr>
      <w:r w:rsidRPr="002D48D9">
        <w:rPr>
          <w:rFonts w:ascii="Times New Roman" w:hAnsi="Times New Roman" w:cs="Times New Roman"/>
          <w:sz w:val="32"/>
          <w:szCs w:val="32"/>
        </w:rPr>
        <w:t>For the emerging mobility-on-demand services, it is of great significance for predicting passenger demands based on</w:t>
      </w:r>
      <w:r>
        <w:rPr>
          <w:rFonts w:ascii="Times New Roman" w:hAnsi="Times New Roman" w:cs="Times New Roman"/>
          <w:sz w:val="32"/>
          <w:szCs w:val="32"/>
        </w:rPr>
        <w:t xml:space="preserve"> </w:t>
      </w:r>
      <w:r w:rsidRPr="002D48D9">
        <w:rPr>
          <w:rFonts w:ascii="Times New Roman" w:hAnsi="Times New Roman" w:cs="Times New Roman"/>
          <w:sz w:val="32"/>
          <w:szCs w:val="32"/>
        </w:rPr>
        <w:t>historical mobility trips to achieve better vehicle distribution. Prior works have focused on predicting next-step passenger demands at</w:t>
      </w:r>
      <w:r>
        <w:rPr>
          <w:rFonts w:ascii="Times New Roman" w:hAnsi="Times New Roman" w:cs="Times New Roman"/>
          <w:sz w:val="32"/>
          <w:szCs w:val="32"/>
        </w:rPr>
        <w:t xml:space="preserve"> </w:t>
      </w:r>
      <w:r w:rsidRPr="002D48D9">
        <w:rPr>
          <w:rFonts w:ascii="Times New Roman" w:hAnsi="Times New Roman" w:cs="Times New Roman"/>
          <w:sz w:val="32"/>
          <w:szCs w:val="32"/>
        </w:rPr>
        <w:t>selected locations or hotspots. However, we argue that multi-step citywide passenger demands encapsulate both time-varying demand</w:t>
      </w:r>
      <w:r>
        <w:rPr>
          <w:rFonts w:ascii="Times New Roman" w:hAnsi="Times New Roman" w:cs="Times New Roman"/>
          <w:sz w:val="32"/>
          <w:szCs w:val="32"/>
        </w:rPr>
        <w:t xml:space="preserve"> </w:t>
      </w:r>
      <w:r w:rsidRPr="002D48D9">
        <w:rPr>
          <w:rFonts w:ascii="Times New Roman" w:hAnsi="Times New Roman" w:cs="Times New Roman"/>
          <w:sz w:val="32"/>
          <w:szCs w:val="32"/>
        </w:rPr>
        <w:t>trends and global statuses, and hence are more beneficial to avoiding demand-service mismatching and developing effective vehicle</w:t>
      </w:r>
      <w:r>
        <w:rPr>
          <w:rFonts w:ascii="Times New Roman" w:hAnsi="Times New Roman" w:cs="Times New Roman"/>
          <w:sz w:val="32"/>
          <w:szCs w:val="32"/>
        </w:rPr>
        <w:t xml:space="preserve"> </w:t>
      </w:r>
      <w:r w:rsidRPr="002D48D9">
        <w:rPr>
          <w:rFonts w:ascii="Times New Roman" w:hAnsi="Times New Roman" w:cs="Times New Roman"/>
          <w:sz w:val="32"/>
          <w:szCs w:val="32"/>
        </w:rPr>
        <w:t>distribution/scheduling strategies. And we find that adaptations of single-step methods are unable to achieve robust prediction with high</w:t>
      </w:r>
      <w:r>
        <w:rPr>
          <w:rFonts w:ascii="Times New Roman" w:hAnsi="Times New Roman" w:cs="Times New Roman"/>
          <w:sz w:val="32"/>
          <w:szCs w:val="32"/>
        </w:rPr>
        <w:t xml:space="preserve"> </w:t>
      </w:r>
      <w:r w:rsidRPr="002D48D9">
        <w:rPr>
          <w:rFonts w:ascii="Times New Roman" w:hAnsi="Times New Roman" w:cs="Times New Roman"/>
          <w:sz w:val="32"/>
          <w:szCs w:val="32"/>
        </w:rPr>
        <w:t>accuracy for further steps. In this paper, we propose an end-to-end deep neural network model to the prediction task. We employ an</w:t>
      </w:r>
      <w:r>
        <w:rPr>
          <w:rFonts w:ascii="Times New Roman" w:hAnsi="Times New Roman" w:cs="Times New Roman"/>
          <w:sz w:val="32"/>
          <w:szCs w:val="32"/>
        </w:rPr>
        <w:t xml:space="preserve"> </w:t>
      </w:r>
      <w:r w:rsidRPr="002D48D9">
        <w:rPr>
          <w:rFonts w:ascii="Times New Roman" w:hAnsi="Times New Roman" w:cs="Times New Roman"/>
          <w:sz w:val="32"/>
          <w:szCs w:val="32"/>
        </w:rPr>
        <w:t>encoder-decoder framework based on convolutional and ConvLSTM units to identify complex features that capture spatio</w:t>
      </w:r>
      <w:r>
        <w:rPr>
          <w:rFonts w:ascii="Times New Roman" w:hAnsi="Times New Roman" w:cs="Times New Roman"/>
          <w:sz w:val="32"/>
          <w:szCs w:val="32"/>
        </w:rPr>
        <w:t xml:space="preserve"> </w:t>
      </w:r>
      <w:r w:rsidRPr="002D48D9">
        <w:rPr>
          <w:rFonts w:ascii="Times New Roman" w:hAnsi="Times New Roman" w:cs="Times New Roman"/>
          <w:sz w:val="32"/>
          <w:szCs w:val="32"/>
        </w:rPr>
        <w:t>temporal</w:t>
      </w:r>
      <w:r>
        <w:rPr>
          <w:rFonts w:ascii="Times New Roman" w:hAnsi="Times New Roman" w:cs="Times New Roman"/>
          <w:sz w:val="32"/>
          <w:szCs w:val="32"/>
        </w:rPr>
        <w:t xml:space="preserve"> </w:t>
      </w:r>
      <w:r w:rsidRPr="002D48D9">
        <w:rPr>
          <w:rFonts w:ascii="Times New Roman" w:hAnsi="Times New Roman" w:cs="Times New Roman"/>
          <w:sz w:val="32"/>
          <w:szCs w:val="32"/>
        </w:rPr>
        <w:t>influences and pickup-drop</w:t>
      </w:r>
      <w:r>
        <w:rPr>
          <w:rFonts w:ascii="Times New Roman" w:hAnsi="Times New Roman" w:cs="Times New Roman"/>
          <w:sz w:val="32"/>
          <w:szCs w:val="32"/>
        </w:rPr>
        <w:t xml:space="preserve"> </w:t>
      </w:r>
      <w:r w:rsidRPr="002D48D9">
        <w:rPr>
          <w:rFonts w:ascii="Times New Roman" w:hAnsi="Times New Roman" w:cs="Times New Roman"/>
          <w:sz w:val="32"/>
          <w:szCs w:val="32"/>
        </w:rPr>
        <w:t>off interactions on citywide passenger demands. We introduce a multi-level attention model (global attention</w:t>
      </w:r>
      <w:r>
        <w:rPr>
          <w:rFonts w:ascii="Times New Roman" w:hAnsi="Times New Roman" w:cs="Times New Roman"/>
          <w:sz w:val="32"/>
          <w:szCs w:val="32"/>
        </w:rPr>
        <w:t xml:space="preserve"> </w:t>
      </w:r>
      <w:r w:rsidRPr="002D48D9">
        <w:rPr>
          <w:rFonts w:ascii="Times New Roman" w:hAnsi="Times New Roman" w:cs="Times New Roman"/>
          <w:sz w:val="32"/>
          <w:szCs w:val="32"/>
        </w:rPr>
        <w:t>and temporal attention) to emphasize the effects of latent citywide mobility regularities and capture relevant temporal dependencies.</w:t>
      </w:r>
      <w:r>
        <w:rPr>
          <w:rFonts w:ascii="Times New Roman" w:hAnsi="Times New Roman" w:cs="Times New Roman"/>
          <w:sz w:val="32"/>
          <w:szCs w:val="32"/>
        </w:rPr>
        <w:t xml:space="preserve"> </w:t>
      </w:r>
      <w:r w:rsidRPr="002D48D9">
        <w:rPr>
          <w:rFonts w:ascii="Times New Roman" w:hAnsi="Times New Roman" w:cs="Times New Roman"/>
          <w:sz w:val="32"/>
          <w:szCs w:val="32"/>
        </w:rPr>
        <w:t>We evaluate our proposed method using real-world mobility trips (taxis and bikes) and the experimental results show that our method</w:t>
      </w:r>
      <w:r>
        <w:rPr>
          <w:rFonts w:ascii="Times New Roman" w:hAnsi="Times New Roman" w:cs="Times New Roman"/>
          <w:sz w:val="32"/>
          <w:szCs w:val="32"/>
        </w:rPr>
        <w:t xml:space="preserve"> </w:t>
      </w:r>
      <w:r w:rsidRPr="002D48D9">
        <w:rPr>
          <w:rFonts w:ascii="Times New Roman" w:hAnsi="Times New Roman" w:cs="Times New Roman"/>
          <w:sz w:val="32"/>
          <w:szCs w:val="32"/>
        </w:rPr>
        <w:t>achieves higher prediction accuracy than the state-of-the-art approaches.</w:t>
      </w:r>
    </w:p>
    <w:p w:rsidR="00F04C88" w:rsidRDefault="00F04C88" w:rsidP="001F47D1">
      <w:pPr>
        <w:jc w:val="both"/>
        <w:rPr>
          <w:rFonts w:ascii="Times New Roman" w:hAnsi="Times New Roman" w:cs="Times New Roman"/>
          <w:b/>
          <w:sz w:val="40"/>
          <w:szCs w:val="40"/>
        </w:rPr>
      </w:pPr>
    </w:p>
    <w:p w:rsidR="00EF29EA" w:rsidRPr="00F04C88" w:rsidRDefault="00F04C88" w:rsidP="001F47D1">
      <w:pPr>
        <w:jc w:val="both"/>
        <w:rPr>
          <w:rFonts w:ascii="Times New Roman" w:hAnsi="Times New Roman" w:cs="Times New Roman"/>
          <w:b/>
          <w:sz w:val="40"/>
          <w:szCs w:val="40"/>
        </w:rPr>
      </w:pPr>
      <w:r w:rsidRPr="00F04C88">
        <w:rPr>
          <w:rFonts w:ascii="Times New Roman" w:hAnsi="Times New Roman" w:cs="Times New Roman"/>
          <w:b/>
          <w:sz w:val="40"/>
          <w:szCs w:val="40"/>
        </w:rPr>
        <w:lastRenderedPageBreak/>
        <w:t xml:space="preserve">                                    </w:t>
      </w:r>
      <w:r w:rsidR="00EF29EA" w:rsidRPr="00F04C88">
        <w:rPr>
          <w:rFonts w:ascii="Times New Roman" w:hAnsi="Times New Roman" w:cs="Times New Roman"/>
          <w:b/>
          <w:sz w:val="40"/>
          <w:szCs w:val="40"/>
        </w:rPr>
        <w:t>CHAPTER-1</w:t>
      </w:r>
    </w:p>
    <w:p w:rsidR="00F522D4" w:rsidRDefault="00F04C88" w:rsidP="001F47D1">
      <w:pPr>
        <w:spacing w:line="360" w:lineRule="auto"/>
        <w:jc w:val="both"/>
        <w:rPr>
          <w:rFonts w:ascii="Times New Roman" w:hAnsi="Times New Roman" w:cs="Times New Roman"/>
          <w:b/>
          <w:sz w:val="40"/>
          <w:szCs w:val="40"/>
        </w:rPr>
      </w:pPr>
      <w:r w:rsidRPr="00F04C88">
        <w:rPr>
          <w:rFonts w:ascii="Times New Roman" w:hAnsi="Times New Roman" w:cs="Times New Roman"/>
          <w:b/>
          <w:sz w:val="40"/>
          <w:szCs w:val="40"/>
        </w:rPr>
        <w:t xml:space="preserve">                                </w:t>
      </w:r>
      <w:r w:rsidR="00B47CCE" w:rsidRPr="00F04C88">
        <w:rPr>
          <w:rFonts w:ascii="Times New Roman" w:hAnsi="Times New Roman" w:cs="Times New Roman"/>
          <w:b/>
          <w:sz w:val="40"/>
          <w:szCs w:val="40"/>
        </w:rPr>
        <w:t>INTRODUCTION</w:t>
      </w:r>
    </w:p>
    <w:p w:rsidR="00C35708" w:rsidRPr="00C35708" w:rsidRDefault="00F04C88" w:rsidP="001F47D1">
      <w:pPr>
        <w:spacing w:line="360" w:lineRule="auto"/>
        <w:jc w:val="both"/>
        <w:rPr>
          <w:rFonts w:ascii="Times New Roman" w:hAnsi="Times New Roman" w:cs="Times New Roman"/>
          <w:sz w:val="32"/>
          <w:szCs w:val="32"/>
        </w:rPr>
      </w:pPr>
      <w:r w:rsidRPr="00C35708">
        <w:rPr>
          <w:rFonts w:ascii="Times New Roman" w:hAnsi="Times New Roman" w:cs="Times New Roman"/>
          <w:sz w:val="32"/>
          <w:szCs w:val="32"/>
        </w:rPr>
        <w:t>Each public transport mode such as buses, trains, light rails, and</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ferries often plays an irreplaceable and integral role in the public</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transport system and operation of the city. How to design efficient</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and reliable public transport services is a fundamental and critical</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problem for cities. Estimating travel demand of various modes of</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public transit is a critical component to addressing the mentioned</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problem. Better demand forecasting allows one to better accommodate the public transit demand (e.g., provide sufficient service</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frequency and design stop/station spacing to reduce waiting, crowding, and improve the attractiveness of public transit services) and</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improve public transit service efficiency (e.g., efficient and effective</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routing and scheduling of transit services).However, the development stages/levels of different public transit modes in a city or region often differ. For instance, Figure 1(a)</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displays the proportion of stations for the four different modes</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collected from the Greater Sydney area. The number of bus stations</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is far more than the other three modes. Moreover, Figure 1(b) displays an example of the geographical distribution of some public</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transportation stations. Consistent with the proportions shown</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in Figure 1(a), the covered urban area by the bus stations covers</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those covered by stations of other public transit modes and the</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stations of these modes are distributed sparsely. The sparseness of</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the stations in relation to the train, light rail, and ferry, which often</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 xml:space="preserve">limits the accuracy of demand prediction. From the spatial </w:t>
      </w:r>
      <w:r w:rsidRPr="00C35708">
        <w:rPr>
          <w:rFonts w:ascii="Times New Roman" w:hAnsi="Times New Roman" w:cs="Times New Roman"/>
          <w:sz w:val="32"/>
          <w:szCs w:val="32"/>
        </w:rPr>
        <w:lastRenderedPageBreak/>
        <w:t>view, the</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sparse distribution of stations lacks the features to characterize the</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local spatial dependencies among the stations. From the semantic</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view, with limited stations, it is harder to model correlations among</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stations sharing similar temporal patterns. Thus, we propose to</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utilize the rich demand data from buses to improve demand prediction for the other three modes considering that demand patterns</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of different modes may exhibit a certain level of similarity in the</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same or similar areas. On the one hand, the demand is influenced</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by the functions of the regions, thus the stations of different transportation modes could share similar demand patterns. On the other</w:t>
      </w:r>
      <w:r w:rsidR="00C35708">
        <w:rPr>
          <w:rFonts w:ascii="Times New Roman" w:hAnsi="Times New Roman" w:cs="Times New Roman"/>
          <w:sz w:val="32"/>
          <w:szCs w:val="32"/>
        </w:rPr>
        <w:t xml:space="preserve"> </w:t>
      </w:r>
      <w:r w:rsidRPr="00C35708">
        <w:rPr>
          <w:rFonts w:ascii="Times New Roman" w:hAnsi="Times New Roman" w:cs="Times New Roman"/>
          <w:sz w:val="32"/>
          <w:szCs w:val="32"/>
        </w:rPr>
        <w:t>hand, near regions may have similar demand patterns whic</w:t>
      </w:r>
      <w:r w:rsidR="00C35708" w:rsidRPr="00C35708">
        <w:rPr>
          <w:rFonts w:ascii="Times New Roman" w:hAnsi="Times New Roman" w:cs="Times New Roman"/>
          <w:sz w:val="32"/>
          <w:szCs w:val="32"/>
        </w:rPr>
        <w:t>h leads to analogous demand trends for various modes. This indeed</w:t>
      </w:r>
      <w:r w:rsidR="00C35708">
        <w:rPr>
          <w:rFonts w:ascii="Times New Roman" w:hAnsi="Times New Roman" w:cs="Times New Roman"/>
          <w:sz w:val="32"/>
          <w:szCs w:val="32"/>
        </w:rPr>
        <w:t xml:space="preserve"> </w:t>
      </w:r>
      <w:r w:rsidR="00C35708" w:rsidRPr="00C35708">
        <w:rPr>
          <w:rFonts w:ascii="Times New Roman" w:hAnsi="Times New Roman" w:cs="Times New Roman"/>
          <w:sz w:val="32"/>
          <w:szCs w:val="32"/>
        </w:rPr>
        <w:t>inspires us to utilize the massive data from station-intensive modes</w:t>
      </w:r>
      <w:r w:rsidR="00C35708">
        <w:rPr>
          <w:rFonts w:ascii="Times New Roman" w:hAnsi="Times New Roman" w:cs="Times New Roman"/>
          <w:sz w:val="32"/>
          <w:szCs w:val="32"/>
        </w:rPr>
        <w:t xml:space="preserve"> </w:t>
      </w:r>
      <w:r w:rsidR="00C35708" w:rsidRPr="00C35708">
        <w:rPr>
          <w:rFonts w:ascii="Times New Roman" w:hAnsi="Times New Roman" w:cs="Times New Roman"/>
          <w:sz w:val="32"/>
          <w:szCs w:val="32"/>
        </w:rPr>
        <w:t>(e.g., buses) to improve the demand prediction for station-sparse</w:t>
      </w:r>
      <w:r w:rsidR="00C35708">
        <w:rPr>
          <w:rFonts w:ascii="Times New Roman" w:hAnsi="Times New Roman" w:cs="Times New Roman"/>
          <w:sz w:val="32"/>
          <w:szCs w:val="32"/>
        </w:rPr>
        <w:t xml:space="preserve"> </w:t>
      </w:r>
      <w:r w:rsidR="00C35708" w:rsidRPr="00C35708">
        <w:rPr>
          <w:rFonts w:ascii="Times New Roman" w:hAnsi="Times New Roman" w:cs="Times New Roman"/>
          <w:sz w:val="32"/>
          <w:szCs w:val="32"/>
        </w:rPr>
        <w:t>sources in our work.</w:t>
      </w:r>
    </w:p>
    <w:p w:rsidR="00826C8A" w:rsidRDefault="00C35708" w:rsidP="001F47D1">
      <w:pPr>
        <w:spacing w:line="360" w:lineRule="auto"/>
        <w:jc w:val="both"/>
        <w:rPr>
          <w:rFonts w:ascii="Times New Roman" w:hAnsi="Times New Roman" w:cs="Times New Roman"/>
          <w:sz w:val="32"/>
          <w:szCs w:val="32"/>
        </w:rPr>
      </w:pPr>
      <w:r w:rsidRPr="00C35708">
        <w:rPr>
          <w:rFonts w:ascii="Times New Roman" w:hAnsi="Times New Roman" w:cs="Times New Roman"/>
          <w:sz w:val="32"/>
          <w:szCs w:val="32"/>
        </w:rPr>
        <w:t>In the literature, there has been a long line of studies in traffic data</w:t>
      </w:r>
      <w:r>
        <w:rPr>
          <w:rFonts w:ascii="Times New Roman" w:hAnsi="Times New Roman" w:cs="Times New Roman"/>
          <w:sz w:val="32"/>
          <w:szCs w:val="32"/>
        </w:rPr>
        <w:t xml:space="preserve"> </w:t>
      </w:r>
      <w:r w:rsidRPr="00C35708">
        <w:rPr>
          <w:rFonts w:ascii="Times New Roman" w:hAnsi="Times New Roman" w:cs="Times New Roman"/>
          <w:sz w:val="32"/>
          <w:szCs w:val="32"/>
        </w:rPr>
        <w:t>prediction. Traditional methods in the area employ time-series models such as Auto-Regressive Integrated Moving Average (ARIMA)</w:t>
      </w:r>
      <w:r>
        <w:rPr>
          <w:rFonts w:ascii="Times New Roman" w:hAnsi="Times New Roman" w:cs="Times New Roman"/>
          <w:sz w:val="32"/>
          <w:szCs w:val="32"/>
        </w:rPr>
        <w:t xml:space="preserve"> </w:t>
      </w:r>
      <w:r w:rsidRPr="00C35708">
        <w:rPr>
          <w:rFonts w:ascii="Times New Roman" w:hAnsi="Times New Roman" w:cs="Times New Roman"/>
          <w:sz w:val="32"/>
          <w:szCs w:val="32"/>
        </w:rPr>
        <w:t xml:space="preserve">and its variants for traffic flow forecasting </w:t>
      </w:r>
      <w:r w:rsidR="00552319">
        <w:rPr>
          <w:rFonts w:ascii="Times New Roman" w:hAnsi="Times New Roman" w:cs="Times New Roman"/>
          <w:sz w:val="32"/>
          <w:szCs w:val="32"/>
        </w:rPr>
        <w:t>.</w:t>
      </w:r>
      <w:r w:rsidRPr="00C35708">
        <w:rPr>
          <w:rFonts w:ascii="Times New Roman" w:hAnsi="Times New Roman" w:cs="Times New Roman"/>
          <w:sz w:val="32"/>
          <w:szCs w:val="32"/>
        </w:rPr>
        <w:t>These models</w:t>
      </w:r>
      <w:r>
        <w:rPr>
          <w:rFonts w:ascii="Times New Roman" w:hAnsi="Times New Roman" w:cs="Times New Roman"/>
          <w:sz w:val="32"/>
          <w:szCs w:val="32"/>
        </w:rPr>
        <w:t xml:space="preserve"> </w:t>
      </w:r>
      <w:r w:rsidRPr="00C35708">
        <w:rPr>
          <w:rFonts w:ascii="Times New Roman" w:hAnsi="Times New Roman" w:cs="Times New Roman"/>
          <w:sz w:val="32"/>
          <w:szCs w:val="32"/>
        </w:rPr>
        <w:t>are less capable to take the non-linear temporal relations into ac-count. In recent years, deep learning models have been explored for</w:t>
      </w:r>
      <w:r>
        <w:rPr>
          <w:rFonts w:ascii="Times New Roman" w:hAnsi="Times New Roman" w:cs="Times New Roman"/>
          <w:sz w:val="32"/>
          <w:szCs w:val="32"/>
        </w:rPr>
        <w:t xml:space="preserve"> </w:t>
      </w:r>
      <w:r w:rsidRPr="00C35708">
        <w:rPr>
          <w:rFonts w:ascii="Times New Roman" w:hAnsi="Times New Roman" w:cs="Times New Roman"/>
          <w:sz w:val="32"/>
          <w:szCs w:val="32"/>
        </w:rPr>
        <w:t>capturing non-linear temporal dependencies to forecast the traffic</w:t>
      </w:r>
      <w:r>
        <w:rPr>
          <w:rFonts w:ascii="Times New Roman" w:hAnsi="Times New Roman" w:cs="Times New Roman"/>
          <w:sz w:val="32"/>
          <w:szCs w:val="32"/>
        </w:rPr>
        <w:t xml:space="preserve"> </w:t>
      </w:r>
      <w:r w:rsidRPr="00C35708">
        <w:rPr>
          <w:rFonts w:ascii="Times New Roman" w:hAnsi="Times New Roman" w:cs="Times New Roman"/>
          <w:sz w:val="32"/>
          <w:szCs w:val="32"/>
        </w:rPr>
        <w:t>demand. These methods mainly utilized Long-Short Term Memory</w:t>
      </w:r>
      <w:r>
        <w:rPr>
          <w:rFonts w:ascii="Times New Roman" w:hAnsi="Times New Roman" w:cs="Times New Roman"/>
          <w:sz w:val="32"/>
          <w:szCs w:val="32"/>
        </w:rPr>
        <w:t xml:space="preserve"> </w:t>
      </w:r>
      <w:r w:rsidRPr="00C35708">
        <w:rPr>
          <w:rFonts w:ascii="Times New Roman" w:hAnsi="Times New Roman" w:cs="Times New Roman"/>
          <w:sz w:val="32"/>
          <w:szCs w:val="32"/>
        </w:rPr>
        <w:t xml:space="preserve">(LSTM) </w:t>
      </w:r>
      <w:r w:rsidR="00552319">
        <w:rPr>
          <w:rFonts w:ascii="Times New Roman" w:hAnsi="Times New Roman" w:cs="Times New Roman"/>
          <w:sz w:val="32"/>
          <w:szCs w:val="32"/>
        </w:rPr>
        <w:t xml:space="preserve">and Gated Recurrent Unit (GRU) </w:t>
      </w:r>
      <w:r w:rsidRPr="00C35708">
        <w:rPr>
          <w:rFonts w:ascii="Times New Roman" w:hAnsi="Times New Roman" w:cs="Times New Roman"/>
          <w:sz w:val="32"/>
          <w:szCs w:val="32"/>
        </w:rPr>
        <w:t>or</w:t>
      </w:r>
      <w:r>
        <w:rPr>
          <w:rFonts w:ascii="Times New Roman" w:hAnsi="Times New Roman" w:cs="Times New Roman"/>
          <w:sz w:val="32"/>
          <w:szCs w:val="32"/>
        </w:rPr>
        <w:t xml:space="preserve"> </w:t>
      </w:r>
      <w:r w:rsidRPr="00C35708">
        <w:rPr>
          <w:rFonts w:ascii="Times New Roman" w:hAnsi="Times New Roman" w:cs="Times New Roman"/>
          <w:sz w:val="32"/>
          <w:szCs w:val="32"/>
        </w:rPr>
        <w:t>temporal convolution module to capture the complex non-linear</w:t>
      </w:r>
      <w:r>
        <w:rPr>
          <w:rFonts w:ascii="Times New Roman" w:hAnsi="Times New Roman" w:cs="Times New Roman"/>
          <w:sz w:val="32"/>
          <w:szCs w:val="32"/>
        </w:rPr>
        <w:t xml:space="preserve"> </w:t>
      </w:r>
      <w:r w:rsidRPr="00C35708">
        <w:rPr>
          <w:rFonts w:ascii="Times New Roman" w:hAnsi="Times New Roman" w:cs="Times New Roman"/>
          <w:sz w:val="32"/>
          <w:szCs w:val="32"/>
        </w:rPr>
        <w:t xml:space="preserve">temporal dependencies. However, these methods only </w:t>
      </w:r>
      <w:r w:rsidRPr="00C35708">
        <w:rPr>
          <w:rFonts w:ascii="Times New Roman" w:hAnsi="Times New Roman" w:cs="Times New Roman"/>
          <w:sz w:val="32"/>
          <w:szCs w:val="32"/>
        </w:rPr>
        <w:lastRenderedPageBreak/>
        <w:t>focused on</w:t>
      </w:r>
      <w:r>
        <w:rPr>
          <w:rFonts w:ascii="Times New Roman" w:hAnsi="Times New Roman" w:cs="Times New Roman"/>
          <w:sz w:val="32"/>
          <w:szCs w:val="32"/>
        </w:rPr>
        <w:t xml:space="preserve"> </w:t>
      </w:r>
      <w:r w:rsidRPr="00C35708">
        <w:rPr>
          <w:rFonts w:ascii="Times New Roman" w:hAnsi="Times New Roman" w:cs="Times New Roman"/>
          <w:sz w:val="32"/>
          <w:szCs w:val="32"/>
        </w:rPr>
        <w:t>one target transport mode with intensive stations/regions. It is hard</w:t>
      </w:r>
      <w:r>
        <w:rPr>
          <w:rFonts w:ascii="Times New Roman" w:hAnsi="Times New Roman" w:cs="Times New Roman"/>
          <w:sz w:val="32"/>
          <w:szCs w:val="32"/>
        </w:rPr>
        <w:t xml:space="preserve"> </w:t>
      </w:r>
      <w:r w:rsidRPr="00C35708">
        <w:rPr>
          <w:rFonts w:ascii="Times New Roman" w:hAnsi="Times New Roman" w:cs="Times New Roman"/>
          <w:sz w:val="32"/>
          <w:szCs w:val="32"/>
        </w:rPr>
        <w:t>for these works to handle station-sparse sources for precise pre-diction. And they were not able to explore the correlations among</w:t>
      </w:r>
      <w:r>
        <w:rPr>
          <w:rFonts w:ascii="Times New Roman" w:hAnsi="Times New Roman" w:cs="Times New Roman"/>
          <w:sz w:val="32"/>
          <w:szCs w:val="32"/>
        </w:rPr>
        <w:t xml:space="preserve"> </w:t>
      </w:r>
      <w:r w:rsidRPr="00C35708">
        <w:rPr>
          <w:rFonts w:ascii="Times New Roman" w:hAnsi="Times New Roman" w:cs="Times New Roman"/>
          <w:sz w:val="32"/>
          <w:szCs w:val="32"/>
        </w:rPr>
        <w:t>different transport modes which have great potential to improve</w:t>
      </w:r>
      <w:r>
        <w:rPr>
          <w:rFonts w:ascii="Times New Roman" w:hAnsi="Times New Roman" w:cs="Times New Roman"/>
          <w:sz w:val="32"/>
          <w:szCs w:val="32"/>
        </w:rPr>
        <w:t xml:space="preserve"> </w:t>
      </w:r>
      <w:r w:rsidRPr="00C35708">
        <w:rPr>
          <w:rFonts w:ascii="Times New Roman" w:hAnsi="Times New Roman" w:cs="Times New Roman"/>
          <w:sz w:val="32"/>
          <w:szCs w:val="32"/>
        </w:rPr>
        <w:t>the forecasting performance. Although Ye et al. co-predicted</w:t>
      </w:r>
      <w:r>
        <w:rPr>
          <w:rFonts w:ascii="Times New Roman" w:hAnsi="Times New Roman" w:cs="Times New Roman"/>
          <w:sz w:val="32"/>
          <w:szCs w:val="32"/>
        </w:rPr>
        <w:t xml:space="preserve"> </w:t>
      </w:r>
      <w:r w:rsidRPr="00C35708">
        <w:rPr>
          <w:rFonts w:ascii="Times New Roman" w:hAnsi="Times New Roman" w:cs="Times New Roman"/>
          <w:sz w:val="32"/>
          <w:szCs w:val="32"/>
        </w:rPr>
        <w:t>the demand of two transportation modes, their method requires</w:t>
      </w:r>
      <w:r>
        <w:rPr>
          <w:rFonts w:ascii="Times New Roman" w:hAnsi="Times New Roman" w:cs="Times New Roman"/>
          <w:sz w:val="32"/>
          <w:szCs w:val="32"/>
        </w:rPr>
        <w:t xml:space="preserve"> </w:t>
      </w:r>
      <w:r w:rsidRPr="00C35708">
        <w:rPr>
          <w:rFonts w:ascii="Times New Roman" w:hAnsi="Times New Roman" w:cs="Times New Roman"/>
          <w:sz w:val="32"/>
          <w:szCs w:val="32"/>
        </w:rPr>
        <w:t>the same level of region coverage for the sources, which lacks the</w:t>
      </w:r>
      <w:r>
        <w:rPr>
          <w:rFonts w:ascii="Times New Roman" w:hAnsi="Times New Roman" w:cs="Times New Roman"/>
          <w:sz w:val="32"/>
          <w:szCs w:val="32"/>
        </w:rPr>
        <w:t xml:space="preserve"> </w:t>
      </w:r>
      <w:r w:rsidRPr="00C35708">
        <w:rPr>
          <w:rFonts w:ascii="Times New Roman" w:hAnsi="Times New Roman" w:cs="Times New Roman"/>
          <w:sz w:val="32"/>
          <w:szCs w:val="32"/>
        </w:rPr>
        <w:t>applicability to predict the demand of station-sparse sources. In</w:t>
      </w:r>
      <w:r>
        <w:rPr>
          <w:rFonts w:ascii="Times New Roman" w:hAnsi="Times New Roman" w:cs="Times New Roman"/>
          <w:sz w:val="32"/>
          <w:szCs w:val="32"/>
        </w:rPr>
        <w:t xml:space="preserve"> </w:t>
      </w:r>
      <w:r w:rsidRPr="00C35708">
        <w:rPr>
          <w:rFonts w:ascii="Times New Roman" w:hAnsi="Times New Roman" w:cs="Times New Roman"/>
          <w:sz w:val="32"/>
          <w:szCs w:val="32"/>
        </w:rPr>
        <w:t>practice, since the development levels/stages of different cities and</w:t>
      </w:r>
      <w:r>
        <w:rPr>
          <w:rFonts w:ascii="Times New Roman" w:hAnsi="Times New Roman" w:cs="Times New Roman"/>
          <w:sz w:val="32"/>
          <w:szCs w:val="32"/>
        </w:rPr>
        <w:t xml:space="preserve"> </w:t>
      </w:r>
      <w:r w:rsidRPr="00C35708">
        <w:rPr>
          <w:rFonts w:ascii="Times New Roman" w:hAnsi="Times New Roman" w:cs="Times New Roman"/>
          <w:sz w:val="32"/>
          <w:szCs w:val="32"/>
        </w:rPr>
        <w:t>modes of transport are uneven, the sparseness of stations/regions</w:t>
      </w:r>
      <w:r>
        <w:rPr>
          <w:rFonts w:ascii="Times New Roman" w:hAnsi="Times New Roman" w:cs="Times New Roman"/>
          <w:sz w:val="32"/>
          <w:szCs w:val="32"/>
        </w:rPr>
        <w:t xml:space="preserve"> </w:t>
      </w:r>
      <w:r w:rsidRPr="00C35708">
        <w:rPr>
          <w:rFonts w:ascii="Times New Roman" w:hAnsi="Times New Roman" w:cs="Times New Roman"/>
          <w:sz w:val="32"/>
          <w:szCs w:val="32"/>
        </w:rPr>
        <w:t>for some modes may lead to less accurate and unsatisfactory demand forecasting. Different to all of these existing works, we focus</w:t>
      </w:r>
      <w:r>
        <w:rPr>
          <w:rFonts w:ascii="Times New Roman" w:hAnsi="Times New Roman" w:cs="Times New Roman"/>
          <w:sz w:val="32"/>
          <w:szCs w:val="32"/>
        </w:rPr>
        <w:t xml:space="preserve"> </w:t>
      </w:r>
      <w:r w:rsidRPr="00C35708">
        <w:rPr>
          <w:rFonts w:ascii="Times New Roman" w:hAnsi="Times New Roman" w:cs="Times New Roman"/>
          <w:sz w:val="32"/>
          <w:szCs w:val="32"/>
        </w:rPr>
        <w:t>on forecasting the demand of the station-sparse transportation</w:t>
      </w:r>
      <w:r>
        <w:rPr>
          <w:rFonts w:ascii="Times New Roman" w:hAnsi="Times New Roman" w:cs="Times New Roman"/>
          <w:sz w:val="32"/>
          <w:szCs w:val="32"/>
        </w:rPr>
        <w:t xml:space="preserve"> </w:t>
      </w:r>
      <w:r w:rsidRPr="00C35708">
        <w:rPr>
          <w:rFonts w:ascii="Times New Roman" w:hAnsi="Times New Roman" w:cs="Times New Roman"/>
          <w:sz w:val="32"/>
          <w:szCs w:val="32"/>
        </w:rPr>
        <w:t>modes and aim to boost the prediction accuracy by considering the</w:t>
      </w:r>
      <w:r>
        <w:rPr>
          <w:rFonts w:ascii="Times New Roman" w:hAnsi="Times New Roman" w:cs="Times New Roman"/>
          <w:sz w:val="32"/>
          <w:szCs w:val="32"/>
        </w:rPr>
        <w:t xml:space="preserve"> </w:t>
      </w:r>
      <w:r w:rsidRPr="00C35708">
        <w:rPr>
          <w:rFonts w:ascii="Times New Roman" w:hAnsi="Times New Roman" w:cs="Times New Roman"/>
          <w:sz w:val="32"/>
          <w:szCs w:val="32"/>
        </w:rPr>
        <w:t>demand patterns of different transport modes in one target city and</w:t>
      </w:r>
      <w:r>
        <w:rPr>
          <w:rFonts w:ascii="Times New Roman" w:hAnsi="Times New Roman" w:cs="Times New Roman"/>
          <w:sz w:val="32"/>
          <w:szCs w:val="32"/>
        </w:rPr>
        <w:t xml:space="preserve"> </w:t>
      </w:r>
      <w:r w:rsidRPr="00C35708">
        <w:rPr>
          <w:rFonts w:ascii="Times New Roman" w:hAnsi="Times New Roman" w:cs="Times New Roman"/>
          <w:sz w:val="32"/>
          <w:szCs w:val="32"/>
        </w:rPr>
        <w:t>adapting the knowledge learned from the station-intensive source</w:t>
      </w:r>
      <w:r>
        <w:rPr>
          <w:rFonts w:ascii="Times New Roman" w:hAnsi="Times New Roman" w:cs="Times New Roman"/>
          <w:sz w:val="32"/>
          <w:szCs w:val="32"/>
        </w:rPr>
        <w:t xml:space="preserve"> </w:t>
      </w:r>
      <w:r w:rsidRPr="00C35708">
        <w:rPr>
          <w:rFonts w:ascii="Times New Roman" w:hAnsi="Times New Roman" w:cs="Times New Roman"/>
          <w:sz w:val="32"/>
          <w:szCs w:val="32"/>
        </w:rPr>
        <w:t>to the station-sparse sources.</w:t>
      </w:r>
      <w:r>
        <w:rPr>
          <w:rFonts w:ascii="Times New Roman" w:hAnsi="Times New Roman" w:cs="Times New Roman"/>
          <w:sz w:val="32"/>
          <w:szCs w:val="32"/>
        </w:rPr>
        <w:t xml:space="preserve"> </w:t>
      </w:r>
      <w:r w:rsidRPr="00C35708">
        <w:rPr>
          <w:rFonts w:ascii="Times New Roman" w:hAnsi="Times New Roman" w:cs="Times New Roman"/>
          <w:sz w:val="32"/>
          <w:szCs w:val="32"/>
        </w:rPr>
        <w:t>To take advantage of the information from a station-intensive</w:t>
      </w:r>
      <w:r>
        <w:rPr>
          <w:rFonts w:ascii="Times New Roman" w:hAnsi="Times New Roman" w:cs="Times New Roman"/>
          <w:sz w:val="32"/>
          <w:szCs w:val="32"/>
        </w:rPr>
        <w:t xml:space="preserve"> </w:t>
      </w:r>
      <w:r w:rsidRPr="00C35708">
        <w:rPr>
          <w:rFonts w:ascii="Times New Roman" w:hAnsi="Times New Roman" w:cs="Times New Roman"/>
          <w:sz w:val="32"/>
          <w:szCs w:val="32"/>
        </w:rPr>
        <w:t>source for demand prediction in relation to station-sparse sources,</w:t>
      </w:r>
      <w:r>
        <w:rPr>
          <w:rFonts w:ascii="Times New Roman" w:hAnsi="Times New Roman" w:cs="Times New Roman"/>
          <w:sz w:val="32"/>
          <w:szCs w:val="32"/>
        </w:rPr>
        <w:t xml:space="preserve"> </w:t>
      </w:r>
      <w:r w:rsidRPr="00C35708">
        <w:rPr>
          <w:rFonts w:ascii="Times New Roman" w:hAnsi="Times New Roman" w:cs="Times New Roman"/>
          <w:sz w:val="32"/>
          <w:szCs w:val="32"/>
        </w:rPr>
        <w:t>this study proposes</w:t>
      </w:r>
      <w:r>
        <w:rPr>
          <w:rFonts w:ascii="Times New Roman" w:hAnsi="Times New Roman" w:cs="Times New Roman"/>
          <w:sz w:val="32"/>
          <w:szCs w:val="32"/>
        </w:rPr>
        <w:t xml:space="preserve"> </w:t>
      </w:r>
      <w:r w:rsidRPr="00C35708">
        <w:rPr>
          <w:rFonts w:ascii="Times New Roman" w:hAnsi="Times New Roman" w:cs="Times New Roman"/>
          <w:sz w:val="32"/>
          <w:szCs w:val="32"/>
        </w:rPr>
        <w:t>Memory-Augmented Multi-task</w:t>
      </w:r>
      <w:r>
        <w:rPr>
          <w:rFonts w:ascii="Times New Roman" w:hAnsi="Times New Roman" w:cs="Times New Roman"/>
          <w:sz w:val="32"/>
          <w:szCs w:val="32"/>
        </w:rPr>
        <w:t xml:space="preserve"> </w:t>
      </w:r>
      <w:r w:rsidRPr="00C35708">
        <w:rPr>
          <w:rFonts w:ascii="Times New Roman" w:hAnsi="Times New Roman" w:cs="Times New Roman"/>
          <w:sz w:val="32"/>
          <w:szCs w:val="32"/>
        </w:rPr>
        <w:t>Recurrent</w:t>
      </w:r>
      <w:r>
        <w:rPr>
          <w:rFonts w:ascii="Times New Roman" w:hAnsi="Times New Roman" w:cs="Times New Roman"/>
          <w:sz w:val="32"/>
          <w:szCs w:val="32"/>
        </w:rPr>
        <w:t xml:space="preserve"> </w:t>
      </w:r>
      <w:r w:rsidRPr="00C35708">
        <w:rPr>
          <w:rFonts w:ascii="Times New Roman" w:hAnsi="Times New Roman" w:cs="Times New Roman"/>
          <w:sz w:val="32"/>
          <w:szCs w:val="32"/>
        </w:rPr>
        <w:t>Network (MATURE) for station-level demand forecasting in the public transit systems. Specifically, a general multi-task learning</w:t>
      </w:r>
      <w:r>
        <w:rPr>
          <w:rFonts w:ascii="Times New Roman" w:hAnsi="Times New Roman" w:cs="Times New Roman"/>
          <w:sz w:val="32"/>
          <w:szCs w:val="32"/>
        </w:rPr>
        <w:t xml:space="preserve"> </w:t>
      </w:r>
      <w:r w:rsidRPr="00C35708">
        <w:rPr>
          <w:rFonts w:ascii="Times New Roman" w:hAnsi="Times New Roman" w:cs="Times New Roman"/>
          <w:sz w:val="32"/>
          <w:szCs w:val="32"/>
        </w:rPr>
        <w:t>framework is constructed for multi-mode demand co-prediction</w:t>
      </w:r>
      <w:r>
        <w:rPr>
          <w:rFonts w:ascii="Times New Roman" w:hAnsi="Times New Roman" w:cs="Times New Roman"/>
          <w:sz w:val="32"/>
          <w:szCs w:val="32"/>
        </w:rPr>
        <w:t xml:space="preserve"> </w:t>
      </w:r>
      <w:r w:rsidRPr="00C35708">
        <w:rPr>
          <w:rFonts w:ascii="Times New Roman" w:hAnsi="Times New Roman" w:cs="Times New Roman"/>
          <w:sz w:val="32"/>
          <w:szCs w:val="32"/>
        </w:rPr>
        <w:t>based on LSTM. To capture more accurate temporal correlations</w:t>
      </w:r>
      <w:r>
        <w:rPr>
          <w:rFonts w:ascii="Times New Roman" w:hAnsi="Times New Roman" w:cs="Times New Roman"/>
          <w:sz w:val="32"/>
          <w:szCs w:val="32"/>
        </w:rPr>
        <w:t xml:space="preserve"> </w:t>
      </w:r>
      <w:r w:rsidRPr="00C35708">
        <w:rPr>
          <w:rFonts w:ascii="Times New Roman" w:hAnsi="Times New Roman" w:cs="Times New Roman"/>
          <w:sz w:val="32"/>
          <w:szCs w:val="32"/>
        </w:rPr>
        <w:t>and enable the knowledge adaption, we further augment an external memory module to LSTM of each public transit mode for</w:t>
      </w:r>
      <w:r>
        <w:rPr>
          <w:rFonts w:ascii="Times New Roman" w:hAnsi="Times New Roman" w:cs="Times New Roman"/>
          <w:sz w:val="32"/>
          <w:szCs w:val="32"/>
        </w:rPr>
        <w:t xml:space="preserve"> </w:t>
      </w:r>
      <w:r w:rsidRPr="00C35708">
        <w:rPr>
          <w:rFonts w:ascii="Times New Roman" w:hAnsi="Times New Roman" w:cs="Times New Roman"/>
          <w:sz w:val="32"/>
          <w:szCs w:val="32"/>
        </w:rPr>
        <w:lastRenderedPageBreak/>
        <w:t>enhancing the ability to capture the long-and-short term information. The extracted temporal knowledge can be stored in the</w:t>
      </w:r>
      <w:r>
        <w:rPr>
          <w:rFonts w:ascii="Times New Roman" w:hAnsi="Times New Roman" w:cs="Times New Roman"/>
          <w:sz w:val="32"/>
          <w:szCs w:val="32"/>
        </w:rPr>
        <w:t xml:space="preserve"> </w:t>
      </w:r>
      <w:r w:rsidRPr="00C35708">
        <w:rPr>
          <w:rFonts w:ascii="Times New Roman" w:hAnsi="Times New Roman" w:cs="Times New Roman"/>
          <w:sz w:val="32"/>
          <w:szCs w:val="32"/>
        </w:rPr>
        <w:t>external module and shared by other transport modes that classic</w:t>
      </w:r>
      <w:r>
        <w:rPr>
          <w:rFonts w:ascii="Times New Roman" w:hAnsi="Times New Roman" w:cs="Times New Roman"/>
          <w:sz w:val="32"/>
          <w:szCs w:val="32"/>
        </w:rPr>
        <w:t xml:space="preserve"> </w:t>
      </w:r>
      <w:r w:rsidRPr="00C35708">
        <w:rPr>
          <w:rFonts w:ascii="Times New Roman" w:hAnsi="Times New Roman" w:cs="Times New Roman"/>
          <w:sz w:val="32"/>
          <w:szCs w:val="32"/>
        </w:rPr>
        <w:t>LSTM cannot achieve efficiently. After that, utilizing the stored in-formation in the memory module, we design a knowledge adaption</w:t>
      </w:r>
      <w:r>
        <w:rPr>
          <w:rFonts w:ascii="Times New Roman" w:hAnsi="Times New Roman" w:cs="Times New Roman"/>
          <w:sz w:val="32"/>
          <w:szCs w:val="32"/>
        </w:rPr>
        <w:t xml:space="preserve"> </w:t>
      </w:r>
      <w:r w:rsidRPr="00C35708">
        <w:rPr>
          <w:rFonts w:ascii="Times New Roman" w:hAnsi="Times New Roman" w:cs="Times New Roman"/>
          <w:sz w:val="32"/>
          <w:szCs w:val="32"/>
        </w:rPr>
        <w:t>mechanism consisting of a boost vector and an eliminate vector</w:t>
      </w:r>
      <w:r>
        <w:rPr>
          <w:rFonts w:ascii="Times New Roman" w:hAnsi="Times New Roman" w:cs="Times New Roman"/>
          <w:sz w:val="32"/>
          <w:szCs w:val="32"/>
        </w:rPr>
        <w:t xml:space="preserve"> </w:t>
      </w:r>
      <w:r w:rsidRPr="00C35708">
        <w:rPr>
          <w:rFonts w:ascii="Times New Roman" w:hAnsi="Times New Roman" w:cs="Times New Roman"/>
          <w:sz w:val="32"/>
          <w:szCs w:val="32"/>
        </w:rPr>
        <w:t>to drop the unnecessary features and decide which information</w:t>
      </w:r>
      <w:r>
        <w:rPr>
          <w:rFonts w:ascii="Times New Roman" w:hAnsi="Times New Roman" w:cs="Times New Roman"/>
          <w:sz w:val="32"/>
          <w:szCs w:val="32"/>
        </w:rPr>
        <w:t xml:space="preserve"> </w:t>
      </w:r>
      <w:r w:rsidRPr="00C35708">
        <w:rPr>
          <w:rFonts w:ascii="Times New Roman" w:hAnsi="Times New Roman" w:cs="Times New Roman"/>
          <w:sz w:val="32"/>
          <w:szCs w:val="32"/>
        </w:rPr>
        <w:t>should be adapted from the station-intensive transport mode to the</w:t>
      </w:r>
      <w:r>
        <w:rPr>
          <w:rFonts w:ascii="Times New Roman" w:hAnsi="Times New Roman" w:cs="Times New Roman"/>
          <w:sz w:val="32"/>
          <w:szCs w:val="32"/>
        </w:rPr>
        <w:t xml:space="preserve"> </w:t>
      </w:r>
      <w:r w:rsidRPr="00C35708">
        <w:rPr>
          <w:rFonts w:ascii="Times New Roman" w:hAnsi="Times New Roman" w:cs="Times New Roman"/>
          <w:sz w:val="32"/>
          <w:szCs w:val="32"/>
        </w:rPr>
        <w:t>station-sparse transport modes. By optimizing the sources jointly,</w:t>
      </w:r>
      <w:r>
        <w:rPr>
          <w:rFonts w:ascii="Times New Roman" w:hAnsi="Times New Roman" w:cs="Times New Roman"/>
          <w:sz w:val="32"/>
          <w:szCs w:val="32"/>
        </w:rPr>
        <w:t xml:space="preserve"> </w:t>
      </w:r>
      <w:r w:rsidRPr="00C35708">
        <w:rPr>
          <w:rFonts w:ascii="Times New Roman" w:hAnsi="Times New Roman" w:cs="Times New Roman"/>
          <w:sz w:val="32"/>
          <w:szCs w:val="32"/>
        </w:rPr>
        <w:t>MATURE</w:t>
      </w:r>
      <w:r>
        <w:rPr>
          <w:rFonts w:ascii="Times New Roman" w:hAnsi="Times New Roman" w:cs="Times New Roman"/>
          <w:sz w:val="32"/>
          <w:szCs w:val="32"/>
        </w:rPr>
        <w:t xml:space="preserve"> </w:t>
      </w:r>
      <w:r w:rsidRPr="00C35708">
        <w:rPr>
          <w:rFonts w:ascii="Times New Roman" w:hAnsi="Times New Roman" w:cs="Times New Roman"/>
          <w:sz w:val="32"/>
          <w:szCs w:val="32"/>
        </w:rPr>
        <w:t>is capable to adapt appropriate information from the</w:t>
      </w:r>
      <w:r>
        <w:rPr>
          <w:rFonts w:ascii="Times New Roman" w:hAnsi="Times New Roman" w:cs="Times New Roman"/>
          <w:sz w:val="32"/>
          <w:szCs w:val="32"/>
        </w:rPr>
        <w:t xml:space="preserve"> </w:t>
      </w:r>
      <w:r w:rsidRPr="00C35708">
        <w:rPr>
          <w:rFonts w:ascii="Times New Roman" w:hAnsi="Times New Roman" w:cs="Times New Roman"/>
          <w:sz w:val="32"/>
          <w:szCs w:val="32"/>
        </w:rPr>
        <w:t>station-intensive mode (e.g., bus) to station-sparse modes (e.g., train,</w:t>
      </w:r>
      <w:r>
        <w:rPr>
          <w:rFonts w:ascii="Times New Roman" w:hAnsi="Times New Roman" w:cs="Times New Roman"/>
          <w:sz w:val="32"/>
          <w:szCs w:val="32"/>
        </w:rPr>
        <w:t xml:space="preserve"> </w:t>
      </w:r>
      <w:r w:rsidRPr="00C35708">
        <w:rPr>
          <w:rFonts w:ascii="Times New Roman" w:hAnsi="Times New Roman" w:cs="Times New Roman"/>
          <w:sz w:val="32"/>
          <w:szCs w:val="32"/>
        </w:rPr>
        <w:t>light rail, and ferry) and thus improve the prediction performance of</w:t>
      </w:r>
      <w:r>
        <w:rPr>
          <w:rFonts w:ascii="Times New Roman" w:hAnsi="Times New Roman" w:cs="Times New Roman"/>
          <w:sz w:val="32"/>
          <w:szCs w:val="32"/>
        </w:rPr>
        <w:t xml:space="preserve"> </w:t>
      </w:r>
      <w:r w:rsidRPr="00C35708">
        <w:rPr>
          <w:rFonts w:ascii="Times New Roman" w:hAnsi="Times New Roman" w:cs="Times New Roman"/>
          <w:sz w:val="32"/>
          <w:szCs w:val="32"/>
        </w:rPr>
        <w:t>station-sparse transport modes. We validate</w:t>
      </w:r>
      <w:r>
        <w:rPr>
          <w:rFonts w:ascii="Times New Roman" w:hAnsi="Times New Roman" w:cs="Times New Roman"/>
          <w:sz w:val="32"/>
          <w:szCs w:val="32"/>
        </w:rPr>
        <w:t xml:space="preserve"> </w:t>
      </w:r>
      <w:r w:rsidRPr="00C35708">
        <w:rPr>
          <w:rFonts w:ascii="Times New Roman" w:hAnsi="Times New Roman" w:cs="Times New Roman"/>
          <w:sz w:val="32"/>
          <w:szCs w:val="32"/>
        </w:rPr>
        <w:t>MATURE</w:t>
      </w:r>
      <w:r>
        <w:rPr>
          <w:rFonts w:ascii="Times New Roman" w:hAnsi="Times New Roman" w:cs="Times New Roman"/>
          <w:sz w:val="32"/>
          <w:szCs w:val="32"/>
        </w:rPr>
        <w:t xml:space="preserve"> </w:t>
      </w:r>
      <w:r w:rsidRPr="00C35708">
        <w:rPr>
          <w:rFonts w:ascii="Times New Roman" w:hAnsi="Times New Roman" w:cs="Times New Roman"/>
          <w:sz w:val="32"/>
          <w:szCs w:val="32"/>
        </w:rPr>
        <w:t>on a large-scale real-world dataset collected from the Greater Sydney area</w:t>
      </w:r>
      <w:r>
        <w:rPr>
          <w:rFonts w:ascii="Times New Roman" w:hAnsi="Times New Roman" w:cs="Times New Roman"/>
          <w:sz w:val="32"/>
          <w:szCs w:val="32"/>
        </w:rPr>
        <w:t xml:space="preserve"> </w:t>
      </w:r>
      <w:r w:rsidRPr="00C35708">
        <w:rPr>
          <w:rFonts w:ascii="Times New Roman" w:hAnsi="Times New Roman" w:cs="Times New Roman"/>
          <w:sz w:val="32"/>
          <w:szCs w:val="32"/>
        </w:rPr>
        <w:t>including four types of public transport, i.e., bus, train, light rail,</w:t>
      </w:r>
      <w:r>
        <w:rPr>
          <w:rFonts w:ascii="Times New Roman" w:hAnsi="Times New Roman" w:cs="Times New Roman"/>
          <w:sz w:val="32"/>
          <w:szCs w:val="32"/>
        </w:rPr>
        <w:t xml:space="preserve"> </w:t>
      </w:r>
      <w:r w:rsidRPr="00C35708">
        <w:rPr>
          <w:rFonts w:ascii="Times New Roman" w:hAnsi="Times New Roman" w:cs="Times New Roman"/>
          <w:sz w:val="32"/>
          <w:szCs w:val="32"/>
        </w:rPr>
        <w:t>and ferry, where the bus contains much intenser information. The</w:t>
      </w:r>
      <w:r>
        <w:rPr>
          <w:rFonts w:ascii="Times New Roman" w:hAnsi="Times New Roman" w:cs="Times New Roman"/>
          <w:sz w:val="32"/>
          <w:szCs w:val="32"/>
        </w:rPr>
        <w:t xml:space="preserve"> </w:t>
      </w:r>
      <w:r w:rsidRPr="00C35708">
        <w:rPr>
          <w:rFonts w:ascii="Times New Roman" w:hAnsi="Times New Roman" w:cs="Times New Roman"/>
          <w:sz w:val="32"/>
          <w:szCs w:val="32"/>
        </w:rPr>
        <w:t>comprehensive comparisons with several state-of-the-art methods</w:t>
      </w:r>
      <w:r>
        <w:rPr>
          <w:rFonts w:ascii="Times New Roman" w:hAnsi="Times New Roman" w:cs="Times New Roman"/>
          <w:sz w:val="32"/>
          <w:szCs w:val="32"/>
        </w:rPr>
        <w:t xml:space="preserve"> </w:t>
      </w:r>
      <w:r w:rsidRPr="00C35708">
        <w:rPr>
          <w:rFonts w:ascii="Times New Roman" w:hAnsi="Times New Roman" w:cs="Times New Roman"/>
          <w:sz w:val="32"/>
          <w:szCs w:val="32"/>
        </w:rPr>
        <w:t>demonstrate the effectiveness of the proposed model</w:t>
      </w:r>
      <w:r>
        <w:rPr>
          <w:rFonts w:ascii="Times New Roman" w:hAnsi="Times New Roman" w:cs="Times New Roman"/>
          <w:sz w:val="32"/>
          <w:szCs w:val="32"/>
        </w:rPr>
        <w:t>.</w:t>
      </w:r>
    </w:p>
    <w:p w:rsidR="007B3721" w:rsidRDefault="007B3721" w:rsidP="001F47D1">
      <w:pPr>
        <w:spacing w:line="360" w:lineRule="auto"/>
        <w:jc w:val="both"/>
        <w:rPr>
          <w:rFonts w:ascii="Times New Roman" w:hAnsi="Times New Roman" w:cs="Times New Roman"/>
          <w:sz w:val="32"/>
          <w:szCs w:val="32"/>
        </w:rPr>
      </w:pPr>
    </w:p>
    <w:p w:rsidR="007B3721" w:rsidRPr="00D924EB" w:rsidRDefault="007B3721" w:rsidP="001F47D1">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Pr="00D924EB">
        <w:rPr>
          <w:rFonts w:ascii="Times New Roman" w:hAnsi="Times New Roman" w:cs="Times New Roman"/>
          <w:b/>
          <w:sz w:val="40"/>
          <w:szCs w:val="40"/>
        </w:rPr>
        <w:t>CHAPTER 2</w:t>
      </w:r>
    </w:p>
    <w:p w:rsidR="007B3721" w:rsidRPr="00D924EB" w:rsidRDefault="007B3721" w:rsidP="001F47D1">
      <w:pPr>
        <w:spacing w:line="360" w:lineRule="auto"/>
        <w:jc w:val="both"/>
        <w:rPr>
          <w:rFonts w:ascii="Times New Roman" w:hAnsi="Times New Roman" w:cs="Times New Roman"/>
          <w:b/>
          <w:sz w:val="40"/>
          <w:szCs w:val="40"/>
        </w:rPr>
      </w:pPr>
      <w:r w:rsidRPr="00D924EB">
        <w:rPr>
          <w:rFonts w:ascii="Times New Roman" w:hAnsi="Times New Roman" w:cs="Times New Roman"/>
          <w:b/>
          <w:sz w:val="40"/>
          <w:szCs w:val="40"/>
        </w:rPr>
        <w:t>2. SYSTEM ANALYSIS</w:t>
      </w:r>
    </w:p>
    <w:p w:rsidR="007B3721" w:rsidRDefault="007B3721" w:rsidP="001F47D1">
      <w:pPr>
        <w:autoSpaceDE w:val="0"/>
        <w:autoSpaceDN w:val="0"/>
        <w:adjustRightInd w:val="0"/>
        <w:spacing w:after="0" w:line="240" w:lineRule="auto"/>
        <w:jc w:val="both"/>
        <w:rPr>
          <w:rFonts w:ascii="Times New Roman" w:hAnsi="Times New Roman" w:cs="Times New Roman"/>
          <w:b/>
          <w:sz w:val="40"/>
          <w:szCs w:val="40"/>
        </w:rPr>
      </w:pPr>
      <w:r w:rsidRPr="00D924EB">
        <w:rPr>
          <w:rFonts w:ascii="Times New Roman" w:hAnsi="Times New Roman" w:cs="Times New Roman"/>
          <w:b/>
          <w:sz w:val="40"/>
          <w:szCs w:val="40"/>
        </w:rPr>
        <w:t>2.1 EXISTING SYSTEM</w:t>
      </w:r>
    </w:p>
    <w:p w:rsidR="007B3721" w:rsidRDefault="007B3721" w:rsidP="001F47D1">
      <w:pPr>
        <w:spacing w:line="360" w:lineRule="auto"/>
        <w:jc w:val="both"/>
        <w:rPr>
          <w:rFonts w:ascii="Times New Roman" w:hAnsi="Times New Roman" w:cs="Times New Roman"/>
          <w:sz w:val="32"/>
          <w:szCs w:val="32"/>
        </w:rPr>
      </w:pPr>
    </w:p>
    <w:p w:rsidR="007858F3" w:rsidRDefault="004E5B32" w:rsidP="001F47D1">
      <w:pPr>
        <w:spacing w:line="360" w:lineRule="auto"/>
        <w:jc w:val="both"/>
        <w:rPr>
          <w:rFonts w:ascii="Times New Roman" w:hAnsi="Times New Roman" w:cs="Times New Roman"/>
          <w:sz w:val="32"/>
          <w:szCs w:val="32"/>
        </w:rPr>
      </w:pPr>
      <w:r w:rsidRPr="004E5B32">
        <w:rPr>
          <w:rFonts w:ascii="Times New Roman" w:hAnsi="Times New Roman" w:cs="Times New Roman"/>
          <w:sz w:val="32"/>
          <w:szCs w:val="32"/>
        </w:rPr>
        <w:lastRenderedPageBreak/>
        <w:t>Existing methods for passenger demands prediction have been focused on anticipating next-step passenger demands for a particular set of locations such as taxi stands, bike stations and hot spots. However, we argue that multi-step citywide passenger demands prediction is considerably more beneficial to nowadays MOD services due to the following two reasons. First, multi-step passenger demands indicate the varying demand trend, which is useful to avoid impulsive vehicle scheduling responses in the presence of temporary demand fluctuation. In contrast, short-term passenger demands prediction results are typically shortsighted and more likely to cause unnecessary vehicle scheduling back and forth. Second, the large volume of vehicles are widespread in the whole city. Citywide passenger demands are expected to encapsulate global statuses and hence are more informative in terms of achieving better vehicles distribution. Limitations of proposed is Intuitively, partial passenger demands in sub-areas are insufficient to generate an effective global solution to citywide vehicle distribution or scheduling.</w:t>
      </w:r>
    </w:p>
    <w:p w:rsidR="004E5B32" w:rsidRPr="004E5B32" w:rsidRDefault="004E5B32" w:rsidP="001F47D1">
      <w:pPr>
        <w:autoSpaceDE w:val="0"/>
        <w:autoSpaceDN w:val="0"/>
        <w:adjustRightInd w:val="0"/>
        <w:spacing w:after="0" w:line="240" w:lineRule="auto"/>
        <w:jc w:val="both"/>
        <w:rPr>
          <w:rFonts w:ascii="Times New Roman" w:hAnsi="Times New Roman" w:cs="Times New Roman"/>
          <w:b/>
          <w:sz w:val="32"/>
          <w:szCs w:val="32"/>
        </w:rPr>
      </w:pPr>
    </w:p>
    <w:p w:rsidR="007B3721" w:rsidRDefault="007B3721" w:rsidP="001F47D1">
      <w:pPr>
        <w:spacing w:line="360" w:lineRule="auto"/>
        <w:jc w:val="both"/>
        <w:rPr>
          <w:rFonts w:ascii="Times New Roman" w:hAnsi="Times New Roman" w:cs="Times New Roman"/>
          <w:b/>
          <w:sz w:val="40"/>
          <w:szCs w:val="40"/>
        </w:rPr>
      </w:pPr>
    </w:p>
    <w:p w:rsidR="006A300A" w:rsidRPr="00D924EB" w:rsidRDefault="006A300A" w:rsidP="001F47D1">
      <w:pPr>
        <w:spacing w:line="360" w:lineRule="auto"/>
        <w:jc w:val="both"/>
        <w:rPr>
          <w:rFonts w:ascii="Times New Roman" w:hAnsi="Times New Roman" w:cs="Times New Roman"/>
          <w:b/>
          <w:sz w:val="40"/>
          <w:szCs w:val="40"/>
        </w:rPr>
      </w:pPr>
      <w:r w:rsidRPr="00D924EB">
        <w:rPr>
          <w:rFonts w:ascii="Times New Roman" w:hAnsi="Times New Roman" w:cs="Times New Roman"/>
          <w:b/>
          <w:sz w:val="40"/>
          <w:szCs w:val="40"/>
        </w:rPr>
        <w:t xml:space="preserve">2.1.1 DRAWBACKS OF EXISTING SYSTEM </w:t>
      </w:r>
    </w:p>
    <w:p w:rsidR="004A5A12" w:rsidRDefault="007B3721" w:rsidP="001F47D1">
      <w:pPr>
        <w:pStyle w:val="NormalWeb"/>
        <w:spacing w:before="0" w:beforeAutospacing="0" w:after="0" w:afterAutospacing="0" w:line="360" w:lineRule="auto"/>
        <w:jc w:val="both"/>
        <w:rPr>
          <w:sz w:val="32"/>
          <w:szCs w:val="32"/>
        </w:rPr>
      </w:pPr>
      <w:r w:rsidRPr="007B3721">
        <w:rPr>
          <w:sz w:val="32"/>
          <w:szCs w:val="32"/>
        </w:rPr>
        <w:t xml:space="preserve">To achieve high prediction accuracy, different prediction models have been proposed, e.g., a hierarchical prediction model and a multi-similarity-based inference model, and a data stream ensemble </w:t>
      </w:r>
      <w:r w:rsidRPr="007B3721">
        <w:rPr>
          <w:sz w:val="32"/>
          <w:szCs w:val="32"/>
        </w:rPr>
        <w:lastRenderedPageBreak/>
        <w:t xml:space="preserve">framework that combines weighted time-varying Poisson model with the traditional ARMA model. Some works addressed the </w:t>
      </w:r>
      <w:r w:rsidRPr="007B3721">
        <w:rPr>
          <w:rStyle w:val="highlight"/>
          <w:sz w:val="32"/>
          <w:szCs w:val="32"/>
        </w:rPr>
        <w:t>problem</w:t>
      </w:r>
      <w:r w:rsidRPr="007B3721">
        <w:rPr>
          <w:sz w:val="32"/>
          <w:szCs w:val="32"/>
        </w:rPr>
        <w:t xml:space="preserve"> of predicting single-step citywide passenger demands.</w:t>
      </w:r>
    </w:p>
    <w:p w:rsidR="007B3721" w:rsidRPr="007B3721" w:rsidRDefault="007B3721" w:rsidP="001F47D1">
      <w:pPr>
        <w:pStyle w:val="NormalWeb"/>
        <w:spacing w:before="0" w:beforeAutospacing="0" w:after="0" w:afterAutospacing="0" w:line="360" w:lineRule="auto"/>
        <w:jc w:val="both"/>
        <w:rPr>
          <w:b/>
          <w:sz w:val="32"/>
          <w:szCs w:val="32"/>
        </w:rPr>
      </w:pPr>
      <w:r w:rsidRPr="007B3721">
        <w:rPr>
          <w:sz w:val="32"/>
          <w:szCs w:val="32"/>
        </w:rPr>
        <w:t>As</w:t>
      </w:r>
      <w:r w:rsidR="00552319">
        <w:rPr>
          <w:sz w:val="32"/>
          <w:szCs w:val="32"/>
        </w:rPr>
        <w:t xml:space="preserve"> </w:t>
      </w:r>
      <w:r w:rsidRPr="007B3721">
        <w:rPr>
          <w:sz w:val="32"/>
          <w:szCs w:val="32"/>
        </w:rPr>
        <w:t>predicting citywide passenger demands can be viewed as a</w:t>
      </w:r>
      <w:r w:rsidR="00552319">
        <w:rPr>
          <w:sz w:val="32"/>
          <w:szCs w:val="32"/>
        </w:rPr>
        <w:t xml:space="preserve"> </w:t>
      </w:r>
      <w:r w:rsidRPr="007B3721">
        <w:rPr>
          <w:sz w:val="32"/>
          <w:szCs w:val="32"/>
        </w:rPr>
        <w:t xml:space="preserve">kind of spatiotemporal data prediction </w:t>
      </w:r>
      <w:r w:rsidRPr="007B3721">
        <w:rPr>
          <w:rStyle w:val="highlight"/>
          <w:sz w:val="32"/>
          <w:szCs w:val="32"/>
        </w:rPr>
        <w:t>problem</w:t>
      </w:r>
      <w:r w:rsidRPr="007B3721">
        <w:rPr>
          <w:sz w:val="32"/>
          <w:szCs w:val="32"/>
        </w:rPr>
        <w:t>, prediction</w:t>
      </w:r>
      <w:r w:rsidR="00552319">
        <w:rPr>
          <w:sz w:val="32"/>
          <w:szCs w:val="32"/>
        </w:rPr>
        <w:t xml:space="preserve"> </w:t>
      </w:r>
      <w:r w:rsidRPr="007B3721">
        <w:rPr>
          <w:sz w:val="32"/>
          <w:szCs w:val="32"/>
        </w:rPr>
        <w:t>models for spatiotemporal data are also feasible to passenger demands prediction.</w:t>
      </w:r>
    </w:p>
    <w:p w:rsidR="007B3721" w:rsidRDefault="007B3721" w:rsidP="001F47D1">
      <w:pPr>
        <w:pStyle w:val="NormalWeb"/>
        <w:spacing w:before="0" w:beforeAutospacing="0" w:after="0" w:afterAutospacing="0" w:line="360" w:lineRule="auto"/>
        <w:jc w:val="both"/>
        <w:rPr>
          <w:b/>
          <w:sz w:val="32"/>
          <w:szCs w:val="32"/>
        </w:rPr>
      </w:pPr>
    </w:p>
    <w:p w:rsidR="000B33B0" w:rsidRPr="00366ECB" w:rsidRDefault="006A300A" w:rsidP="001F47D1">
      <w:pPr>
        <w:pStyle w:val="NormalWeb"/>
        <w:spacing w:before="0" w:beforeAutospacing="0" w:after="0" w:afterAutospacing="0" w:line="360" w:lineRule="auto"/>
        <w:jc w:val="both"/>
        <w:rPr>
          <w:sz w:val="40"/>
          <w:szCs w:val="40"/>
        </w:rPr>
      </w:pPr>
      <w:r w:rsidRPr="00366ECB">
        <w:rPr>
          <w:b/>
          <w:sz w:val="40"/>
          <w:szCs w:val="40"/>
        </w:rPr>
        <w:t xml:space="preserve">2.2. PROPOSED </w:t>
      </w:r>
      <w:r w:rsidR="000B33B0" w:rsidRPr="00366ECB">
        <w:rPr>
          <w:b/>
          <w:sz w:val="40"/>
          <w:szCs w:val="40"/>
        </w:rPr>
        <w:t>SYSTEM</w:t>
      </w:r>
      <w:r w:rsidR="000B33B0" w:rsidRPr="00366ECB">
        <w:rPr>
          <w:sz w:val="40"/>
          <w:szCs w:val="40"/>
        </w:rPr>
        <w:t xml:space="preserve"> </w:t>
      </w:r>
    </w:p>
    <w:p w:rsidR="00366ECB" w:rsidRPr="004E5B32" w:rsidRDefault="004E5B32" w:rsidP="001F47D1">
      <w:pPr>
        <w:pStyle w:val="NormalWeb"/>
        <w:spacing w:before="0" w:beforeAutospacing="0" w:after="0" w:afterAutospacing="0" w:line="360" w:lineRule="auto"/>
        <w:jc w:val="both"/>
        <w:rPr>
          <w:sz w:val="32"/>
          <w:szCs w:val="32"/>
        </w:rPr>
      </w:pPr>
      <w:r w:rsidRPr="004E5B32">
        <w:rPr>
          <w:sz w:val="32"/>
          <w:szCs w:val="32"/>
        </w:rPr>
        <w:t>In this, the problem of predicting multistep citywide passenger mobility demands (i.e., pickup and drop-off) accurately. The key technical challenge of this problem is to deal with (1) complex spatio temporal influences on passenger demands, and (2) interactions between pickups and drop-offs. Specifically, passenger demands in a region are typically correlated with the demands in its surrounding region and the demands in a region could be affected by its statuses in previous time</w:t>
      </w:r>
      <w:r>
        <w:rPr>
          <w:sz w:val="32"/>
          <w:szCs w:val="32"/>
        </w:rPr>
        <w:t>.</w:t>
      </w:r>
      <w:r w:rsidRPr="004E5B32">
        <w:rPr>
          <w:sz w:val="32"/>
          <w:szCs w:val="32"/>
        </w:rPr>
        <w:t xml:space="preserve"> </w:t>
      </w:r>
      <w:r w:rsidR="00366ECB" w:rsidRPr="004E5B32">
        <w:rPr>
          <w:sz w:val="32"/>
          <w:szCs w:val="32"/>
        </w:rPr>
        <w:t xml:space="preserve">We propose a novel multi-task multi-graph learning approach to enable the joint prediction of multi-modal ride-hailing demands as well as other spatial-temporal joint prediction tasks. </w:t>
      </w:r>
    </w:p>
    <w:p w:rsidR="00366ECB" w:rsidRPr="004E5B32" w:rsidRDefault="00366ECB" w:rsidP="001F47D1">
      <w:pPr>
        <w:pStyle w:val="NormalWeb"/>
        <w:spacing w:before="0" w:beforeAutospacing="0" w:after="0" w:afterAutospacing="0" w:line="360" w:lineRule="auto"/>
        <w:jc w:val="both"/>
        <w:rPr>
          <w:sz w:val="32"/>
          <w:szCs w:val="32"/>
        </w:rPr>
      </w:pPr>
      <w:r w:rsidRPr="004E5B32">
        <w:rPr>
          <w:sz w:val="32"/>
          <w:szCs w:val="32"/>
        </w:rPr>
        <w:t>Two multi-task learning methods, namely RCT learning and MLR learning, are proposed to share knowledge across the MGC networks for different prediction tasks.</w:t>
      </w:r>
    </w:p>
    <w:p w:rsidR="00366ECB" w:rsidRPr="004E5B32" w:rsidRDefault="00366ECB" w:rsidP="001F47D1">
      <w:pPr>
        <w:pStyle w:val="NormalWeb"/>
        <w:spacing w:before="0" w:beforeAutospacing="0" w:after="0" w:afterAutospacing="0" w:line="360" w:lineRule="auto"/>
        <w:jc w:val="both"/>
        <w:rPr>
          <w:sz w:val="32"/>
          <w:szCs w:val="32"/>
        </w:rPr>
      </w:pPr>
      <w:r w:rsidRPr="004E5B32">
        <w:rPr>
          <w:sz w:val="32"/>
          <w:szCs w:val="32"/>
        </w:rPr>
        <w:t xml:space="preserve">We conduct extensive experiments on the actual ride-hailing dataset in Manhattan which contains both solo and shared ride services. </w:t>
      </w:r>
    </w:p>
    <w:p w:rsidR="00572299" w:rsidRPr="004E5B32" w:rsidRDefault="00366ECB" w:rsidP="001F47D1">
      <w:pPr>
        <w:pStyle w:val="NormalWeb"/>
        <w:spacing w:before="0" w:beforeAutospacing="0" w:after="0" w:afterAutospacing="0" w:line="360" w:lineRule="auto"/>
        <w:jc w:val="both"/>
        <w:rPr>
          <w:sz w:val="32"/>
          <w:szCs w:val="32"/>
        </w:rPr>
      </w:pPr>
      <w:r w:rsidRPr="004E5B32">
        <w:rPr>
          <w:sz w:val="32"/>
          <w:szCs w:val="32"/>
        </w:rPr>
        <w:lastRenderedPageBreak/>
        <w:t>We show that the proposed approach outperforms the state-of-art algorithms, and the use of multi-task learning structures can improve predictive accuracy indifferent spatial-temporal prediction tasks.</w:t>
      </w:r>
    </w:p>
    <w:p w:rsidR="006A300A" w:rsidRPr="00366ECB" w:rsidRDefault="006A300A" w:rsidP="001F47D1">
      <w:pPr>
        <w:spacing w:before="100" w:after="100" w:line="360" w:lineRule="auto"/>
        <w:jc w:val="both"/>
        <w:rPr>
          <w:rFonts w:ascii="Times New Roman" w:hAnsi="Times New Roman" w:cs="Times New Roman"/>
          <w:b/>
          <w:sz w:val="40"/>
          <w:szCs w:val="40"/>
        </w:rPr>
      </w:pPr>
      <w:r w:rsidRPr="00366ECB">
        <w:rPr>
          <w:rFonts w:ascii="Times New Roman" w:eastAsia="Times New Roman" w:hAnsi="Times New Roman" w:cs="Times New Roman"/>
          <w:b/>
          <w:sz w:val="40"/>
          <w:szCs w:val="40"/>
        </w:rPr>
        <w:t xml:space="preserve">2.2.1. </w:t>
      </w:r>
      <w:r w:rsidRPr="00366ECB">
        <w:rPr>
          <w:rFonts w:ascii="Times New Roman" w:hAnsi="Times New Roman" w:cs="Times New Roman"/>
          <w:b/>
          <w:sz w:val="40"/>
          <w:szCs w:val="40"/>
        </w:rPr>
        <w:t>ADVANTAGES OF PROPOSED SYSTEM</w:t>
      </w:r>
    </w:p>
    <w:p w:rsidR="007B3721" w:rsidRDefault="007B3721" w:rsidP="001F47D1">
      <w:pPr>
        <w:spacing w:before="100" w:after="100" w:line="360" w:lineRule="auto"/>
        <w:jc w:val="both"/>
        <w:rPr>
          <w:rFonts w:ascii="Arial" w:hAnsi="Arial" w:cs="Arial"/>
          <w:sz w:val="23"/>
          <w:szCs w:val="23"/>
        </w:rPr>
      </w:pPr>
      <w:r>
        <w:rPr>
          <w:rFonts w:ascii="Times New Roman" w:hAnsi="Times New Roman" w:cs="Times New Roman"/>
          <w:sz w:val="32"/>
          <w:szCs w:val="32"/>
        </w:rPr>
        <w:t>I</w:t>
      </w:r>
      <w:r w:rsidRPr="007B3721">
        <w:rPr>
          <w:rFonts w:ascii="Times New Roman" w:hAnsi="Times New Roman" w:cs="Times New Roman"/>
          <w:sz w:val="32"/>
          <w:szCs w:val="32"/>
        </w:rPr>
        <w:t>n this paper, the pro-posed global attention model helps to disclose the impact</w:t>
      </w:r>
      <w:r>
        <w:rPr>
          <w:rFonts w:ascii="Times New Roman" w:hAnsi="Times New Roman" w:cs="Times New Roman"/>
          <w:sz w:val="32"/>
          <w:szCs w:val="32"/>
        </w:rPr>
        <w:t xml:space="preserve"> </w:t>
      </w:r>
      <w:r w:rsidRPr="007B3721">
        <w:rPr>
          <w:rFonts w:ascii="Times New Roman" w:hAnsi="Times New Roman" w:cs="Times New Roman"/>
          <w:sz w:val="32"/>
          <w:szCs w:val="32"/>
        </w:rPr>
        <w:t>of representative historical citywide demands on next-step</w:t>
      </w:r>
      <w:r>
        <w:rPr>
          <w:rFonts w:ascii="Times New Roman" w:hAnsi="Times New Roman" w:cs="Times New Roman"/>
          <w:sz w:val="32"/>
          <w:szCs w:val="32"/>
        </w:rPr>
        <w:t xml:space="preserve"> </w:t>
      </w:r>
      <w:r w:rsidRPr="007B3721">
        <w:rPr>
          <w:rFonts w:ascii="Times New Roman" w:hAnsi="Times New Roman" w:cs="Times New Roman"/>
          <w:sz w:val="32"/>
          <w:szCs w:val="32"/>
        </w:rPr>
        <w:t>city</w:t>
      </w:r>
      <w:r>
        <w:rPr>
          <w:rFonts w:ascii="Times New Roman" w:hAnsi="Times New Roman" w:cs="Times New Roman"/>
          <w:sz w:val="32"/>
          <w:szCs w:val="32"/>
        </w:rPr>
        <w:t xml:space="preserve"> </w:t>
      </w:r>
      <w:r w:rsidRPr="007B3721">
        <w:rPr>
          <w:rFonts w:ascii="Times New Roman" w:hAnsi="Times New Roman" w:cs="Times New Roman"/>
          <w:sz w:val="32"/>
          <w:szCs w:val="32"/>
        </w:rPr>
        <w:t>wide demands.</w:t>
      </w:r>
      <w:r w:rsidRPr="007B3721">
        <w:rPr>
          <w:rFonts w:ascii="Arial" w:hAnsi="Arial" w:cs="Arial"/>
          <w:sz w:val="23"/>
          <w:szCs w:val="23"/>
        </w:rPr>
        <w:t xml:space="preserve"> </w:t>
      </w:r>
    </w:p>
    <w:p w:rsidR="007B3721" w:rsidRDefault="007B3721" w:rsidP="001F47D1">
      <w:pPr>
        <w:spacing w:before="100" w:after="100" w:line="360" w:lineRule="auto"/>
        <w:jc w:val="both"/>
        <w:rPr>
          <w:rFonts w:ascii="Times New Roman" w:hAnsi="Times New Roman" w:cs="Times New Roman"/>
          <w:sz w:val="32"/>
          <w:szCs w:val="32"/>
        </w:rPr>
      </w:pPr>
      <w:r w:rsidRPr="007B3721">
        <w:rPr>
          <w:rFonts w:ascii="Times New Roman" w:hAnsi="Times New Roman" w:cs="Times New Roman"/>
          <w:sz w:val="32"/>
          <w:szCs w:val="32"/>
        </w:rPr>
        <w:t>As ARMA only</w:t>
      </w:r>
      <w:r>
        <w:rPr>
          <w:rFonts w:ascii="Times New Roman" w:hAnsi="Times New Roman" w:cs="Times New Roman"/>
          <w:sz w:val="32"/>
          <w:szCs w:val="32"/>
        </w:rPr>
        <w:t xml:space="preserve"> </w:t>
      </w:r>
      <w:r w:rsidRPr="007B3721">
        <w:rPr>
          <w:rFonts w:ascii="Times New Roman" w:hAnsi="Times New Roman" w:cs="Times New Roman"/>
          <w:sz w:val="32"/>
          <w:szCs w:val="32"/>
        </w:rPr>
        <w:t>explores temporal dependencies and VAR captures linear</w:t>
      </w:r>
      <w:r>
        <w:rPr>
          <w:rFonts w:ascii="Times New Roman" w:hAnsi="Times New Roman" w:cs="Times New Roman"/>
          <w:sz w:val="32"/>
          <w:szCs w:val="32"/>
        </w:rPr>
        <w:t xml:space="preserve"> </w:t>
      </w:r>
      <w:r w:rsidRPr="007B3721">
        <w:rPr>
          <w:rFonts w:ascii="Times New Roman" w:hAnsi="Times New Roman" w:cs="Times New Roman"/>
          <w:sz w:val="32"/>
          <w:szCs w:val="32"/>
        </w:rPr>
        <w:t xml:space="preserve">spatio interdependencies, the poor prediction </w:t>
      </w:r>
      <w:r w:rsidRPr="007B3721">
        <w:rPr>
          <w:rStyle w:val="highlight"/>
          <w:rFonts w:ascii="Times New Roman" w:hAnsi="Times New Roman" w:cs="Times New Roman"/>
          <w:sz w:val="32"/>
          <w:szCs w:val="32"/>
        </w:rPr>
        <w:t>performance</w:t>
      </w:r>
      <w:r>
        <w:rPr>
          <w:rStyle w:val="highlight"/>
          <w:rFonts w:ascii="Times New Roman" w:hAnsi="Times New Roman" w:cs="Times New Roman"/>
          <w:sz w:val="32"/>
          <w:szCs w:val="32"/>
        </w:rPr>
        <w:t xml:space="preserve"> </w:t>
      </w:r>
      <w:r w:rsidRPr="007B3721">
        <w:rPr>
          <w:rFonts w:ascii="Times New Roman" w:hAnsi="Times New Roman" w:cs="Times New Roman"/>
          <w:sz w:val="32"/>
          <w:szCs w:val="32"/>
        </w:rPr>
        <w:t>indicates the limitations of using spatiotemporal features</w:t>
      </w:r>
      <w:r>
        <w:rPr>
          <w:rFonts w:ascii="Times New Roman" w:hAnsi="Times New Roman" w:cs="Times New Roman"/>
          <w:sz w:val="32"/>
          <w:szCs w:val="32"/>
        </w:rPr>
        <w:t xml:space="preserve"> </w:t>
      </w:r>
      <w:r w:rsidRPr="007B3721">
        <w:rPr>
          <w:rFonts w:ascii="Times New Roman" w:hAnsi="Times New Roman" w:cs="Times New Roman"/>
          <w:sz w:val="32"/>
          <w:szCs w:val="32"/>
        </w:rPr>
        <w:t>only.</w:t>
      </w:r>
      <w:r>
        <w:rPr>
          <w:rFonts w:ascii="Times New Roman" w:hAnsi="Times New Roman" w:cs="Times New Roman"/>
          <w:sz w:val="32"/>
          <w:szCs w:val="32"/>
        </w:rPr>
        <w:t xml:space="preserve"> </w:t>
      </w:r>
    </w:p>
    <w:p w:rsidR="007B3721" w:rsidRPr="007B3721" w:rsidRDefault="007B3721" w:rsidP="001F47D1">
      <w:pPr>
        <w:spacing w:before="100" w:after="100" w:line="360" w:lineRule="auto"/>
        <w:jc w:val="both"/>
        <w:rPr>
          <w:rFonts w:ascii="Times New Roman" w:hAnsi="Times New Roman" w:cs="Times New Roman"/>
          <w:sz w:val="32"/>
          <w:szCs w:val="32"/>
        </w:rPr>
      </w:pPr>
      <w:r w:rsidRPr="007B3721">
        <w:rPr>
          <w:rFonts w:ascii="Times New Roman" w:hAnsi="Times New Roman" w:cs="Times New Roman"/>
          <w:sz w:val="32"/>
          <w:szCs w:val="32"/>
        </w:rPr>
        <w:t>This demonstrates</w:t>
      </w:r>
      <w:r>
        <w:rPr>
          <w:rFonts w:ascii="Times New Roman" w:hAnsi="Times New Roman" w:cs="Times New Roman"/>
          <w:sz w:val="32"/>
          <w:szCs w:val="32"/>
        </w:rPr>
        <w:t xml:space="preserve"> </w:t>
      </w:r>
      <w:r w:rsidRPr="007B3721">
        <w:rPr>
          <w:rFonts w:ascii="Times New Roman" w:hAnsi="Times New Roman" w:cs="Times New Roman"/>
          <w:sz w:val="32"/>
          <w:szCs w:val="32"/>
        </w:rPr>
        <w:t>that global attention model is able to enhance multi-step</w:t>
      </w:r>
      <w:r>
        <w:rPr>
          <w:rFonts w:ascii="Times New Roman" w:hAnsi="Times New Roman" w:cs="Times New Roman"/>
          <w:sz w:val="32"/>
          <w:szCs w:val="32"/>
        </w:rPr>
        <w:t xml:space="preserve"> </w:t>
      </w:r>
      <w:r w:rsidRPr="007B3721">
        <w:rPr>
          <w:rFonts w:ascii="Times New Roman" w:hAnsi="Times New Roman" w:cs="Times New Roman"/>
          <w:sz w:val="32"/>
          <w:szCs w:val="32"/>
        </w:rPr>
        <w:t xml:space="preserve">prediction </w:t>
      </w:r>
      <w:r w:rsidRPr="007B3721">
        <w:rPr>
          <w:rStyle w:val="highlight"/>
          <w:rFonts w:ascii="Times New Roman" w:hAnsi="Times New Roman" w:cs="Times New Roman"/>
          <w:sz w:val="32"/>
          <w:szCs w:val="32"/>
        </w:rPr>
        <w:t>performance</w:t>
      </w:r>
      <w:r w:rsidRPr="007B3721">
        <w:rPr>
          <w:rFonts w:ascii="Times New Roman" w:hAnsi="Times New Roman" w:cs="Times New Roman"/>
          <w:sz w:val="32"/>
          <w:szCs w:val="32"/>
        </w:rPr>
        <w:t xml:space="preserve"> while can be easily incorporated into neural network models.</w:t>
      </w:r>
    </w:p>
    <w:p w:rsidR="00B31569" w:rsidRDefault="00B31569" w:rsidP="001F47D1">
      <w:pPr>
        <w:autoSpaceDE w:val="0"/>
        <w:autoSpaceDN w:val="0"/>
        <w:adjustRightInd w:val="0"/>
        <w:spacing w:after="0" w:line="360" w:lineRule="auto"/>
        <w:jc w:val="both"/>
        <w:rPr>
          <w:rFonts w:ascii="Times New Roman" w:eastAsia="AdvGulliv-R" w:hAnsi="Times New Roman" w:cs="Times New Roman"/>
          <w:b/>
          <w:sz w:val="32"/>
          <w:szCs w:val="32"/>
        </w:rPr>
      </w:pPr>
    </w:p>
    <w:p w:rsidR="00A05787" w:rsidRDefault="00A05787" w:rsidP="001F47D1">
      <w:pPr>
        <w:autoSpaceDE w:val="0"/>
        <w:autoSpaceDN w:val="0"/>
        <w:adjustRightInd w:val="0"/>
        <w:spacing w:after="0" w:line="360" w:lineRule="auto"/>
        <w:jc w:val="both"/>
        <w:rPr>
          <w:rFonts w:ascii="Times New Roman" w:eastAsia="AdvGulliv-R" w:hAnsi="Times New Roman" w:cs="Times New Roman"/>
          <w:b/>
          <w:sz w:val="32"/>
          <w:szCs w:val="32"/>
        </w:rPr>
      </w:pPr>
    </w:p>
    <w:p w:rsidR="00552319" w:rsidRDefault="00552319" w:rsidP="001F47D1">
      <w:pPr>
        <w:autoSpaceDE w:val="0"/>
        <w:autoSpaceDN w:val="0"/>
        <w:adjustRightInd w:val="0"/>
        <w:spacing w:after="0" w:line="360" w:lineRule="auto"/>
        <w:jc w:val="both"/>
        <w:rPr>
          <w:rFonts w:ascii="Times New Roman" w:eastAsia="AdvGulliv-R" w:hAnsi="Times New Roman" w:cs="Times New Roman"/>
          <w:b/>
          <w:sz w:val="32"/>
          <w:szCs w:val="32"/>
        </w:rPr>
      </w:pPr>
    </w:p>
    <w:p w:rsidR="00E40AE4" w:rsidRDefault="00E40AE4" w:rsidP="001F47D1">
      <w:pPr>
        <w:tabs>
          <w:tab w:val="left" w:pos="1309"/>
          <w:tab w:val="center" w:pos="4680"/>
        </w:tabs>
        <w:spacing w:line="360" w:lineRule="auto"/>
        <w:jc w:val="both"/>
        <w:rPr>
          <w:rFonts w:ascii="Times New Roman" w:hAnsi="Times New Roman" w:cs="Times New Roman"/>
          <w:b/>
          <w:sz w:val="28"/>
          <w:szCs w:val="28"/>
        </w:rPr>
      </w:pPr>
    </w:p>
    <w:p w:rsidR="00E40AE4" w:rsidRDefault="00E40AE4" w:rsidP="001F47D1">
      <w:pPr>
        <w:tabs>
          <w:tab w:val="left" w:pos="1309"/>
          <w:tab w:val="center" w:pos="4680"/>
        </w:tabs>
        <w:spacing w:line="360" w:lineRule="auto"/>
        <w:jc w:val="both"/>
        <w:rPr>
          <w:rFonts w:ascii="Times New Roman" w:hAnsi="Times New Roman" w:cs="Times New Roman"/>
          <w:b/>
          <w:sz w:val="28"/>
          <w:szCs w:val="28"/>
        </w:rPr>
      </w:pPr>
    </w:p>
    <w:p w:rsidR="00855A71" w:rsidRDefault="00855A71" w:rsidP="001F47D1">
      <w:pPr>
        <w:tabs>
          <w:tab w:val="left" w:pos="1309"/>
          <w:tab w:val="center" w:pos="4680"/>
        </w:tabs>
        <w:spacing w:line="360" w:lineRule="auto"/>
        <w:jc w:val="both"/>
        <w:rPr>
          <w:rFonts w:ascii="Times New Roman" w:hAnsi="Times New Roman" w:cs="Times New Roman"/>
          <w:b/>
          <w:sz w:val="28"/>
          <w:szCs w:val="28"/>
        </w:rPr>
      </w:pPr>
    </w:p>
    <w:p w:rsidR="00855A71" w:rsidRDefault="00855A71" w:rsidP="001F47D1">
      <w:pPr>
        <w:tabs>
          <w:tab w:val="left" w:pos="1309"/>
          <w:tab w:val="center" w:pos="4680"/>
        </w:tabs>
        <w:spacing w:line="360" w:lineRule="auto"/>
        <w:jc w:val="both"/>
        <w:rPr>
          <w:rFonts w:ascii="Times New Roman" w:hAnsi="Times New Roman" w:cs="Times New Roman"/>
          <w:b/>
          <w:sz w:val="28"/>
          <w:szCs w:val="28"/>
        </w:rPr>
      </w:pPr>
    </w:p>
    <w:p w:rsidR="006D01B1" w:rsidRDefault="00240300" w:rsidP="001F47D1">
      <w:pPr>
        <w:tabs>
          <w:tab w:val="left" w:pos="1309"/>
          <w:tab w:val="center" w:pos="4680"/>
        </w:tabs>
        <w:spacing w:line="360" w:lineRule="auto"/>
        <w:jc w:val="both"/>
        <w:rPr>
          <w:rFonts w:ascii="Times New Roman" w:hAnsi="Times New Roman" w:cs="Times New Roman"/>
          <w:b/>
          <w:sz w:val="40"/>
          <w:szCs w:val="40"/>
        </w:rPr>
      </w:pPr>
      <w:r w:rsidRPr="00240300">
        <w:rPr>
          <w:rFonts w:ascii="Times New Roman" w:hAnsi="Times New Roman" w:cs="Times New Roman"/>
          <w:b/>
          <w:sz w:val="40"/>
          <w:szCs w:val="40"/>
        </w:rPr>
        <w:t xml:space="preserve">                                 </w:t>
      </w:r>
    </w:p>
    <w:p w:rsidR="006D01B1" w:rsidRDefault="006D01B1" w:rsidP="001F47D1">
      <w:pPr>
        <w:tabs>
          <w:tab w:val="left" w:pos="1309"/>
          <w:tab w:val="center" w:pos="4680"/>
        </w:tabs>
        <w:spacing w:line="360" w:lineRule="auto"/>
        <w:jc w:val="both"/>
        <w:rPr>
          <w:rFonts w:ascii="Times New Roman" w:hAnsi="Times New Roman" w:cs="Times New Roman"/>
          <w:b/>
          <w:sz w:val="40"/>
          <w:szCs w:val="40"/>
        </w:rPr>
      </w:pPr>
    </w:p>
    <w:p w:rsidR="008E579B" w:rsidRPr="00240300" w:rsidRDefault="006D01B1" w:rsidP="001F47D1">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240300" w:rsidRPr="00240300">
        <w:rPr>
          <w:rFonts w:ascii="Times New Roman" w:hAnsi="Times New Roman" w:cs="Times New Roman"/>
          <w:b/>
          <w:sz w:val="40"/>
          <w:szCs w:val="40"/>
        </w:rPr>
        <w:t xml:space="preserve">  </w:t>
      </w:r>
      <w:r w:rsidR="00FE3487" w:rsidRPr="00240300">
        <w:rPr>
          <w:rFonts w:ascii="Times New Roman" w:hAnsi="Times New Roman" w:cs="Times New Roman"/>
          <w:b/>
          <w:sz w:val="40"/>
          <w:szCs w:val="40"/>
        </w:rPr>
        <w:t>CHAPTER 5</w:t>
      </w:r>
    </w:p>
    <w:p w:rsidR="00691BAF" w:rsidRPr="00240300" w:rsidRDefault="00691BAF" w:rsidP="001F47D1">
      <w:pPr>
        <w:pStyle w:val="BodyText"/>
        <w:rPr>
          <w:iCs/>
          <w:sz w:val="40"/>
          <w:szCs w:val="40"/>
        </w:rPr>
      </w:pPr>
    </w:p>
    <w:p w:rsidR="00E06169" w:rsidRDefault="00E06169" w:rsidP="001F47D1">
      <w:pPr>
        <w:pStyle w:val="BodyText"/>
        <w:rPr>
          <w:b/>
          <w:sz w:val="40"/>
          <w:szCs w:val="40"/>
        </w:rPr>
      </w:pPr>
      <w:r w:rsidRPr="00240300">
        <w:rPr>
          <w:b/>
          <w:sz w:val="40"/>
          <w:szCs w:val="40"/>
        </w:rPr>
        <w:t>CONCLUSION</w:t>
      </w:r>
    </w:p>
    <w:p w:rsidR="00240300" w:rsidRPr="00240300" w:rsidRDefault="00240300" w:rsidP="001F47D1">
      <w:pPr>
        <w:pStyle w:val="BodyText"/>
        <w:rPr>
          <w:b/>
          <w:sz w:val="32"/>
          <w:szCs w:val="32"/>
        </w:rPr>
      </w:pPr>
      <w:r w:rsidRPr="00240300">
        <w:rPr>
          <w:sz w:val="32"/>
          <w:szCs w:val="32"/>
        </w:rPr>
        <w:t>In this paper, we study the problem of predicting multi-step</w:t>
      </w:r>
      <w:r>
        <w:rPr>
          <w:sz w:val="32"/>
          <w:szCs w:val="32"/>
        </w:rPr>
        <w:t xml:space="preserve"> </w:t>
      </w:r>
      <w:r w:rsidRPr="00240300">
        <w:rPr>
          <w:sz w:val="32"/>
          <w:szCs w:val="32"/>
        </w:rPr>
        <w:t>city</w:t>
      </w:r>
      <w:r>
        <w:rPr>
          <w:sz w:val="32"/>
          <w:szCs w:val="32"/>
        </w:rPr>
        <w:t xml:space="preserve"> </w:t>
      </w:r>
      <w:r w:rsidRPr="00240300">
        <w:rPr>
          <w:sz w:val="32"/>
          <w:szCs w:val="32"/>
        </w:rPr>
        <w:t>wide passenger demands. The</w:t>
      </w:r>
      <w:r>
        <w:rPr>
          <w:sz w:val="32"/>
          <w:szCs w:val="32"/>
        </w:rPr>
        <w:t xml:space="preserve"> </w:t>
      </w:r>
      <w:r w:rsidRPr="00240300">
        <w:rPr>
          <w:sz w:val="32"/>
          <w:szCs w:val="32"/>
        </w:rPr>
        <w:t xml:space="preserve"> </w:t>
      </w:r>
      <w:r w:rsidR="006D01B1">
        <w:rPr>
          <w:sz w:val="32"/>
          <w:szCs w:val="32"/>
        </w:rPr>
        <w:t xml:space="preserve"> </w:t>
      </w:r>
      <w:r w:rsidRPr="00240300">
        <w:rPr>
          <w:sz w:val="32"/>
          <w:szCs w:val="32"/>
        </w:rPr>
        <w:t>main technical challenge</w:t>
      </w:r>
      <w:r>
        <w:rPr>
          <w:sz w:val="32"/>
          <w:szCs w:val="32"/>
        </w:rPr>
        <w:t xml:space="preserve"> </w:t>
      </w:r>
      <w:r w:rsidRPr="00240300">
        <w:rPr>
          <w:sz w:val="32"/>
          <w:szCs w:val="32"/>
        </w:rPr>
        <w:t>is to enforce the complex spatiotemporal influences, pickup-drop</w:t>
      </w:r>
      <w:r>
        <w:rPr>
          <w:sz w:val="32"/>
          <w:szCs w:val="32"/>
        </w:rPr>
        <w:t xml:space="preserve"> </w:t>
      </w:r>
      <w:r w:rsidRPr="00240300">
        <w:rPr>
          <w:sz w:val="32"/>
          <w:szCs w:val="32"/>
        </w:rPr>
        <w:t>off interactions and latent citywide demand regularities</w:t>
      </w:r>
      <w:r>
        <w:rPr>
          <w:sz w:val="32"/>
          <w:szCs w:val="32"/>
        </w:rPr>
        <w:t xml:space="preserve"> </w:t>
      </w:r>
      <w:r w:rsidRPr="00240300">
        <w:rPr>
          <w:sz w:val="32"/>
          <w:szCs w:val="32"/>
        </w:rPr>
        <w:t>into future prediction. We solve the problem by introducing</w:t>
      </w:r>
      <w:r>
        <w:rPr>
          <w:sz w:val="32"/>
          <w:szCs w:val="32"/>
        </w:rPr>
        <w:t xml:space="preserve"> </w:t>
      </w:r>
      <w:r w:rsidRPr="00240300">
        <w:rPr>
          <w:sz w:val="32"/>
          <w:szCs w:val="32"/>
        </w:rPr>
        <w:t>a multi-level attention-based encoder-decoder deep learning</w:t>
      </w:r>
      <w:r>
        <w:rPr>
          <w:sz w:val="32"/>
          <w:szCs w:val="32"/>
        </w:rPr>
        <w:t xml:space="preserve"> </w:t>
      </w:r>
      <w:r w:rsidRPr="00240300">
        <w:rPr>
          <w:sz w:val="32"/>
          <w:szCs w:val="32"/>
        </w:rPr>
        <w:t>approach. We employ convolutional and ConvLSTM units</w:t>
      </w:r>
      <w:r>
        <w:rPr>
          <w:sz w:val="32"/>
          <w:szCs w:val="32"/>
        </w:rPr>
        <w:t xml:space="preserve"> </w:t>
      </w:r>
      <w:r w:rsidRPr="00240300">
        <w:rPr>
          <w:sz w:val="32"/>
          <w:szCs w:val="32"/>
        </w:rPr>
        <w:t>in both encoder and decoder. We learn global attention and</w:t>
      </w:r>
      <w:r>
        <w:rPr>
          <w:sz w:val="32"/>
          <w:szCs w:val="32"/>
        </w:rPr>
        <w:t xml:space="preserve"> </w:t>
      </w:r>
      <w:r w:rsidRPr="00240300">
        <w:rPr>
          <w:sz w:val="32"/>
          <w:szCs w:val="32"/>
        </w:rPr>
        <w:t>temporal attention to emphasize the effects of representative</w:t>
      </w:r>
      <w:r>
        <w:rPr>
          <w:sz w:val="32"/>
          <w:szCs w:val="32"/>
        </w:rPr>
        <w:t xml:space="preserve"> </w:t>
      </w:r>
      <w:r w:rsidRPr="00240300">
        <w:rPr>
          <w:sz w:val="32"/>
          <w:szCs w:val="32"/>
        </w:rPr>
        <w:t>city</w:t>
      </w:r>
      <w:r>
        <w:rPr>
          <w:sz w:val="32"/>
          <w:szCs w:val="32"/>
        </w:rPr>
        <w:t xml:space="preserve"> </w:t>
      </w:r>
      <w:r w:rsidRPr="00240300">
        <w:rPr>
          <w:sz w:val="32"/>
          <w:szCs w:val="32"/>
        </w:rPr>
        <w:t>wide demand patterns and capture temporal dependencies on each-step prediction during the decoding phase.</w:t>
      </w:r>
      <w:r>
        <w:rPr>
          <w:sz w:val="32"/>
          <w:szCs w:val="32"/>
        </w:rPr>
        <w:t xml:space="preserve"> </w:t>
      </w:r>
      <w:r w:rsidRPr="00240300">
        <w:rPr>
          <w:sz w:val="32"/>
          <w:szCs w:val="32"/>
        </w:rPr>
        <w:t>Our experiments on two real-world datasets (taxi and bike</w:t>
      </w:r>
      <w:r>
        <w:rPr>
          <w:sz w:val="32"/>
          <w:szCs w:val="32"/>
        </w:rPr>
        <w:t xml:space="preserve"> </w:t>
      </w:r>
      <w:r w:rsidRPr="00240300">
        <w:rPr>
          <w:sz w:val="32"/>
          <w:szCs w:val="32"/>
        </w:rPr>
        <w:t>mobility trips) demonstrate that our proposed approach</w:t>
      </w:r>
      <w:r>
        <w:rPr>
          <w:sz w:val="32"/>
          <w:szCs w:val="32"/>
        </w:rPr>
        <w:t xml:space="preserve"> </w:t>
      </w:r>
      <w:r w:rsidRPr="00240300">
        <w:rPr>
          <w:sz w:val="32"/>
          <w:szCs w:val="32"/>
        </w:rPr>
        <w:t>out</w:t>
      </w:r>
      <w:r>
        <w:rPr>
          <w:sz w:val="32"/>
          <w:szCs w:val="32"/>
        </w:rPr>
        <w:t xml:space="preserve"> </w:t>
      </w:r>
      <w:r w:rsidRPr="00240300">
        <w:rPr>
          <w:sz w:val="32"/>
          <w:szCs w:val="32"/>
        </w:rPr>
        <w:t>performs the state-of-the-art prediction approaches and</w:t>
      </w:r>
      <w:r>
        <w:rPr>
          <w:sz w:val="32"/>
          <w:szCs w:val="32"/>
        </w:rPr>
        <w:t xml:space="preserve"> </w:t>
      </w:r>
      <w:r w:rsidRPr="00240300">
        <w:rPr>
          <w:sz w:val="32"/>
          <w:szCs w:val="32"/>
        </w:rPr>
        <w:t>the multi-level attention model can effectively improve the</w:t>
      </w:r>
      <w:r>
        <w:rPr>
          <w:sz w:val="32"/>
          <w:szCs w:val="32"/>
        </w:rPr>
        <w:t xml:space="preserve"> </w:t>
      </w:r>
      <w:r w:rsidRPr="00240300">
        <w:rPr>
          <w:sz w:val="32"/>
          <w:szCs w:val="32"/>
        </w:rPr>
        <w:t>accuracy for multi-step prediction</w:t>
      </w:r>
      <w:r>
        <w:rPr>
          <w:sz w:val="32"/>
          <w:szCs w:val="32"/>
        </w:rPr>
        <w:t>.</w:t>
      </w:r>
    </w:p>
    <w:p w:rsidR="00A05787" w:rsidRPr="00240300" w:rsidRDefault="00A05787" w:rsidP="001F47D1">
      <w:pPr>
        <w:pStyle w:val="BodyText"/>
        <w:rPr>
          <w:iCs/>
          <w:sz w:val="40"/>
          <w:szCs w:val="40"/>
        </w:rPr>
      </w:pPr>
    </w:p>
    <w:p w:rsidR="00A05787" w:rsidRPr="00400536" w:rsidRDefault="00A05787" w:rsidP="001F47D1">
      <w:pPr>
        <w:pStyle w:val="BodyText"/>
        <w:rPr>
          <w:iCs/>
          <w:sz w:val="28"/>
          <w:szCs w:val="28"/>
        </w:rPr>
      </w:pPr>
    </w:p>
    <w:p w:rsidR="00A05787" w:rsidRDefault="00A05787" w:rsidP="001F47D1">
      <w:pPr>
        <w:pStyle w:val="BodyText"/>
        <w:rPr>
          <w:b/>
          <w:iCs/>
          <w:sz w:val="28"/>
          <w:szCs w:val="28"/>
        </w:rPr>
      </w:pPr>
    </w:p>
    <w:p w:rsidR="001F1E5A" w:rsidRDefault="001F1E5A" w:rsidP="001F47D1">
      <w:pPr>
        <w:pStyle w:val="BodyText"/>
        <w:rPr>
          <w:b/>
          <w:iCs/>
          <w:sz w:val="28"/>
          <w:szCs w:val="28"/>
        </w:rPr>
      </w:pPr>
    </w:p>
    <w:p w:rsidR="001F1E5A" w:rsidRDefault="001F1E5A" w:rsidP="001F47D1">
      <w:pPr>
        <w:pStyle w:val="BodyText"/>
        <w:rPr>
          <w:b/>
          <w:iCs/>
          <w:sz w:val="28"/>
          <w:szCs w:val="28"/>
        </w:rPr>
      </w:pPr>
    </w:p>
    <w:p w:rsidR="001F1E5A" w:rsidRDefault="001F1E5A" w:rsidP="001F47D1">
      <w:pPr>
        <w:pStyle w:val="BodyText"/>
        <w:rPr>
          <w:b/>
          <w:iCs/>
          <w:sz w:val="28"/>
          <w:szCs w:val="28"/>
        </w:rPr>
      </w:pPr>
    </w:p>
    <w:p w:rsidR="001F1E5A" w:rsidRDefault="001F1E5A" w:rsidP="001F47D1">
      <w:pPr>
        <w:pStyle w:val="BodyText"/>
        <w:rPr>
          <w:b/>
          <w:iCs/>
          <w:sz w:val="28"/>
          <w:szCs w:val="28"/>
        </w:rPr>
      </w:pPr>
    </w:p>
    <w:p w:rsidR="00370D47" w:rsidRPr="008060DF" w:rsidRDefault="001F47D1" w:rsidP="001F47D1">
      <w:pPr>
        <w:pStyle w:val="BodyText"/>
        <w:rPr>
          <w:b/>
          <w:iCs/>
          <w:sz w:val="40"/>
          <w:szCs w:val="40"/>
        </w:rPr>
      </w:pPr>
      <w:r>
        <w:rPr>
          <w:b/>
          <w:iCs/>
          <w:sz w:val="40"/>
          <w:szCs w:val="40"/>
        </w:rPr>
        <w:lastRenderedPageBreak/>
        <w:t xml:space="preserve">                                   </w:t>
      </w:r>
      <w:r w:rsidR="00370D47" w:rsidRPr="008060DF">
        <w:rPr>
          <w:b/>
          <w:iCs/>
          <w:sz w:val="40"/>
          <w:szCs w:val="40"/>
        </w:rPr>
        <w:t>CHAPTER-6</w:t>
      </w:r>
    </w:p>
    <w:p w:rsidR="00C02F10" w:rsidRDefault="00FE3487" w:rsidP="001F47D1">
      <w:pPr>
        <w:pStyle w:val="BodyText"/>
        <w:rPr>
          <w:b/>
          <w:iCs/>
          <w:sz w:val="40"/>
          <w:szCs w:val="40"/>
        </w:rPr>
      </w:pPr>
      <w:r w:rsidRPr="008060DF">
        <w:rPr>
          <w:b/>
          <w:iCs/>
          <w:sz w:val="40"/>
          <w:szCs w:val="40"/>
        </w:rPr>
        <w:t>REFERENCE</w:t>
      </w:r>
    </w:p>
    <w:p w:rsidR="008060DF" w:rsidRDefault="008060DF" w:rsidP="001F47D1">
      <w:pPr>
        <w:pStyle w:val="BodyText"/>
        <w:rPr>
          <w:sz w:val="32"/>
          <w:szCs w:val="32"/>
        </w:rPr>
      </w:pPr>
      <w:r w:rsidRPr="008060DF">
        <w:rPr>
          <w:sz w:val="32"/>
          <w:szCs w:val="32"/>
        </w:rPr>
        <w:t>[1]L. Moreira-Matias, J. Gama, M. Ferreira, J. Mendes-Moreira, and</w:t>
      </w:r>
      <w:r>
        <w:rPr>
          <w:sz w:val="32"/>
          <w:szCs w:val="32"/>
        </w:rPr>
        <w:t xml:space="preserve"> </w:t>
      </w:r>
      <w:r w:rsidRPr="008060DF">
        <w:rPr>
          <w:sz w:val="32"/>
          <w:szCs w:val="32"/>
        </w:rPr>
        <w:t>L. Damas, “Predicting taxi–passenger demand using streaming data,”</w:t>
      </w:r>
      <w:r>
        <w:rPr>
          <w:sz w:val="32"/>
          <w:szCs w:val="32"/>
        </w:rPr>
        <w:t xml:space="preserve"> </w:t>
      </w:r>
      <w:r w:rsidRPr="008060DF">
        <w:rPr>
          <w:sz w:val="32"/>
          <w:szCs w:val="32"/>
        </w:rPr>
        <w:t>IEEE Transactions on Intelligent Transportation Systems,</w:t>
      </w:r>
      <w:r>
        <w:rPr>
          <w:sz w:val="32"/>
          <w:szCs w:val="32"/>
        </w:rPr>
        <w:t xml:space="preserve"> </w:t>
      </w:r>
      <w:r w:rsidRPr="008060DF">
        <w:rPr>
          <w:sz w:val="32"/>
          <w:szCs w:val="32"/>
        </w:rPr>
        <w:t>vol. 14, no. 3, pp. 1393–1402, 2013.</w:t>
      </w:r>
    </w:p>
    <w:p w:rsidR="008060DF" w:rsidRDefault="008060DF" w:rsidP="001F47D1">
      <w:pPr>
        <w:pStyle w:val="BodyText"/>
        <w:rPr>
          <w:sz w:val="32"/>
          <w:szCs w:val="32"/>
        </w:rPr>
      </w:pPr>
      <w:r w:rsidRPr="008060DF">
        <w:rPr>
          <w:sz w:val="32"/>
          <w:szCs w:val="32"/>
        </w:rPr>
        <w:t>[2]H.-w. Chang, Y.-c. Tai, and J. Y.-j. Hsu, “Context-aware taxi de-mand hotspots prediction,”</w:t>
      </w:r>
      <w:r>
        <w:rPr>
          <w:sz w:val="32"/>
          <w:szCs w:val="32"/>
        </w:rPr>
        <w:t xml:space="preserve"> </w:t>
      </w:r>
      <w:r w:rsidRPr="008060DF">
        <w:rPr>
          <w:sz w:val="32"/>
          <w:szCs w:val="32"/>
        </w:rPr>
        <w:t>International Journal of Business Intelli-gence and Data Mining, vol. 5, no. 1, pp. 3–18, 2009.</w:t>
      </w:r>
    </w:p>
    <w:p w:rsidR="008060DF" w:rsidRDefault="008060DF" w:rsidP="001F47D1">
      <w:pPr>
        <w:pStyle w:val="BodyText"/>
        <w:rPr>
          <w:sz w:val="32"/>
          <w:szCs w:val="32"/>
        </w:rPr>
      </w:pPr>
      <w:r w:rsidRPr="008060DF">
        <w:rPr>
          <w:sz w:val="32"/>
          <w:szCs w:val="32"/>
        </w:rPr>
        <w:t>[3]Y. Li, Y. Zheng, H. Zhang, and L. Chen, “Traffic prediction in a</w:t>
      </w:r>
      <w:r>
        <w:rPr>
          <w:sz w:val="32"/>
          <w:szCs w:val="32"/>
        </w:rPr>
        <w:t xml:space="preserve"> </w:t>
      </w:r>
      <w:r w:rsidRPr="008060DF">
        <w:rPr>
          <w:sz w:val="32"/>
          <w:szCs w:val="32"/>
        </w:rPr>
        <w:t>bike-sharing system,” in</w:t>
      </w:r>
      <w:r>
        <w:rPr>
          <w:sz w:val="32"/>
          <w:szCs w:val="32"/>
        </w:rPr>
        <w:t xml:space="preserve"> </w:t>
      </w:r>
      <w:r w:rsidRPr="008060DF">
        <w:rPr>
          <w:sz w:val="32"/>
          <w:szCs w:val="32"/>
        </w:rPr>
        <w:t>Proceedings of the 23rd SIGSPATIAL Inter-national Conference on Advances in Geographic Information Systems.ACM, 2015, p. 33.</w:t>
      </w:r>
    </w:p>
    <w:p w:rsidR="003334E1" w:rsidRDefault="008060DF" w:rsidP="001F47D1">
      <w:pPr>
        <w:pStyle w:val="BodyText"/>
        <w:rPr>
          <w:sz w:val="32"/>
          <w:szCs w:val="32"/>
        </w:rPr>
      </w:pPr>
      <w:r w:rsidRPr="008060DF">
        <w:rPr>
          <w:sz w:val="32"/>
          <w:szCs w:val="32"/>
        </w:rPr>
        <w:t>[4]L. Chen, D. Zhang, L. Wang, D. Yang, X. Ma, S. Li, Z. Wu, G. Pan,T.-M.-T. Nguyen, and J. Jakubowicz, “Dynamic cluster-based over-demand prediction in bike sharing systems,” in</w:t>
      </w:r>
      <w:r w:rsidR="003334E1">
        <w:rPr>
          <w:sz w:val="32"/>
          <w:szCs w:val="32"/>
        </w:rPr>
        <w:t xml:space="preserve"> </w:t>
      </w:r>
      <w:r w:rsidRPr="008060DF">
        <w:rPr>
          <w:sz w:val="32"/>
          <w:szCs w:val="32"/>
        </w:rPr>
        <w:t>Proceedings of the2016 ACM International Joint Conference on Pervasive and Ubiquitous</w:t>
      </w:r>
      <w:r w:rsidR="003334E1">
        <w:rPr>
          <w:sz w:val="32"/>
          <w:szCs w:val="32"/>
        </w:rPr>
        <w:t xml:space="preserve"> </w:t>
      </w:r>
      <w:r w:rsidRPr="008060DF">
        <w:rPr>
          <w:sz w:val="32"/>
          <w:szCs w:val="32"/>
        </w:rPr>
        <w:t>Computing. ACM, 2016, pp. 841–852.</w:t>
      </w:r>
    </w:p>
    <w:p w:rsidR="003334E1" w:rsidRDefault="008060DF" w:rsidP="001F47D1">
      <w:pPr>
        <w:pStyle w:val="BodyText"/>
        <w:rPr>
          <w:sz w:val="32"/>
          <w:szCs w:val="32"/>
        </w:rPr>
      </w:pPr>
      <w:r w:rsidRPr="008060DF">
        <w:rPr>
          <w:sz w:val="32"/>
          <w:szCs w:val="32"/>
        </w:rPr>
        <w:t>[5]S. Xingjian, Z. Chen, H. Wang, D.-Y. Yeung, W.-K. Wong, and W.-c.Woo, “Convolutional lstm network: A machine learning approach</w:t>
      </w:r>
      <w:r w:rsidR="003334E1">
        <w:rPr>
          <w:sz w:val="32"/>
          <w:szCs w:val="32"/>
        </w:rPr>
        <w:t xml:space="preserve"> </w:t>
      </w:r>
      <w:r w:rsidRPr="008060DF">
        <w:rPr>
          <w:sz w:val="32"/>
          <w:szCs w:val="32"/>
        </w:rPr>
        <w:t>for precipitation now</w:t>
      </w:r>
      <w:r w:rsidR="003334E1">
        <w:rPr>
          <w:sz w:val="32"/>
          <w:szCs w:val="32"/>
        </w:rPr>
        <w:t xml:space="preserve"> </w:t>
      </w:r>
      <w:r w:rsidRPr="008060DF">
        <w:rPr>
          <w:sz w:val="32"/>
          <w:szCs w:val="32"/>
        </w:rPr>
        <w:t>casting,” in</w:t>
      </w:r>
      <w:r w:rsidR="003334E1">
        <w:rPr>
          <w:sz w:val="32"/>
          <w:szCs w:val="32"/>
        </w:rPr>
        <w:t xml:space="preserve"> </w:t>
      </w:r>
      <w:r w:rsidRPr="008060DF">
        <w:rPr>
          <w:sz w:val="32"/>
          <w:szCs w:val="32"/>
        </w:rPr>
        <w:t>Advances in Neural Information</w:t>
      </w:r>
      <w:r w:rsidR="003334E1">
        <w:rPr>
          <w:sz w:val="32"/>
          <w:szCs w:val="32"/>
        </w:rPr>
        <w:t xml:space="preserve"> </w:t>
      </w:r>
      <w:r w:rsidRPr="008060DF">
        <w:rPr>
          <w:sz w:val="32"/>
          <w:szCs w:val="32"/>
        </w:rPr>
        <w:t>Processing Systems, 2015, pp. 802–810.</w:t>
      </w:r>
    </w:p>
    <w:p w:rsidR="003334E1" w:rsidRDefault="008060DF" w:rsidP="001F47D1">
      <w:pPr>
        <w:pStyle w:val="BodyText"/>
        <w:rPr>
          <w:sz w:val="32"/>
          <w:szCs w:val="32"/>
        </w:rPr>
      </w:pPr>
      <w:r w:rsidRPr="008060DF">
        <w:rPr>
          <w:sz w:val="32"/>
          <w:szCs w:val="32"/>
        </w:rPr>
        <w:t>[6]J. Zhang, Y. Zheng, D. Qi, R. Li, and X. Yi, “Dnn-based prediction</w:t>
      </w:r>
      <w:r w:rsidR="003334E1">
        <w:rPr>
          <w:sz w:val="32"/>
          <w:szCs w:val="32"/>
        </w:rPr>
        <w:t xml:space="preserve"> </w:t>
      </w:r>
      <w:r w:rsidRPr="008060DF">
        <w:rPr>
          <w:sz w:val="32"/>
          <w:szCs w:val="32"/>
        </w:rPr>
        <w:t>model for spatio-temporal data,” inSIGSPATIAL.ACM, 2016,p. 92.</w:t>
      </w:r>
    </w:p>
    <w:p w:rsidR="003334E1" w:rsidRDefault="008060DF" w:rsidP="001F47D1">
      <w:pPr>
        <w:pStyle w:val="BodyText"/>
        <w:rPr>
          <w:sz w:val="32"/>
          <w:szCs w:val="32"/>
        </w:rPr>
      </w:pPr>
      <w:r w:rsidRPr="008060DF">
        <w:rPr>
          <w:sz w:val="32"/>
          <w:szCs w:val="32"/>
        </w:rPr>
        <w:lastRenderedPageBreak/>
        <w:t>[7]J. Zhang, Y. Zheng, and D. Qi, “Deep spatio-temporal residual</w:t>
      </w:r>
      <w:r w:rsidR="003334E1">
        <w:rPr>
          <w:sz w:val="32"/>
          <w:szCs w:val="32"/>
        </w:rPr>
        <w:t xml:space="preserve"> </w:t>
      </w:r>
      <w:r w:rsidRPr="008060DF">
        <w:rPr>
          <w:sz w:val="32"/>
          <w:szCs w:val="32"/>
        </w:rPr>
        <w:t>networks for citywide crowd flows prediction,” in</w:t>
      </w:r>
      <w:r w:rsidR="003334E1">
        <w:rPr>
          <w:sz w:val="32"/>
          <w:szCs w:val="32"/>
        </w:rPr>
        <w:t xml:space="preserve"> </w:t>
      </w:r>
      <w:r w:rsidRPr="008060DF">
        <w:rPr>
          <w:sz w:val="32"/>
          <w:szCs w:val="32"/>
        </w:rPr>
        <w:t>Thirty-First</w:t>
      </w:r>
      <w:r w:rsidR="003334E1">
        <w:rPr>
          <w:sz w:val="32"/>
          <w:szCs w:val="32"/>
        </w:rPr>
        <w:t xml:space="preserve"> </w:t>
      </w:r>
      <w:r w:rsidRPr="008060DF">
        <w:rPr>
          <w:sz w:val="32"/>
          <w:szCs w:val="32"/>
        </w:rPr>
        <w:t>AAAI Conference on Artificial Intelligence, 2017.</w:t>
      </w:r>
    </w:p>
    <w:p w:rsidR="006D01B1" w:rsidRDefault="008060DF" w:rsidP="001F47D1">
      <w:pPr>
        <w:pStyle w:val="BodyText"/>
        <w:rPr>
          <w:sz w:val="32"/>
          <w:szCs w:val="32"/>
        </w:rPr>
      </w:pPr>
      <w:r w:rsidRPr="008060DF">
        <w:rPr>
          <w:sz w:val="32"/>
          <w:szCs w:val="32"/>
        </w:rPr>
        <w:t>[8]I. Sutskever, O. Vinyals, and Q. V. Le, “Sequence to sequence</w:t>
      </w:r>
      <w:r w:rsidR="003334E1">
        <w:rPr>
          <w:sz w:val="32"/>
          <w:szCs w:val="32"/>
        </w:rPr>
        <w:t xml:space="preserve"> </w:t>
      </w:r>
      <w:r w:rsidRPr="008060DF">
        <w:rPr>
          <w:sz w:val="32"/>
          <w:szCs w:val="32"/>
        </w:rPr>
        <w:t>learning with neural networks,” in</w:t>
      </w:r>
      <w:r w:rsidR="006D01B1">
        <w:rPr>
          <w:sz w:val="32"/>
          <w:szCs w:val="32"/>
        </w:rPr>
        <w:t xml:space="preserve"> </w:t>
      </w:r>
      <w:r w:rsidRPr="008060DF">
        <w:rPr>
          <w:sz w:val="32"/>
          <w:szCs w:val="32"/>
        </w:rPr>
        <w:t>Advances in neural information</w:t>
      </w:r>
      <w:r w:rsidR="006D01B1">
        <w:rPr>
          <w:sz w:val="32"/>
          <w:szCs w:val="32"/>
        </w:rPr>
        <w:t xml:space="preserve"> </w:t>
      </w:r>
      <w:r w:rsidRPr="008060DF">
        <w:rPr>
          <w:sz w:val="32"/>
          <w:szCs w:val="32"/>
        </w:rPr>
        <w:t>processing systems, 2014, pp. 3104–3112.</w:t>
      </w:r>
    </w:p>
    <w:p w:rsidR="006D01B1" w:rsidRDefault="008060DF" w:rsidP="001F47D1">
      <w:pPr>
        <w:pStyle w:val="BodyText"/>
        <w:rPr>
          <w:sz w:val="32"/>
          <w:szCs w:val="32"/>
        </w:rPr>
      </w:pPr>
      <w:r w:rsidRPr="008060DF">
        <w:rPr>
          <w:sz w:val="32"/>
          <w:szCs w:val="32"/>
        </w:rPr>
        <w:t>[9]O. Vinyals, A. Toshev, S. Bengio, and D. Erhan, “Show and tell:A neural image caption generator,” in</w:t>
      </w:r>
      <w:r w:rsidR="006D01B1">
        <w:rPr>
          <w:sz w:val="32"/>
          <w:szCs w:val="32"/>
        </w:rPr>
        <w:t xml:space="preserve"> </w:t>
      </w:r>
      <w:r w:rsidRPr="008060DF">
        <w:rPr>
          <w:sz w:val="32"/>
          <w:szCs w:val="32"/>
        </w:rPr>
        <w:t>Proceedings of the IEEE</w:t>
      </w:r>
      <w:r w:rsidR="006D01B1">
        <w:rPr>
          <w:sz w:val="32"/>
          <w:szCs w:val="32"/>
        </w:rPr>
        <w:t xml:space="preserve"> </w:t>
      </w:r>
      <w:r w:rsidRPr="008060DF">
        <w:rPr>
          <w:sz w:val="32"/>
          <w:szCs w:val="32"/>
        </w:rPr>
        <w:t>Conference on Computer Vision and Pattern Recognition, 2015, pp.3156–3164.</w:t>
      </w:r>
    </w:p>
    <w:p w:rsidR="008A6F20" w:rsidRDefault="008060DF" w:rsidP="001F47D1">
      <w:pPr>
        <w:pStyle w:val="BodyText"/>
        <w:rPr>
          <w:sz w:val="32"/>
          <w:szCs w:val="32"/>
        </w:rPr>
      </w:pPr>
      <w:r w:rsidRPr="008060DF">
        <w:rPr>
          <w:sz w:val="32"/>
          <w:szCs w:val="32"/>
        </w:rPr>
        <w:t>[10] N. Srivastava, E. Mansimov, and R. Salakhudinov, “Unsupervised</w:t>
      </w:r>
      <w:r w:rsidR="008A6F20">
        <w:rPr>
          <w:sz w:val="32"/>
          <w:szCs w:val="32"/>
        </w:rPr>
        <w:t xml:space="preserve"> </w:t>
      </w:r>
      <w:r w:rsidRPr="008060DF">
        <w:rPr>
          <w:sz w:val="32"/>
          <w:szCs w:val="32"/>
        </w:rPr>
        <w:t>learning of video representations using lstms,” in</w:t>
      </w:r>
      <w:r w:rsidR="008A6F20">
        <w:rPr>
          <w:sz w:val="32"/>
          <w:szCs w:val="32"/>
        </w:rPr>
        <w:t xml:space="preserve"> </w:t>
      </w:r>
      <w:r w:rsidRPr="008060DF">
        <w:rPr>
          <w:sz w:val="32"/>
          <w:szCs w:val="32"/>
        </w:rPr>
        <w:t>International</w:t>
      </w:r>
      <w:r w:rsidR="008A6F20">
        <w:rPr>
          <w:sz w:val="32"/>
          <w:szCs w:val="32"/>
        </w:rPr>
        <w:t xml:space="preserve"> </w:t>
      </w:r>
      <w:r w:rsidRPr="008060DF">
        <w:rPr>
          <w:sz w:val="32"/>
          <w:szCs w:val="32"/>
        </w:rPr>
        <w:t>Conference on Machine Learning, 2015, pp. 843–852.</w:t>
      </w:r>
    </w:p>
    <w:p w:rsidR="008A6F20" w:rsidRDefault="008060DF" w:rsidP="001F47D1">
      <w:pPr>
        <w:pStyle w:val="BodyText"/>
        <w:rPr>
          <w:sz w:val="32"/>
          <w:szCs w:val="32"/>
        </w:rPr>
      </w:pPr>
      <w:r w:rsidRPr="008060DF">
        <w:rPr>
          <w:sz w:val="32"/>
          <w:szCs w:val="32"/>
        </w:rPr>
        <w:t>[11] K. Xu, J. Ba, R. Kiros, K. Cho, A. C. Courville, R. Salakhutdinov,R. S. Zemel, and Y. Bengio, “Show, attend and tell: Neural image</w:t>
      </w:r>
      <w:r w:rsidR="008A6F20">
        <w:rPr>
          <w:sz w:val="32"/>
          <w:szCs w:val="32"/>
        </w:rPr>
        <w:t xml:space="preserve"> </w:t>
      </w:r>
      <w:r w:rsidRPr="008060DF">
        <w:rPr>
          <w:sz w:val="32"/>
          <w:szCs w:val="32"/>
        </w:rPr>
        <w:t xml:space="preserve">caption generation with visual attention.” </w:t>
      </w:r>
      <w:r w:rsidR="008A6F20" w:rsidRPr="008060DF">
        <w:rPr>
          <w:sz w:val="32"/>
          <w:szCs w:val="32"/>
        </w:rPr>
        <w:t>I</w:t>
      </w:r>
      <w:r w:rsidRPr="008060DF">
        <w:rPr>
          <w:sz w:val="32"/>
          <w:szCs w:val="32"/>
        </w:rPr>
        <w:t>n</w:t>
      </w:r>
      <w:r w:rsidR="008A6F20">
        <w:rPr>
          <w:sz w:val="32"/>
          <w:szCs w:val="32"/>
        </w:rPr>
        <w:t xml:space="preserve"> </w:t>
      </w:r>
      <w:r w:rsidRPr="008060DF">
        <w:rPr>
          <w:sz w:val="32"/>
          <w:szCs w:val="32"/>
        </w:rPr>
        <w:t>ICML, vol. 14, 2015,pp. 77–81.</w:t>
      </w:r>
    </w:p>
    <w:p w:rsidR="008A6F20" w:rsidRDefault="008060DF" w:rsidP="001F47D1">
      <w:pPr>
        <w:pStyle w:val="BodyText"/>
        <w:rPr>
          <w:sz w:val="32"/>
          <w:szCs w:val="32"/>
        </w:rPr>
      </w:pPr>
      <w:r w:rsidRPr="008060DF">
        <w:rPr>
          <w:sz w:val="32"/>
          <w:szCs w:val="32"/>
        </w:rPr>
        <w:t xml:space="preserve">[12] D. Bahdanau, K. Cho, and Y. Bengio, “Neural machine </w:t>
      </w:r>
      <w:r w:rsidR="008A6F20">
        <w:rPr>
          <w:sz w:val="32"/>
          <w:szCs w:val="32"/>
        </w:rPr>
        <w:t>trans</w:t>
      </w:r>
      <w:r w:rsidRPr="008060DF">
        <w:rPr>
          <w:sz w:val="32"/>
          <w:szCs w:val="32"/>
        </w:rPr>
        <w:t>lation by jointly learning to align and translate,”</w:t>
      </w:r>
      <w:r w:rsidR="008A6F20">
        <w:rPr>
          <w:sz w:val="32"/>
          <w:szCs w:val="32"/>
        </w:rPr>
        <w:t xml:space="preserve"> </w:t>
      </w:r>
      <w:r w:rsidRPr="008060DF">
        <w:rPr>
          <w:sz w:val="32"/>
          <w:szCs w:val="32"/>
        </w:rPr>
        <w:t>arXiv preprintarXiv:1409.0473, 2014.</w:t>
      </w:r>
    </w:p>
    <w:p w:rsidR="008A6F20" w:rsidRDefault="008060DF" w:rsidP="001F47D1">
      <w:pPr>
        <w:pStyle w:val="BodyText"/>
        <w:rPr>
          <w:sz w:val="32"/>
          <w:szCs w:val="32"/>
        </w:rPr>
      </w:pPr>
      <w:r w:rsidRPr="008060DF">
        <w:rPr>
          <w:sz w:val="32"/>
          <w:szCs w:val="32"/>
        </w:rPr>
        <w:t>[13] Z. Yang, Y. Yuan, Y. Wu, W. W. Cohen, and R. R. Salakhutdinov,</w:t>
      </w:r>
      <w:r w:rsidR="008A6F20">
        <w:rPr>
          <w:sz w:val="32"/>
          <w:szCs w:val="32"/>
        </w:rPr>
        <w:t xml:space="preserve"> </w:t>
      </w:r>
      <w:r w:rsidRPr="008060DF">
        <w:rPr>
          <w:sz w:val="32"/>
          <w:szCs w:val="32"/>
        </w:rPr>
        <w:t>“Review networks for caption generation,” in</w:t>
      </w:r>
      <w:r w:rsidR="008A6F20">
        <w:rPr>
          <w:sz w:val="32"/>
          <w:szCs w:val="32"/>
        </w:rPr>
        <w:t xml:space="preserve"> </w:t>
      </w:r>
      <w:r w:rsidRPr="008060DF">
        <w:rPr>
          <w:sz w:val="32"/>
          <w:szCs w:val="32"/>
        </w:rPr>
        <w:t>Advances in Neural</w:t>
      </w:r>
      <w:r w:rsidR="008A6F20">
        <w:rPr>
          <w:sz w:val="32"/>
          <w:szCs w:val="32"/>
        </w:rPr>
        <w:t xml:space="preserve"> </w:t>
      </w:r>
      <w:r w:rsidRPr="008060DF">
        <w:rPr>
          <w:sz w:val="32"/>
          <w:szCs w:val="32"/>
        </w:rPr>
        <w:t>Information Processing Systems, 2016, pp. 2361–2369.</w:t>
      </w:r>
    </w:p>
    <w:p w:rsidR="008060DF" w:rsidRDefault="008060DF" w:rsidP="001F47D1">
      <w:pPr>
        <w:pStyle w:val="BodyText"/>
        <w:rPr>
          <w:sz w:val="32"/>
          <w:szCs w:val="32"/>
        </w:rPr>
      </w:pPr>
      <w:r w:rsidRPr="008060DF">
        <w:rPr>
          <w:sz w:val="32"/>
          <w:szCs w:val="32"/>
        </w:rPr>
        <w:t>[14] J. Song, J. Xiao, F. Wu, H. Wu, T. Zhang, Z. M. Zhang, and W. Zhu,</w:t>
      </w:r>
      <w:r w:rsidR="008A6F20">
        <w:rPr>
          <w:sz w:val="32"/>
          <w:szCs w:val="32"/>
        </w:rPr>
        <w:t xml:space="preserve"> </w:t>
      </w:r>
      <w:r w:rsidRPr="008060DF">
        <w:rPr>
          <w:sz w:val="32"/>
          <w:szCs w:val="32"/>
        </w:rPr>
        <w:t>“Hierarchical contextual attention recurrent neural network for</w:t>
      </w:r>
      <w:r w:rsidR="008A6F20">
        <w:rPr>
          <w:sz w:val="32"/>
          <w:szCs w:val="32"/>
        </w:rPr>
        <w:t xml:space="preserve"> </w:t>
      </w:r>
      <w:r w:rsidRPr="008060DF">
        <w:rPr>
          <w:sz w:val="32"/>
          <w:szCs w:val="32"/>
        </w:rPr>
        <w:t xml:space="preserve">map </w:t>
      </w:r>
      <w:r w:rsidRPr="008060DF">
        <w:rPr>
          <w:sz w:val="32"/>
          <w:szCs w:val="32"/>
        </w:rPr>
        <w:lastRenderedPageBreak/>
        <w:t>query suggestion,”</w:t>
      </w:r>
      <w:r w:rsidR="008A6F20">
        <w:rPr>
          <w:sz w:val="32"/>
          <w:szCs w:val="32"/>
        </w:rPr>
        <w:t xml:space="preserve"> </w:t>
      </w:r>
      <w:r w:rsidRPr="008060DF">
        <w:rPr>
          <w:sz w:val="32"/>
          <w:szCs w:val="32"/>
        </w:rPr>
        <w:t>IEEE Transactions on Knowledge and Data</w:t>
      </w:r>
      <w:r w:rsidR="008A6F20">
        <w:rPr>
          <w:sz w:val="32"/>
          <w:szCs w:val="32"/>
        </w:rPr>
        <w:t xml:space="preserve"> </w:t>
      </w:r>
      <w:r w:rsidRPr="008060DF">
        <w:rPr>
          <w:sz w:val="32"/>
          <w:szCs w:val="32"/>
        </w:rPr>
        <w:t>Engineering, vol. 29, no. 9, pp. 1888–1901, 2017</w:t>
      </w:r>
      <w:r w:rsidR="008A6F20">
        <w:rPr>
          <w:sz w:val="32"/>
          <w:szCs w:val="32"/>
        </w:rPr>
        <w:t>.</w:t>
      </w:r>
    </w:p>
    <w:p w:rsidR="008A6F20" w:rsidRDefault="008A6F20" w:rsidP="001F47D1">
      <w:pPr>
        <w:pStyle w:val="BodyText"/>
        <w:rPr>
          <w:sz w:val="32"/>
          <w:szCs w:val="32"/>
        </w:rPr>
      </w:pPr>
      <w:r w:rsidRPr="008A6F20">
        <w:rPr>
          <w:sz w:val="32"/>
          <w:szCs w:val="32"/>
        </w:rPr>
        <w:t>[5] X. Zhou, Y. Shen, Y. Zhu, and L. Huang, “Predicting multi-step</w:t>
      </w:r>
      <w:r>
        <w:rPr>
          <w:sz w:val="32"/>
          <w:szCs w:val="32"/>
        </w:rPr>
        <w:t xml:space="preserve"> </w:t>
      </w:r>
      <w:r w:rsidRPr="008A6F20">
        <w:rPr>
          <w:sz w:val="32"/>
          <w:szCs w:val="32"/>
        </w:rPr>
        <w:t>citywide passenger demands using attention-based neural net-works,” in</w:t>
      </w:r>
      <w:r>
        <w:rPr>
          <w:sz w:val="32"/>
          <w:szCs w:val="32"/>
        </w:rPr>
        <w:t xml:space="preserve"> </w:t>
      </w:r>
      <w:r w:rsidRPr="008A6F20">
        <w:rPr>
          <w:sz w:val="32"/>
          <w:szCs w:val="32"/>
        </w:rPr>
        <w:t>Proceedings of the Eleventh ACM International Conference</w:t>
      </w:r>
      <w:r>
        <w:rPr>
          <w:sz w:val="32"/>
          <w:szCs w:val="32"/>
        </w:rPr>
        <w:t xml:space="preserve"> </w:t>
      </w:r>
      <w:r w:rsidRPr="008A6F20">
        <w:rPr>
          <w:sz w:val="32"/>
          <w:szCs w:val="32"/>
        </w:rPr>
        <w:t>on Web Search and Data Mining. ACM, 2018, pp. 736–744.</w:t>
      </w:r>
    </w:p>
    <w:p w:rsidR="008A6F20" w:rsidRDefault="008A6F20" w:rsidP="001F47D1">
      <w:pPr>
        <w:pStyle w:val="BodyText"/>
        <w:rPr>
          <w:sz w:val="32"/>
          <w:szCs w:val="32"/>
        </w:rPr>
      </w:pPr>
      <w:r w:rsidRPr="008A6F20">
        <w:rPr>
          <w:sz w:val="32"/>
          <w:szCs w:val="32"/>
        </w:rPr>
        <w:t>[16] Q. Yang, Z. Gao, X. Kong, A. Rahim, J. Wang, and F. Xia, “Taxioperation optimization based on big traffic data,” in</w:t>
      </w:r>
      <w:r>
        <w:rPr>
          <w:sz w:val="32"/>
          <w:szCs w:val="32"/>
        </w:rPr>
        <w:t xml:space="preserve"> </w:t>
      </w:r>
      <w:r w:rsidRPr="008A6F20">
        <w:rPr>
          <w:sz w:val="32"/>
          <w:szCs w:val="32"/>
        </w:rPr>
        <w:t>UIC-ATC-ScalCom. IEEE, 2015, pp. 127–134.</w:t>
      </w:r>
    </w:p>
    <w:p w:rsidR="008A6F20" w:rsidRDefault="008A6F20" w:rsidP="001F47D1">
      <w:pPr>
        <w:pStyle w:val="BodyText"/>
        <w:rPr>
          <w:sz w:val="32"/>
          <w:szCs w:val="32"/>
        </w:rPr>
      </w:pPr>
      <w:r w:rsidRPr="008A6F20">
        <w:rPr>
          <w:sz w:val="32"/>
          <w:szCs w:val="32"/>
        </w:rPr>
        <w:t>[17] H. Wei, Y. Wang, T. Wo, Y. Liu, and J. Xu, “Zest: A hybrid model on</w:t>
      </w:r>
      <w:r>
        <w:rPr>
          <w:sz w:val="32"/>
          <w:szCs w:val="32"/>
        </w:rPr>
        <w:t xml:space="preserve"> </w:t>
      </w:r>
      <w:r w:rsidRPr="008A6F20">
        <w:rPr>
          <w:sz w:val="32"/>
          <w:szCs w:val="32"/>
        </w:rPr>
        <w:t>predicting passenger demand for chauffeured car service,” in</w:t>
      </w:r>
      <w:r>
        <w:rPr>
          <w:sz w:val="32"/>
          <w:szCs w:val="32"/>
        </w:rPr>
        <w:t xml:space="preserve"> </w:t>
      </w:r>
      <w:r w:rsidRPr="008A6F20">
        <w:rPr>
          <w:sz w:val="32"/>
          <w:szCs w:val="32"/>
        </w:rPr>
        <w:t>Proceedings of the 25th ACM International on Conference on Information</w:t>
      </w:r>
      <w:r>
        <w:rPr>
          <w:sz w:val="32"/>
          <w:szCs w:val="32"/>
        </w:rPr>
        <w:t xml:space="preserve"> </w:t>
      </w:r>
      <w:r w:rsidRPr="008A6F20">
        <w:rPr>
          <w:sz w:val="32"/>
          <w:szCs w:val="32"/>
        </w:rPr>
        <w:t>and Knowledge Management. ACM, 2016, pp. 2203–2208.</w:t>
      </w:r>
    </w:p>
    <w:p w:rsidR="008A6F20" w:rsidRDefault="008A6F20" w:rsidP="001F47D1">
      <w:pPr>
        <w:pStyle w:val="BodyText"/>
        <w:rPr>
          <w:sz w:val="32"/>
          <w:szCs w:val="32"/>
        </w:rPr>
      </w:pPr>
      <w:r w:rsidRPr="008A6F20">
        <w:rPr>
          <w:sz w:val="32"/>
          <w:szCs w:val="32"/>
        </w:rPr>
        <w:t>[18] D. Wang, W. Cao, J. Li, and J. Ye, “Deepsd: Supply-demand prediction for online car-hailing services using deep neural networks,”</w:t>
      </w:r>
      <w:r>
        <w:rPr>
          <w:sz w:val="32"/>
          <w:szCs w:val="32"/>
        </w:rPr>
        <w:t xml:space="preserve"> </w:t>
      </w:r>
      <w:r w:rsidRPr="008A6F20">
        <w:rPr>
          <w:sz w:val="32"/>
          <w:szCs w:val="32"/>
        </w:rPr>
        <w:t>in</w:t>
      </w:r>
      <w:r>
        <w:rPr>
          <w:sz w:val="32"/>
          <w:szCs w:val="32"/>
        </w:rPr>
        <w:t xml:space="preserve"> </w:t>
      </w:r>
      <w:r w:rsidRPr="008A6F20">
        <w:rPr>
          <w:sz w:val="32"/>
          <w:szCs w:val="32"/>
        </w:rPr>
        <w:t>Data Engineering (ICDE), 2017 IEEE 33rd International Conference</w:t>
      </w:r>
      <w:r>
        <w:rPr>
          <w:sz w:val="32"/>
          <w:szCs w:val="32"/>
        </w:rPr>
        <w:t xml:space="preserve"> </w:t>
      </w:r>
      <w:r w:rsidRPr="008A6F20">
        <w:rPr>
          <w:sz w:val="32"/>
          <w:szCs w:val="32"/>
        </w:rPr>
        <w:t>on. IEEE, 2017, pp. 243–254.</w:t>
      </w:r>
      <w:r>
        <w:rPr>
          <w:sz w:val="32"/>
          <w:szCs w:val="32"/>
        </w:rPr>
        <w:t>]</w:t>
      </w:r>
    </w:p>
    <w:p w:rsidR="008A6F20" w:rsidRDefault="008A6F20" w:rsidP="001F47D1">
      <w:pPr>
        <w:pStyle w:val="BodyText"/>
        <w:rPr>
          <w:sz w:val="32"/>
          <w:szCs w:val="32"/>
        </w:rPr>
      </w:pPr>
      <w:r w:rsidRPr="008A6F20">
        <w:rPr>
          <w:sz w:val="32"/>
          <w:szCs w:val="32"/>
        </w:rPr>
        <w:t>[19] A. Grover, A. Kapoor, and E. Horvitz, “A deep hybrid model</w:t>
      </w:r>
      <w:r>
        <w:rPr>
          <w:sz w:val="32"/>
          <w:szCs w:val="32"/>
        </w:rPr>
        <w:t xml:space="preserve"> </w:t>
      </w:r>
      <w:r w:rsidRPr="008A6F20">
        <w:rPr>
          <w:sz w:val="32"/>
          <w:szCs w:val="32"/>
        </w:rPr>
        <w:t>for weather forecasting,” in</w:t>
      </w:r>
      <w:r>
        <w:rPr>
          <w:sz w:val="32"/>
          <w:szCs w:val="32"/>
        </w:rPr>
        <w:t xml:space="preserve"> </w:t>
      </w:r>
      <w:r w:rsidRPr="008A6F20">
        <w:rPr>
          <w:sz w:val="32"/>
          <w:szCs w:val="32"/>
        </w:rPr>
        <w:t>Proceedings of the 21th ACM SIGKDD</w:t>
      </w:r>
      <w:r>
        <w:rPr>
          <w:sz w:val="32"/>
          <w:szCs w:val="32"/>
        </w:rPr>
        <w:t xml:space="preserve"> </w:t>
      </w:r>
      <w:r w:rsidRPr="008A6F20">
        <w:rPr>
          <w:sz w:val="32"/>
          <w:szCs w:val="32"/>
        </w:rPr>
        <w:t>International Conference on Knowledge Discovery and Data Mining.ACM, 2015, pp. 379–386.</w:t>
      </w:r>
    </w:p>
    <w:p w:rsidR="008A6F20" w:rsidRPr="008A6F20" w:rsidRDefault="008A6F20" w:rsidP="001F47D1">
      <w:pPr>
        <w:pStyle w:val="BodyText"/>
        <w:rPr>
          <w:b/>
          <w:iCs/>
          <w:sz w:val="32"/>
          <w:szCs w:val="32"/>
        </w:rPr>
      </w:pPr>
      <w:r w:rsidRPr="008A6F20">
        <w:rPr>
          <w:sz w:val="32"/>
          <w:szCs w:val="32"/>
        </w:rPr>
        <w:t>[20] B. Klein, L. Wolf, and Y. Afek, “A dynamic convolutional layer for</w:t>
      </w:r>
      <w:r>
        <w:rPr>
          <w:sz w:val="32"/>
          <w:szCs w:val="32"/>
        </w:rPr>
        <w:t xml:space="preserve"> </w:t>
      </w:r>
      <w:r w:rsidRPr="008A6F20">
        <w:rPr>
          <w:sz w:val="32"/>
          <w:szCs w:val="32"/>
        </w:rPr>
        <w:t>short range weather prediction,” in</w:t>
      </w:r>
      <w:r>
        <w:rPr>
          <w:sz w:val="32"/>
          <w:szCs w:val="32"/>
        </w:rPr>
        <w:t xml:space="preserve"> </w:t>
      </w:r>
      <w:r w:rsidRPr="008A6F20">
        <w:rPr>
          <w:sz w:val="32"/>
          <w:szCs w:val="32"/>
        </w:rPr>
        <w:t>CVPR, 2015, pp. 4840–4848.</w:t>
      </w:r>
    </w:p>
    <w:sectPr w:rsidR="008A6F20" w:rsidRPr="008A6F20"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17B9" w:rsidRDefault="003017B9" w:rsidP="003654DF">
      <w:pPr>
        <w:spacing w:after="0" w:line="240" w:lineRule="auto"/>
      </w:pPr>
      <w:r>
        <w:separator/>
      </w:r>
    </w:p>
  </w:endnote>
  <w:endnote w:type="continuationSeparator" w:id="1">
    <w:p w:rsidR="003017B9" w:rsidRDefault="003017B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17B9" w:rsidRDefault="003017B9" w:rsidP="003654DF">
      <w:pPr>
        <w:spacing w:after="0" w:line="240" w:lineRule="auto"/>
      </w:pPr>
      <w:r>
        <w:separator/>
      </w:r>
    </w:p>
  </w:footnote>
  <w:footnote w:type="continuationSeparator" w:id="1">
    <w:p w:rsidR="003017B9" w:rsidRDefault="003017B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D924EB" w:rsidRDefault="002620F8">
        <w:pPr>
          <w:pStyle w:val="Header"/>
          <w:jc w:val="right"/>
        </w:pPr>
        <w:fldSimple w:instr=" PAGE   \* MERGEFORMAT ">
          <w:r w:rsidR="00317DCE">
            <w:rPr>
              <w:noProof/>
            </w:rPr>
            <w:t>6</w:t>
          </w:r>
        </w:fldSimple>
      </w:p>
    </w:sdtContent>
  </w:sdt>
  <w:p w:rsidR="00D924EB" w:rsidRDefault="00D924E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D957DD7"/>
    <w:multiLevelType w:val="multilevel"/>
    <w:tmpl w:val="C5A4A1D2"/>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6"/>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num>
  <w:num w:numId="7">
    <w:abstractNumId w:val="13"/>
  </w:num>
  <w:num w:numId="8">
    <w:abstractNumId w:val="4"/>
  </w:num>
  <w:num w:numId="9">
    <w:abstractNumId w:val="5"/>
  </w:num>
  <w:num w:numId="10">
    <w:abstractNumId w:val="1"/>
  </w:num>
  <w:num w:numId="11">
    <w:abstractNumId w:val="8"/>
  </w:num>
  <w:num w:numId="12">
    <w:abstractNumId w:val="22"/>
  </w:num>
  <w:num w:numId="13">
    <w:abstractNumId w:val="27"/>
  </w:num>
  <w:num w:numId="14">
    <w:abstractNumId w:val="31"/>
  </w:num>
  <w:num w:numId="15">
    <w:abstractNumId w:val="24"/>
  </w:num>
  <w:num w:numId="16">
    <w:abstractNumId w:val="21"/>
  </w:num>
  <w:num w:numId="17">
    <w:abstractNumId w:val="7"/>
  </w:num>
  <w:num w:numId="18">
    <w:abstractNumId w:val="23"/>
  </w:num>
  <w:num w:numId="19">
    <w:abstractNumId w:val="15"/>
  </w:num>
  <w:num w:numId="20">
    <w:abstractNumId w:val="6"/>
  </w:num>
  <w:num w:numId="21">
    <w:abstractNumId w:val="32"/>
  </w:num>
  <w:num w:numId="22">
    <w:abstractNumId w:val="12"/>
  </w:num>
  <w:num w:numId="23">
    <w:abstractNumId w:val="28"/>
  </w:num>
  <w:num w:numId="24">
    <w:abstractNumId w:val="29"/>
  </w:num>
  <w:num w:numId="25">
    <w:abstractNumId w:val="19"/>
  </w:num>
  <w:num w:numId="26">
    <w:abstractNumId w:val="11"/>
  </w:num>
  <w:num w:numId="27">
    <w:abstractNumId w:val="3"/>
  </w:num>
  <w:num w:numId="28">
    <w:abstractNumId w:val="9"/>
  </w:num>
  <w:num w:numId="29">
    <w:abstractNumId w:val="20"/>
  </w:num>
  <w:num w:numId="30">
    <w:abstractNumId w:val="25"/>
  </w:num>
  <w:num w:numId="31">
    <w:abstractNumId w:val="17"/>
  </w:num>
  <w:num w:numId="32">
    <w:abstractNumId w:val="2"/>
  </w:num>
  <w:num w:numId="33">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7288"/>
    <w:rsid w:val="000B12F3"/>
    <w:rsid w:val="000B33B0"/>
    <w:rsid w:val="000B3BB2"/>
    <w:rsid w:val="000B43C4"/>
    <w:rsid w:val="000B5E63"/>
    <w:rsid w:val="000B7958"/>
    <w:rsid w:val="000C076E"/>
    <w:rsid w:val="000C2B7E"/>
    <w:rsid w:val="000C3521"/>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683A"/>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47D1"/>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300"/>
    <w:rsid w:val="00240A45"/>
    <w:rsid w:val="00241529"/>
    <w:rsid w:val="00242382"/>
    <w:rsid w:val="0024490D"/>
    <w:rsid w:val="00252D4D"/>
    <w:rsid w:val="002564BD"/>
    <w:rsid w:val="0025756C"/>
    <w:rsid w:val="00257963"/>
    <w:rsid w:val="002620F8"/>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26D5"/>
    <w:rsid w:val="002A4478"/>
    <w:rsid w:val="002A4681"/>
    <w:rsid w:val="002A5E89"/>
    <w:rsid w:val="002A73F6"/>
    <w:rsid w:val="002B0581"/>
    <w:rsid w:val="002B1DC2"/>
    <w:rsid w:val="002B7C1B"/>
    <w:rsid w:val="002C0B67"/>
    <w:rsid w:val="002C400E"/>
    <w:rsid w:val="002C48C2"/>
    <w:rsid w:val="002C681D"/>
    <w:rsid w:val="002D12D4"/>
    <w:rsid w:val="002D151D"/>
    <w:rsid w:val="002D383C"/>
    <w:rsid w:val="002D48D9"/>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17B9"/>
    <w:rsid w:val="00303051"/>
    <w:rsid w:val="00305260"/>
    <w:rsid w:val="00305BF0"/>
    <w:rsid w:val="00307D27"/>
    <w:rsid w:val="003120E5"/>
    <w:rsid w:val="003162BB"/>
    <w:rsid w:val="0031638E"/>
    <w:rsid w:val="003166A6"/>
    <w:rsid w:val="00317DCE"/>
    <w:rsid w:val="00317FF4"/>
    <w:rsid w:val="003216DA"/>
    <w:rsid w:val="00322313"/>
    <w:rsid w:val="003233EF"/>
    <w:rsid w:val="00323B51"/>
    <w:rsid w:val="00324CEE"/>
    <w:rsid w:val="00325423"/>
    <w:rsid w:val="00326A8A"/>
    <w:rsid w:val="00327983"/>
    <w:rsid w:val="003307DA"/>
    <w:rsid w:val="00330851"/>
    <w:rsid w:val="00331B9E"/>
    <w:rsid w:val="00333185"/>
    <w:rsid w:val="003334E1"/>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6ECB"/>
    <w:rsid w:val="00370030"/>
    <w:rsid w:val="00370D47"/>
    <w:rsid w:val="003723AA"/>
    <w:rsid w:val="003807F6"/>
    <w:rsid w:val="00380A1E"/>
    <w:rsid w:val="00381363"/>
    <w:rsid w:val="00381424"/>
    <w:rsid w:val="003829B9"/>
    <w:rsid w:val="00382D6F"/>
    <w:rsid w:val="00383338"/>
    <w:rsid w:val="0038466F"/>
    <w:rsid w:val="00387A3E"/>
    <w:rsid w:val="00387E15"/>
    <w:rsid w:val="00390425"/>
    <w:rsid w:val="00390CE8"/>
    <w:rsid w:val="0039286F"/>
    <w:rsid w:val="00394BB5"/>
    <w:rsid w:val="003A064A"/>
    <w:rsid w:val="003A54DD"/>
    <w:rsid w:val="003A5AA5"/>
    <w:rsid w:val="003A5AB9"/>
    <w:rsid w:val="003A7D28"/>
    <w:rsid w:val="003B0B9A"/>
    <w:rsid w:val="003B1BDC"/>
    <w:rsid w:val="003B301C"/>
    <w:rsid w:val="003B3CE7"/>
    <w:rsid w:val="003B5FE7"/>
    <w:rsid w:val="003B60EE"/>
    <w:rsid w:val="003C19CE"/>
    <w:rsid w:val="003C2194"/>
    <w:rsid w:val="003C2A11"/>
    <w:rsid w:val="003C2BA9"/>
    <w:rsid w:val="003C4D61"/>
    <w:rsid w:val="003C5B18"/>
    <w:rsid w:val="003C5C0F"/>
    <w:rsid w:val="003D13CB"/>
    <w:rsid w:val="003D17A9"/>
    <w:rsid w:val="003D194B"/>
    <w:rsid w:val="003D2A2B"/>
    <w:rsid w:val="003D4CBF"/>
    <w:rsid w:val="003D59DA"/>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2EDB"/>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476"/>
    <w:rsid w:val="00437E21"/>
    <w:rsid w:val="0044039F"/>
    <w:rsid w:val="00441787"/>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486D"/>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5B32"/>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2723"/>
    <w:rsid w:val="00522DF1"/>
    <w:rsid w:val="0052448C"/>
    <w:rsid w:val="00524F8D"/>
    <w:rsid w:val="00525815"/>
    <w:rsid w:val="00527F2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2319"/>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BF9"/>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5CC5"/>
    <w:rsid w:val="005F6339"/>
    <w:rsid w:val="00604ABF"/>
    <w:rsid w:val="00605D39"/>
    <w:rsid w:val="00606ACB"/>
    <w:rsid w:val="006070CE"/>
    <w:rsid w:val="006109DB"/>
    <w:rsid w:val="006124BF"/>
    <w:rsid w:val="00614282"/>
    <w:rsid w:val="00620D57"/>
    <w:rsid w:val="00621E65"/>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15B"/>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60E5"/>
    <w:rsid w:val="006C7023"/>
    <w:rsid w:val="006D01B1"/>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3721"/>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060DF"/>
    <w:rsid w:val="00815506"/>
    <w:rsid w:val="00820DB1"/>
    <w:rsid w:val="00820FE7"/>
    <w:rsid w:val="008219FE"/>
    <w:rsid w:val="00823B22"/>
    <w:rsid w:val="008248DB"/>
    <w:rsid w:val="008257AC"/>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53FA"/>
    <w:rsid w:val="008A6BDE"/>
    <w:rsid w:val="008A6F20"/>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4AC0"/>
    <w:rsid w:val="00965899"/>
    <w:rsid w:val="009676AE"/>
    <w:rsid w:val="00971E56"/>
    <w:rsid w:val="00974AF3"/>
    <w:rsid w:val="00974ED7"/>
    <w:rsid w:val="009753FC"/>
    <w:rsid w:val="00977166"/>
    <w:rsid w:val="009771F6"/>
    <w:rsid w:val="009803E6"/>
    <w:rsid w:val="00980F0B"/>
    <w:rsid w:val="0098118E"/>
    <w:rsid w:val="00981572"/>
    <w:rsid w:val="00981955"/>
    <w:rsid w:val="00986715"/>
    <w:rsid w:val="00992453"/>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B70"/>
    <w:rsid w:val="00A50A90"/>
    <w:rsid w:val="00A51F0D"/>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0C4"/>
    <w:rsid w:val="00AA26F2"/>
    <w:rsid w:val="00AA63A0"/>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0E5B"/>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5708"/>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0D2"/>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24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D38"/>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4474"/>
    <w:rsid w:val="00E85473"/>
    <w:rsid w:val="00E87877"/>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104"/>
    <w:rsid w:val="00EF67B2"/>
    <w:rsid w:val="00F000A5"/>
    <w:rsid w:val="00F00E98"/>
    <w:rsid w:val="00F017D6"/>
    <w:rsid w:val="00F02865"/>
    <w:rsid w:val="00F03900"/>
    <w:rsid w:val="00F04C88"/>
    <w:rsid w:val="00F06417"/>
    <w:rsid w:val="00F11C7C"/>
    <w:rsid w:val="00F13202"/>
    <w:rsid w:val="00F132A1"/>
    <w:rsid w:val="00F14895"/>
    <w:rsid w:val="00F1526D"/>
    <w:rsid w:val="00F15849"/>
    <w:rsid w:val="00F16602"/>
    <w:rsid w:val="00F16B00"/>
    <w:rsid w:val="00F22EC7"/>
    <w:rsid w:val="00F232C2"/>
    <w:rsid w:val="00F268AA"/>
    <w:rsid w:val="00F26BD8"/>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8B2"/>
    <w:rsid w:val="00F73FED"/>
    <w:rsid w:val="00F85481"/>
    <w:rsid w:val="00F9110A"/>
    <w:rsid w:val="00F911B7"/>
    <w:rsid w:val="00F91A34"/>
    <w:rsid w:val="00F931E9"/>
    <w:rsid w:val="00F94D7C"/>
    <w:rsid w:val="00F97072"/>
    <w:rsid w:val="00F97111"/>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C92682-1C26-449B-A6ED-C208676EB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3563</TotalTime>
  <Pages>13</Pages>
  <Words>2440</Words>
  <Characters>13910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866</cp:revision>
  <dcterms:created xsi:type="dcterms:W3CDTF">2021-01-06T11:34:00Z</dcterms:created>
  <dcterms:modified xsi:type="dcterms:W3CDTF">2021-03-27T23:24:00Z</dcterms:modified>
</cp:coreProperties>
</file>