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507637">
      <w:pPr>
        <w:spacing w:line="360" w:lineRule="auto"/>
        <w:jc w:val="both"/>
        <w:rPr>
          <w:rFonts w:ascii="Times New Roman" w:hAnsi="Times New Roman" w:cs="Times New Roman"/>
          <w:b/>
          <w:sz w:val="28"/>
          <w:szCs w:val="28"/>
        </w:rPr>
      </w:pPr>
    </w:p>
    <w:p w:rsidR="00EE27F2" w:rsidRDefault="00EE27F2" w:rsidP="00507637">
      <w:pPr>
        <w:spacing w:line="360" w:lineRule="auto"/>
        <w:jc w:val="both"/>
        <w:rPr>
          <w:rFonts w:ascii="Times New Roman" w:hAnsi="Times New Roman" w:cs="Times New Roman"/>
          <w:b/>
          <w:sz w:val="28"/>
          <w:szCs w:val="28"/>
        </w:rPr>
      </w:pPr>
    </w:p>
    <w:p w:rsidR="002E16DB" w:rsidRDefault="002E16DB" w:rsidP="00507637">
      <w:pPr>
        <w:spacing w:line="360" w:lineRule="auto"/>
        <w:jc w:val="both"/>
        <w:rPr>
          <w:rFonts w:ascii="Times New Roman" w:hAnsi="Times New Roman" w:cs="Times New Roman"/>
          <w:b/>
          <w:sz w:val="28"/>
          <w:szCs w:val="28"/>
        </w:rPr>
      </w:pPr>
    </w:p>
    <w:p w:rsidR="002E16DB" w:rsidRDefault="002E16DB" w:rsidP="00507637">
      <w:pPr>
        <w:spacing w:line="360" w:lineRule="auto"/>
        <w:jc w:val="both"/>
        <w:rPr>
          <w:rFonts w:ascii="Times New Roman" w:hAnsi="Times New Roman" w:cs="Times New Roman"/>
          <w:b/>
          <w:sz w:val="28"/>
          <w:szCs w:val="28"/>
        </w:rPr>
      </w:pPr>
    </w:p>
    <w:p w:rsidR="002E16DB" w:rsidRDefault="002E16DB" w:rsidP="00507637">
      <w:pPr>
        <w:spacing w:line="360" w:lineRule="auto"/>
        <w:jc w:val="both"/>
        <w:rPr>
          <w:rFonts w:ascii="Times New Roman" w:hAnsi="Times New Roman" w:cs="Times New Roman"/>
          <w:b/>
          <w:sz w:val="28"/>
          <w:szCs w:val="28"/>
        </w:rPr>
      </w:pPr>
    </w:p>
    <w:p w:rsidR="00EF29EA" w:rsidRPr="00C6540E" w:rsidRDefault="00EF29EA" w:rsidP="00507637">
      <w:pPr>
        <w:spacing w:line="360" w:lineRule="auto"/>
        <w:jc w:val="both"/>
        <w:rPr>
          <w:rFonts w:ascii="Times New Roman" w:hAnsi="Times New Roman" w:cs="Times New Roman"/>
          <w:b/>
          <w:sz w:val="28"/>
          <w:szCs w:val="28"/>
        </w:rPr>
      </w:pPr>
    </w:p>
    <w:p w:rsidR="007C3EF8" w:rsidRDefault="007C3EF8" w:rsidP="00507637">
      <w:pPr>
        <w:spacing w:line="360" w:lineRule="auto"/>
        <w:jc w:val="both"/>
        <w:rPr>
          <w:rFonts w:ascii="Times New Roman" w:hAnsi="Times New Roman" w:cs="Times New Roman"/>
          <w:b/>
          <w:sz w:val="28"/>
          <w:szCs w:val="28"/>
        </w:rPr>
      </w:pPr>
    </w:p>
    <w:p w:rsidR="008C4B7A" w:rsidRDefault="008C4B7A" w:rsidP="00507637">
      <w:pPr>
        <w:spacing w:line="360" w:lineRule="auto"/>
        <w:jc w:val="both"/>
        <w:rPr>
          <w:rFonts w:ascii="Times New Roman" w:hAnsi="Times New Roman" w:cs="Times New Roman"/>
          <w:b/>
          <w:sz w:val="28"/>
          <w:szCs w:val="28"/>
        </w:rPr>
      </w:pPr>
    </w:p>
    <w:p w:rsidR="00CF3C1B" w:rsidRPr="006A1840" w:rsidRDefault="003A1E37" w:rsidP="006A1840">
      <w:pPr>
        <w:spacing w:line="360" w:lineRule="auto"/>
        <w:jc w:val="center"/>
        <w:rPr>
          <w:rFonts w:ascii="Times New Roman" w:hAnsi="Times New Roman" w:cs="Times New Roman"/>
          <w:b/>
          <w:sz w:val="52"/>
          <w:szCs w:val="52"/>
        </w:rPr>
      </w:pPr>
      <w:r w:rsidRPr="006A1840">
        <w:rPr>
          <w:rFonts w:ascii="Times New Roman" w:hAnsi="Times New Roman" w:cs="Times New Roman"/>
          <w:b/>
          <w:sz w:val="52"/>
          <w:szCs w:val="52"/>
        </w:rPr>
        <w:t>EARTHQUAKE PREDICTION ANALYSIS USING NEURAL NETWORK</w:t>
      </w:r>
    </w:p>
    <w:p w:rsidR="00CF3C1B" w:rsidRDefault="00CF3C1B" w:rsidP="00507637">
      <w:pPr>
        <w:spacing w:line="360" w:lineRule="auto"/>
        <w:jc w:val="both"/>
        <w:rPr>
          <w:rFonts w:ascii="Times New Roman" w:hAnsi="Times New Roman" w:cs="Times New Roman"/>
          <w:b/>
          <w:sz w:val="40"/>
          <w:szCs w:val="40"/>
        </w:rPr>
      </w:pPr>
    </w:p>
    <w:p w:rsidR="00CF3C1B" w:rsidRDefault="00CF3C1B" w:rsidP="00507637">
      <w:pPr>
        <w:spacing w:line="360" w:lineRule="auto"/>
        <w:jc w:val="both"/>
        <w:rPr>
          <w:rFonts w:ascii="Times New Roman" w:hAnsi="Times New Roman" w:cs="Times New Roman"/>
          <w:b/>
          <w:sz w:val="40"/>
          <w:szCs w:val="40"/>
        </w:rPr>
      </w:pPr>
    </w:p>
    <w:p w:rsidR="00CF3C1B" w:rsidRDefault="00CF3C1B" w:rsidP="00507637">
      <w:pPr>
        <w:spacing w:line="360" w:lineRule="auto"/>
        <w:jc w:val="both"/>
        <w:rPr>
          <w:rFonts w:ascii="Times New Roman" w:hAnsi="Times New Roman" w:cs="Times New Roman"/>
          <w:b/>
          <w:sz w:val="40"/>
          <w:szCs w:val="40"/>
        </w:rPr>
      </w:pPr>
    </w:p>
    <w:p w:rsidR="00CF3C1B" w:rsidRDefault="00CF3C1B" w:rsidP="00507637">
      <w:pPr>
        <w:spacing w:line="360" w:lineRule="auto"/>
        <w:jc w:val="both"/>
        <w:rPr>
          <w:rFonts w:ascii="Times New Roman" w:hAnsi="Times New Roman" w:cs="Times New Roman"/>
          <w:b/>
          <w:sz w:val="40"/>
          <w:szCs w:val="40"/>
        </w:rPr>
      </w:pPr>
    </w:p>
    <w:p w:rsidR="00CF3C1B" w:rsidRDefault="00CF3C1B" w:rsidP="00507637">
      <w:pPr>
        <w:spacing w:line="360" w:lineRule="auto"/>
        <w:jc w:val="both"/>
        <w:rPr>
          <w:rFonts w:ascii="Times New Roman" w:hAnsi="Times New Roman" w:cs="Times New Roman"/>
          <w:b/>
          <w:sz w:val="40"/>
          <w:szCs w:val="40"/>
        </w:rPr>
      </w:pPr>
    </w:p>
    <w:p w:rsidR="00CF3C1B" w:rsidRDefault="00CF3C1B" w:rsidP="00507637">
      <w:pPr>
        <w:spacing w:line="360" w:lineRule="auto"/>
        <w:jc w:val="both"/>
        <w:rPr>
          <w:rFonts w:ascii="Times New Roman" w:hAnsi="Times New Roman" w:cs="Times New Roman"/>
          <w:b/>
          <w:sz w:val="40"/>
          <w:szCs w:val="40"/>
        </w:rPr>
      </w:pPr>
    </w:p>
    <w:p w:rsidR="00E4774B" w:rsidRDefault="00E4774B" w:rsidP="00507637">
      <w:pPr>
        <w:spacing w:line="360" w:lineRule="auto"/>
        <w:jc w:val="both"/>
        <w:rPr>
          <w:rFonts w:ascii="Times New Roman" w:hAnsi="Times New Roman" w:cs="Times New Roman"/>
          <w:b/>
          <w:sz w:val="28"/>
          <w:szCs w:val="28"/>
        </w:rPr>
      </w:pPr>
    </w:p>
    <w:p w:rsidR="00E4774B" w:rsidRDefault="00E4774B" w:rsidP="00507637">
      <w:pPr>
        <w:spacing w:line="360" w:lineRule="auto"/>
        <w:jc w:val="both"/>
        <w:rPr>
          <w:rFonts w:ascii="Times New Roman" w:hAnsi="Times New Roman" w:cs="Times New Roman"/>
          <w:b/>
          <w:sz w:val="28"/>
          <w:szCs w:val="28"/>
        </w:rPr>
      </w:pPr>
    </w:p>
    <w:p w:rsidR="00CF3C1B" w:rsidRPr="00E4774B" w:rsidRDefault="008E4EAA" w:rsidP="00507637">
      <w:pPr>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00CF3C1B" w:rsidRPr="00E4774B">
        <w:rPr>
          <w:rFonts w:ascii="Times New Roman" w:hAnsi="Times New Roman" w:cs="Times New Roman"/>
          <w:b/>
          <w:sz w:val="40"/>
          <w:szCs w:val="40"/>
        </w:rPr>
        <w:t>ABSTRACT</w:t>
      </w:r>
    </w:p>
    <w:p w:rsidR="00E4774B" w:rsidRPr="00E4774B" w:rsidRDefault="00E4774B" w:rsidP="00507637">
      <w:pPr>
        <w:tabs>
          <w:tab w:val="left" w:pos="315"/>
        </w:tabs>
        <w:spacing w:line="360" w:lineRule="auto"/>
        <w:jc w:val="both"/>
        <w:rPr>
          <w:rFonts w:ascii="Times New Roman" w:hAnsi="Times New Roman" w:cs="Times New Roman"/>
          <w:b/>
          <w:sz w:val="32"/>
          <w:szCs w:val="32"/>
        </w:rPr>
      </w:pPr>
      <w:r>
        <w:rPr>
          <w:rFonts w:ascii="Times New Roman" w:hAnsi="Times New Roman" w:cs="Times New Roman"/>
          <w:b/>
          <w:sz w:val="28"/>
          <w:szCs w:val="28"/>
        </w:rPr>
        <w:tab/>
      </w:r>
      <w:r w:rsidRPr="00E4774B">
        <w:rPr>
          <w:rFonts w:ascii="Times New Roman" w:hAnsi="Times New Roman" w:cs="Times New Roman"/>
          <w:sz w:val="32"/>
          <w:szCs w:val="32"/>
        </w:rPr>
        <w:t>The recent scientific advances in understanding the hierarchical nature of the lithosphere and its dynamics based on systematic monitoring and evidence of its space-energy similarity at global, regional, and local scales did result the design of reproducible inter</w:t>
      </w:r>
      <w:r>
        <w:rPr>
          <w:rFonts w:ascii="Times New Roman" w:hAnsi="Times New Roman" w:cs="Times New Roman"/>
          <w:sz w:val="32"/>
          <w:szCs w:val="32"/>
        </w:rPr>
        <w:t xml:space="preserve"> </w:t>
      </w:r>
      <w:r w:rsidRPr="00E4774B">
        <w:rPr>
          <w:rFonts w:ascii="Times New Roman" w:hAnsi="Times New Roman" w:cs="Times New Roman"/>
          <w:sz w:val="32"/>
          <w:szCs w:val="32"/>
        </w:rPr>
        <w:t>mediate</w:t>
      </w:r>
      <w:r w:rsidR="008E4EAA">
        <w:rPr>
          <w:rFonts w:ascii="Times New Roman" w:hAnsi="Times New Roman" w:cs="Times New Roman"/>
          <w:sz w:val="32"/>
          <w:szCs w:val="32"/>
        </w:rPr>
        <w:t xml:space="preserve"> </w:t>
      </w:r>
      <w:r w:rsidRPr="00E4774B">
        <w:rPr>
          <w:rFonts w:ascii="Times New Roman" w:hAnsi="Times New Roman" w:cs="Times New Roman"/>
          <w:sz w:val="32"/>
          <w:szCs w:val="32"/>
        </w:rPr>
        <w:t>term middle-range earthquake prediction technique. The real-time experimental testing aimed at prediction of the largest earthquakes worldwide from 1992 to the present proved statistically a possibility of practical earthquake forecasting although of limited precision. In the first approximation, an accuracy of 1-5 years and 5-10 times the anticipated source dimension is achieved. Further analysis of seismic dynamics allows reducing the spatial uncertainty down to 1-3 source dimensions, although at the cost of additional failures-to-predict. Despite of limited accuracy a considerable damage could be prevented by timely knowledgeable use of the existing predictions and earthquake prediction strategies. The link of theoretical research in modeling earthquake sequences in frames of statistical physics on the one hand and instrumental and algorithm developments on the other hand help developing a new generation of earthquake prediction technique of higher accuracy</w:t>
      </w:r>
      <w:r w:rsidR="008E4EAA">
        <w:rPr>
          <w:rFonts w:ascii="Times New Roman" w:hAnsi="Times New Roman" w:cs="Times New Roman"/>
          <w:sz w:val="32"/>
          <w:szCs w:val="32"/>
        </w:rPr>
        <w:t>.</w:t>
      </w:r>
    </w:p>
    <w:p w:rsidR="00D4799E" w:rsidRDefault="00D4799E" w:rsidP="00507637">
      <w:pPr>
        <w:jc w:val="both"/>
        <w:rPr>
          <w:sz w:val="28"/>
          <w:szCs w:val="28"/>
        </w:rPr>
      </w:pPr>
    </w:p>
    <w:p w:rsidR="00066B14" w:rsidRDefault="00066B14" w:rsidP="00507637">
      <w:pPr>
        <w:jc w:val="both"/>
        <w:rPr>
          <w:rFonts w:ascii="Times New Roman" w:hAnsi="Times New Roman" w:cs="Times New Roman"/>
          <w:b/>
          <w:sz w:val="40"/>
          <w:szCs w:val="40"/>
        </w:rPr>
      </w:pPr>
    </w:p>
    <w:p w:rsidR="00EF29EA" w:rsidRPr="009948C4" w:rsidRDefault="009948C4" w:rsidP="00507637">
      <w:pPr>
        <w:jc w:val="both"/>
        <w:rPr>
          <w:rFonts w:ascii="Times New Roman" w:hAnsi="Times New Roman" w:cs="Times New Roman"/>
          <w:b/>
          <w:sz w:val="40"/>
          <w:szCs w:val="40"/>
        </w:rPr>
      </w:pPr>
      <w:r>
        <w:rPr>
          <w:rFonts w:ascii="Times New Roman" w:hAnsi="Times New Roman" w:cs="Times New Roman"/>
          <w:b/>
          <w:sz w:val="40"/>
          <w:szCs w:val="40"/>
        </w:rPr>
        <w:t xml:space="preserve">  </w:t>
      </w:r>
      <w:r w:rsidR="00066B14">
        <w:rPr>
          <w:rFonts w:ascii="Times New Roman" w:hAnsi="Times New Roman" w:cs="Times New Roman"/>
          <w:b/>
          <w:sz w:val="40"/>
          <w:szCs w:val="40"/>
        </w:rPr>
        <w:t xml:space="preserve">                            </w:t>
      </w:r>
      <w:r>
        <w:rPr>
          <w:rFonts w:ascii="Times New Roman" w:hAnsi="Times New Roman" w:cs="Times New Roman"/>
          <w:b/>
          <w:sz w:val="40"/>
          <w:szCs w:val="40"/>
        </w:rPr>
        <w:t xml:space="preserve">  </w:t>
      </w:r>
      <w:r w:rsidR="00EF29EA" w:rsidRPr="009948C4">
        <w:rPr>
          <w:rFonts w:ascii="Times New Roman" w:hAnsi="Times New Roman" w:cs="Times New Roman"/>
          <w:b/>
          <w:sz w:val="40"/>
          <w:szCs w:val="40"/>
        </w:rPr>
        <w:t>CHAPTER-1</w:t>
      </w:r>
    </w:p>
    <w:p w:rsidR="00F522D4" w:rsidRPr="009948C4" w:rsidRDefault="00B47CCE" w:rsidP="00507637">
      <w:pPr>
        <w:spacing w:line="360" w:lineRule="auto"/>
        <w:jc w:val="both"/>
        <w:rPr>
          <w:rFonts w:ascii="Times New Roman" w:hAnsi="Times New Roman" w:cs="Times New Roman"/>
          <w:b/>
          <w:sz w:val="40"/>
          <w:szCs w:val="40"/>
        </w:rPr>
      </w:pPr>
      <w:r w:rsidRPr="009948C4">
        <w:rPr>
          <w:rFonts w:ascii="Times New Roman" w:hAnsi="Times New Roman" w:cs="Times New Roman"/>
          <w:b/>
          <w:sz w:val="40"/>
          <w:szCs w:val="40"/>
        </w:rPr>
        <w:t>INTRODUCTION</w:t>
      </w:r>
    </w:p>
    <w:p w:rsidR="00D4799E" w:rsidRDefault="009948C4" w:rsidP="00507637">
      <w:pPr>
        <w:tabs>
          <w:tab w:val="left" w:pos="375"/>
        </w:tabs>
        <w:spacing w:line="360" w:lineRule="auto"/>
        <w:jc w:val="both"/>
        <w:rPr>
          <w:rFonts w:ascii="Times New Roman" w:hAnsi="Times New Roman" w:cs="Times New Roman"/>
          <w:sz w:val="32"/>
          <w:szCs w:val="32"/>
        </w:rPr>
      </w:pPr>
      <w:r>
        <w:rPr>
          <w:rFonts w:ascii="Times New Roman" w:hAnsi="Times New Roman" w:cs="Times New Roman"/>
          <w:b/>
          <w:sz w:val="28"/>
          <w:szCs w:val="28"/>
        </w:rPr>
        <w:tab/>
      </w:r>
      <w:r w:rsidRPr="009948C4">
        <w:rPr>
          <w:rFonts w:ascii="Times New Roman" w:hAnsi="Times New Roman" w:cs="Times New Roman"/>
          <w:sz w:val="32"/>
          <w:szCs w:val="32"/>
        </w:rPr>
        <w:t xml:space="preserve">Earthquake occurs due to the relative movement of the tectonic plates that make up the Earth’s crust. The most of the damage although occurs at places located along plate boundaries, the stable continental regions also occasionally experience disastrous events. The stress caused by this movement travels large distances and therefore places at larger distances from the plate boundary may also suffer. Among several natural disasters, earthquake is the most crucial one that causes damage within a few minutes. While the primary effect of earthquake includes intense ground shaking, building collapsing and land splitting, the secondary effect may involve landslides, land-subsidence, fire, gas leakage, electric grid blackouts and tsunami. A recent survey from United States Geological Survey (USGS) shows that the last decade experienced approximately 450,000 deaths due to earthquakes. It not only breaks the backbone of the socio-economic ecosystem of a nation, but also ignites the lack of earthquake hazard preparation. This threat cannot be averted by mankind, but if properly analyzed, the damage can be substantially minimized. Artificial Neural Networks (ANN) are increasingly used in predicting and classifying tasks because of their ability to capture the inherent complex relationship of a process with the set of inputs (Lakshmi and Tiwari, 2006; Madahizadeh and Allamehzadeh, 2009; </w:t>
      </w:r>
      <w:r w:rsidRPr="009948C4">
        <w:rPr>
          <w:rFonts w:ascii="Times New Roman" w:hAnsi="Times New Roman" w:cs="Times New Roman"/>
          <w:sz w:val="32"/>
          <w:szCs w:val="32"/>
        </w:rPr>
        <w:lastRenderedPageBreak/>
        <w:t>Alarifi et al., 2012; Niksarlioglu and Kulahci, 2013; Reyes et al., 2013; Sriram et al., 2013; Zamani and Sorbi, 2013; Amar et al., 2014; Florido et al., 2016; Kurach and Pawlowski, 2016; Narayanakumar and Raja, 2016; Asencio-Cortes, et al. 2017; ´ Perol et al., 2017). The ANN modeling requires finding two important factors: set of inputs and set of hyper-parameters. Therefore, the performance of ANN is evaluated based on different inputs and also for different set of hyper-parameters given to the network (Lakshmi and Tiwari, 2006). For this particular task, there are so many factors involved in the process that other model based approaches cannot accommodate as accurately as neural network does (Perol et al., 2017). In literature, there are very limited studies available that specifically compares the performance of different neural networks on the basis of different set of inputs and the number of hidden layers (Lakshmi and Tiwari, 2006; Reyes et al., 2013; Asencio-Cortes et ´ al., 2017; Perol et al., 2017). This study therefore is an attempt to address that gap to an extent. For this purpose, the study presents a systematic comparison of different neural network architectures with different hyper-parameter and different set of inputs. Moreover, the application of neural networks in the field of now</w:t>
      </w:r>
      <w:r>
        <w:rPr>
          <w:rFonts w:ascii="Times New Roman" w:hAnsi="Times New Roman" w:cs="Times New Roman"/>
          <w:sz w:val="32"/>
          <w:szCs w:val="32"/>
        </w:rPr>
        <w:t xml:space="preserve"> </w:t>
      </w:r>
      <w:r w:rsidRPr="009948C4">
        <w:rPr>
          <w:rFonts w:ascii="Times New Roman" w:hAnsi="Times New Roman" w:cs="Times New Roman"/>
          <w:sz w:val="32"/>
          <w:szCs w:val="32"/>
        </w:rPr>
        <w:t xml:space="preserve">casting earthquakes is a developing area, and virtually no literature is available for determining the natural time statistics for seismic hazard analysis. This study considers Long Short Term Memory (LSTM) architecture, along with the different set of hyper-parameters to obtain the least error in prediction (Wang et al., 2017). The neural network models developed in </w:t>
      </w:r>
      <w:r w:rsidRPr="009948C4">
        <w:rPr>
          <w:rFonts w:ascii="Times New Roman" w:hAnsi="Times New Roman" w:cs="Times New Roman"/>
          <w:sz w:val="32"/>
          <w:szCs w:val="32"/>
        </w:rPr>
        <w:lastRenderedPageBreak/>
        <w:t>this study can prove beneficial to the community because it can be used to create an early-warning alarm system so that the loss is minimized (Reyes et al., 2013). The following section lists out the efforts done in order to achieve the objective.</w:t>
      </w:r>
      <w:r w:rsidR="000F7807" w:rsidRPr="000F7807">
        <w:t xml:space="preserve"> </w:t>
      </w:r>
      <w:r w:rsidR="000F7807" w:rsidRPr="000F7807">
        <w:rPr>
          <w:rFonts w:ascii="Times New Roman" w:hAnsi="Times New Roman" w:cs="Times New Roman"/>
          <w:sz w:val="32"/>
          <w:szCs w:val="32"/>
        </w:rPr>
        <w:t xml:space="preserve">The extreme catastrophic nature of earthquakes is known for centuries due to resulted devastation in many of them. The vulnerability of the world civilization to disastrous earthquakes keeps increasing rapidly. The direct economic loss in a single event proved surpassing the level of $100,000,000,000. This happened as a result of an earthquake in 1995 Kobe, Japan that was not the largest possible in the region. A repetition of the 1923 Tokyo earthquake is capable of provoking a global economy crisis in addition to unprecedented humanitarian losses. Surely, earthquakes are not the only source of major disasters; however, the six of them (and apparently far from the great ones) are listed among the 20 largest catastrophes of the last decade of the 20th century. That is why earthquake prediction is widely recognized as one of the global challenging problems facing the mankind in the 21st century. The abruptness along with apparent irregularity and infrequency of earthquake occurrences facilitate formation of a common perception that earthquakes are random unpredictable phenomena. The challenging questions remain pressing: What happens during an earthquake? How to size earthquakes? Why, Where and When do earthquakes occur? The basic difficulty in answering these questions comes from the fact that no earthquake has been ever observed directly. Therefore, the most important tasks in </w:t>
      </w:r>
      <w:r w:rsidR="000F7807" w:rsidRPr="000F7807">
        <w:rPr>
          <w:rFonts w:ascii="Times New Roman" w:hAnsi="Times New Roman" w:cs="Times New Roman"/>
          <w:sz w:val="32"/>
          <w:szCs w:val="32"/>
        </w:rPr>
        <w:lastRenderedPageBreak/>
        <w:t>studying earthquakes at present is obtaining observational constrains from systematic analysis of the geologic, geodetic, gravity, heat-flow, petrochemical, geomagnetic, seismic and other data available and linking them together in plausible models and interpretations. It would be misleading to pretend that the state-of-the-art Physics of earthquakes is a well</w:t>
      </w:r>
      <w:r w:rsidR="000F7807">
        <w:rPr>
          <w:rFonts w:ascii="Times New Roman" w:hAnsi="Times New Roman" w:cs="Times New Roman"/>
          <w:sz w:val="32"/>
          <w:szCs w:val="32"/>
        </w:rPr>
        <w:t xml:space="preserve"> </w:t>
      </w:r>
      <w:r w:rsidR="000F7807" w:rsidRPr="000F7807">
        <w:rPr>
          <w:rFonts w:ascii="Times New Roman" w:hAnsi="Times New Roman" w:cs="Times New Roman"/>
          <w:sz w:val="32"/>
          <w:szCs w:val="32"/>
        </w:rPr>
        <w:t>developed branch of Science, which deserves including into school programs and textbooks 2 (although a basic knowledge about earthquakes in seismic regions, in particular, help avoiding losses of life and reduce physical damage). To the contrary most of Seismologists clearly understand the pioneering and, therefore, juvenile nature of the present day physical problems related to earthquakes (Kanamori, Brodsky, 2001). The mature wisdom of any science is determined by its ability to predict phenomena in study. This paper intends to outline what can be predicted about a “ground shaking” and to discuss the limits of such predictions in advance of a target earthquake.</w:t>
      </w:r>
    </w:p>
    <w:p w:rsidR="00324D7E" w:rsidRDefault="00324D7E" w:rsidP="00324D7E">
      <w:pPr>
        <w:tabs>
          <w:tab w:val="left" w:pos="375"/>
        </w:tabs>
        <w:spacing w:line="360" w:lineRule="auto"/>
        <w:jc w:val="both"/>
        <w:rPr>
          <w:rFonts w:ascii="Times New Roman" w:hAnsi="Times New Roman" w:cs="Times New Roman"/>
          <w:sz w:val="32"/>
          <w:szCs w:val="32"/>
        </w:rPr>
      </w:pPr>
    </w:p>
    <w:p w:rsidR="00324D7E" w:rsidRDefault="00324D7E" w:rsidP="00324D7E">
      <w:pPr>
        <w:tabs>
          <w:tab w:val="left" w:pos="375"/>
        </w:tabs>
        <w:spacing w:line="360" w:lineRule="auto"/>
        <w:jc w:val="both"/>
        <w:rPr>
          <w:rFonts w:ascii="Times New Roman" w:hAnsi="Times New Roman" w:cs="Times New Roman"/>
          <w:sz w:val="32"/>
          <w:szCs w:val="32"/>
        </w:rPr>
      </w:pPr>
    </w:p>
    <w:p w:rsidR="00324D7E" w:rsidRDefault="00324D7E" w:rsidP="00324D7E">
      <w:pPr>
        <w:tabs>
          <w:tab w:val="left" w:pos="375"/>
        </w:tabs>
        <w:spacing w:line="360" w:lineRule="auto"/>
        <w:jc w:val="both"/>
        <w:rPr>
          <w:rFonts w:ascii="Times New Roman" w:hAnsi="Times New Roman" w:cs="Times New Roman"/>
          <w:sz w:val="32"/>
          <w:szCs w:val="32"/>
        </w:rPr>
      </w:pPr>
    </w:p>
    <w:p w:rsidR="00324D7E" w:rsidRDefault="00324D7E" w:rsidP="00324D7E">
      <w:pPr>
        <w:tabs>
          <w:tab w:val="left" w:pos="375"/>
        </w:tabs>
        <w:spacing w:line="360" w:lineRule="auto"/>
        <w:jc w:val="both"/>
        <w:rPr>
          <w:rFonts w:ascii="Times New Roman" w:hAnsi="Times New Roman" w:cs="Times New Roman"/>
          <w:sz w:val="32"/>
          <w:szCs w:val="32"/>
        </w:rPr>
      </w:pPr>
    </w:p>
    <w:p w:rsidR="00324D7E" w:rsidRDefault="00324D7E" w:rsidP="00324D7E">
      <w:pPr>
        <w:tabs>
          <w:tab w:val="left" w:pos="375"/>
        </w:tabs>
        <w:spacing w:line="360" w:lineRule="auto"/>
        <w:jc w:val="both"/>
        <w:rPr>
          <w:rFonts w:ascii="Times New Roman" w:hAnsi="Times New Roman" w:cs="Times New Roman"/>
          <w:sz w:val="32"/>
          <w:szCs w:val="32"/>
        </w:rPr>
      </w:pPr>
    </w:p>
    <w:p w:rsidR="00A1066E" w:rsidRDefault="00A1066E" w:rsidP="00324D7E">
      <w:pPr>
        <w:spacing w:line="360" w:lineRule="auto"/>
        <w:ind w:left="3600"/>
        <w:jc w:val="both"/>
        <w:rPr>
          <w:rFonts w:ascii="Times New Roman" w:hAnsi="Times New Roman" w:cs="Times New Roman"/>
          <w:b/>
          <w:sz w:val="40"/>
          <w:szCs w:val="40"/>
        </w:rPr>
      </w:pPr>
    </w:p>
    <w:p w:rsidR="00311925" w:rsidRDefault="00311925" w:rsidP="00311925">
      <w:pPr>
        <w:spacing w:line="360" w:lineRule="auto"/>
        <w:jc w:val="both"/>
        <w:rPr>
          <w:rFonts w:ascii="Times New Roman" w:hAnsi="Times New Roman" w:cs="Times New Roman"/>
          <w:b/>
          <w:sz w:val="40"/>
          <w:szCs w:val="40"/>
        </w:rPr>
      </w:pPr>
    </w:p>
    <w:p w:rsidR="00324D7E" w:rsidRPr="00324D7E" w:rsidRDefault="00324D7E" w:rsidP="00311925">
      <w:pPr>
        <w:spacing w:line="360" w:lineRule="auto"/>
        <w:jc w:val="both"/>
        <w:rPr>
          <w:rFonts w:ascii="Times New Roman" w:hAnsi="Times New Roman" w:cs="Times New Roman"/>
          <w:b/>
          <w:sz w:val="40"/>
          <w:szCs w:val="40"/>
        </w:rPr>
      </w:pPr>
      <w:r w:rsidRPr="00324D7E">
        <w:rPr>
          <w:rFonts w:ascii="Times New Roman" w:hAnsi="Times New Roman" w:cs="Times New Roman"/>
          <w:b/>
          <w:sz w:val="40"/>
          <w:szCs w:val="40"/>
        </w:rPr>
        <w:lastRenderedPageBreak/>
        <w:t>CHAPTER 2</w:t>
      </w:r>
    </w:p>
    <w:p w:rsidR="00324D7E" w:rsidRPr="00324D7E" w:rsidRDefault="00324D7E" w:rsidP="00324D7E">
      <w:pPr>
        <w:spacing w:line="360" w:lineRule="auto"/>
        <w:jc w:val="both"/>
        <w:rPr>
          <w:rFonts w:ascii="Times New Roman" w:hAnsi="Times New Roman" w:cs="Times New Roman"/>
          <w:b/>
          <w:sz w:val="40"/>
          <w:szCs w:val="40"/>
        </w:rPr>
      </w:pPr>
      <w:r w:rsidRPr="00324D7E">
        <w:rPr>
          <w:rFonts w:ascii="Times New Roman" w:hAnsi="Times New Roman" w:cs="Times New Roman"/>
          <w:b/>
          <w:sz w:val="40"/>
          <w:szCs w:val="40"/>
        </w:rPr>
        <w:t>2. SYSTEM ANALYSIS</w:t>
      </w:r>
    </w:p>
    <w:p w:rsidR="00324D7E" w:rsidRPr="00324D7E" w:rsidRDefault="00324D7E" w:rsidP="00324D7E">
      <w:pPr>
        <w:autoSpaceDE w:val="0"/>
        <w:autoSpaceDN w:val="0"/>
        <w:adjustRightInd w:val="0"/>
        <w:spacing w:after="0" w:line="240" w:lineRule="auto"/>
        <w:jc w:val="both"/>
        <w:rPr>
          <w:rFonts w:ascii="Times New Roman" w:hAnsi="Times New Roman" w:cs="Times New Roman"/>
          <w:b/>
          <w:sz w:val="40"/>
          <w:szCs w:val="40"/>
        </w:rPr>
      </w:pPr>
      <w:r w:rsidRPr="00324D7E">
        <w:rPr>
          <w:rFonts w:ascii="Times New Roman" w:hAnsi="Times New Roman" w:cs="Times New Roman"/>
          <w:b/>
          <w:sz w:val="40"/>
          <w:szCs w:val="40"/>
        </w:rPr>
        <w:t>2.1 EXISTING SYSTEM</w:t>
      </w:r>
    </w:p>
    <w:p w:rsidR="00324D7E" w:rsidRDefault="00324D7E" w:rsidP="00324D7E">
      <w:pPr>
        <w:tabs>
          <w:tab w:val="left" w:pos="375"/>
        </w:tabs>
        <w:spacing w:line="360" w:lineRule="auto"/>
        <w:jc w:val="both"/>
        <w:rPr>
          <w:rFonts w:ascii="Times New Roman" w:hAnsi="Times New Roman" w:cs="Times New Roman"/>
          <w:sz w:val="32"/>
          <w:szCs w:val="32"/>
        </w:rPr>
      </w:pPr>
    </w:p>
    <w:p w:rsidR="007858F3" w:rsidRDefault="003A779A" w:rsidP="00324D7E">
      <w:pPr>
        <w:tabs>
          <w:tab w:val="left" w:pos="375"/>
        </w:tabs>
        <w:spacing w:line="360" w:lineRule="auto"/>
        <w:jc w:val="both"/>
        <w:rPr>
          <w:rFonts w:ascii="Times New Roman" w:hAnsi="Times New Roman" w:cs="Times New Roman"/>
          <w:sz w:val="32"/>
          <w:szCs w:val="32"/>
        </w:rPr>
      </w:pPr>
      <w:r w:rsidRPr="003A779A">
        <w:rPr>
          <w:rFonts w:ascii="Times New Roman" w:hAnsi="Times New Roman" w:cs="Times New Roman"/>
          <w:sz w:val="32"/>
          <w:szCs w:val="32"/>
        </w:rPr>
        <w:t>The architecture of the neural network model for predicting the earthquake occurrence. The input neuron layer has seven nodes representing the seven seismicity indicators. They are used to recognize the pattern of earthquake occurrences. It can also be employed for predicting the nature of the future events and as well as mitigation of earthquake risk. The learning method in this paper is back propagation. It consists of two main phases: propagation and weight update</w:t>
      </w:r>
    </w:p>
    <w:p w:rsidR="006A300A" w:rsidRPr="00324D7E" w:rsidRDefault="006A300A" w:rsidP="00507637">
      <w:pPr>
        <w:spacing w:line="360" w:lineRule="auto"/>
        <w:jc w:val="both"/>
        <w:rPr>
          <w:rFonts w:ascii="Times New Roman" w:hAnsi="Times New Roman" w:cs="Times New Roman"/>
          <w:b/>
          <w:sz w:val="40"/>
          <w:szCs w:val="40"/>
        </w:rPr>
      </w:pPr>
      <w:r w:rsidRPr="00324D7E">
        <w:rPr>
          <w:rFonts w:ascii="Times New Roman" w:hAnsi="Times New Roman" w:cs="Times New Roman"/>
          <w:b/>
          <w:sz w:val="40"/>
          <w:szCs w:val="40"/>
        </w:rPr>
        <w:t xml:space="preserve">2.1.1 DRAWBACKS OF EXISTING SYSTEM </w:t>
      </w:r>
    </w:p>
    <w:p w:rsidR="00670D04" w:rsidRPr="00670D04" w:rsidRDefault="00670D04" w:rsidP="00507637">
      <w:pPr>
        <w:spacing w:line="360" w:lineRule="auto"/>
        <w:jc w:val="both"/>
        <w:rPr>
          <w:rFonts w:ascii="Times New Roman" w:hAnsi="Times New Roman" w:cs="Times New Roman"/>
          <w:sz w:val="32"/>
          <w:szCs w:val="32"/>
        </w:rPr>
      </w:pPr>
      <w:r w:rsidRPr="00670D04">
        <w:rPr>
          <w:rFonts w:ascii="Times New Roman" w:hAnsi="Times New Roman" w:cs="Times New Roman"/>
          <w:sz w:val="32"/>
          <w:szCs w:val="32"/>
        </w:rPr>
        <w:t>The problem of earthquake prediction as a classification task where the magnitude ranges of the largest seismic event in a pre-defined time window (for instance, 1 month) are the output classes. So, the proposed methods are used to predict the magnitude of the biggest earthquake (within 0.5) in a pre-defined region in the following month</w:t>
      </w:r>
    </w:p>
    <w:p w:rsidR="00670D04" w:rsidRPr="00670D04" w:rsidRDefault="00670D04" w:rsidP="00507637">
      <w:pPr>
        <w:spacing w:line="360" w:lineRule="auto"/>
        <w:jc w:val="both"/>
        <w:rPr>
          <w:rFonts w:ascii="Times New Roman" w:hAnsi="Times New Roman" w:cs="Times New Roman"/>
          <w:sz w:val="32"/>
          <w:szCs w:val="32"/>
        </w:rPr>
      </w:pPr>
      <w:r w:rsidRPr="00670D04">
        <w:rPr>
          <w:rFonts w:ascii="Times New Roman" w:hAnsi="Times New Roman" w:cs="Times New Roman"/>
          <w:sz w:val="32"/>
          <w:szCs w:val="32"/>
        </w:rPr>
        <w:t xml:space="preserve">The logical consequence was paper published in Neural Networks in 2009. In this paper, the authors proposed the architecture of a probabilistic neural network (PNN) as a solution for the same problem that was formulated in </w:t>
      </w:r>
      <w:r>
        <w:rPr>
          <w:rFonts w:ascii="Times New Roman" w:hAnsi="Times New Roman" w:cs="Times New Roman"/>
          <w:sz w:val="32"/>
          <w:szCs w:val="32"/>
        </w:rPr>
        <w:t>.</w:t>
      </w:r>
      <w:r w:rsidRPr="00670D04">
        <w:rPr>
          <w:rFonts w:ascii="Times New Roman" w:hAnsi="Times New Roman" w:cs="Times New Roman"/>
          <w:sz w:val="32"/>
          <w:szCs w:val="32"/>
        </w:rPr>
        <w:t>Adeli and Panakkat also used the same set of seismicity indicators as input data for training the network.</w:t>
      </w:r>
    </w:p>
    <w:p w:rsidR="00324D7E" w:rsidRDefault="00670D04" w:rsidP="00324D7E">
      <w:pPr>
        <w:spacing w:line="360" w:lineRule="auto"/>
        <w:jc w:val="both"/>
        <w:rPr>
          <w:rFonts w:ascii="Times New Roman" w:hAnsi="Times New Roman" w:cs="Times New Roman"/>
          <w:sz w:val="32"/>
          <w:szCs w:val="32"/>
        </w:rPr>
      </w:pPr>
      <w:r w:rsidRPr="00670D04">
        <w:rPr>
          <w:rFonts w:ascii="Times New Roman" w:hAnsi="Times New Roman" w:cs="Times New Roman"/>
          <w:sz w:val="32"/>
          <w:szCs w:val="32"/>
        </w:rPr>
        <w:lastRenderedPageBreak/>
        <w:t>The problem of earthquake prediction was treated as a regression task: four regressors (generalized linear models, gradient boosting machines, deep learning and random forest) and ensembles for them were applied</w:t>
      </w:r>
      <w:r>
        <w:rPr>
          <w:rFonts w:ascii="Times New Roman" w:hAnsi="Times New Roman" w:cs="Times New Roman"/>
          <w:sz w:val="32"/>
          <w:szCs w:val="32"/>
        </w:rPr>
        <w:t>.</w:t>
      </w:r>
    </w:p>
    <w:p w:rsidR="000B33B0" w:rsidRPr="00324D7E" w:rsidRDefault="006A300A" w:rsidP="00324D7E">
      <w:pPr>
        <w:spacing w:line="360" w:lineRule="auto"/>
        <w:jc w:val="both"/>
        <w:rPr>
          <w:rFonts w:ascii="Times New Roman" w:hAnsi="Times New Roman" w:cs="Times New Roman"/>
          <w:b/>
          <w:sz w:val="32"/>
          <w:szCs w:val="32"/>
        </w:rPr>
      </w:pPr>
      <w:r w:rsidRPr="00324D7E">
        <w:rPr>
          <w:rFonts w:ascii="Times New Roman" w:hAnsi="Times New Roman" w:cs="Times New Roman"/>
          <w:b/>
          <w:sz w:val="40"/>
          <w:szCs w:val="40"/>
        </w:rPr>
        <w:t xml:space="preserve">2.2. PROPOSED </w:t>
      </w:r>
      <w:r w:rsidR="000B33B0" w:rsidRPr="00324D7E">
        <w:rPr>
          <w:rFonts w:ascii="Times New Roman" w:hAnsi="Times New Roman" w:cs="Times New Roman"/>
          <w:b/>
          <w:sz w:val="40"/>
          <w:szCs w:val="40"/>
        </w:rPr>
        <w:t>SYSTEM</w:t>
      </w:r>
      <w:r w:rsidR="000B33B0" w:rsidRPr="00324D7E">
        <w:rPr>
          <w:rFonts w:ascii="Times New Roman" w:hAnsi="Times New Roman" w:cs="Times New Roman"/>
          <w:sz w:val="40"/>
          <w:szCs w:val="40"/>
        </w:rPr>
        <w:t xml:space="preserve"> </w:t>
      </w:r>
    </w:p>
    <w:p w:rsidR="00572299" w:rsidRPr="003A779A" w:rsidRDefault="003A779A" w:rsidP="00507637">
      <w:pPr>
        <w:pStyle w:val="NormalWeb"/>
        <w:spacing w:before="0" w:beforeAutospacing="0" w:after="0" w:afterAutospacing="0" w:line="360" w:lineRule="auto"/>
        <w:jc w:val="both"/>
        <w:rPr>
          <w:sz w:val="32"/>
          <w:szCs w:val="32"/>
        </w:rPr>
      </w:pPr>
      <w:r w:rsidRPr="003A779A">
        <w:rPr>
          <w:sz w:val="32"/>
          <w:szCs w:val="32"/>
        </w:rPr>
        <w:t>We present performance evaluation for different configurations and neural network structures that show prediction accuracy compared to other methods. The proposed scheme is built based on feed forward neural network model with multi-hidden layers. The model consists of four phases: data acquisition, pre-processing, feature extraction and neural network training and testing. In this study the neural network model provides higher forecast accuracy than other proposed methods. Neural network model is at least 32% better than other methods. This is due to that neural network is capable to capture non-linear relationship than statistical methods and other proposed methods</w:t>
      </w:r>
      <w:r w:rsidR="004729F8" w:rsidRPr="003A779A">
        <w:rPr>
          <w:sz w:val="32"/>
          <w:szCs w:val="32"/>
        </w:rPr>
        <w:t>.</w:t>
      </w:r>
    </w:p>
    <w:p w:rsidR="003A779A" w:rsidRPr="00324D7E" w:rsidRDefault="006A300A" w:rsidP="00507637">
      <w:pPr>
        <w:spacing w:before="100" w:after="100" w:line="360" w:lineRule="auto"/>
        <w:jc w:val="both"/>
        <w:rPr>
          <w:rFonts w:ascii="Times New Roman" w:hAnsi="Times New Roman" w:cs="Times New Roman"/>
          <w:b/>
          <w:sz w:val="40"/>
          <w:szCs w:val="40"/>
        </w:rPr>
      </w:pPr>
      <w:r w:rsidRPr="00324D7E">
        <w:rPr>
          <w:rFonts w:ascii="Times New Roman" w:eastAsia="Times New Roman" w:hAnsi="Times New Roman" w:cs="Times New Roman"/>
          <w:b/>
          <w:sz w:val="40"/>
          <w:szCs w:val="40"/>
        </w:rPr>
        <w:t xml:space="preserve">2.2.1. </w:t>
      </w:r>
      <w:r w:rsidRPr="00324D7E">
        <w:rPr>
          <w:rFonts w:ascii="Times New Roman" w:hAnsi="Times New Roman" w:cs="Times New Roman"/>
          <w:b/>
          <w:sz w:val="40"/>
          <w:szCs w:val="40"/>
        </w:rPr>
        <w:t>ADVANTAGES OF PROPOSED SYSTEM</w:t>
      </w:r>
    </w:p>
    <w:p w:rsidR="006A300A" w:rsidRPr="003A779A" w:rsidRDefault="003A779A" w:rsidP="00507637">
      <w:pPr>
        <w:spacing w:before="100" w:after="100" w:line="360" w:lineRule="auto"/>
        <w:jc w:val="both"/>
        <w:rPr>
          <w:rFonts w:ascii="Times New Roman" w:hAnsi="Times New Roman" w:cs="Times New Roman"/>
          <w:b/>
          <w:sz w:val="32"/>
          <w:szCs w:val="32"/>
        </w:rPr>
      </w:pPr>
      <w:r w:rsidRPr="003A779A">
        <w:rPr>
          <w:rFonts w:ascii="Times New Roman" w:hAnsi="Times New Roman" w:cs="Times New Roman"/>
          <w:sz w:val="32"/>
          <w:szCs w:val="32"/>
        </w:rPr>
        <w:t xml:space="preserve"> We propose a new neural network model to predict earthquakes in northern Red Sea area. Although there are similar models that have been published before in different areas, to our best knowledge this is the first neural network model to predict earthquake in northern Red Sea area. We analyze the historical earthquakes data in northern Red Sea area for different statistics parameters such as correlation, mean, standard deviation, and other. We present different heuristic prediction methods and we compare their results with our neural network model. Details </w:t>
      </w:r>
      <w:r w:rsidRPr="003A779A">
        <w:rPr>
          <w:rFonts w:ascii="Times New Roman" w:hAnsi="Times New Roman" w:cs="Times New Roman"/>
          <w:sz w:val="32"/>
          <w:szCs w:val="32"/>
        </w:rPr>
        <w:lastRenderedPageBreak/>
        <w:t>performance analysis of the proposed forecasting methods shows that the neural network model provides higher forecasting accuracy</w:t>
      </w:r>
      <w:r>
        <w:rPr>
          <w:rFonts w:ascii="Times New Roman" w:hAnsi="Times New Roman" w:cs="Times New Roman"/>
          <w:sz w:val="32"/>
          <w:szCs w:val="32"/>
        </w:rPr>
        <w:t>.</w:t>
      </w:r>
    </w:p>
    <w:p w:rsidR="008E579B" w:rsidRPr="000741F0" w:rsidRDefault="000741F0" w:rsidP="00507637">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00FE3487" w:rsidRPr="000741F0">
        <w:rPr>
          <w:rFonts w:ascii="Times New Roman" w:hAnsi="Times New Roman" w:cs="Times New Roman"/>
          <w:b/>
          <w:sz w:val="40"/>
          <w:szCs w:val="40"/>
        </w:rPr>
        <w:t>CHAPTER 5</w:t>
      </w:r>
    </w:p>
    <w:p w:rsidR="00E06169" w:rsidRPr="000741F0" w:rsidRDefault="00E06169" w:rsidP="00507637">
      <w:pPr>
        <w:pStyle w:val="BodyText"/>
        <w:rPr>
          <w:b/>
          <w:sz w:val="40"/>
          <w:szCs w:val="40"/>
        </w:rPr>
      </w:pPr>
      <w:r w:rsidRPr="000741F0">
        <w:rPr>
          <w:b/>
          <w:sz w:val="40"/>
          <w:szCs w:val="40"/>
        </w:rPr>
        <w:t>CONCLUSION</w:t>
      </w:r>
    </w:p>
    <w:p w:rsidR="00AA7D43" w:rsidRDefault="00AA7D43" w:rsidP="00507637">
      <w:pPr>
        <w:pStyle w:val="BodyText"/>
        <w:rPr>
          <w:sz w:val="32"/>
          <w:szCs w:val="32"/>
        </w:rPr>
      </w:pPr>
      <w:r w:rsidRPr="00AA7D43">
        <w:rPr>
          <w:sz w:val="32"/>
          <w:szCs w:val="32"/>
        </w:rPr>
        <w:t>The achievements of pattern recognition in the design of reproducible algorithms predicting the large earthquakes and the verified statistical validity of predictions over the last decade, in particular, confirm the underlying paradigms:</w:t>
      </w:r>
    </w:p>
    <w:p w:rsidR="00AA7D43" w:rsidRDefault="00AA7D43" w:rsidP="00507637">
      <w:pPr>
        <w:pStyle w:val="BodyText"/>
        <w:numPr>
          <w:ilvl w:val="0"/>
          <w:numId w:val="34"/>
        </w:numPr>
        <w:rPr>
          <w:sz w:val="32"/>
          <w:szCs w:val="32"/>
        </w:rPr>
      </w:pPr>
      <w:r w:rsidRPr="00AA7D43">
        <w:rPr>
          <w:sz w:val="32"/>
          <w:szCs w:val="32"/>
        </w:rPr>
        <w:t>Seismi</w:t>
      </w:r>
      <w:r>
        <w:rPr>
          <w:sz w:val="32"/>
          <w:szCs w:val="32"/>
        </w:rPr>
        <w:t xml:space="preserve">c premonitory patterns exist; </w:t>
      </w:r>
    </w:p>
    <w:p w:rsidR="00AA7D43" w:rsidRDefault="00AA7D43" w:rsidP="00507637">
      <w:pPr>
        <w:pStyle w:val="BodyText"/>
        <w:numPr>
          <w:ilvl w:val="0"/>
          <w:numId w:val="34"/>
        </w:numPr>
        <w:rPr>
          <w:sz w:val="32"/>
          <w:szCs w:val="32"/>
        </w:rPr>
      </w:pPr>
      <w:r w:rsidRPr="00AA7D43">
        <w:rPr>
          <w:sz w:val="32"/>
          <w:szCs w:val="32"/>
        </w:rPr>
        <w:t xml:space="preserve">Formation of earthquake precursors at scale of years involves large size fault system; </w:t>
      </w:r>
    </w:p>
    <w:p w:rsidR="00AA7D43" w:rsidRDefault="00AA7D43" w:rsidP="00507637">
      <w:pPr>
        <w:pStyle w:val="BodyText"/>
        <w:numPr>
          <w:ilvl w:val="0"/>
          <w:numId w:val="34"/>
        </w:numPr>
        <w:rPr>
          <w:sz w:val="32"/>
          <w:szCs w:val="32"/>
        </w:rPr>
      </w:pPr>
      <w:r w:rsidRPr="00AA7D43">
        <w:rPr>
          <w:sz w:val="32"/>
          <w:szCs w:val="32"/>
        </w:rPr>
        <w:t xml:space="preserve">The phenomena are similar in a wide </w:t>
      </w:r>
      <w:r>
        <w:rPr>
          <w:sz w:val="32"/>
          <w:szCs w:val="32"/>
        </w:rPr>
        <w:t>range of tectonic environment.</w:t>
      </w:r>
    </w:p>
    <w:p w:rsidR="00AA7D43" w:rsidRDefault="00AA7D43" w:rsidP="00507637">
      <w:pPr>
        <w:pStyle w:val="BodyText"/>
        <w:numPr>
          <w:ilvl w:val="0"/>
          <w:numId w:val="34"/>
        </w:numPr>
        <w:rPr>
          <w:sz w:val="32"/>
          <w:szCs w:val="32"/>
        </w:rPr>
      </w:pPr>
      <w:r w:rsidRPr="00AA7D43">
        <w:rPr>
          <w:sz w:val="32"/>
          <w:szCs w:val="32"/>
        </w:rPr>
        <w:t xml:space="preserve">The phenomena are universal being observed in other complex non-linear systems. </w:t>
      </w:r>
    </w:p>
    <w:p w:rsidR="00AA7D43" w:rsidRDefault="00AA7D43" w:rsidP="00507637">
      <w:pPr>
        <w:pStyle w:val="BodyText"/>
        <w:numPr>
          <w:ilvl w:val="0"/>
          <w:numId w:val="34"/>
        </w:numPr>
        <w:rPr>
          <w:sz w:val="32"/>
          <w:szCs w:val="32"/>
        </w:rPr>
      </w:pPr>
      <w:r w:rsidRPr="00AA7D43">
        <w:rPr>
          <w:sz w:val="32"/>
          <w:szCs w:val="32"/>
        </w:rPr>
        <w:t xml:space="preserve">Seismic Roulette is not perfect. </w:t>
      </w:r>
    </w:p>
    <w:p w:rsidR="00AA7D43" w:rsidRPr="00AA7D43" w:rsidRDefault="00AA7D43" w:rsidP="00507637">
      <w:pPr>
        <w:pStyle w:val="BodyText"/>
        <w:rPr>
          <w:b/>
          <w:sz w:val="32"/>
          <w:szCs w:val="32"/>
        </w:rPr>
      </w:pPr>
      <w:r w:rsidRPr="00AA7D43">
        <w:rPr>
          <w:sz w:val="32"/>
          <w:szCs w:val="32"/>
        </w:rPr>
        <w:t xml:space="preserve">Therefore, the existing predictions could be used in a knowledgeable way to the benefit of population living in seismic regions. The methodology linking them to optimal strategies for disaster management exists and is rather developed (Molchan, 1997, 2003). The intermediate-term middle-range accuracy is quite enough for undertaking earthquake preparedness measures, which would prevent a considerable part of damage and human loss, although far from the total. There is growing </w:t>
      </w:r>
      <w:r w:rsidRPr="00AA7D43">
        <w:rPr>
          <w:sz w:val="32"/>
          <w:szCs w:val="32"/>
        </w:rPr>
        <w:lastRenderedPageBreak/>
        <w:t>understanding expressed by Kofi Annan in the Introduction to Secretary</w:t>
      </w:r>
      <w:r>
        <w:rPr>
          <w:sz w:val="32"/>
          <w:szCs w:val="32"/>
        </w:rPr>
        <w:t xml:space="preserve"> </w:t>
      </w:r>
      <w:r w:rsidRPr="00AA7D43">
        <w:rPr>
          <w:sz w:val="32"/>
          <w:szCs w:val="32"/>
        </w:rPr>
        <w:t xml:space="preserve">General's Annual Report on the Work of the Organization of United Nations, 1999 - A/54/1: "More effective prevention strategies would save not only tens of billions of dollars, but save tens of thousands of lives. Funds currently spent on intervention and relief could be devoted to enhancing equitable and sustainable development instead, which would further reduce the risk for war and disaster. Building a culture of prevention is not easy. While the costs of prevention have to be paid in the present, its benefits lie in a distant future. Moreover, the benefits are not tangible; they are the disasters that did NOT happen." The predictions provide reliable empirical constrains for modeling earthquakes and earthquake sequences. The prediction results evidence that distributed seismic activity is a problem in statistical physics. They favor the hypothesis that earthquakes follow a general hierarchical process that proceeds via a sequence of inverse cascades to produce self-similar scaling (intermediate asymptotic), which then truncates at the largest scales bursting into direct cascades (Gabrielov, Newman, Turcotte, 1999). Finally, the achieved experience in the straight forward practical approach to earthquake prediction problem provided a unique collection of successes and failures that permit their systematic analysis and further development of the methodology. Obviously, the progress in earthquake prediction research will require more data and, other than seismic, in particular, novel pioneering studies, and verification of </w:t>
      </w:r>
      <w:r w:rsidRPr="00AA7D43">
        <w:rPr>
          <w:sz w:val="32"/>
          <w:szCs w:val="32"/>
        </w:rPr>
        <w:lastRenderedPageBreak/>
        <w:t>arising hypotheses on correlations between the occurrence of extreme events and observable phenomena.</w:t>
      </w:r>
    </w:p>
    <w:p w:rsidR="00A05787" w:rsidRPr="00AA7D43" w:rsidRDefault="00A05787" w:rsidP="00507637">
      <w:pPr>
        <w:pStyle w:val="BodyText"/>
        <w:rPr>
          <w:iCs/>
          <w:sz w:val="32"/>
          <w:szCs w:val="32"/>
        </w:rPr>
      </w:pPr>
    </w:p>
    <w:p w:rsidR="00A05787" w:rsidRPr="00400536" w:rsidRDefault="00A05787" w:rsidP="00507637">
      <w:pPr>
        <w:pStyle w:val="BodyText"/>
        <w:rPr>
          <w:iCs/>
          <w:sz w:val="28"/>
          <w:szCs w:val="28"/>
        </w:rPr>
      </w:pPr>
    </w:p>
    <w:p w:rsidR="00A05787" w:rsidRDefault="00A05787" w:rsidP="00507637">
      <w:pPr>
        <w:pStyle w:val="BodyText"/>
        <w:rPr>
          <w:b/>
          <w:iCs/>
          <w:sz w:val="28"/>
          <w:szCs w:val="28"/>
        </w:rPr>
      </w:pPr>
    </w:p>
    <w:p w:rsidR="00370D47" w:rsidRPr="00663A64" w:rsidRDefault="00663A64" w:rsidP="00507637">
      <w:pPr>
        <w:pStyle w:val="BodyText"/>
        <w:rPr>
          <w:b/>
          <w:iCs/>
          <w:sz w:val="40"/>
          <w:szCs w:val="40"/>
        </w:rPr>
      </w:pPr>
      <w:r>
        <w:rPr>
          <w:b/>
          <w:iCs/>
          <w:sz w:val="28"/>
          <w:szCs w:val="28"/>
        </w:rPr>
        <w:t xml:space="preserve">                                               </w:t>
      </w:r>
      <w:r w:rsidR="00370D47" w:rsidRPr="00663A64">
        <w:rPr>
          <w:b/>
          <w:iCs/>
          <w:sz w:val="40"/>
          <w:szCs w:val="40"/>
        </w:rPr>
        <w:t>CHAPTER-6</w:t>
      </w:r>
    </w:p>
    <w:p w:rsidR="00663A64" w:rsidRPr="00663A64" w:rsidRDefault="00FE3487" w:rsidP="00507637">
      <w:pPr>
        <w:pStyle w:val="BodyText"/>
        <w:rPr>
          <w:b/>
          <w:iCs/>
          <w:sz w:val="40"/>
          <w:szCs w:val="40"/>
        </w:rPr>
      </w:pPr>
      <w:r w:rsidRPr="00663A64">
        <w:rPr>
          <w:b/>
          <w:iCs/>
          <w:sz w:val="40"/>
          <w:szCs w:val="40"/>
        </w:rPr>
        <w:t>REFERENCE</w:t>
      </w:r>
    </w:p>
    <w:p w:rsidR="00AC3DFF" w:rsidRDefault="00663A64" w:rsidP="00507637">
      <w:pPr>
        <w:jc w:val="both"/>
        <w:rPr>
          <w:rFonts w:ascii="Times New Roman" w:hAnsi="Times New Roman" w:cs="Times New Roman"/>
          <w:sz w:val="32"/>
          <w:szCs w:val="32"/>
        </w:rPr>
      </w:pPr>
      <w:r w:rsidRPr="00663A64">
        <w:rPr>
          <w:rFonts w:ascii="Times New Roman" w:hAnsi="Times New Roman" w:cs="Times New Roman"/>
          <w:sz w:val="32"/>
          <w:szCs w:val="32"/>
        </w:rPr>
        <w:t xml:space="preserve">[1] LeCun Y, Bengio Y, Hinton G (2015) Deep learning. Nature 521:436-444 </w:t>
      </w:r>
    </w:p>
    <w:p w:rsidR="00AC3DFF" w:rsidRDefault="00663A64" w:rsidP="00507637">
      <w:pPr>
        <w:jc w:val="both"/>
        <w:rPr>
          <w:rFonts w:ascii="Times New Roman" w:hAnsi="Times New Roman" w:cs="Times New Roman"/>
          <w:sz w:val="32"/>
          <w:szCs w:val="32"/>
        </w:rPr>
      </w:pPr>
      <w:r w:rsidRPr="00663A64">
        <w:rPr>
          <w:rFonts w:ascii="Times New Roman" w:hAnsi="Times New Roman" w:cs="Times New Roman"/>
          <w:sz w:val="32"/>
          <w:szCs w:val="32"/>
        </w:rPr>
        <w:t xml:space="preserve">[2] Jordan MI, Mitchell TM (2015) Machine learning: Trends, perspectives, and prospects. Science 349:255-260 </w:t>
      </w:r>
    </w:p>
    <w:p w:rsidR="00AC3DFF" w:rsidRDefault="00663A64" w:rsidP="00507637">
      <w:pPr>
        <w:jc w:val="both"/>
        <w:rPr>
          <w:rFonts w:ascii="Times New Roman" w:hAnsi="Times New Roman" w:cs="Times New Roman"/>
          <w:sz w:val="32"/>
          <w:szCs w:val="32"/>
        </w:rPr>
      </w:pPr>
      <w:r w:rsidRPr="00663A64">
        <w:rPr>
          <w:rFonts w:ascii="Times New Roman" w:hAnsi="Times New Roman" w:cs="Times New Roman"/>
          <w:sz w:val="32"/>
          <w:szCs w:val="32"/>
        </w:rPr>
        <w:t>[3] Carleo G, Troyer M (2017) Solving the quantum many-body problem with artificial neural networks. Science 355:602-606</w:t>
      </w:r>
    </w:p>
    <w:p w:rsidR="00AC3DFF" w:rsidRDefault="00663A64" w:rsidP="00507637">
      <w:pPr>
        <w:jc w:val="both"/>
        <w:rPr>
          <w:rFonts w:ascii="Times New Roman" w:hAnsi="Times New Roman" w:cs="Times New Roman"/>
          <w:sz w:val="32"/>
          <w:szCs w:val="32"/>
        </w:rPr>
      </w:pPr>
      <w:r w:rsidRPr="00663A64">
        <w:rPr>
          <w:rFonts w:ascii="Times New Roman" w:hAnsi="Times New Roman" w:cs="Times New Roman"/>
          <w:sz w:val="32"/>
          <w:szCs w:val="32"/>
        </w:rPr>
        <w:t xml:space="preserve"> [4] Han J, Jentzen A, E W (2018) Solving high-dimensional partial differential equations using deep learning. PNAS 115:85005-8510 </w:t>
      </w:r>
    </w:p>
    <w:p w:rsidR="00AC3DFF" w:rsidRDefault="00663A64" w:rsidP="00507637">
      <w:pPr>
        <w:jc w:val="both"/>
        <w:rPr>
          <w:rFonts w:ascii="Times New Roman" w:hAnsi="Times New Roman" w:cs="Times New Roman"/>
          <w:sz w:val="32"/>
          <w:szCs w:val="32"/>
        </w:rPr>
      </w:pPr>
      <w:r w:rsidRPr="00663A64">
        <w:rPr>
          <w:rFonts w:ascii="Times New Roman" w:hAnsi="Times New Roman" w:cs="Times New Roman"/>
          <w:sz w:val="32"/>
          <w:szCs w:val="32"/>
        </w:rPr>
        <w:t>[5] Pathak J, Hunt B, Girvan M, Lu Z, Ott E (2018) Model-Free Prediction of Large Spation</w:t>
      </w:r>
      <w:r w:rsidR="00AC3DFF">
        <w:rPr>
          <w:rFonts w:ascii="Times New Roman" w:hAnsi="Times New Roman" w:cs="Times New Roman"/>
          <w:sz w:val="32"/>
          <w:szCs w:val="32"/>
        </w:rPr>
        <w:t xml:space="preserve"> </w:t>
      </w:r>
      <w:r w:rsidRPr="00663A64">
        <w:rPr>
          <w:rFonts w:ascii="Times New Roman" w:hAnsi="Times New Roman" w:cs="Times New Roman"/>
          <w:sz w:val="32"/>
          <w:szCs w:val="32"/>
        </w:rPr>
        <w:t>temporally Chaotic Systems from Data: A Reservoir Computing Approach. Phys. Rev. Lett. 120:024102</w:t>
      </w:r>
    </w:p>
    <w:p w:rsidR="00C02F10" w:rsidRPr="00663A64" w:rsidRDefault="00663A64" w:rsidP="00507637">
      <w:pPr>
        <w:jc w:val="both"/>
        <w:rPr>
          <w:rFonts w:ascii="Times New Roman" w:hAnsi="Times New Roman" w:cs="Times New Roman"/>
          <w:sz w:val="32"/>
          <w:szCs w:val="32"/>
        </w:rPr>
      </w:pPr>
      <w:r w:rsidRPr="00663A64">
        <w:rPr>
          <w:rFonts w:ascii="Times New Roman" w:hAnsi="Times New Roman" w:cs="Times New Roman"/>
          <w:sz w:val="32"/>
          <w:szCs w:val="32"/>
        </w:rPr>
        <w:t xml:space="preserve"> [6] Kong Q, Trugman DT, Ross ZE, Bianco MJ, Meade BJ, Gerstoft P (2019) Machine Learning in Seismology: Turning Data into Insights. Seismol. Res. Lett. 90:3-14</w:t>
      </w:r>
    </w:p>
    <w:p w:rsidR="00AC3DFF" w:rsidRDefault="00663A64" w:rsidP="00507637">
      <w:pPr>
        <w:jc w:val="both"/>
        <w:rPr>
          <w:rFonts w:ascii="Times New Roman" w:hAnsi="Times New Roman" w:cs="Times New Roman"/>
          <w:sz w:val="32"/>
          <w:szCs w:val="32"/>
        </w:rPr>
      </w:pPr>
      <w:r w:rsidRPr="00663A64">
        <w:rPr>
          <w:rFonts w:ascii="Times New Roman" w:hAnsi="Times New Roman" w:cs="Times New Roman"/>
          <w:sz w:val="32"/>
          <w:szCs w:val="32"/>
        </w:rPr>
        <w:t>[7] Bergen KJ, Johnson PA, de Hoop MV, Beroza GC (2019) Machine learning for data</w:t>
      </w:r>
      <w:r w:rsidR="00AC3DFF">
        <w:rPr>
          <w:rFonts w:ascii="Times New Roman" w:hAnsi="Times New Roman" w:cs="Times New Roman"/>
          <w:sz w:val="32"/>
          <w:szCs w:val="32"/>
        </w:rPr>
        <w:t xml:space="preserve"> </w:t>
      </w:r>
      <w:r w:rsidRPr="00663A64">
        <w:rPr>
          <w:rFonts w:ascii="Times New Roman" w:hAnsi="Times New Roman" w:cs="Times New Roman"/>
          <w:sz w:val="32"/>
          <w:szCs w:val="32"/>
        </w:rPr>
        <w:t>driven discovery in solid Earth geo</w:t>
      </w:r>
      <w:r w:rsidR="00AC3DFF">
        <w:rPr>
          <w:rFonts w:ascii="Times New Roman" w:hAnsi="Times New Roman" w:cs="Times New Roman"/>
          <w:sz w:val="32"/>
          <w:szCs w:val="32"/>
        </w:rPr>
        <w:t xml:space="preserve"> </w:t>
      </w:r>
      <w:r w:rsidRPr="00663A64">
        <w:rPr>
          <w:rFonts w:ascii="Times New Roman" w:hAnsi="Times New Roman" w:cs="Times New Roman"/>
          <w:sz w:val="32"/>
          <w:szCs w:val="32"/>
        </w:rPr>
        <w:t xml:space="preserve">science. Science 363:eaau0323 </w:t>
      </w:r>
    </w:p>
    <w:p w:rsidR="00AC3DFF" w:rsidRDefault="00663A64" w:rsidP="00507637">
      <w:pPr>
        <w:jc w:val="both"/>
        <w:rPr>
          <w:rFonts w:ascii="Times New Roman" w:hAnsi="Times New Roman" w:cs="Times New Roman"/>
          <w:sz w:val="32"/>
          <w:szCs w:val="32"/>
        </w:rPr>
      </w:pPr>
      <w:r w:rsidRPr="00663A64">
        <w:rPr>
          <w:rFonts w:ascii="Times New Roman" w:hAnsi="Times New Roman" w:cs="Times New Roman"/>
          <w:sz w:val="32"/>
          <w:szCs w:val="32"/>
        </w:rPr>
        <w:lastRenderedPageBreak/>
        <w:t xml:space="preserve">[8] Rouet-Leduc B, Hulbert C, Lubbers N, Barros K, Humphreys CJ, Johnson PA (2017) Machine learning predicts laboratory earthquakes. Geophys. Res. Lett. 44:9276-9282 </w:t>
      </w:r>
    </w:p>
    <w:p w:rsidR="00AC3DFF" w:rsidRDefault="00663A64" w:rsidP="00507637">
      <w:pPr>
        <w:jc w:val="both"/>
        <w:rPr>
          <w:rFonts w:ascii="Times New Roman" w:hAnsi="Times New Roman" w:cs="Times New Roman"/>
          <w:sz w:val="32"/>
          <w:szCs w:val="32"/>
        </w:rPr>
      </w:pPr>
      <w:r w:rsidRPr="00663A64">
        <w:rPr>
          <w:rFonts w:ascii="Times New Roman" w:hAnsi="Times New Roman" w:cs="Times New Roman"/>
          <w:sz w:val="32"/>
          <w:szCs w:val="32"/>
        </w:rPr>
        <w:t xml:space="preserve">[9] DeVries PMR, Viégas F, Wattenberg M, Meade BJ (2018) Deep learning of aftershock patterns following large earthquakes. Nature 560:632-634 </w:t>
      </w:r>
    </w:p>
    <w:p w:rsidR="00AC3DFF" w:rsidRDefault="00663A64" w:rsidP="00507637">
      <w:pPr>
        <w:jc w:val="both"/>
        <w:rPr>
          <w:rFonts w:ascii="Times New Roman" w:hAnsi="Times New Roman" w:cs="Times New Roman"/>
          <w:sz w:val="32"/>
          <w:szCs w:val="32"/>
        </w:rPr>
      </w:pPr>
      <w:r w:rsidRPr="00663A64">
        <w:rPr>
          <w:rFonts w:ascii="Times New Roman" w:hAnsi="Times New Roman" w:cs="Times New Roman"/>
          <w:sz w:val="32"/>
          <w:szCs w:val="32"/>
        </w:rPr>
        <w:t xml:space="preserve">[10] Geller RJ, Jackson DD, Kagan YY, Mulargia F (1997) Earthquakes Cannot Be Predicted. Science 275:1616-1617 </w:t>
      </w:r>
    </w:p>
    <w:p w:rsidR="00AC3DFF" w:rsidRDefault="00663A64" w:rsidP="00507637">
      <w:pPr>
        <w:jc w:val="both"/>
        <w:rPr>
          <w:rFonts w:ascii="Times New Roman" w:hAnsi="Times New Roman" w:cs="Times New Roman"/>
          <w:sz w:val="32"/>
          <w:szCs w:val="32"/>
        </w:rPr>
      </w:pPr>
      <w:r w:rsidRPr="00663A64">
        <w:rPr>
          <w:rFonts w:ascii="Times New Roman" w:hAnsi="Times New Roman" w:cs="Times New Roman"/>
          <w:sz w:val="32"/>
          <w:szCs w:val="32"/>
        </w:rPr>
        <w:t xml:space="preserve">[11] Mignan A (2011) Retrospective on the Accelerating Seismic Release (ASR) hypothesis: Controversy and new horizons. Tectonophysics 505:1-16 </w:t>
      </w:r>
    </w:p>
    <w:p w:rsidR="00AC3DFF" w:rsidRDefault="00663A64" w:rsidP="00507637">
      <w:pPr>
        <w:jc w:val="both"/>
        <w:rPr>
          <w:rFonts w:ascii="Times New Roman" w:hAnsi="Times New Roman" w:cs="Times New Roman"/>
          <w:sz w:val="32"/>
          <w:szCs w:val="32"/>
        </w:rPr>
      </w:pPr>
      <w:r w:rsidRPr="00663A64">
        <w:rPr>
          <w:rFonts w:ascii="Times New Roman" w:hAnsi="Times New Roman" w:cs="Times New Roman"/>
          <w:sz w:val="32"/>
          <w:szCs w:val="32"/>
        </w:rPr>
        <w:t xml:space="preserve">[12] Witze A (2018) Artificial intelligence nails predictions of earthquake aftershocks. Nature news. </w:t>
      </w:r>
      <w:r w:rsidR="00AC3DFF" w:rsidRPr="00AC3DFF">
        <w:rPr>
          <w:rFonts w:ascii="Times New Roman" w:hAnsi="Times New Roman" w:cs="Times New Roman"/>
          <w:sz w:val="32"/>
          <w:szCs w:val="32"/>
        </w:rPr>
        <w:t>https://www.nature.com/articles/d41586-018-06091-z. Accessed 24 September 2019</w:t>
      </w:r>
      <w:r w:rsidRPr="00663A64">
        <w:rPr>
          <w:rFonts w:ascii="Times New Roman" w:hAnsi="Times New Roman" w:cs="Times New Roman"/>
          <w:sz w:val="32"/>
          <w:szCs w:val="32"/>
        </w:rPr>
        <w:t xml:space="preserve"> </w:t>
      </w:r>
    </w:p>
    <w:p w:rsidR="00AC3DFF" w:rsidRDefault="00663A64" w:rsidP="00507637">
      <w:pPr>
        <w:jc w:val="both"/>
        <w:rPr>
          <w:rFonts w:ascii="Times New Roman" w:hAnsi="Times New Roman" w:cs="Times New Roman"/>
          <w:sz w:val="32"/>
          <w:szCs w:val="32"/>
        </w:rPr>
      </w:pPr>
      <w:r w:rsidRPr="00663A64">
        <w:rPr>
          <w:rFonts w:ascii="Times New Roman" w:hAnsi="Times New Roman" w:cs="Times New Roman"/>
          <w:sz w:val="32"/>
          <w:szCs w:val="32"/>
        </w:rPr>
        <w:t xml:space="preserve">[13] Perol T, Gharbi M, Denolle M (2018) Convolutional neural network for earthquake detection and location. Sci. Adv. 4:e1700578 </w:t>
      </w:r>
    </w:p>
    <w:p w:rsidR="00AC3DFF" w:rsidRDefault="00663A64" w:rsidP="00507637">
      <w:pPr>
        <w:jc w:val="both"/>
        <w:rPr>
          <w:rFonts w:ascii="Times New Roman" w:hAnsi="Times New Roman" w:cs="Times New Roman"/>
          <w:sz w:val="32"/>
          <w:szCs w:val="32"/>
        </w:rPr>
      </w:pPr>
      <w:r w:rsidRPr="00663A64">
        <w:rPr>
          <w:rFonts w:ascii="Times New Roman" w:hAnsi="Times New Roman" w:cs="Times New Roman"/>
          <w:sz w:val="32"/>
          <w:szCs w:val="32"/>
        </w:rPr>
        <w:t xml:space="preserve">[14] Ross ZE, Meier M-A, Hauksson E (2018) P wave arrival picking and first-motion polarity determination with deep learning. J. Geophys. Res.: Solid Earth 123:5120-5129 </w:t>
      </w:r>
    </w:p>
    <w:p w:rsidR="00AC3DFF" w:rsidRDefault="00663A64" w:rsidP="00507637">
      <w:pPr>
        <w:jc w:val="both"/>
        <w:rPr>
          <w:rFonts w:ascii="Times New Roman" w:hAnsi="Times New Roman" w:cs="Times New Roman"/>
          <w:sz w:val="32"/>
          <w:szCs w:val="32"/>
        </w:rPr>
      </w:pPr>
      <w:r w:rsidRPr="00663A64">
        <w:rPr>
          <w:rFonts w:ascii="Times New Roman" w:hAnsi="Times New Roman" w:cs="Times New Roman"/>
          <w:sz w:val="32"/>
          <w:szCs w:val="32"/>
        </w:rPr>
        <w:t>[15] Mignan A, Broccardo M (2019) A Deeper Look into 'Deep Learning of Aftershock Patterns Following Large Earthquakes': Illustrating First Principles in Neural Network Physical Interpretability. In: Rojas I et al (ed) IWANN 2019, LNCS 11506:3-14</w:t>
      </w:r>
    </w:p>
    <w:p w:rsidR="00AC3DFF" w:rsidRDefault="00663A64" w:rsidP="00507637">
      <w:pPr>
        <w:jc w:val="both"/>
        <w:rPr>
          <w:rFonts w:ascii="Times New Roman" w:hAnsi="Times New Roman" w:cs="Times New Roman"/>
          <w:sz w:val="32"/>
          <w:szCs w:val="32"/>
        </w:rPr>
      </w:pPr>
      <w:r w:rsidRPr="00663A64">
        <w:rPr>
          <w:rFonts w:ascii="Times New Roman" w:hAnsi="Times New Roman" w:cs="Times New Roman"/>
          <w:sz w:val="32"/>
          <w:szCs w:val="32"/>
        </w:rPr>
        <w:t xml:space="preserve"> [16] Sculley D, Snock J, Rahimi A, Wiltschko A (2018) Winner's Curse? On Pace, Progress, and Empirical Rigor. In: Proceedings of the 6th International Conference on Learning Representations, Workshop Track </w:t>
      </w:r>
    </w:p>
    <w:p w:rsidR="00AC3DFF" w:rsidRDefault="00663A64" w:rsidP="00507637">
      <w:pPr>
        <w:jc w:val="both"/>
        <w:rPr>
          <w:rFonts w:ascii="Times New Roman" w:hAnsi="Times New Roman" w:cs="Times New Roman"/>
          <w:sz w:val="32"/>
          <w:szCs w:val="32"/>
        </w:rPr>
      </w:pPr>
      <w:r w:rsidRPr="00663A64">
        <w:rPr>
          <w:rFonts w:ascii="Times New Roman" w:hAnsi="Times New Roman" w:cs="Times New Roman"/>
          <w:sz w:val="32"/>
          <w:szCs w:val="32"/>
        </w:rPr>
        <w:lastRenderedPageBreak/>
        <w:t xml:space="preserve">[17] Lipton ZC, Steinhardt J (2019) Troubling Trends in Machine-learning Scholarship. acmqueue 17:1-33 </w:t>
      </w:r>
    </w:p>
    <w:p w:rsidR="00AC3DFF" w:rsidRDefault="00663A64" w:rsidP="00507637">
      <w:pPr>
        <w:jc w:val="both"/>
        <w:rPr>
          <w:rFonts w:ascii="Times New Roman" w:hAnsi="Times New Roman" w:cs="Times New Roman"/>
          <w:sz w:val="32"/>
          <w:szCs w:val="32"/>
        </w:rPr>
      </w:pPr>
      <w:r w:rsidRPr="00663A64">
        <w:rPr>
          <w:rFonts w:ascii="Times New Roman" w:hAnsi="Times New Roman" w:cs="Times New Roman"/>
          <w:sz w:val="32"/>
          <w:szCs w:val="32"/>
        </w:rPr>
        <w:t xml:space="preserve">[18] Riley P (2019) Three pitfalls to avoid in machine learning. Nature 572:27-29 </w:t>
      </w:r>
    </w:p>
    <w:p w:rsidR="00AC3DFF" w:rsidRDefault="00663A64" w:rsidP="00507637">
      <w:pPr>
        <w:jc w:val="both"/>
        <w:rPr>
          <w:rFonts w:ascii="Times New Roman" w:hAnsi="Times New Roman" w:cs="Times New Roman"/>
          <w:sz w:val="32"/>
          <w:szCs w:val="32"/>
        </w:rPr>
      </w:pPr>
      <w:r w:rsidRPr="00663A64">
        <w:rPr>
          <w:rFonts w:ascii="Times New Roman" w:hAnsi="Times New Roman" w:cs="Times New Roman"/>
          <w:sz w:val="32"/>
          <w:szCs w:val="32"/>
        </w:rPr>
        <w:t>[19] Vere-Jones D, Ben-Zion Y, Zuniga R (2005) Statistical Seismology. Pure Appl. Geophys. 162:1023-1026</w:t>
      </w:r>
    </w:p>
    <w:p w:rsidR="00663A64" w:rsidRPr="00663A64" w:rsidRDefault="00663A64" w:rsidP="00507637">
      <w:pPr>
        <w:jc w:val="both"/>
        <w:rPr>
          <w:rFonts w:ascii="Times New Roman" w:hAnsi="Times New Roman" w:cs="Times New Roman"/>
          <w:sz w:val="32"/>
          <w:szCs w:val="32"/>
        </w:rPr>
      </w:pPr>
      <w:r w:rsidRPr="00663A64">
        <w:rPr>
          <w:rFonts w:ascii="Times New Roman" w:hAnsi="Times New Roman" w:cs="Times New Roman"/>
          <w:sz w:val="32"/>
          <w:szCs w:val="32"/>
        </w:rPr>
        <w:t xml:space="preserve"> [20] Mignan A (2014) The debate on the prognostic value of earthquake foreshocks: A meta</w:t>
      </w:r>
      <w:r w:rsidR="00AC3DFF">
        <w:rPr>
          <w:rFonts w:ascii="Times New Roman" w:hAnsi="Times New Roman" w:cs="Times New Roman"/>
          <w:sz w:val="32"/>
          <w:szCs w:val="32"/>
        </w:rPr>
        <w:t xml:space="preserve"> </w:t>
      </w:r>
      <w:r w:rsidRPr="00663A64">
        <w:rPr>
          <w:rFonts w:ascii="Times New Roman" w:hAnsi="Times New Roman" w:cs="Times New Roman"/>
          <w:sz w:val="32"/>
          <w:szCs w:val="32"/>
        </w:rPr>
        <w:t>analysis. Sci. Rep. 4:4099</w:t>
      </w:r>
    </w:p>
    <w:sectPr w:rsidR="00663A64" w:rsidRPr="00663A64"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2EAF" w:rsidRDefault="00462EAF" w:rsidP="003654DF">
      <w:pPr>
        <w:spacing w:after="0" w:line="240" w:lineRule="auto"/>
      </w:pPr>
      <w:r>
        <w:separator/>
      </w:r>
    </w:p>
  </w:endnote>
  <w:endnote w:type="continuationSeparator" w:id="1">
    <w:p w:rsidR="00462EAF" w:rsidRDefault="00462EA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2EAF" w:rsidRDefault="00462EAF" w:rsidP="003654DF">
      <w:pPr>
        <w:spacing w:after="0" w:line="240" w:lineRule="auto"/>
      </w:pPr>
      <w:r>
        <w:separator/>
      </w:r>
    </w:p>
  </w:footnote>
  <w:footnote w:type="continuationSeparator" w:id="1">
    <w:p w:rsidR="00462EAF" w:rsidRDefault="00462EA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0531E3" w:rsidRDefault="00982DFE">
        <w:pPr>
          <w:pStyle w:val="Header"/>
          <w:jc w:val="right"/>
        </w:pPr>
        <w:fldSimple w:instr=" PAGE   \* MERGEFORMAT ">
          <w:r w:rsidR="00311925">
            <w:rPr>
              <w:noProof/>
            </w:rPr>
            <w:t>7</w:t>
          </w:r>
        </w:fldSimple>
      </w:p>
    </w:sdtContent>
  </w:sdt>
  <w:p w:rsidR="000531E3" w:rsidRDefault="000531E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D971632"/>
    <w:multiLevelType w:val="hybridMultilevel"/>
    <w:tmpl w:val="62DAA1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6850F17"/>
    <w:multiLevelType w:val="hybridMultilevel"/>
    <w:tmpl w:val="25128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9E7FFC"/>
    <w:multiLevelType w:val="hybridMultilevel"/>
    <w:tmpl w:val="76B209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D8169F8"/>
    <w:multiLevelType w:val="hybridMultilevel"/>
    <w:tmpl w:val="38AEC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1"/>
  </w:num>
  <w:num w:numId="3">
    <w:abstractNumId w:val="30"/>
  </w:num>
  <w:num w:numId="4">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num>
  <w:num w:numId="6">
    <w:abstractNumId w:val="16"/>
  </w:num>
  <w:num w:numId="7">
    <w:abstractNumId w:val="15"/>
  </w:num>
  <w:num w:numId="8">
    <w:abstractNumId w:val="5"/>
  </w:num>
  <w:num w:numId="9">
    <w:abstractNumId w:val="6"/>
  </w:num>
  <w:num w:numId="10">
    <w:abstractNumId w:val="1"/>
  </w:num>
  <w:num w:numId="11">
    <w:abstractNumId w:val="10"/>
  </w:num>
  <w:num w:numId="12">
    <w:abstractNumId w:val="25"/>
  </w:num>
  <w:num w:numId="13">
    <w:abstractNumId w:val="31"/>
  </w:num>
  <w:num w:numId="14">
    <w:abstractNumId w:val="34"/>
  </w:num>
  <w:num w:numId="15">
    <w:abstractNumId w:val="28"/>
  </w:num>
  <w:num w:numId="16">
    <w:abstractNumId w:val="24"/>
  </w:num>
  <w:num w:numId="17">
    <w:abstractNumId w:val="8"/>
  </w:num>
  <w:num w:numId="18">
    <w:abstractNumId w:val="26"/>
  </w:num>
  <w:num w:numId="19">
    <w:abstractNumId w:val="17"/>
  </w:num>
  <w:num w:numId="20">
    <w:abstractNumId w:val="7"/>
  </w:num>
  <w:num w:numId="21">
    <w:abstractNumId w:val="35"/>
  </w:num>
  <w:num w:numId="22">
    <w:abstractNumId w:val="14"/>
  </w:num>
  <w:num w:numId="23">
    <w:abstractNumId w:val="32"/>
  </w:num>
  <w:num w:numId="24">
    <w:abstractNumId w:val="33"/>
  </w:num>
  <w:num w:numId="25">
    <w:abstractNumId w:val="22"/>
  </w:num>
  <w:num w:numId="26">
    <w:abstractNumId w:val="13"/>
  </w:num>
  <w:num w:numId="27">
    <w:abstractNumId w:val="3"/>
  </w:num>
  <w:num w:numId="28">
    <w:abstractNumId w:val="11"/>
  </w:num>
  <w:num w:numId="29">
    <w:abstractNumId w:val="23"/>
  </w:num>
  <w:num w:numId="30">
    <w:abstractNumId w:val="29"/>
  </w:num>
  <w:num w:numId="31">
    <w:abstractNumId w:val="20"/>
  </w:num>
  <w:num w:numId="32">
    <w:abstractNumId w:val="2"/>
  </w:num>
  <w:num w:numId="33">
    <w:abstractNumId w:val="9"/>
  </w:num>
  <w:num w:numId="34">
    <w:abstractNumId w:val="18"/>
  </w:num>
  <w:num w:numId="35">
    <w:abstractNumId w:val="27"/>
  </w:num>
  <w:num w:numId="36">
    <w:abstractNumId w:val="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66B14"/>
    <w:rsid w:val="000740DF"/>
    <w:rsid w:val="000741F0"/>
    <w:rsid w:val="000744CA"/>
    <w:rsid w:val="00080D97"/>
    <w:rsid w:val="00082091"/>
    <w:rsid w:val="00083D3E"/>
    <w:rsid w:val="00084477"/>
    <w:rsid w:val="00084D66"/>
    <w:rsid w:val="00084F52"/>
    <w:rsid w:val="0008528D"/>
    <w:rsid w:val="0008563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7288"/>
    <w:rsid w:val="000B12F3"/>
    <w:rsid w:val="000B33B0"/>
    <w:rsid w:val="000B3BB2"/>
    <w:rsid w:val="000B43C4"/>
    <w:rsid w:val="000B5E63"/>
    <w:rsid w:val="000B7958"/>
    <w:rsid w:val="000C076E"/>
    <w:rsid w:val="000C2B7E"/>
    <w:rsid w:val="000C3521"/>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0F7807"/>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531"/>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5C79"/>
    <w:rsid w:val="001A66C6"/>
    <w:rsid w:val="001A6C67"/>
    <w:rsid w:val="001A7640"/>
    <w:rsid w:val="001B0E86"/>
    <w:rsid w:val="001B1012"/>
    <w:rsid w:val="001B2DD1"/>
    <w:rsid w:val="001B3DDE"/>
    <w:rsid w:val="001B5BA5"/>
    <w:rsid w:val="001B63AC"/>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24693"/>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6E45"/>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C1B"/>
    <w:rsid w:val="002C05A6"/>
    <w:rsid w:val="002C0B67"/>
    <w:rsid w:val="002C400E"/>
    <w:rsid w:val="002C48C2"/>
    <w:rsid w:val="002C681D"/>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1925"/>
    <w:rsid w:val="003120E5"/>
    <w:rsid w:val="003162BB"/>
    <w:rsid w:val="0031638E"/>
    <w:rsid w:val="003166A6"/>
    <w:rsid w:val="00317FF4"/>
    <w:rsid w:val="003216DA"/>
    <w:rsid w:val="00322313"/>
    <w:rsid w:val="003233EF"/>
    <w:rsid w:val="00323B51"/>
    <w:rsid w:val="00324CEE"/>
    <w:rsid w:val="00324D7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7439F"/>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1E37"/>
    <w:rsid w:val="003A54DD"/>
    <w:rsid w:val="003A5AA5"/>
    <w:rsid w:val="003A5AB9"/>
    <w:rsid w:val="003A779A"/>
    <w:rsid w:val="003A7D28"/>
    <w:rsid w:val="003B0B9A"/>
    <w:rsid w:val="003B1BDC"/>
    <w:rsid w:val="003B301C"/>
    <w:rsid w:val="003B3CE7"/>
    <w:rsid w:val="003B5FE7"/>
    <w:rsid w:val="003B60EE"/>
    <w:rsid w:val="003C19CE"/>
    <w:rsid w:val="003C2194"/>
    <w:rsid w:val="003C2A11"/>
    <w:rsid w:val="003C2BA9"/>
    <w:rsid w:val="003C4D61"/>
    <w:rsid w:val="003C5B18"/>
    <w:rsid w:val="003C5C0F"/>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4039F"/>
    <w:rsid w:val="00441787"/>
    <w:rsid w:val="00446AD1"/>
    <w:rsid w:val="00446DF1"/>
    <w:rsid w:val="00454BD3"/>
    <w:rsid w:val="00454D3D"/>
    <w:rsid w:val="004556D2"/>
    <w:rsid w:val="00457A08"/>
    <w:rsid w:val="00462EAF"/>
    <w:rsid w:val="00463697"/>
    <w:rsid w:val="00465023"/>
    <w:rsid w:val="00466CFF"/>
    <w:rsid w:val="004679D5"/>
    <w:rsid w:val="004702B4"/>
    <w:rsid w:val="004729F8"/>
    <w:rsid w:val="0047453C"/>
    <w:rsid w:val="004777DD"/>
    <w:rsid w:val="00477FB0"/>
    <w:rsid w:val="00480A11"/>
    <w:rsid w:val="00480F7B"/>
    <w:rsid w:val="00481DB0"/>
    <w:rsid w:val="00483690"/>
    <w:rsid w:val="00483743"/>
    <w:rsid w:val="00483F54"/>
    <w:rsid w:val="004868BA"/>
    <w:rsid w:val="00491695"/>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E97"/>
    <w:rsid w:val="004B2864"/>
    <w:rsid w:val="004B4B14"/>
    <w:rsid w:val="004B517E"/>
    <w:rsid w:val="004B63E6"/>
    <w:rsid w:val="004B6A92"/>
    <w:rsid w:val="004B738E"/>
    <w:rsid w:val="004C197F"/>
    <w:rsid w:val="004C4854"/>
    <w:rsid w:val="004C524A"/>
    <w:rsid w:val="004C5FE3"/>
    <w:rsid w:val="004C6288"/>
    <w:rsid w:val="004C6902"/>
    <w:rsid w:val="004C6D8A"/>
    <w:rsid w:val="004C7091"/>
    <w:rsid w:val="004C795F"/>
    <w:rsid w:val="004C7B23"/>
    <w:rsid w:val="004C7EAF"/>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07637"/>
    <w:rsid w:val="0051107A"/>
    <w:rsid w:val="005134B9"/>
    <w:rsid w:val="00514D69"/>
    <w:rsid w:val="00515CF3"/>
    <w:rsid w:val="00516D05"/>
    <w:rsid w:val="00522723"/>
    <w:rsid w:val="00522DF1"/>
    <w:rsid w:val="0052448C"/>
    <w:rsid w:val="00524F8D"/>
    <w:rsid w:val="00525815"/>
    <w:rsid w:val="00527F21"/>
    <w:rsid w:val="0053454F"/>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5CC5"/>
    <w:rsid w:val="005F6339"/>
    <w:rsid w:val="00604ABF"/>
    <w:rsid w:val="00605D39"/>
    <w:rsid w:val="00606ACB"/>
    <w:rsid w:val="006070CE"/>
    <w:rsid w:val="006109DB"/>
    <w:rsid w:val="006124BF"/>
    <w:rsid w:val="00614282"/>
    <w:rsid w:val="00620D57"/>
    <w:rsid w:val="00621E65"/>
    <w:rsid w:val="00622302"/>
    <w:rsid w:val="00623509"/>
    <w:rsid w:val="006238F1"/>
    <w:rsid w:val="00627B2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A64"/>
    <w:rsid w:val="00663C9E"/>
    <w:rsid w:val="00664C72"/>
    <w:rsid w:val="00664CF2"/>
    <w:rsid w:val="00666D51"/>
    <w:rsid w:val="006677C1"/>
    <w:rsid w:val="00670D04"/>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1840"/>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75F9E"/>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7F2BF7"/>
    <w:rsid w:val="00800144"/>
    <w:rsid w:val="008010AE"/>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51D0"/>
    <w:rsid w:val="00855A71"/>
    <w:rsid w:val="00855B39"/>
    <w:rsid w:val="00862239"/>
    <w:rsid w:val="00867714"/>
    <w:rsid w:val="008701B0"/>
    <w:rsid w:val="008706EB"/>
    <w:rsid w:val="0087126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4EAA"/>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14246"/>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249"/>
    <w:rsid w:val="00964AC0"/>
    <w:rsid w:val="00965899"/>
    <w:rsid w:val="009676AE"/>
    <w:rsid w:val="00971E56"/>
    <w:rsid w:val="00974ED7"/>
    <w:rsid w:val="009753FC"/>
    <w:rsid w:val="00977166"/>
    <w:rsid w:val="009771F6"/>
    <w:rsid w:val="009803E6"/>
    <w:rsid w:val="00980F0B"/>
    <w:rsid w:val="0098118E"/>
    <w:rsid w:val="00981572"/>
    <w:rsid w:val="00981955"/>
    <w:rsid w:val="00982DFE"/>
    <w:rsid w:val="00986715"/>
    <w:rsid w:val="009948C4"/>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D6E21"/>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66E"/>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D43"/>
    <w:rsid w:val="00AB18D4"/>
    <w:rsid w:val="00AB38C5"/>
    <w:rsid w:val="00AB627C"/>
    <w:rsid w:val="00AB7B76"/>
    <w:rsid w:val="00AC36CB"/>
    <w:rsid w:val="00AC3BEC"/>
    <w:rsid w:val="00AC3DFF"/>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400D"/>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4D13"/>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99E"/>
    <w:rsid w:val="00D47CC6"/>
    <w:rsid w:val="00D5219F"/>
    <w:rsid w:val="00D52430"/>
    <w:rsid w:val="00D55700"/>
    <w:rsid w:val="00D559BB"/>
    <w:rsid w:val="00D5751A"/>
    <w:rsid w:val="00D60DC2"/>
    <w:rsid w:val="00D61765"/>
    <w:rsid w:val="00D641CE"/>
    <w:rsid w:val="00D642A8"/>
    <w:rsid w:val="00D65A2B"/>
    <w:rsid w:val="00D6673A"/>
    <w:rsid w:val="00D72087"/>
    <w:rsid w:val="00D72795"/>
    <w:rsid w:val="00D74A3A"/>
    <w:rsid w:val="00D751E1"/>
    <w:rsid w:val="00D76E3C"/>
    <w:rsid w:val="00D76FDF"/>
    <w:rsid w:val="00D806EA"/>
    <w:rsid w:val="00D809AD"/>
    <w:rsid w:val="00D82474"/>
    <w:rsid w:val="00D82ED4"/>
    <w:rsid w:val="00D83FDA"/>
    <w:rsid w:val="00D84F82"/>
    <w:rsid w:val="00D90BC3"/>
    <w:rsid w:val="00D90CC9"/>
    <w:rsid w:val="00D915EB"/>
    <w:rsid w:val="00D933AF"/>
    <w:rsid w:val="00D93D65"/>
    <w:rsid w:val="00D94365"/>
    <w:rsid w:val="00D97019"/>
    <w:rsid w:val="00D97231"/>
    <w:rsid w:val="00D97775"/>
    <w:rsid w:val="00DA34CD"/>
    <w:rsid w:val="00DA3F3A"/>
    <w:rsid w:val="00DA4195"/>
    <w:rsid w:val="00DA41E1"/>
    <w:rsid w:val="00DA4695"/>
    <w:rsid w:val="00DA588A"/>
    <w:rsid w:val="00DA72E7"/>
    <w:rsid w:val="00DA741D"/>
    <w:rsid w:val="00DA77D1"/>
    <w:rsid w:val="00DA7A6F"/>
    <w:rsid w:val="00DB343C"/>
    <w:rsid w:val="00DB4F17"/>
    <w:rsid w:val="00DB5120"/>
    <w:rsid w:val="00DB55D4"/>
    <w:rsid w:val="00DB6228"/>
    <w:rsid w:val="00DB7432"/>
    <w:rsid w:val="00DB759D"/>
    <w:rsid w:val="00DC0974"/>
    <w:rsid w:val="00DC3F57"/>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1062"/>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74B"/>
    <w:rsid w:val="00E50773"/>
    <w:rsid w:val="00E50FC6"/>
    <w:rsid w:val="00E52EAD"/>
    <w:rsid w:val="00E5343E"/>
    <w:rsid w:val="00E562CD"/>
    <w:rsid w:val="00E56EE3"/>
    <w:rsid w:val="00E6072D"/>
    <w:rsid w:val="00E60DDC"/>
    <w:rsid w:val="00E61222"/>
    <w:rsid w:val="00E63C0C"/>
    <w:rsid w:val="00E63F01"/>
    <w:rsid w:val="00E6576D"/>
    <w:rsid w:val="00E661CB"/>
    <w:rsid w:val="00E663B2"/>
    <w:rsid w:val="00E66A0F"/>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6068"/>
    <w:rsid w:val="00E87877"/>
    <w:rsid w:val="00E915CF"/>
    <w:rsid w:val="00E92A37"/>
    <w:rsid w:val="00E93FB1"/>
    <w:rsid w:val="00E96253"/>
    <w:rsid w:val="00E970E0"/>
    <w:rsid w:val="00E97D8C"/>
    <w:rsid w:val="00EA2544"/>
    <w:rsid w:val="00EA30E4"/>
    <w:rsid w:val="00EA3375"/>
    <w:rsid w:val="00EA3CD8"/>
    <w:rsid w:val="00EA4B74"/>
    <w:rsid w:val="00EA4FA5"/>
    <w:rsid w:val="00EA51C2"/>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900"/>
    <w:rsid w:val="00F06417"/>
    <w:rsid w:val="00F11C7C"/>
    <w:rsid w:val="00F13202"/>
    <w:rsid w:val="00F132A1"/>
    <w:rsid w:val="00F14895"/>
    <w:rsid w:val="00F1526D"/>
    <w:rsid w:val="00F15849"/>
    <w:rsid w:val="00F16602"/>
    <w:rsid w:val="00F16B00"/>
    <w:rsid w:val="00F22EC7"/>
    <w:rsid w:val="00F232C2"/>
    <w:rsid w:val="00F268AA"/>
    <w:rsid w:val="00F26BD8"/>
    <w:rsid w:val="00F27072"/>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FED"/>
    <w:rsid w:val="00F85481"/>
    <w:rsid w:val="00F9110A"/>
    <w:rsid w:val="00F911B7"/>
    <w:rsid w:val="00F91A34"/>
    <w:rsid w:val="00F931E9"/>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B1"/>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C7933"/>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88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s>
</file>

<file path=word/webSettings.xml><?xml version="1.0" encoding="utf-8"?>
<w:webSettings xmlns:r="http://schemas.openxmlformats.org/officeDocument/2006/relationships" xmlns:w="http://schemas.openxmlformats.org/wordprocessingml/2006/main">
  <w:divs>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28770387">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1221504">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9160391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7788197">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9854243">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2899857">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4711336">
      <w:bodyDiv w:val="1"/>
      <w:marLeft w:val="0"/>
      <w:marRight w:val="0"/>
      <w:marTop w:val="0"/>
      <w:marBottom w:val="0"/>
      <w:divBdr>
        <w:top w:val="none" w:sz="0" w:space="0" w:color="auto"/>
        <w:left w:val="none" w:sz="0" w:space="0" w:color="auto"/>
        <w:bottom w:val="none" w:sz="0" w:space="0" w:color="auto"/>
        <w:right w:val="none" w:sz="0" w:space="0" w:color="auto"/>
      </w:divBdr>
    </w:div>
    <w:div w:id="1145392429">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08053114">
      <w:bodyDiv w:val="1"/>
      <w:marLeft w:val="0"/>
      <w:marRight w:val="0"/>
      <w:marTop w:val="0"/>
      <w:marBottom w:val="0"/>
      <w:divBdr>
        <w:top w:val="none" w:sz="0" w:space="0" w:color="auto"/>
        <w:left w:val="none" w:sz="0" w:space="0" w:color="auto"/>
        <w:bottom w:val="none" w:sz="0" w:space="0" w:color="auto"/>
        <w:right w:val="none" w:sz="0" w:space="0" w:color="auto"/>
      </w:divBdr>
    </w:div>
    <w:div w:id="1311984062">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5416507">
      <w:bodyDiv w:val="1"/>
      <w:marLeft w:val="0"/>
      <w:marRight w:val="0"/>
      <w:marTop w:val="0"/>
      <w:marBottom w:val="0"/>
      <w:divBdr>
        <w:top w:val="none" w:sz="0" w:space="0" w:color="auto"/>
        <w:left w:val="none" w:sz="0" w:space="0" w:color="auto"/>
        <w:bottom w:val="none" w:sz="0" w:space="0" w:color="auto"/>
        <w:right w:val="none" w:sz="0" w:space="0" w:color="auto"/>
      </w:divBdr>
    </w:div>
    <w:div w:id="1529679673">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6060490">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84774105">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7E78B1-E81B-40A6-B6BC-E790C1B36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3569</TotalTime>
  <Pages>13</Pages>
  <Words>2356</Words>
  <Characters>13431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872</cp:revision>
  <dcterms:created xsi:type="dcterms:W3CDTF">2021-01-06T11:34:00Z</dcterms:created>
  <dcterms:modified xsi:type="dcterms:W3CDTF">2021-03-27T21:43:00Z</dcterms:modified>
</cp:coreProperties>
</file>