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0A3941" w:rsidRPr="00B10B12" w:rsidRDefault="000A3941" w:rsidP="000A3941">
      <w:pPr>
        <w:spacing w:line="360" w:lineRule="auto"/>
        <w:jc w:val="center"/>
        <w:rPr>
          <w:rFonts w:ascii="Times New Roman" w:hAnsi="Times New Roman" w:cs="Times New Roman"/>
          <w:b/>
          <w:sz w:val="28"/>
          <w:szCs w:val="28"/>
        </w:rPr>
      </w:pPr>
      <w:r w:rsidRPr="00B10B12">
        <w:rPr>
          <w:rFonts w:ascii="Times New Roman" w:hAnsi="Times New Roman" w:cs="Times New Roman"/>
          <w:b/>
          <w:sz w:val="28"/>
          <w:szCs w:val="28"/>
        </w:rPr>
        <w:t>Automatic detection of tuberculosis related abnormalities in Chest X-ray</w:t>
      </w:r>
    </w:p>
    <w:p w:rsidR="007C3EF8" w:rsidRPr="00B10B12" w:rsidRDefault="000A3941" w:rsidP="000A3941">
      <w:pPr>
        <w:spacing w:line="360" w:lineRule="auto"/>
        <w:jc w:val="center"/>
        <w:rPr>
          <w:rFonts w:ascii="Times New Roman" w:hAnsi="Times New Roman" w:cs="Times New Roman"/>
          <w:b/>
          <w:sz w:val="28"/>
          <w:szCs w:val="28"/>
        </w:rPr>
      </w:pPr>
      <w:r w:rsidRPr="00B10B12">
        <w:rPr>
          <w:rFonts w:ascii="Times New Roman" w:hAnsi="Times New Roman" w:cs="Times New Roman"/>
          <w:b/>
          <w:sz w:val="28"/>
          <w:szCs w:val="28"/>
        </w:rPr>
        <w:t>Images using hierarchical feature extraction scheme</w:t>
      </w:r>
    </w:p>
    <w:p w:rsidR="007C3EF8" w:rsidRPr="00B10B12" w:rsidRDefault="007C3EF8" w:rsidP="000A3941">
      <w:pPr>
        <w:spacing w:line="360" w:lineRule="auto"/>
        <w:jc w:val="center"/>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8C4B7A" w:rsidRDefault="008C4B7A" w:rsidP="00840C1C">
      <w:pPr>
        <w:spacing w:line="360" w:lineRule="auto"/>
        <w:rPr>
          <w:rFonts w:ascii="Times New Roman" w:hAnsi="Times New Roman" w:cs="Times New Roman"/>
          <w:b/>
          <w:sz w:val="28"/>
          <w:szCs w:val="28"/>
        </w:rPr>
      </w:pPr>
    </w:p>
    <w:p w:rsidR="00F4591C" w:rsidRDefault="00F4591C" w:rsidP="00840C1C">
      <w:pPr>
        <w:spacing w:line="360" w:lineRule="auto"/>
        <w:rPr>
          <w:rFonts w:ascii="Times New Roman" w:hAnsi="Times New Roman" w:cs="Times New Roman"/>
          <w:b/>
          <w:sz w:val="28"/>
          <w:szCs w:val="28"/>
        </w:rPr>
      </w:pPr>
    </w:p>
    <w:p w:rsidR="00F4591C" w:rsidRDefault="00F4591C" w:rsidP="00840C1C">
      <w:pPr>
        <w:spacing w:line="360" w:lineRule="auto"/>
        <w:rPr>
          <w:rFonts w:ascii="Times New Roman" w:hAnsi="Times New Roman" w:cs="Times New Roman"/>
          <w:b/>
          <w:sz w:val="28"/>
          <w:szCs w:val="28"/>
        </w:rPr>
      </w:pPr>
    </w:p>
    <w:p w:rsidR="00F4591C" w:rsidRDefault="00F4591C" w:rsidP="00840C1C">
      <w:pPr>
        <w:spacing w:line="360" w:lineRule="auto"/>
        <w:rPr>
          <w:rFonts w:ascii="Times New Roman" w:hAnsi="Times New Roman" w:cs="Times New Roman"/>
          <w:b/>
          <w:sz w:val="28"/>
          <w:szCs w:val="28"/>
        </w:rPr>
      </w:pPr>
    </w:p>
    <w:p w:rsidR="00F4591C" w:rsidRDefault="00F4591C" w:rsidP="00840C1C">
      <w:pPr>
        <w:spacing w:line="360" w:lineRule="auto"/>
        <w:rPr>
          <w:rFonts w:ascii="Times New Roman" w:hAnsi="Times New Roman" w:cs="Times New Roman"/>
          <w:b/>
          <w:sz w:val="28"/>
          <w:szCs w:val="28"/>
        </w:rPr>
      </w:pPr>
    </w:p>
    <w:p w:rsidR="008863CA" w:rsidRDefault="008863CA" w:rsidP="00C14FE1">
      <w:pPr>
        <w:spacing w:line="360" w:lineRule="auto"/>
        <w:jc w:val="center"/>
        <w:rPr>
          <w:rFonts w:ascii="Times New Roman" w:hAnsi="Times New Roman" w:cs="Times New Roman"/>
          <w:b/>
          <w:sz w:val="40"/>
          <w:szCs w:val="40"/>
        </w:rPr>
      </w:pPr>
    </w:p>
    <w:p w:rsidR="00863F59" w:rsidRDefault="00863F59"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3F3272" w:rsidRPr="00441B0E" w:rsidRDefault="003F3272" w:rsidP="00441B0E">
      <w:pPr>
        <w:spacing w:line="360" w:lineRule="auto"/>
        <w:jc w:val="both"/>
        <w:rPr>
          <w:rFonts w:ascii="Times New Roman" w:hAnsi="Times New Roman" w:cs="Times New Roman"/>
          <w:sz w:val="28"/>
          <w:szCs w:val="28"/>
        </w:rPr>
      </w:pPr>
      <w:r w:rsidRPr="003F3272">
        <w:rPr>
          <w:rFonts w:ascii="Times New Roman" w:hAnsi="Times New Roman" w:cs="Times New Roman"/>
          <w:sz w:val="28"/>
          <w:szCs w:val="28"/>
        </w:rPr>
        <w:t>Machine learning techniques have been widely used for abnormality detection in medical images. Chest X-ray images (CXR) are among the non-invasive diagnostic tools used to detect various disease pathologies. The ambiguous anatomical structure of soft tissues is one of the major challenges for segregating normal and abnormal images. The main objective of this study is to mimic the expert radiologist’s interpretation procedure in computer-aided diagnosis (CAD) systems. We propose an automatic technique for detection of abnormal CXR images containing one or more pathologies like pleural effusion, infiltration, fibrosis, hila enlargement, dense consolidation, etc. due to tuberculosis (TB). The proposed abnormality detection technique is based on the hierarchical feature extraction scheme in which the features are usedin two-level of hierarchy to categorize healthy and unhealthy groups. In level one the handcrafted geometrical features like shape, size, eccentricity, perimeter, etc. and in level 2 traditional first order statistical feature along with texture features like energy, entropy, contrast, correlation, etc. are extracted from segmented lung-fields. Further, a supervised classification approach is employed on the extracted features to detect normal and abnormal CXR images. The performance of the algorithm is validated on a total of 800 CXR images from two public datasets, namely the Montgomery set and Shenzhen set. The obtained results (accuracy = 95.60 ± 5.07% and area under curve (AUC) = 0.95 ± 0.06 for Montgomery collection, and accuracy = 99.40 ± 1.05% and AUC = 0.99 ± 0.01 for Shenzhen collection) shows the promising performance of the proposed technique for TB detection compared to the existing state of the art approaches. Further, the obtained results are statistically validated using Friedman post-hoc multiple comparison methods, which confirms the sign</w:t>
      </w:r>
      <w:r w:rsidR="00441B0E">
        <w:rPr>
          <w:rFonts w:ascii="Times New Roman" w:hAnsi="Times New Roman" w:cs="Times New Roman"/>
          <w:sz w:val="28"/>
          <w:szCs w:val="28"/>
        </w:rPr>
        <w:t>ificance of the proposed method.</w:t>
      </w:r>
    </w:p>
    <w:p w:rsidR="003F3272" w:rsidRDefault="003F3272" w:rsidP="007E0593">
      <w:pPr>
        <w:jc w:val="both"/>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2F7189" w:rsidRDefault="002F7189" w:rsidP="00AC5AA5">
      <w:pPr>
        <w:spacing w:line="360" w:lineRule="auto"/>
        <w:jc w:val="center"/>
        <w:rPr>
          <w:rFonts w:ascii="Times New Roman" w:hAnsi="Times New Roman" w:cs="Times New Roman"/>
          <w:b/>
          <w:sz w:val="28"/>
          <w:szCs w:val="28"/>
        </w:rPr>
      </w:pPr>
    </w:p>
    <w:p w:rsidR="002F7189" w:rsidRPr="002F7189" w:rsidRDefault="002F7189" w:rsidP="002F7189">
      <w:pPr>
        <w:spacing w:line="360" w:lineRule="auto"/>
        <w:jc w:val="both"/>
        <w:rPr>
          <w:rFonts w:ascii="Times New Roman" w:hAnsi="Times New Roman" w:cs="Times New Roman"/>
          <w:sz w:val="28"/>
          <w:szCs w:val="28"/>
        </w:rPr>
      </w:pPr>
      <w:r w:rsidRPr="002F7189">
        <w:rPr>
          <w:rFonts w:ascii="Times New Roman" w:hAnsi="Times New Roman" w:cs="Times New Roman"/>
          <w:sz w:val="28"/>
          <w:szCs w:val="28"/>
        </w:rPr>
        <w:t xml:space="preserve">Automated  analysis  of  Electronic  Medical  Records  is  a  virgin research  area  where  clinicians  look  forward  to  computer  sci-ence to enhance the speed of arriving at correct diagnosis. This is  of  great  potential,  especially  for  rural  areas  in  the  third  world  countries,  where  the  ratio  of  number  of  doctors  to  the  total population is much below recommended standards. With automated analysis, a part of the analysis routinely performed by  doctors  could  be  delegated  to  computer  software,  thereby  enabling  a  paramedic  or  field  worker  with  a  tablet  PC  con-nected with medical instrumentation to determine the onset of a disease. This will partially relieve the load from the doctors. The  introduction  of  radiography  as  a  diagnostic  tool  was  a  landmark  in  our  knowledge  of  the  natural  history  of  tubercu-losis  and  its  diagnosis.  It  is  still  widely  believed  that  pulmo-nary  Tuberculosis  can  be  diagnosed  by  chest  radiography alone.  Given  the  shortage  of  radiologists  compared  to  a  huge  amount  of  chest  radiographs  or  chest  X-ray  (CXR)  images  to  be  examined,  a  computer-aided  detection/diagnosis  (CAD)  system is necessary to reduce the work of radiologists. On the other  hand, tuberculosis (TB),especially infectious TB, such as post-pulmonary(reactivation)  TB  and  HIV-related  TB  contin-ues  to  be  a  public  health  problem  of  global  proportions,  espe-cially  in  developing  countries.  Although  chest  radiography  is  increasingly  important  in  the  fight  against  TB,  the  sensitivity  70%  80%  and  specificity  60%  70%  of  radiologists  diagnosis  using conventional chest radiography are low and inter-reader variation  is  high[1].  CAD  systems  can  pave  the  way  for  the  automated   or   semi-automated   diagnostic   interpretation   of   chest </w:t>
      </w:r>
      <w:r w:rsidRPr="002F7189">
        <w:rPr>
          <w:rFonts w:ascii="Times New Roman" w:hAnsi="Times New Roman" w:cs="Times New Roman"/>
          <w:sz w:val="28"/>
          <w:szCs w:val="28"/>
        </w:rPr>
        <w:lastRenderedPageBreak/>
        <w:t>radiographs.Current studies shows that over one third of the world’s population is infected with TB.Among this around 2.9    million    people    die    every    year    from    Pulmonary    TB(Microbiology  TexTBook,  2005).Around  60  people  be-come infected   for   every   single   second.If   this   rate   remains   the   same,over  the  next  few  years  a  large  million  of  people  could  die  from  Tuberculosis.There  have  been  many  tech-nical  and  image  processing  advances  since  the  discovery  of  X-rays  over  a  century  ago;  screening  for  TB  and  other  lung  processes  on  chest X-rays has lagged behind until very recently. Perhaps the landmark  event  that  will  lead  to  t</w:t>
      </w:r>
      <w:r>
        <w:rPr>
          <w:rFonts w:ascii="Times New Roman" w:hAnsi="Times New Roman" w:cs="Times New Roman"/>
          <w:sz w:val="28"/>
          <w:szCs w:val="28"/>
        </w:rPr>
        <w:t>he  largest  public  health  de</w:t>
      </w:r>
      <w:r w:rsidRPr="002F7189">
        <w:rPr>
          <w:rFonts w:ascii="Times New Roman" w:hAnsi="Times New Roman" w:cs="Times New Roman"/>
          <w:sz w:val="28"/>
          <w:szCs w:val="28"/>
        </w:rPr>
        <w:t>velopment in this important area is the transition of film based systems  to  digitized  radiography. During  the  epidemiological  surveys  (Figure1  )on  large  population  more  than  1000s  of  x-rays where taken from peoples in that area. During this mobile screen-ing program as defined by the WHO[2],all participants who  either  have  CXRs  suspicious  for  TB  or  whose  X-rays  are  minimally  abnormal  should  be  intentionally  over-read  by  the  interpreter,  and  have  an  on-the-spot  sputum  collection[3].So  this  will  results  a  false  analysis  of  the  number  of  tuberculosis  patients.So,in  our  proposed  metho</w:t>
      </w:r>
      <w:r>
        <w:rPr>
          <w:rFonts w:ascii="Times New Roman" w:hAnsi="Times New Roman" w:cs="Times New Roman"/>
          <w:sz w:val="28"/>
          <w:szCs w:val="28"/>
        </w:rPr>
        <w:t>d  is  to  overcome  the  diffi</w:t>
      </w:r>
      <w:r w:rsidRPr="002F7189">
        <w:rPr>
          <w:rFonts w:ascii="Times New Roman" w:hAnsi="Times New Roman" w:cs="Times New Roman"/>
          <w:sz w:val="28"/>
          <w:szCs w:val="28"/>
        </w:rPr>
        <w:t>culties  in  screening  the  chest  x-rays  during  the  epidemiologi-cal  surveys,  by  developing  a  system  which  is  of  good  perfor-mance and less complex[3].</w:t>
      </w:r>
    </w:p>
    <w:p w:rsidR="002F7189" w:rsidRDefault="002F7189" w:rsidP="002F7189">
      <w:pPr>
        <w:spacing w:line="360" w:lineRule="auto"/>
        <w:rPr>
          <w:rFonts w:ascii="Times New Roman" w:hAnsi="Times New Roman" w:cs="Times New Roman"/>
          <w:b/>
          <w:sz w:val="28"/>
          <w:szCs w:val="28"/>
        </w:rPr>
      </w:pPr>
    </w:p>
    <w:p w:rsidR="00AA645C" w:rsidRDefault="007E59B0" w:rsidP="00D10672">
      <w:pPr>
        <w:spacing w:line="360" w:lineRule="auto"/>
        <w:jc w:val="both"/>
        <w:rPr>
          <w:rFonts w:ascii="Times New Roman" w:hAnsi="Times New Roman" w:cs="Times New Roman"/>
          <w:sz w:val="28"/>
          <w:szCs w:val="28"/>
        </w:rPr>
      </w:pPr>
      <w:r w:rsidRPr="007E59B0">
        <w:rPr>
          <w:rFonts w:ascii="Times New Roman" w:hAnsi="Times New Roman" w:cs="Times New Roman"/>
          <w:sz w:val="28"/>
          <w:szCs w:val="28"/>
        </w:rPr>
        <w:t xml:space="preserve">Segmentation   of   lungs   is   the   essential   step   in   the Computer  Aided  Detection(CADe)  and  Computer  Aided Diagnosis(CADx)   of   chest   x-rays.   It   is   the   basic   step performed  in  the  automatic  tuberculosis  screening.  It  is  the part of automatic pneumonia screening. It is used as the first step  to  detect  cardiomegaly  (enlargement  of  heart).  It  is  the preliminary  step  in  lung  nodule  detection  from  chest  x-rays using computer algorithms. To find out the </w:t>
      </w:r>
      <w:r w:rsidRPr="007E59B0">
        <w:rPr>
          <w:rFonts w:ascii="Times New Roman" w:hAnsi="Times New Roman" w:cs="Times New Roman"/>
          <w:sz w:val="28"/>
          <w:szCs w:val="28"/>
        </w:rPr>
        <w:lastRenderedPageBreak/>
        <w:t>abnormalities in the  lungs  from  chest  x-rays,  the  primary  task  is  todeliniate the lungs from the chest x-rays. Researchers  proposed  a  wide  range  of  techniques  for automatic  lung  segmentation,  rotation  and  foreign  object detection.    Some    of    the    techniques    used    for    lung segmentation   are   thresholding,   region   growing,   neural networks,  active  contours,  pixel  classification,  structured edge detection, adversial networks, graph cuts, game theory. Among   the   proposed   methods,   thresholding   is   the simplest  technique.  Using  this  method,  a  threshold  value  is selected  based  on  some  criteria.  The  threshold  is  used  to convert  the  given  image  into  a  binary  image.  A simpler method    is    to    select    the    threshold    using    histogram equalization.  However, the  simple  thresholding   methods could not give accurate lung boundaries.</w:t>
      </w:r>
    </w:p>
    <w:p w:rsidR="00895FF0" w:rsidRDefault="00895FF0" w:rsidP="00FE1392">
      <w:pPr>
        <w:spacing w:line="360" w:lineRule="auto"/>
        <w:jc w:val="both"/>
        <w:rPr>
          <w:rFonts w:ascii="Times New Roman" w:hAnsi="Times New Roman" w:cs="Times New Roman"/>
          <w:sz w:val="28"/>
          <w:szCs w:val="28"/>
        </w:rPr>
      </w:pPr>
    </w:p>
    <w:p w:rsidR="002F7189" w:rsidRDefault="002F7189" w:rsidP="00D10672">
      <w:pPr>
        <w:spacing w:line="360" w:lineRule="auto"/>
        <w:jc w:val="both"/>
        <w:rPr>
          <w:rFonts w:ascii="Times New Roman" w:hAnsi="Times New Roman" w:cs="Times New Roman"/>
          <w:b/>
          <w:sz w:val="28"/>
          <w:szCs w:val="28"/>
        </w:rPr>
      </w:pPr>
      <w:r w:rsidRPr="002F7189">
        <w:rPr>
          <w:rFonts w:ascii="Times New Roman" w:hAnsi="Times New Roman" w:cs="Times New Roman"/>
          <w:b/>
          <w:sz w:val="28"/>
          <w:szCs w:val="28"/>
        </w:rPr>
        <w:t xml:space="preserve">Database </w:t>
      </w:r>
    </w:p>
    <w:p w:rsidR="00982068" w:rsidRDefault="002F7189" w:rsidP="00D10672">
      <w:pPr>
        <w:spacing w:line="360" w:lineRule="auto"/>
        <w:jc w:val="both"/>
        <w:rPr>
          <w:rFonts w:ascii="Times New Roman" w:hAnsi="Times New Roman" w:cs="Times New Roman"/>
          <w:sz w:val="28"/>
          <w:szCs w:val="28"/>
        </w:rPr>
      </w:pPr>
      <w:r w:rsidRPr="002F7189">
        <w:rPr>
          <w:rFonts w:ascii="Times New Roman" w:hAnsi="Times New Roman" w:cs="Times New Roman"/>
          <w:sz w:val="28"/>
          <w:szCs w:val="28"/>
        </w:rPr>
        <w:t xml:space="preserve"> This study involved in collaboration with National Institute of  Research  in  Tuberculosis(NIRT),  Chennai.  NIRT  is  a  prem-ier  institute  under  the  Indian  Council  of  Medical  Research  (ICMR),is  an  internationally  recognized  organisation  for  Tu-berculosis  (TB)  research.  Cases  that  arrived  at  the  NIRT  may  be  considered  a  random sample since an individual case may come  from  any  of  the  Chennai  hospitals  or  sub  centers.  Pa-tients  come  to  NIRT  are  advised  to  take  the  chest  X-ray  for  immediate diagnosis. In NIRT, all pulmonologist are trained to interpret chest radiographs. There is a DICOM facility availa-ble  at  NIRT  so  that  the  doctors  can  view  the  X-rays  on  their  PC.But  during  epidemiological  surveys(figure  1)  the  doctors need   to   screen   1000s   of  x-rays   .It   takes   weeks   and   even   months.So  to  make  this  screening  effortless  we  propose  our  method  for  the  identification  of  onset  of  TB  from  Chest  X-Rays.The  database  was  created  by  collecting  the  chest  x-rays from </w:t>
      </w:r>
      <w:r w:rsidRPr="002F7189">
        <w:rPr>
          <w:rFonts w:ascii="Times New Roman" w:hAnsi="Times New Roman" w:cs="Times New Roman"/>
          <w:sz w:val="28"/>
          <w:szCs w:val="28"/>
        </w:rPr>
        <w:lastRenderedPageBreak/>
        <w:t>NIRT,chennai.The patient’s chests X-ray are then divided into  two  sets  which  are  the  train  set  and  the  test  set.  The  se-lected  patients  used  as  the  train  set  (PTB  present)  were  the  confirmed  PTB  cases  with  no  other  systemic  diseases  such  as  diabetes,  hypertension  and  heart  disease.  The  confirmation  of  the  PTB  cases  is  based  on  the  clinical  feature  (symptoms  and  sign),  chest  X-ray  examination,  and  sputum  Acid  Fast  Bacilli  (AFB) direct smear. For PTB absent cases, normal lung (NL) of healthy  individuals  chest  X-ray  films  selected  by  the  NIRT  represent contacts who came along with patients. The train set consists  of  30  PTB  present  cases  and  30  PTB  absent  cases.  The  test set consists of 20 PTB present cases and 20 PTB absent cas-es.During  the  process  of  training  70  %  of  the  images  from  the  traing  set  is  used  for  feature  extraction  and  classification  and  the  remaining  30%  is  used  to  test  the  features  and  classifica-tion algorithm.</w:t>
      </w:r>
    </w:p>
    <w:p w:rsidR="00895FF0" w:rsidRPr="00895FF0" w:rsidRDefault="00895FF0" w:rsidP="00D10672">
      <w:pPr>
        <w:spacing w:line="360" w:lineRule="auto"/>
        <w:jc w:val="both"/>
        <w:rPr>
          <w:rFonts w:ascii="Times New Roman" w:hAnsi="Times New Roman" w:cs="Times New Roman"/>
          <w:b/>
          <w:sz w:val="28"/>
          <w:szCs w:val="28"/>
        </w:rPr>
      </w:pPr>
      <w:r w:rsidRPr="00895FF0">
        <w:rPr>
          <w:rFonts w:ascii="Times New Roman" w:hAnsi="Times New Roman" w:cs="Times New Roman"/>
          <w:b/>
          <w:sz w:val="28"/>
          <w:szCs w:val="28"/>
        </w:rPr>
        <w:t>How to choose chest X-ray technology</w:t>
      </w:r>
    </w:p>
    <w:p w:rsidR="00895FF0" w:rsidRDefault="00895FF0" w:rsidP="00D10672">
      <w:pPr>
        <w:spacing w:line="360" w:lineRule="auto"/>
        <w:jc w:val="both"/>
        <w:rPr>
          <w:rFonts w:ascii="Times New Roman" w:hAnsi="Times New Roman" w:cs="Times New Roman"/>
          <w:sz w:val="28"/>
          <w:szCs w:val="28"/>
        </w:rPr>
      </w:pPr>
      <w:r w:rsidRPr="00895FF0">
        <w:rPr>
          <w:rFonts w:ascii="Times New Roman" w:hAnsi="Times New Roman" w:cs="Times New Roman"/>
          <w:sz w:val="28"/>
          <w:szCs w:val="28"/>
        </w:rPr>
        <w:t xml:space="preserve">There are many factors to consider when choosing the appropriate X-ray equipment.•Settings: For frontline hospitals and health centres, a stationary basic digital diagnostic X-ray system should be considered for the first X-ray unit, as X-ray technology has many diagnostic uses beyond CXR.  An  X-ray  unit  used  only  for  CXR  could  be  installed  in  the  radiology  department  when  the  demand for CXR is high. For field use, options include a stationary X-ray unit (either in an X-ray van or container) or a portable unit. The choice depends on the accessibility of field sites, a country’s regulations, the climate (temperature) and the daily demand for CXR images. </w:t>
      </w:r>
    </w:p>
    <w:p w:rsidR="00895FF0" w:rsidRPr="00895FF0" w:rsidRDefault="00895FF0" w:rsidP="00895FF0">
      <w:pPr>
        <w:pStyle w:val="ListParagraph"/>
        <w:numPr>
          <w:ilvl w:val="0"/>
          <w:numId w:val="34"/>
        </w:numPr>
        <w:spacing w:line="360" w:lineRule="auto"/>
        <w:jc w:val="both"/>
        <w:rPr>
          <w:rFonts w:ascii="Times New Roman" w:hAnsi="Times New Roman" w:cs="Times New Roman"/>
          <w:sz w:val="28"/>
          <w:szCs w:val="28"/>
        </w:rPr>
      </w:pPr>
      <w:r w:rsidRPr="00895FF0">
        <w:rPr>
          <w:rFonts w:ascii="Times New Roman" w:hAnsi="Times New Roman" w:cs="Times New Roman"/>
          <w:sz w:val="28"/>
          <w:szCs w:val="28"/>
        </w:rPr>
        <w:t xml:space="preserve">Costs: Costs depend on several factors. It is useful to think about the entire lifetime of the equipment when considering costs. Different technologies have varying levels of initial investment and running costs (including requirements for consumables, operational costs and costs for maintenance </w:t>
      </w:r>
      <w:r w:rsidRPr="00895FF0">
        <w:rPr>
          <w:rFonts w:ascii="Times New Roman" w:hAnsi="Times New Roman" w:cs="Times New Roman"/>
          <w:sz w:val="28"/>
          <w:szCs w:val="28"/>
        </w:rPr>
        <w:lastRenderedPageBreak/>
        <w:t xml:space="preserve">and parts). Digital systems have a higher initial cost but often offer savings on consumables (particularly when a hard copy of the CXR image is not necessary) and human resources. </w:t>
      </w:r>
    </w:p>
    <w:p w:rsidR="00895FF0" w:rsidRPr="00895FF0" w:rsidRDefault="00895FF0" w:rsidP="00895FF0">
      <w:pPr>
        <w:pStyle w:val="ListParagraph"/>
        <w:numPr>
          <w:ilvl w:val="0"/>
          <w:numId w:val="34"/>
        </w:numPr>
        <w:spacing w:line="360" w:lineRule="auto"/>
        <w:jc w:val="both"/>
        <w:rPr>
          <w:rFonts w:ascii="Times New Roman" w:hAnsi="Times New Roman" w:cs="Times New Roman"/>
          <w:sz w:val="28"/>
          <w:szCs w:val="28"/>
        </w:rPr>
      </w:pPr>
      <w:r w:rsidRPr="00895FF0">
        <w:rPr>
          <w:rFonts w:ascii="Times New Roman" w:hAnsi="Times New Roman" w:cs="Times New Roman"/>
          <w:sz w:val="28"/>
          <w:szCs w:val="28"/>
        </w:rPr>
        <w:t>Duration of use: Although X-ray equipment is sometimes acquired for a specific purpose or activity, such as for a systematic screening campaign or a prevalence survey, it should be assumed that it will be used for a much longer time period and for other purposes. Therefore, its utility should be considered in terms of its general use.</w:t>
      </w:r>
    </w:p>
    <w:p w:rsidR="00895FF0" w:rsidRPr="00895FF0" w:rsidRDefault="00895FF0" w:rsidP="00895FF0">
      <w:pPr>
        <w:pStyle w:val="ListParagraph"/>
        <w:numPr>
          <w:ilvl w:val="0"/>
          <w:numId w:val="34"/>
        </w:numPr>
        <w:spacing w:line="360" w:lineRule="auto"/>
        <w:jc w:val="both"/>
        <w:rPr>
          <w:rFonts w:ascii="Times New Roman" w:hAnsi="Times New Roman" w:cs="Times New Roman"/>
          <w:sz w:val="28"/>
          <w:szCs w:val="28"/>
        </w:rPr>
      </w:pPr>
      <w:r w:rsidRPr="00895FF0">
        <w:rPr>
          <w:rFonts w:ascii="Times New Roman" w:hAnsi="Times New Roman" w:cs="Times New Roman"/>
          <w:sz w:val="28"/>
          <w:szCs w:val="28"/>
        </w:rPr>
        <w:t xml:space="preserve">Field  conditions:  If  the  equipment  is  to  be  used  in  the  field,  important  factors  to  consider  are  portability and power requirements. </w:t>
      </w:r>
    </w:p>
    <w:p w:rsidR="00895FF0" w:rsidRPr="00895FF0" w:rsidRDefault="00895FF0" w:rsidP="00895FF0">
      <w:pPr>
        <w:pStyle w:val="ListParagraph"/>
        <w:numPr>
          <w:ilvl w:val="0"/>
          <w:numId w:val="34"/>
        </w:numPr>
        <w:spacing w:line="360" w:lineRule="auto"/>
        <w:jc w:val="both"/>
        <w:rPr>
          <w:rFonts w:ascii="Times New Roman" w:hAnsi="Times New Roman" w:cs="Times New Roman"/>
          <w:sz w:val="28"/>
          <w:szCs w:val="28"/>
        </w:rPr>
      </w:pPr>
      <w:r w:rsidRPr="00895FF0">
        <w:rPr>
          <w:rFonts w:ascii="Times New Roman" w:hAnsi="Times New Roman" w:cs="Times New Roman"/>
          <w:sz w:val="28"/>
          <w:szCs w:val="28"/>
        </w:rPr>
        <w:t xml:space="preserve">Personnel: It is important to consider whether skilled personnel will be available to conduct CXR examinations, read the results and maintain the equipment in the setting in which it will be used. </w:t>
      </w:r>
    </w:p>
    <w:p w:rsidR="00895FF0" w:rsidRPr="00895FF0" w:rsidRDefault="00895FF0" w:rsidP="00895FF0">
      <w:pPr>
        <w:pStyle w:val="ListParagraph"/>
        <w:numPr>
          <w:ilvl w:val="0"/>
          <w:numId w:val="34"/>
        </w:numPr>
        <w:spacing w:line="360" w:lineRule="auto"/>
        <w:jc w:val="both"/>
        <w:rPr>
          <w:rFonts w:ascii="Times New Roman" w:hAnsi="Times New Roman" w:cs="Times New Roman"/>
          <w:sz w:val="28"/>
          <w:szCs w:val="28"/>
        </w:rPr>
      </w:pPr>
      <w:r w:rsidRPr="00895FF0">
        <w:rPr>
          <w:rFonts w:ascii="Times New Roman" w:hAnsi="Times New Roman" w:cs="Times New Roman"/>
          <w:sz w:val="28"/>
          <w:szCs w:val="28"/>
        </w:rPr>
        <w:t>Radiation  exposure:  Although  none  of  the  options  present  dangerous  levels  of  radiation,  newer  digital technologies provide lower exposure to radiation.</w:t>
      </w:r>
    </w:p>
    <w:p w:rsidR="00895FF0" w:rsidRPr="00895FF0" w:rsidRDefault="00895FF0" w:rsidP="00895FF0">
      <w:pPr>
        <w:pStyle w:val="ListParagraph"/>
        <w:numPr>
          <w:ilvl w:val="0"/>
          <w:numId w:val="34"/>
        </w:numPr>
        <w:spacing w:line="360" w:lineRule="auto"/>
        <w:jc w:val="both"/>
        <w:rPr>
          <w:rFonts w:ascii="Times New Roman" w:hAnsi="Times New Roman" w:cs="Times New Roman"/>
          <w:sz w:val="28"/>
          <w:szCs w:val="28"/>
        </w:rPr>
      </w:pPr>
      <w:r w:rsidRPr="00895FF0">
        <w:rPr>
          <w:rFonts w:ascii="Times New Roman" w:hAnsi="Times New Roman" w:cs="Times New Roman"/>
          <w:sz w:val="28"/>
          <w:szCs w:val="28"/>
        </w:rPr>
        <w:t>Throughput  capacity:  Digital  systems  are  good  for  tasks  with  a  heavy  workload  –  such  as  a  prevalence survey, hospital-based systematic screening or active case finding in the community – because they shorten the processing time.</w:t>
      </w:r>
    </w:p>
    <w:p w:rsidR="00895FF0" w:rsidRPr="00895FF0" w:rsidRDefault="00895FF0" w:rsidP="00895FF0">
      <w:pPr>
        <w:pStyle w:val="ListParagraph"/>
        <w:numPr>
          <w:ilvl w:val="0"/>
          <w:numId w:val="34"/>
        </w:numPr>
        <w:spacing w:line="360" w:lineRule="auto"/>
        <w:jc w:val="both"/>
        <w:rPr>
          <w:rFonts w:ascii="Times New Roman" w:hAnsi="Times New Roman" w:cs="Times New Roman"/>
          <w:sz w:val="28"/>
          <w:szCs w:val="28"/>
        </w:rPr>
      </w:pPr>
      <w:r w:rsidRPr="00895FF0">
        <w:rPr>
          <w:rFonts w:ascii="Times New Roman" w:hAnsi="Times New Roman" w:cs="Times New Roman"/>
          <w:sz w:val="28"/>
          <w:szCs w:val="28"/>
        </w:rPr>
        <w:t>Availability of maintenance: Particularly for digital equipment, ensuring maintenance after the initial 1-year warranty period can be difficult in countries where maintenance services are scarce.</w:t>
      </w:r>
    </w:p>
    <w:p w:rsidR="002F7189" w:rsidRDefault="002F7189" w:rsidP="00D10672">
      <w:pPr>
        <w:spacing w:line="360" w:lineRule="auto"/>
        <w:jc w:val="both"/>
        <w:rPr>
          <w:rFonts w:ascii="Times New Roman" w:hAnsi="Times New Roman" w:cs="Times New Roman"/>
          <w:sz w:val="28"/>
          <w:szCs w:val="28"/>
        </w:rPr>
      </w:pPr>
    </w:p>
    <w:p w:rsidR="002F7189" w:rsidRPr="002F7189" w:rsidRDefault="002F7189" w:rsidP="00D10672">
      <w:pPr>
        <w:spacing w:line="360" w:lineRule="auto"/>
        <w:jc w:val="both"/>
        <w:rPr>
          <w:rFonts w:ascii="Times New Roman" w:hAnsi="Times New Roman" w:cs="Times New Roman"/>
          <w:b/>
          <w:sz w:val="28"/>
          <w:szCs w:val="28"/>
        </w:rPr>
      </w:pPr>
      <w:r w:rsidRPr="002F7189">
        <w:rPr>
          <w:rFonts w:ascii="Times New Roman" w:hAnsi="Times New Roman" w:cs="Times New Roman"/>
          <w:b/>
          <w:sz w:val="28"/>
          <w:szCs w:val="28"/>
        </w:rPr>
        <w:t>Digital X-Rays</w:t>
      </w:r>
    </w:p>
    <w:p w:rsidR="002F7189" w:rsidRDefault="002F7189" w:rsidP="00D10672">
      <w:pPr>
        <w:spacing w:line="360" w:lineRule="auto"/>
        <w:jc w:val="both"/>
        <w:rPr>
          <w:rFonts w:ascii="Times New Roman" w:hAnsi="Times New Roman" w:cs="Times New Roman"/>
          <w:sz w:val="28"/>
          <w:szCs w:val="28"/>
        </w:rPr>
      </w:pPr>
      <w:r w:rsidRPr="002F7189">
        <w:rPr>
          <w:rFonts w:ascii="Times New Roman" w:hAnsi="Times New Roman" w:cs="Times New Roman"/>
          <w:sz w:val="28"/>
          <w:szCs w:val="28"/>
        </w:rPr>
        <w:lastRenderedPageBreak/>
        <w:t>The  imaging  features  of  active  TB  and  inactive  disease  do  have  some  unique  features,  but  also  overlap.  Within the lung, imaging  features  of  active  pulmonary  TB  include  but  are  not  limited to the following manifestations:</w:t>
      </w:r>
    </w:p>
    <w:p w:rsidR="002F7189" w:rsidRDefault="002F7189" w:rsidP="002F7189">
      <w:pPr>
        <w:pStyle w:val="ListParagraph"/>
        <w:numPr>
          <w:ilvl w:val="0"/>
          <w:numId w:val="32"/>
        </w:numPr>
        <w:spacing w:line="360" w:lineRule="auto"/>
        <w:jc w:val="both"/>
        <w:rPr>
          <w:rFonts w:ascii="Times New Roman" w:hAnsi="Times New Roman" w:cs="Times New Roman"/>
          <w:sz w:val="28"/>
          <w:szCs w:val="28"/>
        </w:rPr>
      </w:pPr>
      <w:r w:rsidRPr="002F7189">
        <w:rPr>
          <w:rFonts w:ascii="Times New Roman" w:hAnsi="Times New Roman" w:cs="Times New Roman"/>
          <w:sz w:val="28"/>
          <w:szCs w:val="28"/>
        </w:rPr>
        <w:t xml:space="preserve">Cavity  formation,  a  finding  in  the  lung  with  a  de-tectible radio dense rim. </w:t>
      </w:r>
    </w:p>
    <w:p w:rsidR="002F7189" w:rsidRPr="002F7189" w:rsidRDefault="002F7189" w:rsidP="002F7189">
      <w:pPr>
        <w:pStyle w:val="ListParagraph"/>
        <w:numPr>
          <w:ilvl w:val="0"/>
          <w:numId w:val="3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F7189">
        <w:rPr>
          <w:rFonts w:ascii="Times New Roman" w:hAnsi="Times New Roman" w:cs="Times New Roman"/>
          <w:sz w:val="28"/>
          <w:szCs w:val="28"/>
        </w:rPr>
        <w:t xml:space="preserve">Air  space  consolidation  small  or  large,  that  is  seg-mental or lobar opacity in the lung. </w:t>
      </w:r>
    </w:p>
    <w:p w:rsidR="002F7189" w:rsidRPr="002F7189" w:rsidRDefault="002F7189" w:rsidP="002F7189">
      <w:pPr>
        <w:pStyle w:val="ListParagraph"/>
        <w:numPr>
          <w:ilvl w:val="0"/>
          <w:numId w:val="32"/>
        </w:numPr>
        <w:spacing w:line="360" w:lineRule="auto"/>
        <w:jc w:val="both"/>
        <w:rPr>
          <w:rFonts w:ascii="Times New Roman" w:hAnsi="Times New Roman" w:cs="Times New Roman"/>
          <w:sz w:val="28"/>
          <w:szCs w:val="28"/>
        </w:rPr>
      </w:pPr>
      <w:r w:rsidRPr="002F7189">
        <w:rPr>
          <w:rFonts w:ascii="Times New Roman" w:hAnsi="Times New Roman" w:cs="Times New Roman"/>
          <w:sz w:val="28"/>
          <w:szCs w:val="28"/>
        </w:rPr>
        <w:t xml:space="preserve">Miliary  pattern  is  a  fine  granular  sandy  or  seed-like appearance throughout the entirety of both lungs.  </w:t>
      </w:r>
    </w:p>
    <w:p w:rsidR="002F7189" w:rsidRPr="002F7189" w:rsidRDefault="002F7189" w:rsidP="002F7189">
      <w:pPr>
        <w:pStyle w:val="ListParagraph"/>
        <w:numPr>
          <w:ilvl w:val="0"/>
          <w:numId w:val="32"/>
        </w:numPr>
        <w:spacing w:line="360" w:lineRule="auto"/>
        <w:jc w:val="both"/>
        <w:rPr>
          <w:rFonts w:ascii="Times New Roman" w:hAnsi="Times New Roman" w:cs="Times New Roman"/>
          <w:sz w:val="28"/>
          <w:szCs w:val="28"/>
        </w:rPr>
      </w:pPr>
      <w:r w:rsidRPr="002F7189">
        <w:rPr>
          <w:rFonts w:ascii="Times New Roman" w:hAnsi="Times New Roman" w:cs="Times New Roman"/>
          <w:sz w:val="28"/>
          <w:szCs w:val="28"/>
        </w:rPr>
        <w:t>Bronchiectasis  or  enlargement  of  airways  can  appear  as tubular rings or cylinders of irregular diameter .</w:t>
      </w:r>
    </w:p>
    <w:p w:rsidR="002F7189" w:rsidRDefault="002F7189" w:rsidP="00D10672">
      <w:pPr>
        <w:spacing w:line="360" w:lineRule="auto"/>
        <w:jc w:val="both"/>
        <w:rPr>
          <w:rFonts w:ascii="Times New Roman" w:hAnsi="Times New Roman" w:cs="Times New Roman"/>
          <w:sz w:val="28"/>
          <w:szCs w:val="28"/>
        </w:rPr>
      </w:pPr>
    </w:p>
    <w:p w:rsidR="002F7189" w:rsidRDefault="002F7189" w:rsidP="00D10672">
      <w:pPr>
        <w:spacing w:line="360" w:lineRule="auto"/>
        <w:jc w:val="both"/>
        <w:rPr>
          <w:rFonts w:ascii="Times New Roman" w:hAnsi="Times New Roman" w:cs="Times New Roman"/>
          <w:sz w:val="28"/>
          <w:szCs w:val="28"/>
        </w:rPr>
      </w:pPr>
    </w:p>
    <w:p w:rsidR="002F7189" w:rsidRDefault="002F7189" w:rsidP="00D10672">
      <w:pPr>
        <w:spacing w:line="360" w:lineRule="auto"/>
        <w:jc w:val="both"/>
        <w:rPr>
          <w:rFonts w:ascii="Times New Roman" w:hAnsi="Times New Roman" w:cs="Times New Roman"/>
          <w:sz w:val="28"/>
          <w:szCs w:val="28"/>
        </w:rPr>
      </w:pPr>
    </w:p>
    <w:p w:rsidR="002F7189" w:rsidRDefault="00D50343" w:rsidP="00D50343">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210636" cy="2498651"/>
            <wp:effectExtent l="19050" t="0" r="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srcRect/>
                    <a:stretch>
                      <a:fillRect/>
                    </a:stretch>
                  </pic:blipFill>
                  <pic:spPr bwMode="auto">
                    <a:xfrm>
                      <a:off x="0" y="0"/>
                      <a:ext cx="4211323" cy="2499059"/>
                    </a:xfrm>
                    <a:prstGeom prst="rect">
                      <a:avLst/>
                    </a:prstGeom>
                    <a:noFill/>
                    <a:ln w="9525">
                      <a:noFill/>
                      <a:miter lim="800000"/>
                      <a:headEnd/>
                      <a:tailEnd/>
                    </a:ln>
                  </pic:spPr>
                </pic:pic>
              </a:graphicData>
            </a:graphic>
          </wp:inline>
        </w:drawing>
      </w:r>
    </w:p>
    <w:p w:rsidR="002F7189" w:rsidRDefault="002F7189" w:rsidP="00D10672">
      <w:pPr>
        <w:spacing w:line="360" w:lineRule="auto"/>
        <w:jc w:val="both"/>
        <w:rPr>
          <w:rFonts w:ascii="Times New Roman" w:hAnsi="Times New Roman" w:cs="Times New Roman"/>
          <w:sz w:val="28"/>
          <w:szCs w:val="28"/>
        </w:rPr>
      </w:pPr>
    </w:p>
    <w:p w:rsidR="002F7189" w:rsidRDefault="002F7189" w:rsidP="00D10672">
      <w:pPr>
        <w:spacing w:line="360" w:lineRule="auto"/>
        <w:jc w:val="both"/>
        <w:rPr>
          <w:rFonts w:ascii="Times New Roman" w:hAnsi="Times New Roman" w:cs="Times New Roman"/>
          <w:sz w:val="28"/>
          <w:szCs w:val="28"/>
        </w:rPr>
      </w:pPr>
    </w:p>
    <w:p w:rsidR="00973904" w:rsidRPr="00973904" w:rsidRDefault="00973904" w:rsidP="00973904">
      <w:pPr>
        <w:spacing w:line="360" w:lineRule="auto"/>
        <w:jc w:val="both"/>
        <w:rPr>
          <w:rFonts w:ascii="Times New Roman" w:hAnsi="Times New Roman" w:cs="Times New Roman"/>
          <w:b/>
          <w:sz w:val="28"/>
          <w:szCs w:val="28"/>
        </w:rPr>
      </w:pPr>
      <w:r w:rsidRPr="00973904">
        <w:rPr>
          <w:rFonts w:ascii="Times New Roman" w:hAnsi="Times New Roman" w:cs="Times New Roman"/>
          <w:b/>
          <w:sz w:val="28"/>
          <w:szCs w:val="28"/>
        </w:rPr>
        <w:lastRenderedPageBreak/>
        <w:t>MC DATASET</w:t>
      </w:r>
    </w:p>
    <w:p w:rsidR="00973904" w:rsidRPr="00973904" w:rsidRDefault="00973904" w:rsidP="00973904">
      <w:pPr>
        <w:spacing w:line="360" w:lineRule="auto"/>
        <w:jc w:val="both"/>
        <w:rPr>
          <w:rFonts w:ascii="Times New Roman" w:hAnsi="Times New Roman" w:cs="Times New Roman"/>
          <w:sz w:val="28"/>
          <w:szCs w:val="28"/>
        </w:rPr>
      </w:pPr>
      <w:r w:rsidRPr="00973904">
        <w:rPr>
          <w:rFonts w:ascii="Times New Roman" w:hAnsi="Times New Roman" w:cs="Times New Roman"/>
          <w:sz w:val="28"/>
          <w:szCs w:val="28"/>
        </w:rPr>
        <w:t>Jaegeret al. [40]gathered 138chest images with the collaborationof Montgomery County’sscreeningprogramfortuberculosis(USA).Among</w:t>
      </w:r>
      <w:r>
        <w:rPr>
          <w:rFonts w:ascii="Times New Roman" w:hAnsi="Times New Roman" w:cs="Times New Roman"/>
          <w:sz w:val="28"/>
          <w:szCs w:val="28"/>
        </w:rPr>
        <w:t xml:space="preserve"> </w:t>
      </w:r>
      <w:r w:rsidRPr="00973904">
        <w:rPr>
          <w:rFonts w:ascii="Times New Roman" w:hAnsi="Times New Roman" w:cs="Times New Roman"/>
          <w:sz w:val="28"/>
          <w:szCs w:val="28"/>
        </w:rPr>
        <w:t xml:space="preserve">theseimages,80wereobtained fromhealthy subjects,and 58were obtained from tuberculosissubjects. The resolution of the images varies from 4020×4892to 4892×4020pixels.The dataset is publiclyavailablefor users, but as it contains nopneumonia samples, itcannot be used as a pneumonia detection dataset. Typical images in the MC dataset are presented in Fig. </w:t>
      </w:r>
    </w:p>
    <w:p w:rsidR="00973904" w:rsidRPr="00973904" w:rsidRDefault="00973904" w:rsidP="00973904">
      <w:pPr>
        <w:spacing w:line="360" w:lineRule="auto"/>
        <w:jc w:val="both"/>
        <w:rPr>
          <w:rFonts w:ascii="Times New Roman" w:hAnsi="Times New Roman" w:cs="Times New Roman"/>
          <w:sz w:val="28"/>
          <w:szCs w:val="28"/>
        </w:rPr>
      </w:pPr>
    </w:p>
    <w:p w:rsidR="00973904" w:rsidRDefault="00973904" w:rsidP="00355259">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636645" cy="2062480"/>
            <wp:effectExtent l="19050" t="0" r="1905"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3636645" cy="2062480"/>
                    </a:xfrm>
                    <a:prstGeom prst="rect">
                      <a:avLst/>
                    </a:prstGeom>
                    <a:noFill/>
                    <a:ln w="9525">
                      <a:noFill/>
                      <a:miter lim="800000"/>
                      <a:headEnd/>
                      <a:tailEnd/>
                    </a:ln>
                  </pic:spPr>
                </pic:pic>
              </a:graphicData>
            </a:graphic>
          </wp:inline>
        </w:drawing>
      </w:r>
    </w:p>
    <w:p w:rsidR="00973904" w:rsidRDefault="00973904" w:rsidP="00355259">
      <w:pPr>
        <w:spacing w:line="360" w:lineRule="auto"/>
        <w:jc w:val="center"/>
        <w:rPr>
          <w:rFonts w:ascii="Times New Roman" w:hAnsi="Times New Roman" w:cs="Times New Roman"/>
          <w:sz w:val="28"/>
          <w:szCs w:val="28"/>
        </w:rPr>
      </w:pPr>
    </w:p>
    <w:p w:rsidR="00973904" w:rsidRDefault="00973904" w:rsidP="00355259">
      <w:pPr>
        <w:spacing w:line="360" w:lineRule="auto"/>
        <w:jc w:val="center"/>
        <w:rPr>
          <w:rFonts w:ascii="Times New Roman" w:hAnsi="Times New Roman" w:cs="Times New Roman"/>
          <w:sz w:val="28"/>
          <w:szCs w:val="28"/>
        </w:rPr>
      </w:pPr>
    </w:p>
    <w:p w:rsidR="00973904" w:rsidRPr="00973904" w:rsidRDefault="00973904" w:rsidP="00D10672">
      <w:pPr>
        <w:spacing w:line="360" w:lineRule="auto"/>
        <w:jc w:val="both"/>
        <w:rPr>
          <w:rFonts w:ascii="Times New Roman" w:hAnsi="Times New Roman" w:cs="Times New Roman"/>
          <w:b/>
          <w:sz w:val="28"/>
          <w:szCs w:val="28"/>
        </w:rPr>
      </w:pPr>
      <w:r w:rsidRPr="00973904">
        <w:rPr>
          <w:rFonts w:ascii="Times New Roman" w:hAnsi="Times New Roman" w:cs="Times New Roman"/>
          <w:b/>
          <w:sz w:val="28"/>
          <w:szCs w:val="28"/>
        </w:rPr>
        <w:t>SHENZHEN DATASET</w:t>
      </w:r>
    </w:p>
    <w:p w:rsidR="00F4591C" w:rsidRDefault="00973904" w:rsidP="00D10672">
      <w:pPr>
        <w:spacing w:line="360" w:lineRule="auto"/>
        <w:jc w:val="both"/>
        <w:rPr>
          <w:rFonts w:ascii="Times New Roman" w:hAnsi="Times New Roman" w:cs="Times New Roman"/>
          <w:sz w:val="28"/>
          <w:szCs w:val="28"/>
        </w:rPr>
      </w:pPr>
      <w:r w:rsidRPr="00973904">
        <w:rPr>
          <w:rFonts w:ascii="Times New Roman" w:hAnsi="Times New Roman" w:cs="Times New Roman"/>
          <w:sz w:val="28"/>
          <w:szCs w:val="28"/>
        </w:rPr>
        <w:t>In addition to the</w:t>
      </w:r>
      <w:r>
        <w:rPr>
          <w:rFonts w:ascii="Times New Roman" w:hAnsi="Times New Roman" w:cs="Times New Roman"/>
          <w:sz w:val="28"/>
          <w:szCs w:val="28"/>
        </w:rPr>
        <w:t xml:space="preserve"> </w:t>
      </w:r>
      <w:r w:rsidRPr="00973904">
        <w:rPr>
          <w:rFonts w:ascii="Times New Roman" w:hAnsi="Times New Roman" w:cs="Times New Roman"/>
          <w:sz w:val="28"/>
          <w:szCs w:val="28"/>
        </w:rPr>
        <w:t>MC database,</w:t>
      </w:r>
      <w:r>
        <w:rPr>
          <w:rFonts w:ascii="Times New Roman" w:hAnsi="Times New Roman" w:cs="Times New Roman"/>
          <w:sz w:val="28"/>
          <w:szCs w:val="28"/>
        </w:rPr>
        <w:t xml:space="preserve"> </w:t>
      </w:r>
      <w:r w:rsidRPr="00973904">
        <w:rPr>
          <w:rFonts w:ascii="Times New Roman" w:hAnsi="Times New Roman" w:cs="Times New Roman"/>
          <w:sz w:val="28"/>
          <w:szCs w:val="28"/>
        </w:rPr>
        <w:t>Jaeger et al. [40]collected the     Shenzhen     dataset     from Shenzhen’s hospital(Guangdong   Province,   China),named   the</w:t>
      </w:r>
      <w:r>
        <w:rPr>
          <w:rFonts w:ascii="Times New Roman" w:hAnsi="Times New Roman" w:cs="Times New Roman"/>
          <w:sz w:val="28"/>
          <w:szCs w:val="28"/>
        </w:rPr>
        <w:t xml:space="preserve"> </w:t>
      </w:r>
      <w:r w:rsidRPr="00973904">
        <w:rPr>
          <w:rFonts w:ascii="Times New Roman" w:hAnsi="Times New Roman" w:cs="Times New Roman"/>
          <w:sz w:val="28"/>
          <w:szCs w:val="28"/>
        </w:rPr>
        <w:t>Guangdong</w:t>
      </w:r>
      <w:r>
        <w:rPr>
          <w:rFonts w:ascii="Times New Roman" w:hAnsi="Times New Roman" w:cs="Times New Roman"/>
          <w:sz w:val="28"/>
          <w:szCs w:val="28"/>
        </w:rPr>
        <w:t xml:space="preserve"> </w:t>
      </w:r>
      <w:r w:rsidRPr="00973904">
        <w:rPr>
          <w:rFonts w:ascii="Times New Roman" w:hAnsi="Times New Roman" w:cs="Times New Roman"/>
          <w:sz w:val="28"/>
          <w:szCs w:val="28"/>
        </w:rPr>
        <w:t>Medical    College.    This    dataset    contains662 chest radiographs:326 healthy and 336tuberculosis cases.</w:t>
      </w:r>
      <w:r>
        <w:rPr>
          <w:rFonts w:ascii="Times New Roman" w:hAnsi="Times New Roman" w:cs="Times New Roman"/>
          <w:sz w:val="28"/>
          <w:szCs w:val="28"/>
        </w:rPr>
        <w:t xml:space="preserve"> </w:t>
      </w:r>
      <w:r w:rsidRPr="00973904">
        <w:rPr>
          <w:rFonts w:ascii="Times New Roman" w:hAnsi="Times New Roman" w:cs="Times New Roman"/>
          <w:sz w:val="28"/>
          <w:szCs w:val="28"/>
        </w:rPr>
        <w:t xml:space="preserve">Some </w:t>
      </w:r>
      <w:r>
        <w:rPr>
          <w:rFonts w:ascii="Times New Roman" w:hAnsi="Times New Roman" w:cs="Times New Roman"/>
          <w:sz w:val="28"/>
          <w:szCs w:val="28"/>
        </w:rPr>
        <w:t xml:space="preserve">examples are displayed in Fig. </w:t>
      </w:r>
    </w:p>
    <w:p w:rsidR="00973904" w:rsidRDefault="00973904" w:rsidP="00D10672">
      <w:pPr>
        <w:spacing w:line="360" w:lineRule="auto"/>
        <w:jc w:val="both"/>
        <w:rPr>
          <w:rFonts w:ascii="Times New Roman" w:hAnsi="Times New Roman" w:cs="Times New Roman"/>
          <w:sz w:val="28"/>
          <w:szCs w:val="28"/>
        </w:rPr>
      </w:pPr>
    </w:p>
    <w:p w:rsidR="00973904" w:rsidRDefault="00973904" w:rsidP="00D10672">
      <w:pPr>
        <w:spacing w:line="360" w:lineRule="auto"/>
        <w:jc w:val="both"/>
        <w:rPr>
          <w:rFonts w:ascii="Times New Roman" w:hAnsi="Times New Roman" w:cs="Times New Roman"/>
          <w:sz w:val="28"/>
          <w:szCs w:val="28"/>
        </w:rPr>
      </w:pPr>
    </w:p>
    <w:p w:rsidR="00973904" w:rsidRDefault="00973904" w:rsidP="00973904">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75963" cy="2371060"/>
            <wp:effectExtent l="19050" t="0" r="0" b="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srcRect/>
                    <a:stretch>
                      <a:fillRect/>
                    </a:stretch>
                  </pic:blipFill>
                  <pic:spPr bwMode="auto">
                    <a:xfrm>
                      <a:off x="0" y="0"/>
                      <a:ext cx="5475768" cy="2370976"/>
                    </a:xfrm>
                    <a:prstGeom prst="rect">
                      <a:avLst/>
                    </a:prstGeom>
                    <a:noFill/>
                    <a:ln w="9525">
                      <a:noFill/>
                      <a:miter lim="800000"/>
                      <a:headEnd/>
                      <a:tailEnd/>
                    </a:ln>
                  </pic:spPr>
                </pic:pic>
              </a:graphicData>
            </a:graphic>
          </wp:inline>
        </w:drawing>
      </w:r>
    </w:p>
    <w:p w:rsidR="00973904" w:rsidRDefault="00973904" w:rsidP="00D10672">
      <w:pPr>
        <w:spacing w:line="360" w:lineRule="auto"/>
        <w:jc w:val="both"/>
        <w:rPr>
          <w:rFonts w:ascii="Times New Roman" w:hAnsi="Times New Roman" w:cs="Times New Roman"/>
          <w:sz w:val="28"/>
          <w:szCs w:val="28"/>
        </w:rPr>
      </w:pPr>
    </w:p>
    <w:p w:rsidR="00973904" w:rsidRDefault="00973904" w:rsidP="00D10672">
      <w:pPr>
        <w:spacing w:line="360" w:lineRule="auto"/>
        <w:jc w:val="both"/>
        <w:rPr>
          <w:rFonts w:ascii="Times New Roman" w:hAnsi="Times New Roman" w:cs="Times New Roman"/>
          <w:sz w:val="28"/>
          <w:szCs w:val="28"/>
        </w:rPr>
      </w:pPr>
    </w:p>
    <w:p w:rsidR="00381909" w:rsidRPr="00381909" w:rsidRDefault="00381909" w:rsidP="00D10672">
      <w:pPr>
        <w:spacing w:line="360" w:lineRule="auto"/>
        <w:jc w:val="both"/>
        <w:rPr>
          <w:rFonts w:ascii="Times New Roman" w:hAnsi="Times New Roman" w:cs="Times New Roman"/>
          <w:b/>
          <w:sz w:val="28"/>
          <w:szCs w:val="28"/>
        </w:rPr>
      </w:pPr>
      <w:r w:rsidRPr="00381909">
        <w:rPr>
          <w:rFonts w:ascii="Times New Roman" w:hAnsi="Times New Roman" w:cs="Times New Roman"/>
          <w:b/>
          <w:sz w:val="28"/>
          <w:szCs w:val="28"/>
        </w:rPr>
        <w:t xml:space="preserve">KIT DATASET </w:t>
      </w:r>
    </w:p>
    <w:p w:rsidR="00973904" w:rsidRDefault="00381909" w:rsidP="00D10672">
      <w:pPr>
        <w:spacing w:line="360" w:lineRule="auto"/>
        <w:jc w:val="both"/>
        <w:rPr>
          <w:rFonts w:ascii="Times New Roman" w:hAnsi="Times New Roman" w:cs="Times New Roman"/>
          <w:sz w:val="28"/>
          <w:szCs w:val="28"/>
        </w:rPr>
      </w:pPr>
      <w:r w:rsidRPr="00381909">
        <w:rPr>
          <w:rFonts w:ascii="Times New Roman" w:hAnsi="Times New Roman" w:cs="Times New Roman"/>
          <w:sz w:val="28"/>
          <w:szCs w:val="28"/>
        </w:rPr>
        <w:t>Ryoo and Kim[41]collected 10848 imagesfrom the KoreaInstituteofTuberculosis.Thisdatasetincludes 7020images from healthy subjectsand 3828 images from tuberculosis cases.</w:t>
      </w:r>
    </w:p>
    <w:p w:rsidR="00973904" w:rsidRDefault="00973904" w:rsidP="00D10672">
      <w:pPr>
        <w:spacing w:line="360" w:lineRule="auto"/>
        <w:jc w:val="both"/>
        <w:rPr>
          <w:rFonts w:ascii="Times New Roman" w:hAnsi="Times New Roman" w:cs="Times New Roman"/>
          <w:sz w:val="28"/>
          <w:szCs w:val="28"/>
        </w:rPr>
      </w:pPr>
    </w:p>
    <w:p w:rsidR="005127F3" w:rsidRPr="006C3878" w:rsidRDefault="005127F3" w:rsidP="00D10672">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9234BA" w:rsidRDefault="009234BA" w:rsidP="006A300A">
      <w:pPr>
        <w:autoSpaceDE w:val="0"/>
        <w:autoSpaceDN w:val="0"/>
        <w:adjustRightInd w:val="0"/>
        <w:spacing w:after="0" w:line="240" w:lineRule="auto"/>
        <w:rPr>
          <w:rFonts w:ascii="Times New Roman" w:hAnsi="Times New Roman" w:cs="Times New Roman"/>
          <w:b/>
          <w:sz w:val="24"/>
          <w:szCs w:val="24"/>
        </w:rPr>
      </w:pPr>
    </w:p>
    <w:p w:rsidR="006A6820" w:rsidRPr="009234BA" w:rsidRDefault="009234BA" w:rsidP="009234BA">
      <w:pPr>
        <w:autoSpaceDE w:val="0"/>
        <w:autoSpaceDN w:val="0"/>
        <w:adjustRightInd w:val="0"/>
        <w:spacing w:after="0" w:line="360" w:lineRule="auto"/>
        <w:jc w:val="both"/>
        <w:rPr>
          <w:rFonts w:ascii="Times New Roman" w:hAnsi="Times New Roman" w:cs="Times New Roman"/>
          <w:sz w:val="28"/>
          <w:szCs w:val="28"/>
        </w:rPr>
      </w:pPr>
      <w:r w:rsidRPr="009234BA">
        <w:rPr>
          <w:rFonts w:ascii="Times New Roman" w:hAnsi="Times New Roman" w:cs="Times New Roman"/>
          <w:sz w:val="28"/>
          <w:szCs w:val="28"/>
        </w:rPr>
        <w:t xml:space="preserve">The   use   of   Image Net   pre-trained   networks   is becoming  widespread  in  the  medical  imaging  community.  It enables   training   on   small   datasets,   commonly   available   in medical imaging tasks. The recent emergence of a large </w:t>
      </w:r>
      <w:r w:rsidRPr="009234BA">
        <w:rPr>
          <w:rFonts w:ascii="Times New Roman" w:hAnsi="Times New Roman" w:cs="Times New Roman"/>
          <w:sz w:val="28"/>
          <w:szCs w:val="28"/>
        </w:rPr>
        <w:lastRenderedPageBreak/>
        <w:t>ChestX-ray   dataset   opened   the   possibility   for   learning   features that  are  specific  to  the  X-ray  analysis  task</w:t>
      </w:r>
      <w:r>
        <w:rPr>
          <w:rFonts w:ascii="Times New Roman" w:hAnsi="Times New Roman" w:cs="Times New Roman"/>
          <w:sz w:val="28"/>
          <w:szCs w:val="28"/>
        </w:rPr>
        <w:t>.</w:t>
      </w:r>
    </w:p>
    <w:p w:rsidR="006A6820" w:rsidRPr="009234BA" w:rsidRDefault="006A6820" w:rsidP="009234BA">
      <w:pPr>
        <w:spacing w:line="360" w:lineRule="auto"/>
        <w:jc w:val="both"/>
        <w:rPr>
          <w:rFonts w:ascii="Times New Roman" w:hAnsi="Times New Roman" w:cs="Times New Roman"/>
          <w:sz w:val="28"/>
          <w:szCs w:val="28"/>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F4591C" w:rsidRDefault="00F4591C"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5127F3" w:rsidRDefault="005127F3" w:rsidP="005127F3">
      <w:pPr>
        <w:pStyle w:val="NormalWeb"/>
        <w:numPr>
          <w:ilvl w:val="0"/>
          <w:numId w:val="35"/>
        </w:numPr>
        <w:spacing w:after="0" w:line="360" w:lineRule="auto"/>
        <w:jc w:val="both"/>
        <w:rPr>
          <w:sz w:val="28"/>
          <w:szCs w:val="28"/>
        </w:rPr>
      </w:pPr>
      <w:r w:rsidRPr="005127F3">
        <w:rPr>
          <w:sz w:val="28"/>
          <w:szCs w:val="28"/>
        </w:rPr>
        <w:t xml:space="preserve">These CAD systems have limited clinical acceptability due to low accuracy. </w:t>
      </w:r>
    </w:p>
    <w:p w:rsidR="00F4591C" w:rsidRPr="005127F3" w:rsidRDefault="005127F3" w:rsidP="005127F3">
      <w:pPr>
        <w:pStyle w:val="NormalWeb"/>
        <w:numPr>
          <w:ilvl w:val="0"/>
          <w:numId w:val="35"/>
        </w:numPr>
        <w:spacing w:after="0" w:line="360" w:lineRule="auto"/>
        <w:jc w:val="both"/>
        <w:rPr>
          <w:sz w:val="28"/>
          <w:szCs w:val="28"/>
        </w:rPr>
      </w:pPr>
      <w:r w:rsidRPr="005127F3">
        <w:rPr>
          <w:sz w:val="28"/>
          <w:szCs w:val="28"/>
        </w:rPr>
        <w:t>Further, the CAD system, which has the capability of providing accurate pathological decisions and can detect multiple pathologies, is required.</w:t>
      </w:r>
    </w:p>
    <w:p w:rsidR="00F4591C" w:rsidRDefault="00F4591C"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620584" w:rsidRPr="00620584" w:rsidRDefault="00620584" w:rsidP="006A300A">
      <w:pPr>
        <w:pStyle w:val="NormalWeb"/>
        <w:spacing w:before="0" w:beforeAutospacing="0" w:after="0" w:afterAutospacing="0" w:line="360" w:lineRule="auto"/>
        <w:jc w:val="both"/>
        <w:rPr>
          <w:sz w:val="28"/>
          <w:szCs w:val="28"/>
        </w:rPr>
      </w:pPr>
      <w:r w:rsidRPr="00620584">
        <w:rPr>
          <w:sz w:val="28"/>
          <w:szCs w:val="28"/>
        </w:rPr>
        <w:t>In  this  work, we   demonstrate   that   the   features   learned   allow   for   better classification  results  for  the  problem  of  Tuberculosis  detection and  enable  generalization  to  an  unseen  dataset. To   accomplish   the   task   of   feature   learning,   we   train   aDenseNet-121  CNN  on  112K  images  from  the  ChestXray14dataset  which  includes  labels  of  14  common  thoracic  pathologies. In addition to the pathology labels, we incorporate meta-data which is available in the dataset: Patient Positioning, Gen-der and Patient Age. We term this architecture Meta Chex Net.As  a  by-product  of  the  feature  learning,  we  demonstrate  state of  the  art  performance  on  the  task  of  patient  Age  &amp;  Gender estimation using CNN’s.  Finally, we show the features learned using ChestXray14 allow for better transfer learning on small scale datasets  for  Tuberculosis.</w:t>
      </w: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lastRenderedPageBreak/>
        <w:t xml:space="preserve">2.2.1. </w:t>
      </w:r>
      <w:r w:rsidRPr="00A50A90">
        <w:rPr>
          <w:rFonts w:ascii="Times New Roman" w:hAnsi="Times New Roman" w:cs="Times New Roman"/>
          <w:b/>
          <w:sz w:val="24"/>
          <w:szCs w:val="24"/>
        </w:rPr>
        <w:t>ADVANTAGES OF PROPOSED SYSTEM</w:t>
      </w:r>
    </w:p>
    <w:p w:rsidR="000F26A0" w:rsidRPr="00952BFF" w:rsidRDefault="002A051A" w:rsidP="009F66D6">
      <w:pPr>
        <w:pStyle w:val="ListParagraph"/>
        <w:numPr>
          <w:ilvl w:val="0"/>
          <w:numId w:val="30"/>
        </w:numPr>
        <w:autoSpaceDE w:val="0"/>
        <w:autoSpaceDN w:val="0"/>
        <w:adjustRightInd w:val="0"/>
        <w:spacing w:after="0" w:line="360" w:lineRule="auto"/>
        <w:jc w:val="both"/>
        <w:rPr>
          <w:rFonts w:ascii="Times New Roman" w:eastAsia="AdvGulliv-R" w:hAnsi="Times New Roman" w:cs="Times New Roman"/>
          <w:sz w:val="28"/>
          <w:szCs w:val="28"/>
        </w:rPr>
      </w:pPr>
      <w:r w:rsidRPr="009F66D6">
        <w:rPr>
          <w:rFonts w:ascii="Times New Roman" w:eastAsia="AdvGulliv-R" w:hAnsi="Times New Roman" w:cs="Times New Roman"/>
          <w:sz w:val="28"/>
          <w:szCs w:val="28"/>
        </w:rPr>
        <w:t>TB detection network is constructed on</w:t>
      </w:r>
      <w:r w:rsidR="004A2CFD" w:rsidRPr="009F66D6">
        <w:rPr>
          <w:rFonts w:ascii="Times New Roman" w:eastAsia="AdvGulliv-R" w:hAnsi="Times New Roman" w:cs="Times New Roman"/>
          <w:sz w:val="28"/>
          <w:szCs w:val="28"/>
        </w:rPr>
        <w:t xml:space="preserve"> top of  Meta </w:t>
      </w:r>
      <w:r w:rsidRPr="009F66D6">
        <w:rPr>
          <w:rFonts w:ascii="Times New Roman" w:eastAsia="AdvGulliv-R" w:hAnsi="Times New Roman" w:cs="Times New Roman"/>
          <w:sz w:val="28"/>
          <w:szCs w:val="28"/>
        </w:rPr>
        <w:t>Chexnet  or</w:t>
      </w:r>
      <w:r w:rsidR="004A2CFD" w:rsidRPr="009F66D6">
        <w:rPr>
          <w:rFonts w:ascii="Times New Roman" w:eastAsia="AdvGulliv-R" w:hAnsi="Times New Roman" w:cs="Times New Roman"/>
          <w:sz w:val="28"/>
          <w:szCs w:val="28"/>
        </w:rPr>
        <w:t xml:space="preserve">  ChexNet  feature  layer.  </w:t>
      </w:r>
      <w:r w:rsidR="00F06E9A" w:rsidRPr="009F66D6">
        <w:rPr>
          <w:rFonts w:ascii="Times New Roman" w:eastAsia="AdvGulliv-R" w:hAnsi="Times New Roman" w:cs="Times New Roman"/>
          <w:sz w:val="28"/>
          <w:szCs w:val="28"/>
        </w:rPr>
        <w:t>We use a</w:t>
      </w:r>
      <w:r w:rsidR="004A2CFD" w:rsidRPr="009F66D6">
        <w:rPr>
          <w:rFonts w:ascii="Times New Roman" w:eastAsia="AdvGulliv-R" w:hAnsi="Times New Roman" w:cs="Times New Roman"/>
          <w:sz w:val="28"/>
          <w:szCs w:val="28"/>
        </w:rPr>
        <w:t xml:space="preserve"> </w:t>
      </w:r>
      <w:r w:rsidR="00F06E9A" w:rsidRPr="009F66D6">
        <w:rPr>
          <w:rFonts w:ascii="Times New Roman" w:eastAsia="AdvGulliv-R" w:hAnsi="Times New Roman" w:cs="Times New Roman"/>
          <w:sz w:val="28"/>
          <w:szCs w:val="28"/>
        </w:rPr>
        <w:t xml:space="preserve">single sigmoid activated </w:t>
      </w:r>
      <w:r w:rsidR="009F66D6" w:rsidRPr="009F66D6">
        <w:rPr>
          <w:rFonts w:ascii="Times New Roman" w:eastAsia="AdvGulliv-R" w:hAnsi="Times New Roman" w:cs="Times New Roman"/>
          <w:sz w:val="28"/>
          <w:szCs w:val="28"/>
        </w:rPr>
        <w:t>neuron for</w:t>
      </w:r>
      <w:r w:rsidRPr="009F66D6">
        <w:rPr>
          <w:rFonts w:ascii="Times New Roman" w:eastAsia="AdvGulliv-R" w:hAnsi="Times New Roman" w:cs="Times New Roman"/>
          <w:sz w:val="28"/>
          <w:szCs w:val="28"/>
        </w:rPr>
        <w:t xml:space="preserve">  the  TB  class.  During</w:t>
      </w:r>
      <w:r w:rsidR="004A2CFD" w:rsidRPr="009F66D6">
        <w:rPr>
          <w:rFonts w:ascii="Times New Roman" w:eastAsia="AdvGulliv-R" w:hAnsi="Times New Roman" w:cs="Times New Roman"/>
          <w:sz w:val="28"/>
          <w:szCs w:val="28"/>
        </w:rPr>
        <w:t xml:space="preserve"> </w:t>
      </w:r>
      <w:r w:rsidRPr="009F66D6">
        <w:rPr>
          <w:rFonts w:ascii="Times New Roman" w:eastAsia="AdvGulliv-R" w:hAnsi="Times New Roman" w:cs="Times New Roman"/>
          <w:sz w:val="28"/>
          <w:szCs w:val="28"/>
        </w:rPr>
        <w:t>the training for TB detection, we fine</w:t>
      </w:r>
      <w:r w:rsidR="004A2CFD" w:rsidRPr="009F66D6">
        <w:rPr>
          <w:rFonts w:ascii="Times New Roman" w:eastAsia="AdvGulliv-R" w:hAnsi="Times New Roman" w:cs="Times New Roman"/>
          <w:sz w:val="28"/>
          <w:szCs w:val="28"/>
        </w:rPr>
        <w:t xml:space="preserve"> </w:t>
      </w:r>
      <w:r w:rsidRPr="009F66D6">
        <w:rPr>
          <w:rFonts w:ascii="Times New Roman" w:eastAsia="AdvGulliv-R" w:hAnsi="Times New Roman" w:cs="Times New Roman"/>
          <w:sz w:val="28"/>
          <w:szCs w:val="28"/>
        </w:rPr>
        <w:t>tune the entire network</w:t>
      </w:r>
      <w:r w:rsidR="004A2CFD" w:rsidRPr="009F66D6">
        <w:rPr>
          <w:rFonts w:ascii="Times New Roman" w:eastAsia="AdvGulliv-R" w:hAnsi="Times New Roman" w:cs="Times New Roman"/>
          <w:sz w:val="28"/>
          <w:szCs w:val="28"/>
        </w:rPr>
        <w:t xml:space="preserve"> </w:t>
      </w:r>
      <w:r w:rsidRPr="009F66D6">
        <w:rPr>
          <w:rFonts w:ascii="Times New Roman" w:eastAsia="AdvGulliv-R" w:hAnsi="Times New Roman" w:cs="Times New Roman"/>
          <w:sz w:val="28"/>
          <w:szCs w:val="28"/>
        </w:rPr>
        <w:t>with the same hyper-parameters as used.</w:t>
      </w:r>
    </w:p>
    <w:p w:rsidR="000F26A0" w:rsidRPr="009F66D6" w:rsidRDefault="009F66D6" w:rsidP="009F66D6">
      <w:pPr>
        <w:pStyle w:val="ListParagraph"/>
        <w:numPr>
          <w:ilvl w:val="0"/>
          <w:numId w:val="30"/>
        </w:numPr>
        <w:autoSpaceDE w:val="0"/>
        <w:autoSpaceDN w:val="0"/>
        <w:adjustRightInd w:val="0"/>
        <w:spacing w:after="0" w:line="360" w:lineRule="auto"/>
        <w:jc w:val="both"/>
        <w:rPr>
          <w:rFonts w:ascii="Times New Roman" w:eastAsia="AdvGulliv-R" w:hAnsi="Times New Roman" w:cs="Times New Roman"/>
          <w:sz w:val="32"/>
          <w:szCs w:val="32"/>
        </w:rPr>
      </w:pPr>
      <w:r w:rsidRPr="009F66D6">
        <w:rPr>
          <w:rFonts w:ascii="Times New Roman" w:eastAsia="AdvGulliv-R" w:hAnsi="Times New Roman" w:cs="Times New Roman"/>
          <w:sz w:val="32"/>
          <w:szCs w:val="32"/>
        </w:rPr>
        <w:t>This  is  because  the  automatic  chest  x-ray analysis   needs   highly   accurate   techniques.   Higher   the accuracy   in   segmentation   of   the   lungs,   higher   is   the accuracy  in  classification  and  detection  of  diseases  like cardiomegaly, pneumonia and other lung related diseases. In recent  times,  hybrid  techniques  are  being  investigated  to improve the accuracy of segmentation of lungs.</w:t>
      </w:r>
    </w:p>
    <w:p w:rsidR="000F26A0" w:rsidRDefault="000F26A0" w:rsidP="00E6072D">
      <w:pPr>
        <w:autoSpaceDE w:val="0"/>
        <w:autoSpaceDN w:val="0"/>
        <w:adjustRightInd w:val="0"/>
        <w:spacing w:after="0" w:line="360" w:lineRule="auto"/>
        <w:rPr>
          <w:rFonts w:ascii="Times New Roman" w:eastAsia="AdvGulliv-R" w:hAnsi="Times New Roman" w:cs="Times New Roman"/>
          <w:b/>
          <w:sz w:val="32"/>
          <w:szCs w:val="32"/>
        </w:rPr>
      </w:pPr>
    </w:p>
    <w:p w:rsidR="00DA00C9" w:rsidRDefault="00DA00C9" w:rsidP="00E6072D">
      <w:pPr>
        <w:autoSpaceDE w:val="0"/>
        <w:autoSpaceDN w:val="0"/>
        <w:adjustRightInd w:val="0"/>
        <w:spacing w:after="0" w:line="360" w:lineRule="auto"/>
        <w:rPr>
          <w:rFonts w:ascii="Times New Roman" w:eastAsia="AdvGulliv-R" w:hAnsi="Times New Roman" w:cs="Times New Roman"/>
          <w:b/>
          <w:sz w:val="32"/>
          <w:szCs w:val="32"/>
        </w:rPr>
      </w:pPr>
    </w:p>
    <w:p w:rsidR="00DA00C9" w:rsidRDefault="00DA00C9" w:rsidP="00E6072D">
      <w:pPr>
        <w:autoSpaceDE w:val="0"/>
        <w:autoSpaceDN w:val="0"/>
        <w:adjustRightInd w:val="0"/>
        <w:spacing w:after="0" w:line="360" w:lineRule="auto"/>
        <w:rPr>
          <w:rFonts w:ascii="Times New Roman" w:eastAsia="AdvGulliv-R" w:hAnsi="Times New Roman" w:cs="Times New Roman"/>
          <w:b/>
          <w:sz w:val="32"/>
          <w:szCs w:val="32"/>
        </w:rPr>
      </w:pPr>
    </w:p>
    <w:p w:rsidR="00DA00C9" w:rsidRDefault="00DA00C9" w:rsidP="00E6072D">
      <w:pPr>
        <w:autoSpaceDE w:val="0"/>
        <w:autoSpaceDN w:val="0"/>
        <w:adjustRightInd w:val="0"/>
        <w:spacing w:after="0" w:line="360" w:lineRule="auto"/>
        <w:rPr>
          <w:rFonts w:ascii="Times New Roman" w:eastAsia="AdvGulliv-R" w:hAnsi="Times New Roman" w:cs="Times New Roman"/>
          <w:b/>
          <w:sz w:val="32"/>
          <w:szCs w:val="32"/>
        </w:rPr>
      </w:pPr>
    </w:p>
    <w:p w:rsidR="00DA00C9" w:rsidRDefault="00DA00C9" w:rsidP="00E6072D">
      <w:pPr>
        <w:autoSpaceDE w:val="0"/>
        <w:autoSpaceDN w:val="0"/>
        <w:adjustRightInd w:val="0"/>
        <w:spacing w:after="0" w:line="360" w:lineRule="auto"/>
        <w:rPr>
          <w:rFonts w:ascii="Times New Roman" w:eastAsia="AdvGulliv-R" w:hAnsi="Times New Roman" w:cs="Times New Roman"/>
          <w:b/>
          <w:sz w:val="32"/>
          <w:szCs w:val="32"/>
        </w:rPr>
      </w:pPr>
    </w:p>
    <w:p w:rsidR="00DA00C9" w:rsidRDefault="00DA00C9" w:rsidP="00E6072D">
      <w:pPr>
        <w:autoSpaceDE w:val="0"/>
        <w:autoSpaceDN w:val="0"/>
        <w:adjustRightInd w:val="0"/>
        <w:spacing w:after="0" w:line="360" w:lineRule="auto"/>
        <w:rPr>
          <w:rFonts w:ascii="Times New Roman" w:eastAsia="AdvGulliv-R" w:hAnsi="Times New Roman" w:cs="Times New Roman"/>
          <w:b/>
          <w:sz w:val="32"/>
          <w:szCs w:val="32"/>
        </w:rPr>
      </w:pPr>
    </w:p>
    <w:p w:rsidR="00DA00C9" w:rsidRDefault="00DA00C9" w:rsidP="00E6072D">
      <w:pPr>
        <w:autoSpaceDE w:val="0"/>
        <w:autoSpaceDN w:val="0"/>
        <w:adjustRightInd w:val="0"/>
        <w:spacing w:after="0" w:line="360" w:lineRule="auto"/>
        <w:rPr>
          <w:rFonts w:ascii="Times New Roman" w:eastAsia="AdvGulliv-R" w:hAnsi="Times New Roman" w:cs="Times New Roman"/>
          <w:b/>
          <w:sz w:val="32"/>
          <w:szCs w:val="32"/>
        </w:rPr>
      </w:pPr>
    </w:p>
    <w:p w:rsidR="00DA00C9" w:rsidRDefault="00DA00C9" w:rsidP="00E6072D">
      <w:pPr>
        <w:autoSpaceDE w:val="0"/>
        <w:autoSpaceDN w:val="0"/>
        <w:adjustRightInd w:val="0"/>
        <w:spacing w:after="0" w:line="360" w:lineRule="auto"/>
        <w:rPr>
          <w:rFonts w:ascii="Times New Roman" w:eastAsia="AdvGulliv-R" w:hAnsi="Times New Roman" w:cs="Times New Roman"/>
          <w:b/>
          <w:sz w:val="32"/>
          <w:szCs w:val="32"/>
        </w:rPr>
      </w:pPr>
    </w:p>
    <w:p w:rsidR="00DA00C9" w:rsidRDefault="00DA00C9" w:rsidP="00E6072D">
      <w:pPr>
        <w:autoSpaceDE w:val="0"/>
        <w:autoSpaceDN w:val="0"/>
        <w:adjustRightInd w:val="0"/>
        <w:spacing w:after="0" w:line="360" w:lineRule="auto"/>
        <w:rPr>
          <w:rFonts w:ascii="Times New Roman" w:eastAsia="AdvGulliv-R" w:hAnsi="Times New Roman" w:cs="Times New Roman"/>
          <w:b/>
          <w:sz w:val="32"/>
          <w:szCs w:val="32"/>
        </w:rPr>
      </w:pPr>
    </w:p>
    <w:p w:rsidR="00DA00C9" w:rsidRDefault="00DA00C9" w:rsidP="00E6072D">
      <w:pPr>
        <w:autoSpaceDE w:val="0"/>
        <w:autoSpaceDN w:val="0"/>
        <w:adjustRightInd w:val="0"/>
        <w:spacing w:after="0" w:line="360" w:lineRule="auto"/>
        <w:rPr>
          <w:rFonts w:ascii="Times New Roman" w:eastAsia="AdvGulliv-R" w:hAnsi="Times New Roman" w:cs="Times New Roman"/>
          <w:b/>
          <w:sz w:val="32"/>
          <w:szCs w:val="32"/>
        </w:rPr>
      </w:pPr>
    </w:p>
    <w:p w:rsidR="00DA00C9" w:rsidRDefault="00DA00C9" w:rsidP="00E6072D">
      <w:pPr>
        <w:autoSpaceDE w:val="0"/>
        <w:autoSpaceDN w:val="0"/>
        <w:adjustRightInd w:val="0"/>
        <w:spacing w:after="0" w:line="360" w:lineRule="auto"/>
        <w:rPr>
          <w:rFonts w:ascii="Times New Roman" w:eastAsia="AdvGulliv-R" w:hAnsi="Times New Roman" w:cs="Times New Roman"/>
          <w:b/>
          <w:sz w:val="32"/>
          <w:szCs w:val="32"/>
        </w:rPr>
      </w:pPr>
    </w:p>
    <w:p w:rsidR="00DA00C9" w:rsidRDefault="00DA00C9" w:rsidP="00E6072D">
      <w:pPr>
        <w:autoSpaceDE w:val="0"/>
        <w:autoSpaceDN w:val="0"/>
        <w:adjustRightInd w:val="0"/>
        <w:spacing w:after="0" w:line="360" w:lineRule="auto"/>
        <w:rPr>
          <w:rFonts w:ascii="Times New Roman" w:eastAsia="AdvGulliv-R" w:hAnsi="Times New Roman" w:cs="Times New Roman"/>
          <w:b/>
          <w:sz w:val="32"/>
          <w:szCs w:val="32"/>
        </w:rPr>
      </w:pPr>
    </w:p>
    <w:p w:rsidR="00DA00C9" w:rsidRDefault="00DA00C9" w:rsidP="00E6072D">
      <w:pPr>
        <w:autoSpaceDE w:val="0"/>
        <w:autoSpaceDN w:val="0"/>
        <w:adjustRightInd w:val="0"/>
        <w:spacing w:after="0" w:line="360" w:lineRule="auto"/>
        <w:rPr>
          <w:rFonts w:ascii="Times New Roman" w:eastAsia="AdvGulliv-R" w:hAnsi="Times New Roman" w:cs="Times New Roman"/>
          <w:b/>
          <w:sz w:val="32"/>
          <w:szCs w:val="32"/>
        </w:rPr>
      </w:pPr>
    </w:p>
    <w:p w:rsidR="00DA00C9" w:rsidRDefault="00DA00C9" w:rsidP="00E6072D">
      <w:pPr>
        <w:autoSpaceDE w:val="0"/>
        <w:autoSpaceDN w:val="0"/>
        <w:adjustRightInd w:val="0"/>
        <w:spacing w:after="0" w:line="360" w:lineRule="auto"/>
        <w:rPr>
          <w:rFonts w:ascii="Times New Roman" w:eastAsia="AdvGulliv-R" w:hAnsi="Times New Roman" w:cs="Times New Roman"/>
          <w:b/>
          <w:sz w:val="32"/>
          <w:szCs w:val="32"/>
        </w:rPr>
      </w:pPr>
    </w:p>
    <w:p w:rsidR="00DA00C9" w:rsidRDefault="00DA00C9" w:rsidP="00E6072D">
      <w:pPr>
        <w:autoSpaceDE w:val="0"/>
        <w:autoSpaceDN w:val="0"/>
        <w:adjustRightInd w:val="0"/>
        <w:spacing w:after="0" w:line="360" w:lineRule="auto"/>
        <w:rPr>
          <w:rFonts w:ascii="Times New Roman" w:eastAsia="AdvGulliv-R" w:hAnsi="Times New Roman" w:cs="Times New Roman"/>
          <w:b/>
          <w:sz w:val="32"/>
          <w:szCs w:val="32"/>
        </w:rPr>
      </w:pPr>
    </w:p>
    <w:p w:rsidR="000A3941" w:rsidRDefault="000A3941" w:rsidP="00DF64CC">
      <w:pPr>
        <w:pStyle w:val="Subtitle"/>
        <w:spacing w:line="360" w:lineRule="auto"/>
        <w:ind w:firstLine="0"/>
        <w:jc w:val="both"/>
        <w:rPr>
          <w:sz w:val="28"/>
          <w:szCs w:val="28"/>
        </w:rPr>
      </w:pPr>
    </w:p>
    <w:p w:rsidR="000A3941" w:rsidRPr="00DF64CC" w:rsidRDefault="000A3941" w:rsidP="00DF64CC">
      <w:pPr>
        <w:pStyle w:val="Subtitle"/>
        <w:spacing w:line="360" w:lineRule="auto"/>
        <w:ind w:firstLine="0"/>
        <w:jc w:val="both"/>
        <w:rPr>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0A3941" w:rsidRDefault="000A3941" w:rsidP="000A3941">
      <w:pPr>
        <w:spacing w:line="360" w:lineRule="auto"/>
        <w:jc w:val="both"/>
        <w:rPr>
          <w:rFonts w:ascii="Times New Roman" w:hAnsi="Times New Roman" w:cs="Times New Roman"/>
          <w:b/>
          <w:sz w:val="24"/>
          <w:szCs w:val="24"/>
        </w:rPr>
      </w:pPr>
    </w:p>
    <w:p w:rsidR="000A3941" w:rsidRPr="00B365EE" w:rsidRDefault="00195D80" w:rsidP="000A3941">
      <w:pPr>
        <w:spacing w:line="360" w:lineRule="auto"/>
        <w:jc w:val="both"/>
        <w:rPr>
          <w:rFonts w:ascii="Times New Roman" w:hAnsi="Times New Roman" w:cs="Times New Roman"/>
          <w:sz w:val="28"/>
          <w:szCs w:val="28"/>
        </w:rPr>
      </w:pPr>
      <w:r w:rsidRPr="00195D80">
        <w:rPr>
          <w:rFonts w:ascii="Times New Roman" w:hAnsi="Times New Roman" w:cs="Times New Roman"/>
          <w:sz w:val="28"/>
          <w:szCs w:val="28"/>
        </w:rPr>
        <w:t>This work  presents  a transfer  learning approach  with  deep  Convolution Neural Networks for the automatic detection of  tuberculosis from the chest radiographs. The performance of  nine  different  CNN  models  were  evaluated  for  the  classification of TB and normal CXR images. ChexNet model  outperforms other deep CNN models for the datasets without  image  segmentation  whereas  DenseNet201  outperforms for  the  segmented  lungs.  The  classification  accuracy,  precision  and recall for the detection of TB were found to be 97.07%, 97.34%,  and  97.07%  without  segmentation  and  99.9%, 99.91% and 99.9% with segmentation respectively. It was also shown  that  image  segmentation  can  significantly  improve  classification accuracy. The Score-CAM visualization output confirms that lung segmentation helps in taking decisions from  the lung region unlike the original x-rays where decision can  be taken based on features outside the lung region. Therefore,  segmentation  of  lungs  is  very  crucial  for  computer  aided  diagnosis using radiographs. This state-of-the-art performance  can be a very useful and fast diagnostic tool, which can save  significant  number  of  people  who  died  every  year  due  to  delayed or improper diagnosis.</w:t>
      </w:r>
    </w:p>
    <w:p w:rsidR="000A3941" w:rsidRDefault="000A3941" w:rsidP="000A3941">
      <w:pPr>
        <w:spacing w:line="360" w:lineRule="auto"/>
        <w:jc w:val="both"/>
        <w:rPr>
          <w:rFonts w:ascii="Times New Roman" w:hAnsi="Times New Roman" w:cs="Times New Roman"/>
          <w:b/>
          <w:sz w:val="24"/>
          <w:szCs w:val="24"/>
        </w:rPr>
      </w:pPr>
    </w:p>
    <w:p w:rsidR="00DA00C9" w:rsidRDefault="00DA00C9" w:rsidP="000A3941">
      <w:pPr>
        <w:spacing w:line="360" w:lineRule="auto"/>
        <w:jc w:val="both"/>
        <w:rPr>
          <w:rFonts w:ascii="Times New Roman" w:hAnsi="Times New Roman" w:cs="Times New Roman"/>
          <w:b/>
          <w:sz w:val="24"/>
          <w:szCs w:val="24"/>
        </w:rPr>
      </w:pPr>
    </w:p>
    <w:p w:rsidR="00DA00C9" w:rsidRPr="000A3941" w:rsidRDefault="00DA00C9" w:rsidP="000A3941">
      <w:pPr>
        <w:spacing w:line="360" w:lineRule="auto"/>
        <w:jc w:val="both"/>
        <w:rPr>
          <w:rFonts w:ascii="Times New Roman" w:hAnsi="Times New Roman" w:cs="Times New Roman"/>
          <w:b/>
          <w:sz w:val="24"/>
          <w:szCs w:val="24"/>
        </w:rPr>
      </w:pPr>
    </w:p>
    <w:p w:rsidR="00370D47" w:rsidRPr="002B0581" w:rsidRDefault="00370D47" w:rsidP="00DA4695">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B365EE" w:rsidRDefault="00B365EE" w:rsidP="007046A8">
      <w:pPr>
        <w:pStyle w:val="BodyText"/>
        <w:jc w:val="center"/>
        <w:rPr>
          <w:b/>
          <w:iCs/>
          <w:sz w:val="28"/>
          <w:szCs w:val="28"/>
        </w:rPr>
      </w:pPr>
    </w:p>
    <w:p w:rsidR="00B365EE" w:rsidRPr="00193442" w:rsidRDefault="00531173" w:rsidP="00193442">
      <w:pPr>
        <w:pStyle w:val="BodyText"/>
        <w:rPr>
          <w:iCs/>
          <w:sz w:val="28"/>
          <w:szCs w:val="28"/>
        </w:rPr>
      </w:pPr>
      <w:r w:rsidRPr="00193442">
        <w:rPr>
          <w:iCs/>
          <w:sz w:val="28"/>
          <w:szCs w:val="28"/>
        </w:rPr>
        <w:t>1.</w:t>
      </w:r>
      <w:r w:rsidR="00B365EE" w:rsidRPr="00193442">
        <w:rPr>
          <w:iCs/>
          <w:sz w:val="28"/>
          <w:szCs w:val="28"/>
        </w:rPr>
        <w:t>Chandra, T. B., &amp; Verma, K. (2020a). Analysis of quantum noise-reducing filters onchest X-ray images: A review. Measurement,.</w:t>
      </w:r>
    </w:p>
    <w:p w:rsidR="00B365EE" w:rsidRPr="00193442" w:rsidRDefault="00B365EE" w:rsidP="00193442">
      <w:pPr>
        <w:pStyle w:val="BodyText"/>
        <w:rPr>
          <w:iCs/>
          <w:sz w:val="28"/>
          <w:szCs w:val="28"/>
        </w:rPr>
      </w:pPr>
    </w:p>
    <w:p w:rsidR="00D31FFA" w:rsidRPr="00193442" w:rsidRDefault="00B365EE" w:rsidP="00193442">
      <w:pPr>
        <w:pStyle w:val="BodyText"/>
        <w:rPr>
          <w:iCs/>
          <w:sz w:val="28"/>
          <w:szCs w:val="28"/>
        </w:rPr>
      </w:pPr>
      <w:r w:rsidRPr="00193442">
        <w:rPr>
          <w:iCs/>
          <w:sz w:val="28"/>
          <w:szCs w:val="28"/>
        </w:rPr>
        <w:t>2.</w:t>
      </w:r>
      <w:r w:rsidRPr="00193442">
        <w:t xml:space="preserve"> </w:t>
      </w:r>
      <w:r w:rsidRPr="00193442">
        <w:rPr>
          <w:iCs/>
          <w:sz w:val="28"/>
          <w:szCs w:val="28"/>
        </w:rPr>
        <w:t xml:space="preserve">Chondro, P., Yao, C. Y., Ruan, S. J., &amp; Chien, L. C. (2018). Low order adaptive regiongrowing for lung segmentation on plain chest radiographs. Neurocomputing, </w:t>
      </w:r>
    </w:p>
    <w:p w:rsidR="00D31FFA" w:rsidRPr="00193442" w:rsidRDefault="00D31FFA" w:rsidP="00193442">
      <w:pPr>
        <w:pStyle w:val="BodyText"/>
        <w:rPr>
          <w:iCs/>
          <w:sz w:val="28"/>
          <w:szCs w:val="28"/>
        </w:rPr>
      </w:pPr>
    </w:p>
    <w:p w:rsidR="00B365EE" w:rsidRPr="00193442" w:rsidRDefault="00D31FFA" w:rsidP="00193442">
      <w:pPr>
        <w:pStyle w:val="BodyText"/>
        <w:rPr>
          <w:iCs/>
          <w:sz w:val="28"/>
          <w:szCs w:val="28"/>
        </w:rPr>
      </w:pPr>
      <w:r w:rsidRPr="00193442">
        <w:rPr>
          <w:iCs/>
          <w:sz w:val="28"/>
          <w:szCs w:val="28"/>
        </w:rPr>
        <w:t>3</w:t>
      </w:r>
      <w:r w:rsidR="00B365EE" w:rsidRPr="00193442">
        <w:rPr>
          <w:iCs/>
          <w:sz w:val="28"/>
          <w:szCs w:val="28"/>
        </w:rPr>
        <w:t>.</w:t>
      </w:r>
      <w:r w:rsidRPr="00193442">
        <w:t xml:space="preserve"> </w:t>
      </w:r>
      <w:r w:rsidRPr="00193442">
        <w:rPr>
          <w:iCs/>
          <w:sz w:val="28"/>
          <w:szCs w:val="28"/>
        </w:rPr>
        <w:t>Chan, Y., Zeng, Y., Wu, H.-C., Wu, M., &amp; Sun, H. (2018). Effective pneumothorax detection for chest X-Ray images using local binary pattern and support vector machine. Journal of Healthcare Engineering, 2018.</w:t>
      </w:r>
    </w:p>
    <w:p w:rsidR="00E23539" w:rsidRPr="00193442" w:rsidRDefault="00E23539" w:rsidP="00193442">
      <w:pPr>
        <w:pStyle w:val="BodyText"/>
        <w:rPr>
          <w:iCs/>
          <w:sz w:val="28"/>
          <w:szCs w:val="28"/>
        </w:rPr>
      </w:pPr>
    </w:p>
    <w:p w:rsidR="00E23539" w:rsidRPr="00193442" w:rsidRDefault="00E23539" w:rsidP="00193442">
      <w:pPr>
        <w:pStyle w:val="BodyText"/>
        <w:rPr>
          <w:iCs/>
          <w:sz w:val="28"/>
          <w:szCs w:val="28"/>
        </w:rPr>
      </w:pPr>
      <w:r w:rsidRPr="00193442">
        <w:rPr>
          <w:iCs/>
          <w:sz w:val="28"/>
          <w:szCs w:val="28"/>
        </w:rPr>
        <w:t>4.</w:t>
      </w:r>
      <w:r w:rsidRPr="00193442">
        <w:t xml:space="preserve"> </w:t>
      </w:r>
      <w:r w:rsidRPr="00193442">
        <w:rPr>
          <w:iCs/>
          <w:sz w:val="28"/>
          <w:szCs w:val="28"/>
        </w:rPr>
        <w:t>Chondro, P., Yao, C. Y., Ruan, S. J., &amp; Chien, L. C. (2018). Low order adaptive region growing for lung segmentation on plain chest radiographs. Neurocomputing,</w:t>
      </w:r>
      <w:r w:rsidR="008D4042" w:rsidRPr="00193442">
        <w:rPr>
          <w:iCs/>
          <w:sz w:val="28"/>
          <w:szCs w:val="28"/>
        </w:rPr>
        <w:t xml:space="preserve"> </w:t>
      </w:r>
      <w:r w:rsidRPr="00193442">
        <w:rPr>
          <w:iCs/>
          <w:sz w:val="28"/>
          <w:szCs w:val="28"/>
        </w:rPr>
        <w:t>.</w:t>
      </w:r>
    </w:p>
    <w:p w:rsidR="003A2DA1" w:rsidRPr="00193442" w:rsidRDefault="003A2DA1" w:rsidP="00193442">
      <w:pPr>
        <w:pStyle w:val="BodyText"/>
        <w:rPr>
          <w:iCs/>
          <w:sz w:val="28"/>
          <w:szCs w:val="28"/>
        </w:rPr>
      </w:pPr>
    </w:p>
    <w:p w:rsidR="003A2DA1" w:rsidRPr="00193442" w:rsidRDefault="003A2DA1" w:rsidP="00193442">
      <w:pPr>
        <w:pStyle w:val="BodyText"/>
        <w:rPr>
          <w:iCs/>
          <w:sz w:val="28"/>
          <w:szCs w:val="28"/>
        </w:rPr>
      </w:pPr>
      <w:r w:rsidRPr="00193442">
        <w:rPr>
          <w:iCs/>
          <w:sz w:val="28"/>
          <w:szCs w:val="28"/>
        </w:rPr>
        <w:t>5.</w:t>
      </w:r>
      <w:r w:rsidRPr="00193442">
        <w:t xml:space="preserve"> </w:t>
      </w:r>
      <w:r w:rsidRPr="00193442">
        <w:rPr>
          <w:iCs/>
          <w:sz w:val="28"/>
          <w:szCs w:val="28"/>
        </w:rPr>
        <w:t>Nóbrega, R. V. M., Rebouças Filho, P. P., Rodrigues, M. B., da Silva, S. P. P., DouradoJúnior, C. M. J. M., &amp; de Albuquerque, V. H. C. (2018). Lung nodule malignancy classification in chest computed tomography images using transfer learning and convolutional neural networks.</w:t>
      </w:r>
    </w:p>
    <w:p w:rsidR="003A2DA1" w:rsidRPr="00193442" w:rsidRDefault="003A2DA1" w:rsidP="00193442">
      <w:pPr>
        <w:pStyle w:val="BodyText"/>
        <w:rPr>
          <w:iCs/>
          <w:sz w:val="28"/>
          <w:szCs w:val="28"/>
        </w:rPr>
      </w:pPr>
    </w:p>
    <w:p w:rsidR="003A2DA1" w:rsidRPr="00193442" w:rsidRDefault="003A2DA1" w:rsidP="00193442">
      <w:pPr>
        <w:pStyle w:val="BodyText"/>
        <w:rPr>
          <w:iCs/>
          <w:sz w:val="28"/>
          <w:szCs w:val="28"/>
        </w:rPr>
      </w:pPr>
      <w:r w:rsidRPr="00193442">
        <w:rPr>
          <w:iCs/>
          <w:sz w:val="28"/>
          <w:szCs w:val="28"/>
        </w:rPr>
        <w:t>6.</w:t>
      </w:r>
      <w:r w:rsidR="00E756E0" w:rsidRPr="00193442">
        <w:t xml:space="preserve"> </w:t>
      </w:r>
      <w:r w:rsidR="00E756E0" w:rsidRPr="00193442">
        <w:rPr>
          <w:iCs/>
          <w:sz w:val="28"/>
          <w:szCs w:val="28"/>
        </w:rPr>
        <w:t>Kirti, T., Jitendra, K., &amp; Ashok, S. (2017). Poisson noise reduction from X-ray images by region classification and response median filtering. Sadhana, .</w:t>
      </w:r>
    </w:p>
    <w:p w:rsidR="000F02E0" w:rsidRPr="00193442" w:rsidRDefault="000F02E0" w:rsidP="00193442">
      <w:pPr>
        <w:pStyle w:val="BodyText"/>
        <w:rPr>
          <w:iCs/>
          <w:sz w:val="28"/>
          <w:szCs w:val="28"/>
        </w:rPr>
      </w:pPr>
    </w:p>
    <w:p w:rsidR="000F02E0" w:rsidRPr="00193442" w:rsidRDefault="000F02E0" w:rsidP="00193442">
      <w:pPr>
        <w:pStyle w:val="BodyText"/>
        <w:rPr>
          <w:iCs/>
          <w:sz w:val="28"/>
          <w:szCs w:val="28"/>
        </w:rPr>
      </w:pPr>
    </w:p>
    <w:p w:rsidR="000F02E0" w:rsidRPr="00193442" w:rsidRDefault="000F02E0" w:rsidP="00193442">
      <w:pPr>
        <w:pStyle w:val="BodyText"/>
        <w:rPr>
          <w:iCs/>
          <w:sz w:val="28"/>
          <w:szCs w:val="28"/>
        </w:rPr>
      </w:pPr>
      <w:r w:rsidRPr="00193442">
        <w:rPr>
          <w:iCs/>
          <w:sz w:val="28"/>
          <w:szCs w:val="28"/>
        </w:rPr>
        <w:lastRenderedPageBreak/>
        <w:t>7.</w:t>
      </w:r>
      <w:r w:rsidRPr="00193442">
        <w:t xml:space="preserve"> </w:t>
      </w:r>
      <w:r w:rsidRPr="00193442">
        <w:rPr>
          <w:iCs/>
          <w:sz w:val="28"/>
          <w:szCs w:val="28"/>
        </w:rPr>
        <w:t>A., Siegelman, J., Tzortzis, D., Jaeger, S., Candemir, S., Xue, Z., ... Thoma, G.R. (2016). Combination of texture and shape features to detect pulmonary</w:t>
      </w:r>
    </w:p>
    <w:p w:rsidR="000F02E0" w:rsidRPr="00193442" w:rsidRDefault="000F02E0" w:rsidP="00193442">
      <w:pPr>
        <w:pStyle w:val="BodyText"/>
        <w:rPr>
          <w:iCs/>
          <w:sz w:val="28"/>
          <w:szCs w:val="28"/>
        </w:rPr>
      </w:pPr>
      <w:r w:rsidRPr="00193442">
        <w:rPr>
          <w:iCs/>
          <w:sz w:val="28"/>
          <w:szCs w:val="28"/>
        </w:rPr>
        <w:t>abnormalities in digital chest X-rays. International Journal of Computer Assisted Radiology and Surgery,.</w:t>
      </w:r>
    </w:p>
    <w:p w:rsidR="00371B44" w:rsidRPr="00193442" w:rsidRDefault="00371B44" w:rsidP="00193442">
      <w:pPr>
        <w:pStyle w:val="BodyText"/>
        <w:rPr>
          <w:iCs/>
          <w:sz w:val="28"/>
          <w:szCs w:val="28"/>
        </w:rPr>
      </w:pPr>
    </w:p>
    <w:p w:rsidR="00371B44" w:rsidRPr="00193442" w:rsidRDefault="00371B44" w:rsidP="00193442">
      <w:pPr>
        <w:pStyle w:val="BodyText"/>
        <w:rPr>
          <w:iCs/>
          <w:sz w:val="28"/>
          <w:szCs w:val="28"/>
        </w:rPr>
      </w:pPr>
      <w:r w:rsidRPr="00193442">
        <w:rPr>
          <w:iCs/>
          <w:sz w:val="28"/>
          <w:szCs w:val="28"/>
        </w:rPr>
        <w:t>8.</w:t>
      </w:r>
      <w:r w:rsidRPr="00193442">
        <w:t xml:space="preserve"> </w:t>
      </w:r>
      <w:r w:rsidRPr="00193442">
        <w:rPr>
          <w:iCs/>
          <w:sz w:val="28"/>
          <w:szCs w:val="28"/>
        </w:rPr>
        <w:t>Santosh, K. C., &amp; Antani, S. (2018). Automated chest x-ray screening: Can lung region symmetry help detect pulmonary abnormalities? IEEE Transactions onMedical Imaging,</w:t>
      </w:r>
      <w:r w:rsidR="00285B49" w:rsidRPr="00193442">
        <w:rPr>
          <w:iCs/>
          <w:sz w:val="28"/>
          <w:szCs w:val="28"/>
        </w:rPr>
        <w:t>.</w:t>
      </w:r>
    </w:p>
    <w:p w:rsidR="00285B49" w:rsidRPr="00193442" w:rsidRDefault="00285B49" w:rsidP="00193442">
      <w:pPr>
        <w:pStyle w:val="BodyText"/>
        <w:rPr>
          <w:iCs/>
          <w:sz w:val="28"/>
          <w:szCs w:val="28"/>
        </w:rPr>
      </w:pPr>
    </w:p>
    <w:p w:rsidR="00285B49" w:rsidRPr="00193442" w:rsidRDefault="00285B49" w:rsidP="00193442">
      <w:pPr>
        <w:pStyle w:val="BodyText"/>
        <w:rPr>
          <w:iCs/>
          <w:sz w:val="28"/>
          <w:szCs w:val="28"/>
        </w:rPr>
      </w:pPr>
      <w:r w:rsidRPr="00193442">
        <w:rPr>
          <w:iCs/>
          <w:sz w:val="28"/>
          <w:szCs w:val="28"/>
        </w:rPr>
        <w:t>9.</w:t>
      </w:r>
      <w:r w:rsidRPr="00193442">
        <w:t xml:space="preserve"> </w:t>
      </w:r>
      <w:r w:rsidRPr="00193442">
        <w:rPr>
          <w:iCs/>
          <w:sz w:val="28"/>
          <w:szCs w:val="28"/>
        </w:rPr>
        <w:t>X., Peng, Y., Lu, L., Lu, Z., Bagheri, M., &amp; Summers, R. M. (2017). ChestX-ray8:Hospital-scale chest X-ray database and benchmarks on weakly-supervisedclassification and localization of common thorax diseases. In 2017 IEEEconference on computer vision and pattern recognition (CVPR) .</w:t>
      </w:r>
    </w:p>
    <w:p w:rsidR="009C730D" w:rsidRPr="00193442" w:rsidRDefault="009C730D" w:rsidP="00193442">
      <w:pPr>
        <w:pStyle w:val="BodyText"/>
        <w:rPr>
          <w:iCs/>
          <w:sz w:val="28"/>
          <w:szCs w:val="28"/>
        </w:rPr>
      </w:pPr>
    </w:p>
    <w:p w:rsidR="009C730D" w:rsidRPr="00193442" w:rsidRDefault="009C730D" w:rsidP="00193442">
      <w:pPr>
        <w:pStyle w:val="BodyText"/>
        <w:rPr>
          <w:iCs/>
          <w:sz w:val="28"/>
          <w:szCs w:val="28"/>
        </w:rPr>
      </w:pPr>
      <w:r w:rsidRPr="00193442">
        <w:rPr>
          <w:iCs/>
          <w:sz w:val="28"/>
          <w:szCs w:val="28"/>
        </w:rPr>
        <w:t>10.</w:t>
      </w:r>
      <w:r w:rsidRPr="00193442">
        <w:t xml:space="preserve"> </w:t>
      </w:r>
      <w:r w:rsidRPr="00193442">
        <w:rPr>
          <w:iCs/>
          <w:sz w:val="28"/>
          <w:szCs w:val="28"/>
        </w:rPr>
        <w:t>M., Połap, D., Capizzi, G., Sciuto, G. Lo, Kos´mider, L., &amp; Frankiewicz, K.</w:t>
      </w:r>
    </w:p>
    <w:p w:rsidR="009C730D" w:rsidRPr="00193442" w:rsidRDefault="009C730D" w:rsidP="00193442">
      <w:pPr>
        <w:pStyle w:val="BodyText"/>
        <w:rPr>
          <w:iCs/>
          <w:sz w:val="28"/>
          <w:szCs w:val="28"/>
        </w:rPr>
      </w:pPr>
      <w:r w:rsidRPr="00193442">
        <w:rPr>
          <w:iCs/>
          <w:sz w:val="28"/>
          <w:szCs w:val="28"/>
        </w:rPr>
        <w:t>(2018). Small lung nodules detection based on local variance analysis and</w:t>
      </w:r>
    </w:p>
    <w:p w:rsidR="009C730D" w:rsidRPr="00193442" w:rsidRDefault="009C730D" w:rsidP="00193442">
      <w:pPr>
        <w:pStyle w:val="BodyText"/>
        <w:rPr>
          <w:iCs/>
          <w:sz w:val="28"/>
          <w:szCs w:val="28"/>
        </w:rPr>
      </w:pPr>
      <w:r w:rsidRPr="00193442">
        <w:rPr>
          <w:iCs/>
          <w:sz w:val="28"/>
          <w:szCs w:val="28"/>
        </w:rPr>
        <w:t>probabilistic neural network. Computer Methods and Programs in Biomedicine.</w:t>
      </w:r>
    </w:p>
    <w:sectPr w:rsidR="009C730D" w:rsidRPr="00193442" w:rsidSect="005C4A4B">
      <w:headerReference w:type="default" r:id="rId11"/>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0553" w:rsidRDefault="00640553" w:rsidP="003654DF">
      <w:pPr>
        <w:spacing w:after="0" w:line="240" w:lineRule="auto"/>
      </w:pPr>
      <w:r>
        <w:separator/>
      </w:r>
    </w:p>
  </w:endnote>
  <w:endnote w:type="continuationSeparator" w:id="1">
    <w:p w:rsidR="00640553" w:rsidRDefault="0064055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0553" w:rsidRDefault="00640553" w:rsidP="003654DF">
      <w:pPr>
        <w:spacing w:after="0" w:line="240" w:lineRule="auto"/>
      </w:pPr>
      <w:r>
        <w:separator/>
      </w:r>
    </w:p>
  </w:footnote>
  <w:footnote w:type="continuationSeparator" w:id="1">
    <w:p w:rsidR="00640553" w:rsidRDefault="0064055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775BC0" w:rsidRDefault="00F34736">
        <w:pPr>
          <w:pStyle w:val="Header"/>
          <w:jc w:val="right"/>
        </w:pPr>
        <w:fldSimple w:instr=" PAGE   \* MERGEFORMAT ">
          <w:r w:rsidR="00DA00C9">
            <w:rPr>
              <w:noProof/>
            </w:rPr>
            <w:t>15</w:t>
          </w:r>
        </w:fldSimple>
      </w:p>
    </w:sdtContent>
  </w:sdt>
  <w:p w:rsidR="00775BC0" w:rsidRDefault="00775BC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B16C72"/>
    <w:multiLevelType w:val="hybridMultilevel"/>
    <w:tmpl w:val="44945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566278B"/>
    <w:multiLevelType w:val="hybridMultilevel"/>
    <w:tmpl w:val="629681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30467A"/>
    <w:multiLevelType w:val="hybridMultilevel"/>
    <w:tmpl w:val="CB423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881887"/>
    <w:multiLevelType w:val="hybridMultilevel"/>
    <w:tmpl w:val="96E664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F9544F"/>
    <w:multiLevelType w:val="hybridMultilevel"/>
    <w:tmpl w:val="1E18CE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1316C7"/>
    <w:multiLevelType w:val="hybridMultilevel"/>
    <w:tmpl w:val="17DCD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A15502"/>
    <w:multiLevelType w:val="hybridMultilevel"/>
    <w:tmpl w:val="E47E44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1321B4"/>
    <w:multiLevelType w:val="hybridMultilevel"/>
    <w:tmpl w:val="561E45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9F62DC2"/>
    <w:multiLevelType w:val="hybridMultilevel"/>
    <w:tmpl w:val="5D526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A65382F"/>
    <w:multiLevelType w:val="hybridMultilevel"/>
    <w:tmpl w:val="56C084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E96874"/>
    <w:multiLevelType w:val="hybridMultilevel"/>
    <w:tmpl w:val="F36E4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26"/>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4"/>
  </w:num>
  <w:num w:numId="7">
    <w:abstractNumId w:val="13"/>
  </w:num>
  <w:num w:numId="8">
    <w:abstractNumId w:val="3"/>
  </w:num>
  <w:num w:numId="9">
    <w:abstractNumId w:val="4"/>
  </w:num>
  <w:num w:numId="10">
    <w:abstractNumId w:val="1"/>
  </w:num>
  <w:num w:numId="11">
    <w:abstractNumId w:val="10"/>
  </w:num>
  <w:num w:numId="12">
    <w:abstractNumId w:val="23"/>
  </w:num>
  <w:num w:numId="13">
    <w:abstractNumId w:val="27"/>
  </w:num>
  <w:num w:numId="14">
    <w:abstractNumId w:val="33"/>
  </w:num>
  <w:num w:numId="15">
    <w:abstractNumId w:val="25"/>
  </w:num>
  <w:num w:numId="16">
    <w:abstractNumId w:val="22"/>
  </w:num>
  <w:num w:numId="17">
    <w:abstractNumId w:val="6"/>
  </w:num>
  <w:num w:numId="18">
    <w:abstractNumId w:val="24"/>
  </w:num>
  <w:num w:numId="19">
    <w:abstractNumId w:val="15"/>
  </w:num>
  <w:num w:numId="20">
    <w:abstractNumId w:val="5"/>
  </w:num>
  <w:num w:numId="21">
    <w:abstractNumId w:val="34"/>
  </w:num>
  <w:num w:numId="22">
    <w:abstractNumId w:val="12"/>
  </w:num>
  <w:num w:numId="23">
    <w:abstractNumId w:val="28"/>
  </w:num>
  <w:num w:numId="24">
    <w:abstractNumId w:val="30"/>
  </w:num>
  <w:num w:numId="25">
    <w:abstractNumId w:val="20"/>
  </w:num>
  <w:num w:numId="26">
    <w:abstractNumId w:val="16"/>
  </w:num>
  <w:num w:numId="27">
    <w:abstractNumId w:val="9"/>
  </w:num>
  <w:num w:numId="28">
    <w:abstractNumId w:val="32"/>
  </w:num>
  <w:num w:numId="29">
    <w:abstractNumId w:val="21"/>
  </w:num>
  <w:num w:numId="30">
    <w:abstractNumId w:val="31"/>
  </w:num>
  <w:num w:numId="31">
    <w:abstractNumId w:val="8"/>
  </w:num>
  <w:num w:numId="32">
    <w:abstractNumId w:val="17"/>
  </w:num>
  <w:num w:numId="33">
    <w:abstractNumId w:val="7"/>
  </w:num>
  <w:num w:numId="34">
    <w:abstractNumId w:val="29"/>
  </w:num>
  <w:num w:numId="35">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21108"/>
    <w:rsid w:val="0002224E"/>
    <w:rsid w:val="00023A61"/>
    <w:rsid w:val="00023A79"/>
    <w:rsid w:val="00024F06"/>
    <w:rsid w:val="0002560F"/>
    <w:rsid w:val="00031F4C"/>
    <w:rsid w:val="000344D6"/>
    <w:rsid w:val="00034A09"/>
    <w:rsid w:val="00037145"/>
    <w:rsid w:val="000371F9"/>
    <w:rsid w:val="00041CCB"/>
    <w:rsid w:val="00041D9B"/>
    <w:rsid w:val="00043F2A"/>
    <w:rsid w:val="00045526"/>
    <w:rsid w:val="00045AD1"/>
    <w:rsid w:val="00045C18"/>
    <w:rsid w:val="000474C9"/>
    <w:rsid w:val="000476ED"/>
    <w:rsid w:val="000503A7"/>
    <w:rsid w:val="00051F24"/>
    <w:rsid w:val="00052AF6"/>
    <w:rsid w:val="0005332C"/>
    <w:rsid w:val="000534D7"/>
    <w:rsid w:val="0005483A"/>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A1A64"/>
    <w:rsid w:val="000A1C1E"/>
    <w:rsid w:val="000A1D95"/>
    <w:rsid w:val="000A2226"/>
    <w:rsid w:val="000A2447"/>
    <w:rsid w:val="000A2C34"/>
    <w:rsid w:val="000A3941"/>
    <w:rsid w:val="000A5E69"/>
    <w:rsid w:val="000B12F3"/>
    <w:rsid w:val="000B3BB2"/>
    <w:rsid w:val="000B43C4"/>
    <w:rsid w:val="000B5E63"/>
    <w:rsid w:val="000B7958"/>
    <w:rsid w:val="000C076E"/>
    <w:rsid w:val="000C22E9"/>
    <w:rsid w:val="000C2B7E"/>
    <w:rsid w:val="000C3521"/>
    <w:rsid w:val="000C6CD2"/>
    <w:rsid w:val="000C7F2E"/>
    <w:rsid w:val="000D345D"/>
    <w:rsid w:val="000D5076"/>
    <w:rsid w:val="000D592F"/>
    <w:rsid w:val="000D6511"/>
    <w:rsid w:val="000D67C3"/>
    <w:rsid w:val="000D7846"/>
    <w:rsid w:val="000D794F"/>
    <w:rsid w:val="000E003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B7D"/>
    <w:rsid w:val="001368B0"/>
    <w:rsid w:val="00137D84"/>
    <w:rsid w:val="00141236"/>
    <w:rsid w:val="0014300C"/>
    <w:rsid w:val="00150440"/>
    <w:rsid w:val="00153AA8"/>
    <w:rsid w:val="0015418C"/>
    <w:rsid w:val="0015649E"/>
    <w:rsid w:val="00162622"/>
    <w:rsid w:val="00163C2C"/>
    <w:rsid w:val="00165727"/>
    <w:rsid w:val="00165D1E"/>
    <w:rsid w:val="00167464"/>
    <w:rsid w:val="0017100B"/>
    <w:rsid w:val="0017329A"/>
    <w:rsid w:val="00174EA2"/>
    <w:rsid w:val="00175613"/>
    <w:rsid w:val="00177939"/>
    <w:rsid w:val="00181BF7"/>
    <w:rsid w:val="00183C6D"/>
    <w:rsid w:val="0018569B"/>
    <w:rsid w:val="001901D9"/>
    <w:rsid w:val="00190268"/>
    <w:rsid w:val="00190836"/>
    <w:rsid w:val="00190A4B"/>
    <w:rsid w:val="001929E8"/>
    <w:rsid w:val="00193442"/>
    <w:rsid w:val="00193EEF"/>
    <w:rsid w:val="00194723"/>
    <w:rsid w:val="00195D80"/>
    <w:rsid w:val="00196017"/>
    <w:rsid w:val="00196DDE"/>
    <w:rsid w:val="001A088C"/>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4079"/>
    <w:rsid w:val="002066C3"/>
    <w:rsid w:val="00214540"/>
    <w:rsid w:val="00216465"/>
    <w:rsid w:val="002164B7"/>
    <w:rsid w:val="00221939"/>
    <w:rsid w:val="002301C6"/>
    <w:rsid w:val="00231962"/>
    <w:rsid w:val="0023299C"/>
    <w:rsid w:val="00232D32"/>
    <w:rsid w:val="00232DCA"/>
    <w:rsid w:val="00240A45"/>
    <w:rsid w:val="00241529"/>
    <w:rsid w:val="00243AF9"/>
    <w:rsid w:val="0024490D"/>
    <w:rsid w:val="002564BD"/>
    <w:rsid w:val="0025756C"/>
    <w:rsid w:val="00257963"/>
    <w:rsid w:val="002627DE"/>
    <w:rsid w:val="00262E61"/>
    <w:rsid w:val="00265284"/>
    <w:rsid w:val="00265584"/>
    <w:rsid w:val="0026693E"/>
    <w:rsid w:val="002673FF"/>
    <w:rsid w:val="00270405"/>
    <w:rsid w:val="00276849"/>
    <w:rsid w:val="002772B3"/>
    <w:rsid w:val="00277863"/>
    <w:rsid w:val="00281D6F"/>
    <w:rsid w:val="00284C9F"/>
    <w:rsid w:val="00285B49"/>
    <w:rsid w:val="0028775B"/>
    <w:rsid w:val="00290A65"/>
    <w:rsid w:val="00293093"/>
    <w:rsid w:val="0029588D"/>
    <w:rsid w:val="002970F9"/>
    <w:rsid w:val="00297904"/>
    <w:rsid w:val="002A051A"/>
    <w:rsid w:val="002A0D0B"/>
    <w:rsid w:val="002A4681"/>
    <w:rsid w:val="002A5E89"/>
    <w:rsid w:val="002B0581"/>
    <w:rsid w:val="002B1DC2"/>
    <w:rsid w:val="002B7C1B"/>
    <w:rsid w:val="002C0B67"/>
    <w:rsid w:val="002C1EDC"/>
    <w:rsid w:val="002C400E"/>
    <w:rsid w:val="002C48C2"/>
    <w:rsid w:val="002C681D"/>
    <w:rsid w:val="002D12D4"/>
    <w:rsid w:val="002D151D"/>
    <w:rsid w:val="002D495C"/>
    <w:rsid w:val="002D60F5"/>
    <w:rsid w:val="002D631C"/>
    <w:rsid w:val="002D6D60"/>
    <w:rsid w:val="002D731D"/>
    <w:rsid w:val="002D7C05"/>
    <w:rsid w:val="002E16DB"/>
    <w:rsid w:val="002E6657"/>
    <w:rsid w:val="002F0C02"/>
    <w:rsid w:val="002F22C2"/>
    <w:rsid w:val="002F2B9A"/>
    <w:rsid w:val="002F33E0"/>
    <w:rsid w:val="002F4F3E"/>
    <w:rsid w:val="002F5D7E"/>
    <w:rsid w:val="002F7189"/>
    <w:rsid w:val="002F77DB"/>
    <w:rsid w:val="002F7AEF"/>
    <w:rsid w:val="0030103F"/>
    <w:rsid w:val="0030134A"/>
    <w:rsid w:val="00303051"/>
    <w:rsid w:val="00305260"/>
    <w:rsid w:val="00305BF0"/>
    <w:rsid w:val="00307D27"/>
    <w:rsid w:val="003120E5"/>
    <w:rsid w:val="003162BB"/>
    <w:rsid w:val="0031638E"/>
    <w:rsid w:val="003166A6"/>
    <w:rsid w:val="00317FF4"/>
    <w:rsid w:val="00322313"/>
    <w:rsid w:val="003233EF"/>
    <w:rsid w:val="00323B51"/>
    <w:rsid w:val="00324CEE"/>
    <w:rsid w:val="00325423"/>
    <w:rsid w:val="00327983"/>
    <w:rsid w:val="003307DA"/>
    <w:rsid w:val="00330851"/>
    <w:rsid w:val="00331B9E"/>
    <w:rsid w:val="00333185"/>
    <w:rsid w:val="00333D17"/>
    <w:rsid w:val="00334981"/>
    <w:rsid w:val="00335570"/>
    <w:rsid w:val="00336FAA"/>
    <w:rsid w:val="00340FC4"/>
    <w:rsid w:val="0034117E"/>
    <w:rsid w:val="003426D2"/>
    <w:rsid w:val="003431E8"/>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54DF"/>
    <w:rsid w:val="00370D47"/>
    <w:rsid w:val="00371B44"/>
    <w:rsid w:val="003723AA"/>
    <w:rsid w:val="003807F6"/>
    <w:rsid w:val="00380A1E"/>
    <w:rsid w:val="00381363"/>
    <w:rsid w:val="00381424"/>
    <w:rsid w:val="00381909"/>
    <w:rsid w:val="003829B9"/>
    <w:rsid w:val="00382D6F"/>
    <w:rsid w:val="00383338"/>
    <w:rsid w:val="0038466F"/>
    <w:rsid w:val="00387E15"/>
    <w:rsid w:val="00390425"/>
    <w:rsid w:val="0039286F"/>
    <w:rsid w:val="00394BB5"/>
    <w:rsid w:val="003A064A"/>
    <w:rsid w:val="003A2DA1"/>
    <w:rsid w:val="003A54DD"/>
    <w:rsid w:val="003A5AA5"/>
    <w:rsid w:val="003A5AB9"/>
    <w:rsid w:val="003A7D28"/>
    <w:rsid w:val="003B301C"/>
    <w:rsid w:val="003B3CE7"/>
    <w:rsid w:val="003B5FE7"/>
    <w:rsid w:val="003C2194"/>
    <w:rsid w:val="003C2A11"/>
    <w:rsid w:val="003C2BA9"/>
    <w:rsid w:val="003C4D61"/>
    <w:rsid w:val="003C5B18"/>
    <w:rsid w:val="003C5C0F"/>
    <w:rsid w:val="003D13CB"/>
    <w:rsid w:val="003D194B"/>
    <w:rsid w:val="003D4CBF"/>
    <w:rsid w:val="003D68F6"/>
    <w:rsid w:val="003D6E17"/>
    <w:rsid w:val="003D7359"/>
    <w:rsid w:val="003D73EC"/>
    <w:rsid w:val="003E2BEE"/>
    <w:rsid w:val="003E2D97"/>
    <w:rsid w:val="003E48D2"/>
    <w:rsid w:val="003E531B"/>
    <w:rsid w:val="003E5486"/>
    <w:rsid w:val="003F3272"/>
    <w:rsid w:val="003F3533"/>
    <w:rsid w:val="003F7D69"/>
    <w:rsid w:val="00400857"/>
    <w:rsid w:val="00401915"/>
    <w:rsid w:val="00404138"/>
    <w:rsid w:val="00405E73"/>
    <w:rsid w:val="00411C42"/>
    <w:rsid w:val="0041256F"/>
    <w:rsid w:val="004127AD"/>
    <w:rsid w:val="00412875"/>
    <w:rsid w:val="004130BD"/>
    <w:rsid w:val="0041371E"/>
    <w:rsid w:val="00415596"/>
    <w:rsid w:val="00415D9B"/>
    <w:rsid w:val="0041788C"/>
    <w:rsid w:val="00421F90"/>
    <w:rsid w:val="00422925"/>
    <w:rsid w:val="00423048"/>
    <w:rsid w:val="00424624"/>
    <w:rsid w:val="004251CC"/>
    <w:rsid w:val="004256BA"/>
    <w:rsid w:val="00426803"/>
    <w:rsid w:val="004276E9"/>
    <w:rsid w:val="00431B2F"/>
    <w:rsid w:val="004323BF"/>
    <w:rsid w:val="00432E65"/>
    <w:rsid w:val="00436646"/>
    <w:rsid w:val="00436FF2"/>
    <w:rsid w:val="004370E5"/>
    <w:rsid w:val="00437E21"/>
    <w:rsid w:val="00441787"/>
    <w:rsid w:val="00441B0E"/>
    <w:rsid w:val="00446AD1"/>
    <w:rsid w:val="00446DF1"/>
    <w:rsid w:val="00454D3D"/>
    <w:rsid w:val="0045511A"/>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2CFD"/>
    <w:rsid w:val="004A381C"/>
    <w:rsid w:val="004A4E3A"/>
    <w:rsid w:val="004A5A12"/>
    <w:rsid w:val="004A775B"/>
    <w:rsid w:val="004B01B1"/>
    <w:rsid w:val="004B1E97"/>
    <w:rsid w:val="004B2864"/>
    <w:rsid w:val="004B4B14"/>
    <w:rsid w:val="004B517E"/>
    <w:rsid w:val="004B569C"/>
    <w:rsid w:val="004B6A92"/>
    <w:rsid w:val="004B738E"/>
    <w:rsid w:val="004C197F"/>
    <w:rsid w:val="004C39B3"/>
    <w:rsid w:val="004C4854"/>
    <w:rsid w:val="004C524A"/>
    <w:rsid w:val="004C5FE3"/>
    <w:rsid w:val="004C6288"/>
    <w:rsid w:val="004C6902"/>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7F3"/>
    <w:rsid w:val="005134B9"/>
    <w:rsid w:val="00514D69"/>
    <w:rsid w:val="00515CF3"/>
    <w:rsid w:val="00516D05"/>
    <w:rsid w:val="0052448C"/>
    <w:rsid w:val="00524F8D"/>
    <w:rsid w:val="00525815"/>
    <w:rsid w:val="00527F21"/>
    <w:rsid w:val="00531173"/>
    <w:rsid w:val="005372F5"/>
    <w:rsid w:val="0053735A"/>
    <w:rsid w:val="00537F99"/>
    <w:rsid w:val="00537FC5"/>
    <w:rsid w:val="005403CC"/>
    <w:rsid w:val="00540746"/>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96D"/>
    <w:rsid w:val="005A0ED5"/>
    <w:rsid w:val="005A1C1D"/>
    <w:rsid w:val="005A3BFF"/>
    <w:rsid w:val="005A464D"/>
    <w:rsid w:val="005A4780"/>
    <w:rsid w:val="005B1616"/>
    <w:rsid w:val="005B2454"/>
    <w:rsid w:val="005B546C"/>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6AC7"/>
    <w:rsid w:val="005E7F3A"/>
    <w:rsid w:val="005F13FB"/>
    <w:rsid w:val="005F27B7"/>
    <w:rsid w:val="005F307C"/>
    <w:rsid w:val="005F3411"/>
    <w:rsid w:val="005F3ADB"/>
    <w:rsid w:val="005F3E5D"/>
    <w:rsid w:val="005F43CC"/>
    <w:rsid w:val="005F5CC5"/>
    <w:rsid w:val="005F6339"/>
    <w:rsid w:val="00604ABF"/>
    <w:rsid w:val="00605D39"/>
    <w:rsid w:val="00606ACB"/>
    <w:rsid w:val="006070CE"/>
    <w:rsid w:val="006109DB"/>
    <w:rsid w:val="006124BF"/>
    <w:rsid w:val="00614282"/>
    <w:rsid w:val="00620584"/>
    <w:rsid w:val="00620D57"/>
    <w:rsid w:val="00622302"/>
    <w:rsid w:val="00622C8B"/>
    <w:rsid w:val="00623509"/>
    <w:rsid w:val="006238F1"/>
    <w:rsid w:val="00623FCE"/>
    <w:rsid w:val="006302BC"/>
    <w:rsid w:val="00632C86"/>
    <w:rsid w:val="00632FBD"/>
    <w:rsid w:val="00633EDE"/>
    <w:rsid w:val="006360DE"/>
    <w:rsid w:val="00640553"/>
    <w:rsid w:val="006407E9"/>
    <w:rsid w:val="0064094F"/>
    <w:rsid w:val="00641C3B"/>
    <w:rsid w:val="006429E9"/>
    <w:rsid w:val="00643449"/>
    <w:rsid w:val="006438BF"/>
    <w:rsid w:val="0064652A"/>
    <w:rsid w:val="00646801"/>
    <w:rsid w:val="00646B33"/>
    <w:rsid w:val="00651D81"/>
    <w:rsid w:val="006521BF"/>
    <w:rsid w:val="0065248C"/>
    <w:rsid w:val="00655B28"/>
    <w:rsid w:val="00663C9E"/>
    <w:rsid w:val="00664CF2"/>
    <w:rsid w:val="00666D51"/>
    <w:rsid w:val="006677C1"/>
    <w:rsid w:val="00672222"/>
    <w:rsid w:val="006737AE"/>
    <w:rsid w:val="00682207"/>
    <w:rsid w:val="00683CDF"/>
    <w:rsid w:val="00684658"/>
    <w:rsid w:val="00685DD8"/>
    <w:rsid w:val="0068676B"/>
    <w:rsid w:val="0068724C"/>
    <w:rsid w:val="006901E2"/>
    <w:rsid w:val="00691BAF"/>
    <w:rsid w:val="00694B46"/>
    <w:rsid w:val="00694D50"/>
    <w:rsid w:val="00695A96"/>
    <w:rsid w:val="00697AD9"/>
    <w:rsid w:val="006A2F31"/>
    <w:rsid w:val="006A300A"/>
    <w:rsid w:val="006A36C8"/>
    <w:rsid w:val="006A41DB"/>
    <w:rsid w:val="006A4514"/>
    <w:rsid w:val="006A5AB2"/>
    <w:rsid w:val="006A5B0B"/>
    <w:rsid w:val="006A6820"/>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3060"/>
    <w:rsid w:val="006F4C0E"/>
    <w:rsid w:val="006F7460"/>
    <w:rsid w:val="00701318"/>
    <w:rsid w:val="0070207E"/>
    <w:rsid w:val="0070347C"/>
    <w:rsid w:val="007036FA"/>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1DCB"/>
    <w:rsid w:val="00782586"/>
    <w:rsid w:val="00783695"/>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E015F"/>
    <w:rsid w:val="007E0593"/>
    <w:rsid w:val="007E2142"/>
    <w:rsid w:val="007E22F1"/>
    <w:rsid w:val="007E4068"/>
    <w:rsid w:val="007E59B0"/>
    <w:rsid w:val="007E62B9"/>
    <w:rsid w:val="007E6410"/>
    <w:rsid w:val="007E7522"/>
    <w:rsid w:val="007F14C6"/>
    <w:rsid w:val="007F2ABC"/>
    <w:rsid w:val="00800144"/>
    <w:rsid w:val="00801748"/>
    <w:rsid w:val="00802634"/>
    <w:rsid w:val="008026A3"/>
    <w:rsid w:val="008033F2"/>
    <w:rsid w:val="00803930"/>
    <w:rsid w:val="00803C66"/>
    <w:rsid w:val="008064AB"/>
    <w:rsid w:val="00815506"/>
    <w:rsid w:val="00820DB1"/>
    <w:rsid w:val="00820FE7"/>
    <w:rsid w:val="008219FE"/>
    <w:rsid w:val="00823B22"/>
    <w:rsid w:val="008248DB"/>
    <w:rsid w:val="008265A7"/>
    <w:rsid w:val="00826B46"/>
    <w:rsid w:val="008270F4"/>
    <w:rsid w:val="008278B2"/>
    <w:rsid w:val="00830C6C"/>
    <w:rsid w:val="00832466"/>
    <w:rsid w:val="008328D9"/>
    <w:rsid w:val="00833BD3"/>
    <w:rsid w:val="00834417"/>
    <w:rsid w:val="00834A79"/>
    <w:rsid w:val="00834D02"/>
    <w:rsid w:val="00837BAC"/>
    <w:rsid w:val="00840C1C"/>
    <w:rsid w:val="00841B67"/>
    <w:rsid w:val="008443D6"/>
    <w:rsid w:val="0084562B"/>
    <w:rsid w:val="00847D8B"/>
    <w:rsid w:val="0085183C"/>
    <w:rsid w:val="008533E0"/>
    <w:rsid w:val="008551D0"/>
    <w:rsid w:val="00855B39"/>
    <w:rsid w:val="00862239"/>
    <w:rsid w:val="00863F59"/>
    <w:rsid w:val="00867714"/>
    <w:rsid w:val="008701B0"/>
    <w:rsid w:val="008706EB"/>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B06B6"/>
    <w:rsid w:val="008B07D2"/>
    <w:rsid w:val="008B1223"/>
    <w:rsid w:val="008B1A3B"/>
    <w:rsid w:val="008B256B"/>
    <w:rsid w:val="008B3286"/>
    <w:rsid w:val="008B32FD"/>
    <w:rsid w:val="008B4880"/>
    <w:rsid w:val="008B716F"/>
    <w:rsid w:val="008B7247"/>
    <w:rsid w:val="008C3648"/>
    <w:rsid w:val="008C4B7A"/>
    <w:rsid w:val="008C674F"/>
    <w:rsid w:val="008C6A58"/>
    <w:rsid w:val="008C6C6F"/>
    <w:rsid w:val="008C74B7"/>
    <w:rsid w:val="008D1E98"/>
    <w:rsid w:val="008D4042"/>
    <w:rsid w:val="008D6E80"/>
    <w:rsid w:val="008D7871"/>
    <w:rsid w:val="008E123F"/>
    <w:rsid w:val="008E2863"/>
    <w:rsid w:val="008E340F"/>
    <w:rsid w:val="008E3CC2"/>
    <w:rsid w:val="008E484B"/>
    <w:rsid w:val="008E579B"/>
    <w:rsid w:val="008E7F79"/>
    <w:rsid w:val="008F06EE"/>
    <w:rsid w:val="008F4A0C"/>
    <w:rsid w:val="008F717C"/>
    <w:rsid w:val="008F7224"/>
    <w:rsid w:val="00900295"/>
    <w:rsid w:val="00901350"/>
    <w:rsid w:val="0090304C"/>
    <w:rsid w:val="00904365"/>
    <w:rsid w:val="00904624"/>
    <w:rsid w:val="009048D8"/>
    <w:rsid w:val="00906780"/>
    <w:rsid w:val="009071FD"/>
    <w:rsid w:val="00907BDB"/>
    <w:rsid w:val="00910800"/>
    <w:rsid w:val="00912453"/>
    <w:rsid w:val="009126CD"/>
    <w:rsid w:val="0092206C"/>
    <w:rsid w:val="00922EC2"/>
    <w:rsid w:val="009232EE"/>
    <w:rsid w:val="009234BA"/>
    <w:rsid w:val="00925332"/>
    <w:rsid w:val="0093084F"/>
    <w:rsid w:val="00933007"/>
    <w:rsid w:val="009348AF"/>
    <w:rsid w:val="00940A60"/>
    <w:rsid w:val="00942856"/>
    <w:rsid w:val="00942C59"/>
    <w:rsid w:val="00944679"/>
    <w:rsid w:val="00946096"/>
    <w:rsid w:val="00950501"/>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7166"/>
    <w:rsid w:val="009771F6"/>
    <w:rsid w:val="009803E6"/>
    <w:rsid w:val="00980F0B"/>
    <w:rsid w:val="0098118E"/>
    <w:rsid w:val="00981572"/>
    <w:rsid w:val="00981955"/>
    <w:rsid w:val="00982068"/>
    <w:rsid w:val="00982F90"/>
    <w:rsid w:val="00986715"/>
    <w:rsid w:val="0099496A"/>
    <w:rsid w:val="009950F0"/>
    <w:rsid w:val="00996335"/>
    <w:rsid w:val="009979D6"/>
    <w:rsid w:val="009A05E1"/>
    <w:rsid w:val="009A1772"/>
    <w:rsid w:val="009A4BB4"/>
    <w:rsid w:val="009B0489"/>
    <w:rsid w:val="009B05C8"/>
    <w:rsid w:val="009B1F0E"/>
    <w:rsid w:val="009B436A"/>
    <w:rsid w:val="009B5627"/>
    <w:rsid w:val="009B6AFC"/>
    <w:rsid w:val="009B7EEB"/>
    <w:rsid w:val="009C049F"/>
    <w:rsid w:val="009C3001"/>
    <w:rsid w:val="009C430F"/>
    <w:rsid w:val="009C730D"/>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102E"/>
    <w:rsid w:val="00A01307"/>
    <w:rsid w:val="00A019A6"/>
    <w:rsid w:val="00A03660"/>
    <w:rsid w:val="00A03731"/>
    <w:rsid w:val="00A03CF7"/>
    <w:rsid w:val="00A04C44"/>
    <w:rsid w:val="00A050ED"/>
    <w:rsid w:val="00A061CB"/>
    <w:rsid w:val="00A10A08"/>
    <w:rsid w:val="00A12B2B"/>
    <w:rsid w:val="00A142A3"/>
    <w:rsid w:val="00A17DF4"/>
    <w:rsid w:val="00A201D8"/>
    <w:rsid w:val="00A20A5E"/>
    <w:rsid w:val="00A21A71"/>
    <w:rsid w:val="00A23083"/>
    <w:rsid w:val="00A26CA6"/>
    <w:rsid w:val="00A33183"/>
    <w:rsid w:val="00A33ECE"/>
    <w:rsid w:val="00A356BD"/>
    <w:rsid w:val="00A36B83"/>
    <w:rsid w:val="00A36D78"/>
    <w:rsid w:val="00A41B8B"/>
    <w:rsid w:val="00A4352E"/>
    <w:rsid w:val="00A43CDE"/>
    <w:rsid w:val="00A44C6A"/>
    <w:rsid w:val="00A46582"/>
    <w:rsid w:val="00A50A90"/>
    <w:rsid w:val="00A51F0D"/>
    <w:rsid w:val="00A56B79"/>
    <w:rsid w:val="00A57C9B"/>
    <w:rsid w:val="00A644BC"/>
    <w:rsid w:val="00A67B76"/>
    <w:rsid w:val="00A702D9"/>
    <w:rsid w:val="00A71526"/>
    <w:rsid w:val="00A73BA2"/>
    <w:rsid w:val="00A7566B"/>
    <w:rsid w:val="00A7687F"/>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60F3"/>
    <w:rsid w:val="00A975FE"/>
    <w:rsid w:val="00AA26F2"/>
    <w:rsid w:val="00AA645C"/>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3771"/>
    <w:rsid w:val="00AE5365"/>
    <w:rsid w:val="00AE558A"/>
    <w:rsid w:val="00AE6925"/>
    <w:rsid w:val="00AF1149"/>
    <w:rsid w:val="00AF4295"/>
    <w:rsid w:val="00AF47B0"/>
    <w:rsid w:val="00AF47E3"/>
    <w:rsid w:val="00AF737F"/>
    <w:rsid w:val="00AF73D3"/>
    <w:rsid w:val="00B03DCD"/>
    <w:rsid w:val="00B10B12"/>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510C"/>
    <w:rsid w:val="00B351AE"/>
    <w:rsid w:val="00B365EE"/>
    <w:rsid w:val="00B372BB"/>
    <w:rsid w:val="00B40592"/>
    <w:rsid w:val="00B4227B"/>
    <w:rsid w:val="00B42F04"/>
    <w:rsid w:val="00B451E7"/>
    <w:rsid w:val="00B47CCE"/>
    <w:rsid w:val="00B50AE0"/>
    <w:rsid w:val="00B56ADF"/>
    <w:rsid w:val="00B63D61"/>
    <w:rsid w:val="00B66BB7"/>
    <w:rsid w:val="00B7052C"/>
    <w:rsid w:val="00B70754"/>
    <w:rsid w:val="00B7304E"/>
    <w:rsid w:val="00B74172"/>
    <w:rsid w:val="00B767AD"/>
    <w:rsid w:val="00B8014C"/>
    <w:rsid w:val="00B824C2"/>
    <w:rsid w:val="00B83833"/>
    <w:rsid w:val="00B84FDB"/>
    <w:rsid w:val="00B9430D"/>
    <w:rsid w:val="00B943DB"/>
    <w:rsid w:val="00B9642E"/>
    <w:rsid w:val="00B96AA5"/>
    <w:rsid w:val="00B96B72"/>
    <w:rsid w:val="00B97C2E"/>
    <w:rsid w:val="00BA3040"/>
    <w:rsid w:val="00BA7D97"/>
    <w:rsid w:val="00BB2A64"/>
    <w:rsid w:val="00BB34D9"/>
    <w:rsid w:val="00BB4A9A"/>
    <w:rsid w:val="00BB6422"/>
    <w:rsid w:val="00BB751D"/>
    <w:rsid w:val="00BC0809"/>
    <w:rsid w:val="00BC1BFA"/>
    <w:rsid w:val="00BC225A"/>
    <w:rsid w:val="00BC2329"/>
    <w:rsid w:val="00BC362B"/>
    <w:rsid w:val="00BC6440"/>
    <w:rsid w:val="00BD2031"/>
    <w:rsid w:val="00BD5C64"/>
    <w:rsid w:val="00BD5FF1"/>
    <w:rsid w:val="00BD6746"/>
    <w:rsid w:val="00BD7926"/>
    <w:rsid w:val="00BD7F72"/>
    <w:rsid w:val="00BE1279"/>
    <w:rsid w:val="00BE72A5"/>
    <w:rsid w:val="00BE72EB"/>
    <w:rsid w:val="00BE77AA"/>
    <w:rsid w:val="00BE7DC2"/>
    <w:rsid w:val="00BF05C1"/>
    <w:rsid w:val="00BF3B62"/>
    <w:rsid w:val="00BF4AE9"/>
    <w:rsid w:val="00BF4C64"/>
    <w:rsid w:val="00BF5ADC"/>
    <w:rsid w:val="00BF6CF2"/>
    <w:rsid w:val="00BF7F33"/>
    <w:rsid w:val="00C003EB"/>
    <w:rsid w:val="00C007CA"/>
    <w:rsid w:val="00C00E88"/>
    <w:rsid w:val="00C00FC3"/>
    <w:rsid w:val="00C02F10"/>
    <w:rsid w:val="00C03427"/>
    <w:rsid w:val="00C044E8"/>
    <w:rsid w:val="00C05C10"/>
    <w:rsid w:val="00C05FC8"/>
    <w:rsid w:val="00C0764E"/>
    <w:rsid w:val="00C07E83"/>
    <w:rsid w:val="00C10FB8"/>
    <w:rsid w:val="00C1139B"/>
    <w:rsid w:val="00C13388"/>
    <w:rsid w:val="00C14FE1"/>
    <w:rsid w:val="00C1530C"/>
    <w:rsid w:val="00C207CC"/>
    <w:rsid w:val="00C22067"/>
    <w:rsid w:val="00C26AB3"/>
    <w:rsid w:val="00C2717F"/>
    <w:rsid w:val="00C27D79"/>
    <w:rsid w:val="00C306E8"/>
    <w:rsid w:val="00C33213"/>
    <w:rsid w:val="00C34311"/>
    <w:rsid w:val="00C3437A"/>
    <w:rsid w:val="00C343E5"/>
    <w:rsid w:val="00C344C0"/>
    <w:rsid w:val="00C37605"/>
    <w:rsid w:val="00C426F2"/>
    <w:rsid w:val="00C44314"/>
    <w:rsid w:val="00C44346"/>
    <w:rsid w:val="00C454C4"/>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619B"/>
    <w:rsid w:val="00CB7133"/>
    <w:rsid w:val="00CB7D62"/>
    <w:rsid w:val="00CC014C"/>
    <w:rsid w:val="00CC3F0E"/>
    <w:rsid w:val="00CC50CD"/>
    <w:rsid w:val="00CC5B4E"/>
    <w:rsid w:val="00CD0BD4"/>
    <w:rsid w:val="00CD164E"/>
    <w:rsid w:val="00CD1923"/>
    <w:rsid w:val="00CD4A2C"/>
    <w:rsid w:val="00CD7993"/>
    <w:rsid w:val="00CE1650"/>
    <w:rsid w:val="00CE6A0D"/>
    <w:rsid w:val="00CE73EE"/>
    <w:rsid w:val="00CE7842"/>
    <w:rsid w:val="00CF01AF"/>
    <w:rsid w:val="00CF0B5E"/>
    <w:rsid w:val="00CF1066"/>
    <w:rsid w:val="00CF5BEA"/>
    <w:rsid w:val="00CF74B9"/>
    <w:rsid w:val="00CF7F9B"/>
    <w:rsid w:val="00D016D2"/>
    <w:rsid w:val="00D02D2A"/>
    <w:rsid w:val="00D0466E"/>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5700"/>
    <w:rsid w:val="00D559BB"/>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00C9"/>
    <w:rsid w:val="00DA34CD"/>
    <w:rsid w:val="00DA3F3A"/>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E6BBB"/>
    <w:rsid w:val="00DF27ED"/>
    <w:rsid w:val="00DF3A33"/>
    <w:rsid w:val="00DF64CC"/>
    <w:rsid w:val="00E00800"/>
    <w:rsid w:val="00E02BEC"/>
    <w:rsid w:val="00E03CB4"/>
    <w:rsid w:val="00E07EFB"/>
    <w:rsid w:val="00E1026B"/>
    <w:rsid w:val="00E11147"/>
    <w:rsid w:val="00E11D73"/>
    <w:rsid w:val="00E13184"/>
    <w:rsid w:val="00E137BF"/>
    <w:rsid w:val="00E1464F"/>
    <w:rsid w:val="00E164E5"/>
    <w:rsid w:val="00E22771"/>
    <w:rsid w:val="00E232CD"/>
    <w:rsid w:val="00E232EC"/>
    <w:rsid w:val="00E23539"/>
    <w:rsid w:val="00E25279"/>
    <w:rsid w:val="00E27110"/>
    <w:rsid w:val="00E27DBC"/>
    <w:rsid w:val="00E30400"/>
    <w:rsid w:val="00E31214"/>
    <w:rsid w:val="00E342E3"/>
    <w:rsid w:val="00E347AE"/>
    <w:rsid w:val="00E36009"/>
    <w:rsid w:val="00E425E8"/>
    <w:rsid w:val="00E433AC"/>
    <w:rsid w:val="00E4432A"/>
    <w:rsid w:val="00E50773"/>
    <w:rsid w:val="00E50FC6"/>
    <w:rsid w:val="00E52A1C"/>
    <w:rsid w:val="00E52EAD"/>
    <w:rsid w:val="00E5343E"/>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56E0"/>
    <w:rsid w:val="00E77290"/>
    <w:rsid w:val="00E83035"/>
    <w:rsid w:val="00E83BB9"/>
    <w:rsid w:val="00E83BE5"/>
    <w:rsid w:val="00E84130"/>
    <w:rsid w:val="00E85473"/>
    <w:rsid w:val="00E87877"/>
    <w:rsid w:val="00E915CF"/>
    <w:rsid w:val="00E92A37"/>
    <w:rsid w:val="00E93FB1"/>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3D5F"/>
    <w:rsid w:val="00EE3EEC"/>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34736"/>
    <w:rsid w:val="00F4164B"/>
    <w:rsid w:val="00F436A4"/>
    <w:rsid w:val="00F4591C"/>
    <w:rsid w:val="00F4617C"/>
    <w:rsid w:val="00F47E44"/>
    <w:rsid w:val="00F50280"/>
    <w:rsid w:val="00F522D4"/>
    <w:rsid w:val="00F529D7"/>
    <w:rsid w:val="00F52D6E"/>
    <w:rsid w:val="00F53B6D"/>
    <w:rsid w:val="00F57A65"/>
    <w:rsid w:val="00F61C56"/>
    <w:rsid w:val="00F62771"/>
    <w:rsid w:val="00F63D70"/>
    <w:rsid w:val="00F648BB"/>
    <w:rsid w:val="00F6598C"/>
    <w:rsid w:val="00F73862"/>
    <w:rsid w:val="00F73FED"/>
    <w:rsid w:val="00F845B1"/>
    <w:rsid w:val="00F850F0"/>
    <w:rsid w:val="00F85481"/>
    <w:rsid w:val="00F9110A"/>
    <w:rsid w:val="00F911B7"/>
    <w:rsid w:val="00F91A34"/>
    <w:rsid w:val="00F931E9"/>
    <w:rsid w:val="00F94D7C"/>
    <w:rsid w:val="00F97072"/>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77D7"/>
    <w:rsid w:val="00FC00C8"/>
    <w:rsid w:val="00FC0B99"/>
    <w:rsid w:val="00FC1411"/>
    <w:rsid w:val="00FC169A"/>
    <w:rsid w:val="00FC1C12"/>
    <w:rsid w:val="00FC1C97"/>
    <w:rsid w:val="00FC3776"/>
    <w:rsid w:val="00FC39B1"/>
    <w:rsid w:val="00FC5916"/>
    <w:rsid w:val="00FC73C9"/>
    <w:rsid w:val="00FC779A"/>
    <w:rsid w:val="00FC79C1"/>
    <w:rsid w:val="00FD2A97"/>
    <w:rsid w:val="00FD2BA2"/>
    <w:rsid w:val="00FD72EA"/>
    <w:rsid w:val="00FE0B7C"/>
    <w:rsid w:val="00FE0E76"/>
    <w:rsid w:val="00FE1392"/>
    <w:rsid w:val="00FE29AF"/>
    <w:rsid w:val="00FE3487"/>
    <w:rsid w:val="00FE4416"/>
    <w:rsid w:val="00FE512D"/>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270A96-CB6B-4BA0-ACA3-5F4BC58DB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3476</TotalTime>
  <Pages>15</Pages>
  <Words>2854</Words>
  <Characters>16269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842</cp:revision>
  <dcterms:created xsi:type="dcterms:W3CDTF">2021-01-06T11:34:00Z</dcterms:created>
  <dcterms:modified xsi:type="dcterms:W3CDTF">2021-02-18T08:21:00Z</dcterms:modified>
</cp:coreProperties>
</file>