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C96EA" w14:textId="77777777" w:rsidR="00362774" w:rsidRPr="00DA2E13" w:rsidRDefault="00362774" w:rsidP="00362774">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767674E8" w14:textId="77777777" w:rsidR="00362774" w:rsidRPr="00DA2E13" w:rsidRDefault="00362774" w:rsidP="00362774">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11F2A597" w14:textId="2221BBDA" w:rsidR="00362774" w:rsidRPr="00362774" w:rsidRDefault="00362774" w:rsidP="003627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2774">
        <w:rPr>
          <w:rFonts w:ascii="Times New Roman" w:hAnsi="Times New Roman" w:cs="Times New Roman"/>
          <w:sz w:val="24"/>
          <w:szCs w:val="24"/>
        </w:rPr>
        <w:t>In recent years, the rapid evolution of cloud computing has fundamentally reshaped the way businesses operate, with significant implications for supply chain management. Cloud computing offers on-demand access to a shared pool of configurable computing resources, such as servers, storage, applications, and services, delivered over the internet. This technology is revolutionizing supply chains by enabling greater flexibility, scalability, and real-time data accessibility. Among the primary cloud service models, Software as a Service (SaaS), Infrastructure as a Service (IaaS), and Platform as a Service (PaaS) have emerged as essential frameworks that support modern supply chain operations, providing organizations with the tools to optimize processes, reduce costs, and enhance collaboration.</w:t>
      </w:r>
    </w:p>
    <w:p w14:paraId="24C74376" w14:textId="26C38875" w:rsidR="00362774" w:rsidRPr="00362774" w:rsidRDefault="00362774" w:rsidP="003627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2774">
        <w:rPr>
          <w:rFonts w:ascii="Times New Roman" w:hAnsi="Times New Roman" w:cs="Times New Roman"/>
          <w:sz w:val="24"/>
          <w:szCs w:val="24"/>
        </w:rPr>
        <w:t>Software as a Service (SaaS) delivers cloud-hosted applications accessible via web browsers, eliminating the need for extensive local installations and maintenance. In supply chain management, SaaS solutions enable companies to manage procurement, inventory, order processing, and logistics efficiently through centralized platforms. These applications facilitate seamless communication between suppliers, manufacturers, distributors, and customers, allowing real-time tracking and visibility across the supply chain network. The scalability of SaaS platforms allows businesses of all sizes to adopt sophisticated supply chain management tools without heavy upfront investments, making advanced technology accessible even to small and medium enterprises.</w:t>
      </w:r>
    </w:p>
    <w:p w14:paraId="0B73C2CA" w14:textId="51256BF1" w:rsidR="00362774" w:rsidRPr="00362774" w:rsidRDefault="00362774" w:rsidP="003627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2774">
        <w:rPr>
          <w:rFonts w:ascii="Times New Roman" w:hAnsi="Times New Roman" w:cs="Times New Roman"/>
          <w:sz w:val="24"/>
          <w:szCs w:val="24"/>
        </w:rPr>
        <w:t>Infrastructure as a Service (IaaS) provides virtualized computing resources over the internet, such as servers, storage, and networking capabilities. IaaS empowers supply chain organizations to deploy and manage their own software applications and systems with greater control over the underlying infrastructure. This model offers high flexibility in customizing supply chain platforms to meet specific organizational needs while minimizing capital expenditure on physical hardware. IaaS supports complex supply chain scenarios requiring extensive data processing, integration of Internet of Things (IoT) devices, and advanced analytics, which are critical for predictive demand forecasting and real-time decision-making.</w:t>
      </w:r>
    </w:p>
    <w:p w14:paraId="73046658" w14:textId="04CBC9F4" w:rsidR="00362774" w:rsidRPr="00362774" w:rsidRDefault="00362774" w:rsidP="003627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2774">
        <w:rPr>
          <w:rFonts w:ascii="Times New Roman" w:hAnsi="Times New Roman" w:cs="Times New Roman"/>
          <w:sz w:val="24"/>
          <w:szCs w:val="24"/>
        </w:rPr>
        <w:t xml:space="preserve">Platform as a Service (PaaS) offers a cloud environment with tools and frameworks for developers to build, test, and deploy applications without managing the underlying infrastructure. In supply chain contexts, PaaS accelerates innovation by enabling rapid development of customized solutions such as supplier portals, warehouse management </w:t>
      </w:r>
      <w:r w:rsidRPr="00362774">
        <w:rPr>
          <w:rFonts w:ascii="Times New Roman" w:hAnsi="Times New Roman" w:cs="Times New Roman"/>
          <w:sz w:val="24"/>
          <w:szCs w:val="24"/>
        </w:rPr>
        <w:lastRenderedPageBreak/>
        <w:t>systems, and transport management platforms. This service model supports integration with artificial intelligence (AI), machine learning (ML), and blockchain technologies, allowing organizations to enhance automation, transparency, and security within their supply chains. By providing a collaborative environment for developers and stakeholders, PaaS fosters agility in adapting to changing market demands and regulatory requirements.</w:t>
      </w:r>
    </w:p>
    <w:p w14:paraId="0AD72932" w14:textId="2001B8F1" w:rsidR="00362774" w:rsidRPr="00362774" w:rsidRDefault="00362774" w:rsidP="003627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2774">
        <w:rPr>
          <w:rFonts w:ascii="Times New Roman" w:hAnsi="Times New Roman" w:cs="Times New Roman"/>
          <w:sz w:val="24"/>
          <w:szCs w:val="24"/>
        </w:rPr>
        <w:t>The adoption of SaaS, IaaS, and PaaS in supply chain management contributes to increased operational efficiency by streamlining workflows and enhancing data sharing across the value chain. Cloud-based solutions enable real-time visibility and end-to-end tracking of goods, which is vital for reducing lead times, minimizing inventory holding costs, and improving customer satisfaction. Moreover, the elasticity of cloud services allows organizations to quickly scale resources up or down in response to fluctuating demand, ensuring optimal performance during peak periods without unnecessary overhead costs.</w:t>
      </w:r>
    </w:p>
    <w:p w14:paraId="127ABAE4" w14:textId="4156FA8D" w:rsidR="00E75FD5" w:rsidRDefault="00362774">
      <w:pPr>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Pr>
          <w:rFonts w:ascii="Times New Roman" w:hAnsi="Times New Roman" w:cs="Times New Roman"/>
          <w:b/>
          <w:sz w:val="24"/>
          <w:szCs w:val="24"/>
          <w:lang w:val="en-US"/>
        </w:rPr>
        <w:t xml:space="preserve"> </w:t>
      </w:r>
      <w:proofErr w:type="spellStart"/>
      <w:r w:rsidRPr="00362774">
        <w:rPr>
          <w:rFonts w:ascii="Times New Roman" w:hAnsi="Times New Roman" w:cs="Times New Roman"/>
          <w:b/>
          <w:sz w:val="24"/>
          <w:szCs w:val="24"/>
        </w:rPr>
        <w:t>saas</w:t>
      </w:r>
      <w:proofErr w:type="spellEnd"/>
      <w:r w:rsidRPr="00362774">
        <w:rPr>
          <w:rFonts w:ascii="Times New Roman" w:hAnsi="Times New Roman" w:cs="Times New Roman"/>
          <w:b/>
          <w:sz w:val="24"/>
          <w:szCs w:val="24"/>
        </w:rPr>
        <w:t xml:space="preserve">, </w:t>
      </w:r>
      <w:proofErr w:type="spellStart"/>
      <w:r w:rsidRPr="00362774">
        <w:rPr>
          <w:rFonts w:ascii="Times New Roman" w:hAnsi="Times New Roman" w:cs="Times New Roman"/>
          <w:b/>
          <w:sz w:val="24"/>
          <w:szCs w:val="24"/>
        </w:rPr>
        <w:t>iaas</w:t>
      </w:r>
      <w:proofErr w:type="spellEnd"/>
      <w:r w:rsidRPr="00362774">
        <w:rPr>
          <w:rFonts w:ascii="Times New Roman" w:hAnsi="Times New Roman" w:cs="Times New Roman"/>
          <w:b/>
          <w:sz w:val="24"/>
          <w:szCs w:val="24"/>
        </w:rPr>
        <w:t xml:space="preserve"> &amp; </w:t>
      </w:r>
      <w:proofErr w:type="spellStart"/>
      <w:r w:rsidRPr="00362774">
        <w:rPr>
          <w:rFonts w:ascii="Times New Roman" w:hAnsi="Times New Roman" w:cs="Times New Roman"/>
          <w:b/>
          <w:sz w:val="24"/>
          <w:szCs w:val="24"/>
        </w:rPr>
        <w:t>paas</w:t>
      </w:r>
      <w:proofErr w:type="spellEnd"/>
      <w:r w:rsidRPr="00362774">
        <w:rPr>
          <w:rFonts w:ascii="Times New Roman" w:hAnsi="Times New Roman" w:cs="Times New Roman"/>
          <w:b/>
          <w:sz w:val="24"/>
          <w:szCs w:val="24"/>
        </w:rPr>
        <w:t>: cloud-specific supply chain management</w:t>
      </w:r>
      <w:r>
        <w:rPr>
          <w:rFonts w:ascii="Times New Roman" w:hAnsi="Times New Roman" w:cs="Times New Roman"/>
          <w:b/>
          <w:sz w:val="24"/>
          <w:szCs w:val="24"/>
        </w:rPr>
        <w:t>?</w:t>
      </w:r>
    </w:p>
    <w:p w14:paraId="1E72438F" w14:textId="77777777" w:rsidR="00362774" w:rsidRPr="00362774" w:rsidRDefault="00362774" w:rsidP="00362774">
      <w:pPr>
        <w:pStyle w:val="ListParagraph"/>
        <w:numPr>
          <w:ilvl w:val="0"/>
          <w:numId w:val="1"/>
        </w:numPr>
        <w:spacing w:line="360" w:lineRule="auto"/>
        <w:ind w:left="360"/>
        <w:jc w:val="both"/>
        <w:rPr>
          <w:rFonts w:ascii="Times New Roman" w:hAnsi="Times New Roman" w:cs="Times New Roman"/>
          <w:sz w:val="24"/>
          <w:szCs w:val="24"/>
        </w:rPr>
      </w:pPr>
      <w:r w:rsidRPr="00362774">
        <w:rPr>
          <w:rFonts w:ascii="Times New Roman" w:hAnsi="Times New Roman" w:cs="Times New Roman"/>
          <w:sz w:val="24"/>
          <w:szCs w:val="24"/>
        </w:rPr>
        <w:t>This study helps organizations understand how cloud computing service models like SaaS, IaaS, and PaaS can transform traditional supply chains by providing scalable and flexible solutions. It highlights how adopting these technologies improves operational efficiency and reduces infrastructure costs.</w:t>
      </w:r>
    </w:p>
    <w:p w14:paraId="209695CD" w14:textId="77777777" w:rsidR="00362774" w:rsidRPr="00362774" w:rsidRDefault="00362774" w:rsidP="00362774">
      <w:pPr>
        <w:pStyle w:val="ListParagraph"/>
        <w:numPr>
          <w:ilvl w:val="0"/>
          <w:numId w:val="1"/>
        </w:numPr>
        <w:spacing w:line="360" w:lineRule="auto"/>
        <w:ind w:left="360"/>
        <w:jc w:val="both"/>
        <w:rPr>
          <w:rFonts w:ascii="Times New Roman" w:hAnsi="Times New Roman" w:cs="Times New Roman"/>
          <w:sz w:val="24"/>
          <w:szCs w:val="24"/>
        </w:rPr>
      </w:pPr>
      <w:r w:rsidRPr="00362774">
        <w:rPr>
          <w:rFonts w:ascii="Times New Roman" w:hAnsi="Times New Roman" w:cs="Times New Roman"/>
          <w:sz w:val="24"/>
          <w:szCs w:val="24"/>
        </w:rPr>
        <w:t>The research emphasizes the role of cloud platforms in enhancing real-time data visibility and collaboration across supply chain stakeholders. This enables quicker decision-making and more effective management of resources, ultimately leading to improved customer satisfaction.</w:t>
      </w:r>
    </w:p>
    <w:p w14:paraId="4BFD8C93" w14:textId="77777777" w:rsidR="00362774" w:rsidRPr="00362774" w:rsidRDefault="00362774" w:rsidP="00362774">
      <w:pPr>
        <w:pStyle w:val="ListParagraph"/>
        <w:numPr>
          <w:ilvl w:val="0"/>
          <w:numId w:val="1"/>
        </w:numPr>
        <w:spacing w:line="360" w:lineRule="auto"/>
        <w:ind w:left="360"/>
        <w:jc w:val="both"/>
        <w:rPr>
          <w:rFonts w:ascii="Times New Roman" w:hAnsi="Times New Roman" w:cs="Times New Roman"/>
          <w:sz w:val="24"/>
          <w:szCs w:val="24"/>
        </w:rPr>
      </w:pPr>
      <w:r w:rsidRPr="00362774">
        <w:rPr>
          <w:rFonts w:ascii="Times New Roman" w:hAnsi="Times New Roman" w:cs="Times New Roman"/>
          <w:sz w:val="24"/>
          <w:szCs w:val="24"/>
        </w:rPr>
        <w:t xml:space="preserve">By </w:t>
      </w:r>
      <w:proofErr w:type="spellStart"/>
      <w:r w:rsidRPr="00362774">
        <w:rPr>
          <w:rFonts w:ascii="Times New Roman" w:hAnsi="Times New Roman" w:cs="Times New Roman"/>
          <w:sz w:val="24"/>
          <w:szCs w:val="24"/>
        </w:rPr>
        <w:t>analyzing</w:t>
      </w:r>
      <w:proofErr w:type="spellEnd"/>
      <w:r w:rsidRPr="00362774">
        <w:rPr>
          <w:rFonts w:ascii="Times New Roman" w:hAnsi="Times New Roman" w:cs="Times New Roman"/>
          <w:sz w:val="24"/>
          <w:szCs w:val="24"/>
        </w:rPr>
        <w:t xml:space="preserve"> the benefits of SaaS, IaaS, and PaaS, the study guides businesses on selecting the appropriate cloud services tailored to their specific supply chain needs. This tailored approach supports innovation, agility, and faster deployment of supply chain applications.</w:t>
      </w:r>
    </w:p>
    <w:p w14:paraId="5906B898" w14:textId="77777777" w:rsidR="00362774" w:rsidRPr="00362774" w:rsidRDefault="00362774" w:rsidP="00362774">
      <w:pPr>
        <w:pStyle w:val="ListParagraph"/>
        <w:numPr>
          <w:ilvl w:val="0"/>
          <w:numId w:val="1"/>
        </w:numPr>
        <w:spacing w:line="360" w:lineRule="auto"/>
        <w:ind w:left="360"/>
        <w:jc w:val="both"/>
        <w:rPr>
          <w:rFonts w:ascii="Times New Roman" w:hAnsi="Times New Roman" w:cs="Times New Roman"/>
          <w:sz w:val="24"/>
          <w:szCs w:val="24"/>
        </w:rPr>
      </w:pPr>
      <w:r w:rsidRPr="00362774">
        <w:rPr>
          <w:rFonts w:ascii="Times New Roman" w:hAnsi="Times New Roman" w:cs="Times New Roman"/>
          <w:sz w:val="24"/>
          <w:szCs w:val="24"/>
        </w:rPr>
        <w:t>Furthermore, the study explores how cloud-specific models support integration with emerging technologies such as AI, IoT, and blockchain, which help in predictive analytics and risk management. This integration enables supply chains to be more resilient and responsive to market fluctuations.</w:t>
      </w:r>
    </w:p>
    <w:p w14:paraId="71E48D36" w14:textId="77777777" w:rsidR="00362774" w:rsidRPr="00362774" w:rsidRDefault="00362774" w:rsidP="00362774">
      <w:pPr>
        <w:pStyle w:val="ListParagraph"/>
        <w:numPr>
          <w:ilvl w:val="0"/>
          <w:numId w:val="1"/>
        </w:numPr>
        <w:spacing w:line="360" w:lineRule="auto"/>
        <w:ind w:left="360"/>
        <w:jc w:val="both"/>
        <w:rPr>
          <w:rFonts w:ascii="Times New Roman" w:hAnsi="Times New Roman" w:cs="Times New Roman"/>
          <w:sz w:val="24"/>
          <w:szCs w:val="24"/>
        </w:rPr>
      </w:pPr>
      <w:r w:rsidRPr="00362774">
        <w:rPr>
          <w:rFonts w:ascii="Times New Roman" w:hAnsi="Times New Roman" w:cs="Times New Roman"/>
          <w:sz w:val="24"/>
          <w:szCs w:val="24"/>
        </w:rPr>
        <w:t>Additionally, this research offers valuable insights into the cost-effectiveness of cloud adoption by reducing upfront capital expenditure and converting it into manageable operational expenses. This financial flexibility allows even small and medium enterprises to leverage advanced supply chain technologies.</w:t>
      </w:r>
    </w:p>
    <w:p w14:paraId="680A4355" w14:textId="77777777" w:rsidR="00362774" w:rsidRPr="00362774" w:rsidRDefault="00362774" w:rsidP="00362774">
      <w:pPr>
        <w:pStyle w:val="ListParagraph"/>
        <w:numPr>
          <w:ilvl w:val="0"/>
          <w:numId w:val="1"/>
        </w:numPr>
        <w:spacing w:line="360" w:lineRule="auto"/>
        <w:ind w:left="360"/>
        <w:jc w:val="both"/>
        <w:rPr>
          <w:rFonts w:ascii="Times New Roman" w:hAnsi="Times New Roman" w:cs="Times New Roman"/>
          <w:sz w:val="24"/>
          <w:szCs w:val="24"/>
        </w:rPr>
      </w:pPr>
      <w:r w:rsidRPr="00362774">
        <w:rPr>
          <w:rFonts w:ascii="Times New Roman" w:hAnsi="Times New Roman" w:cs="Times New Roman"/>
          <w:sz w:val="24"/>
          <w:szCs w:val="24"/>
        </w:rPr>
        <w:lastRenderedPageBreak/>
        <w:t>Finally, the study sheds light on the security and compliance considerations necessary when using cloud services in supply chain management. It guides organizations in implementing strong governance frameworks to protect sensitive data and maintain regulatory compliance.</w:t>
      </w:r>
    </w:p>
    <w:p w14:paraId="3B65C9BA" w14:textId="5BDDA510" w:rsidR="00362774" w:rsidRDefault="00362774" w:rsidP="00362774">
      <w:pPr>
        <w:spacing w:line="360" w:lineRule="auto"/>
        <w:jc w:val="both"/>
        <w:rPr>
          <w:rFonts w:ascii="Times New Roman" w:hAnsi="Times New Roman" w:cs="Times New Roman"/>
          <w:b/>
          <w:sz w:val="24"/>
          <w:szCs w:val="24"/>
        </w:rPr>
      </w:pPr>
      <w:bookmarkStart w:id="3" w:name="_Hlk203251120"/>
      <w:bookmarkStart w:id="4" w:name="_Hlk203252790"/>
      <w:r w:rsidRPr="00362774">
        <w:rPr>
          <w:rFonts w:ascii="Times New Roman" w:hAnsi="Times New Roman" w:cs="Times New Roman"/>
          <w:b/>
          <w:sz w:val="24"/>
          <w:szCs w:val="24"/>
        </w:rPr>
        <w:t xml:space="preserve">Saas, </w:t>
      </w:r>
      <w:proofErr w:type="spellStart"/>
      <w:r w:rsidRPr="00362774">
        <w:rPr>
          <w:rFonts w:ascii="Times New Roman" w:hAnsi="Times New Roman" w:cs="Times New Roman"/>
          <w:b/>
          <w:sz w:val="24"/>
          <w:szCs w:val="24"/>
        </w:rPr>
        <w:t>iaas</w:t>
      </w:r>
      <w:proofErr w:type="spellEnd"/>
      <w:r w:rsidRPr="00362774">
        <w:rPr>
          <w:rFonts w:ascii="Times New Roman" w:hAnsi="Times New Roman" w:cs="Times New Roman"/>
          <w:b/>
          <w:sz w:val="24"/>
          <w:szCs w:val="24"/>
        </w:rPr>
        <w:t xml:space="preserve"> &amp; </w:t>
      </w:r>
      <w:proofErr w:type="spellStart"/>
      <w:r w:rsidRPr="00362774">
        <w:rPr>
          <w:rFonts w:ascii="Times New Roman" w:hAnsi="Times New Roman" w:cs="Times New Roman"/>
          <w:b/>
          <w:sz w:val="24"/>
          <w:szCs w:val="24"/>
        </w:rPr>
        <w:t>paas</w:t>
      </w:r>
      <w:proofErr w:type="spellEnd"/>
      <w:r w:rsidRPr="00362774">
        <w:rPr>
          <w:rFonts w:ascii="Times New Roman" w:hAnsi="Times New Roman" w:cs="Times New Roman"/>
          <w:b/>
          <w:sz w:val="24"/>
          <w:szCs w:val="24"/>
        </w:rPr>
        <w:t xml:space="preserve">: cloud-specific supply chain management </w:t>
      </w:r>
      <w:r w:rsidRPr="00362774">
        <w:rPr>
          <w:rFonts w:ascii="Times New Roman" w:hAnsi="Times New Roman" w:cs="Times New Roman"/>
          <w:b/>
          <w:sz w:val="24"/>
          <w:szCs w:val="24"/>
        </w:rPr>
        <w:t>advantages</w:t>
      </w:r>
      <w:bookmarkEnd w:id="3"/>
    </w:p>
    <w:p w14:paraId="1BF1102C" w14:textId="1A9AA2B5" w:rsidR="00362774" w:rsidRPr="00362774" w:rsidRDefault="00362774" w:rsidP="00362774">
      <w:pPr>
        <w:pStyle w:val="ListParagraph"/>
        <w:numPr>
          <w:ilvl w:val="0"/>
          <w:numId w:val="2"/>
        </w:numPr>
        <w:spacing w:line="360" w:lineRule="auto"/>
        <w:jc w:val="both"/>
        <w:rPr>
          <w:rFonts w:ascii="Times New Roman" w:hAnsi="Times New Roman" w:cs="Times New Roman"/>
          <w:bCs/>
          <w:sz w:val="24"/>
          <w:szCs w:val="24"/>
        </w:rPr>
      </w:pPr>
      <w:r w:rsidRPr="00362774">
        <w:rPr>
          <w:rFonts w:ascii="Times New Roman" w:hAnsi="Times New Roman" w:cs="Times New Roman"/>
          <w:bCs/>
          <w:sz w:val="24"/>
          <w:szCs w:val="24"/>
        </w:rPr>
        <w:t xml:space="preserve">This study provides a comprehensive understanding of how cloud-based service models can enhance supply chain flexibility, enabling companies to quickly scale operations according to demand fluctuations without heavy infrastructure investments. </w:t>
      </w:r>
    </w:p>
    <w:p w14:paraId="0A061C83" w14:textId="0FAB747E" w:rsidR="00362774" w:rsidRPr="00362774" w:rsidRDefault="00362774" w:rsidP="00362774">
      <w:pPr>
        <w:pStyle w:val="ListParagraph"/>
        <w:numPr>
          <w:ilvl w:val="0"/>
          <w:numId w:val="2"/>
        </w:numPr>
        <w:spacing w:line="360" w:lineRule="auto"/>
        <w:jc w:val="both"/>
        <w:rPr>
          <w:rFonts w:ascii="Times New Roman" w:hAnsi="Times New Roman" w:cs="Times New Roman"/>
          <w:bCs/>
          <w:sz w:val="24"/>
          <w:szCs w:val="24"/>
        </w:rPr>
      </w:pPr>
      <w:r w:rsidRPr="00362774">
        <w:rPr>
          <w:rFonts w:ascii="Times New Roman" w:hAnsi="Times New Roman" w:cs="Times New Roman"/>
          <w:bCs/>
          <w:sz w:val="24"/>
          <w:szCs w:val="24"/>
        </w:rPr>
        <w:t xml:space="preserve">It highlights the way SaaS, IaaS, and PaaS reduce the complexity of managing physical IT resources, allowing supply chain teams to focus on core business activities and strategic improvements rather than maintenance and hardware issues. </w:t>
      </w:r>
    </w:p>
    <w:p w14:paraId="27808DBB" w14:textId="77777777" w:rsidR="00362774" w:rsidRPr="00362774" w:rsidRDefault="00362774" w:rsidP="00362774">
      <w:pPr>
        <w:pStyle w:val="ListParagraph"/>
        <w:numPr>
          <w:ilvl w:val="0"/>
          <w:numId w:val="2"/>
        </w:numPr>
        <w:spacing w:line="360" w:lineRule="auto"/>
        <w:jc w:val="both"/>
        <w:rPr>
          <w:rFonts w:ascii="Times New Roman" w:hAnsi="Times New Roman" w:cs="Times New Roman"/>
          <w:bCs/>
          <w:sz w:val="24"/>
          <w:szCs w:val="24"/>
        </w:rPr>
      </w:pPr>
      <w:r w:rsidRPr="00362774">
        <w:rPr>
          <w:rFonts w:ascii="Times New Roman" w:hAnsi="Times New Roman" w:cs="Times New Roman"/>
          <w:bCs/>
          <w:sz w:val="24"/>
          <w:szCs w:val="24"/>
        </w:rPr>
        <w:t>The research offers actionable insights on how integrating cloud services with emerging technologies accelerates innovation within supply chains. Businesses can develop customized solutions faster and improve real-time data sharing, leading to better coordination and transparency across the supply chain network.</w:t>
      </w:r>
    </w:p>
    <w:p w14:paraId="09CA04FF" w14:textId="77777777" w:rsidR="00362774" w:rsidRPr="00362774" w:rsidRDefault="00362774" w:rsidP="00362774">
      <w:pPr>
        <w:pStyle w:val="ListParagraph"/>
        <w:numPr>
          <w:ilvl w:val="0"/>
          <w:numId w:val="2"/>
        </w:numPr>
        <w:spacing w:line="360" w:lineRule="auto"/>
        <w:jc w:val="both"/>
        <w:rPr>
          <w:rFonts w:ascii="Times New Roman" w:hAnsi="Times New Roman" w:cs="Times New Roman"/>
          <w:bCs/>
          <w:sz w:val="24"/>
          <w:szCs w:val="24"/>
        </w:rPr>
      </w:pPr>
      <w:r w:rsidRPr="00362774">
        <w:rPr>
          <w:rFonts w:ascii="Times New Roman" w:hAnsi="Times New Roman" w:cs="Times New Roman"/>
          <w:bCs/>
          <w:sz w:val="24"/>
          <w:szCs w:val="24"/>
        </w:rPr>
        <w:t>By detailing cost-saving benefits, the study shows how transitioning to cloud models converts large upfront capital expenses into manageable operational costs. This financial advantage supports faster adoption and lowers the entry barrier for smaller enterprises, democratizing access to advanced supply chain technologies.</w:t>
      </w:r>
    </w:p>
    <w:p w14:paraId="262E57BF" w14:textId="77777777" w:rsidR="00362774" w:rsidRPr="00362774" w:rsidRDefault="00362774" w:rsidP="00362774">
      <w:pPr>
        <w:pStyle w:val="ListParagraph"/>
        <w:numPr>
          <w:ilvl w:val="0"/>
          <w:numId w:val="2"/>
        </w:numPr>
        <w:spacing w:line="360" w:lineRule="auto"/>
        <w:jc w:val="both"/>
        <w:rPr>
          <w:rFonts w:ascii="Times New Roman" w:hAnsi="Times New Roman" w:cs="Times New Roman"/>
          <w:bCs/>
          <w:sz w:val="24"/>
          <w:szCs w:val="24"/>
        </w:rPr>
      </w:pPr>
      <w:r w:rsidRPr="00362774">
        <w:rPr>
          <w:rFonts w:ascii="Times New Roman" w:hAnsi="Times New Roman" w:cs="Times New Roman"/>
          <w:bCs/>
          <w:sz w:val="24"/>
          <w:szCs w:val="24"/>
        </w:rPr>
        <w:t>Another advantage is the study’s focus on improved disaster recovery and business continuity through cloud infrastructure. Cloud platforms ensure data backup, secure access, and system resilience, which help supply chains quickly recover from disruptions and maintain uninterrupted operations.</w:t>
      </w:r>
    </w:p>
    <w:p w14:paraId="5AE8FB33" w14:textId="77777777" w:rsidR="00362774" w:rsidRPr="00362774" w:rsidRDefault="00362774" w:rsidP="00362774">
      <w:pPr>
        <w:pStyle w:val="ListParagraph"/>
        <w:numPr>
          <w:ilvl w:val="0"/>
          <w:numId w:val="2"/>
        </w:numPr>
        <w:spacing w:line="360" w:lineRule="auto"/>
        <w:jc w:val="both"/>
        <w:rPr>
          <w:rFonts w:ascii="Times New Roman" w:hAnsi="Times New Roman" w:cs="Times New Roman"/>
          <w:bCs/>
          <w:sz w:val="24"/>
          <w:szCs w:val="24"/>
        </w:rPr>
      </w:pPr>
      <w:r w:rsidRPr="00362774">
        <w:rPr>
          <w:rFonts w:ascii="Times New Roman" w:hAnsi="Times New Roman" w:cs="Times New Roman"/>
          <w:bCs/>
          <w:sz w:val="24"/>
          <w:szCs w:val="24"/>
        </w:rPr>
        <w:t>The study also explores how cloud platforms facilitate collaboration between global supply chain partners, fostering a unified ecosystem that enhances communication, reduces errors, and shortens lead times. This connectivity is essential in today’s interconnected and fast-paced markets.</w:t>
      </w:r>
    </w:p>
    <w:p w14:paraId="36F9B1F0" w14:textId="77777777" w:rsidR="00362774" w:rsidRPr="00362774" w:rsidRDefault="00362774" w:rsidP="00362774">
      <w:pPr>
        <w:pStyle w:val="ListParagraph"/>
        <w:numPr>
          <w:ilvl w:val="0"/>
          <w:numId w:val="2"/>
        </w:numPr>
        <w:spacing w:line="360" w:lineRule="auto"/>
        <w:jc w:val="both"/>
        <w:rPr>
          <w:rFonts w:ascii="Times New Roman" w:hAnsi="Times New Roman" w:cs="Times New Roman"/>
          <w:bCs/>
          <w:sz w:val="24"/>
          <w:szCs w:val="24"/>
        </w:rPr>
      </w:pPr>
      <w:r w:rsidRPr="00362774">
        <w:rPr>
          <w:rFonts w:ascii="Times New Roman" w:hAnsi="Times New Roman" w:cs="Times New Roman"/>
          <w:bCs/>
          <w:sz w:val="24"/>
          <w:szCs w:val="24"/>
        </w:rPr>
        <w:t>Lastly, by addressing security and compliance frameworks within cloud environments, the research empowers organizations to implement robust data protection and governance measures. This enhances trust and safeguards sensitive supply chain information from cyber threats and regulatory violations.</w:t>
      </w:r>
    </w:p>
    <w:p w14:paraId="12994011" w14:textId="77777777" w:rsidR="00362774" w:rsidRPr="00362774" w:rsidRDefault="00362774" w:rsidP="00362774">
      <w:pPr>
        <w:spacing w:line="360" w:lineRule="auto"/>
        <w:jc w:val="both"/>
        <w:rPr>
          <w:rFonts w:ascii="Times New Roman" w:hAnsi="Times New Roman" w:cs="Times New Roman"/>
          <w:b/>
          <w:sz w:val="24"/>
          <w:szCs w:val="24"/>
        </w:rPr>
      </w:pPr>
    </w:p>
    <w:p w14:paraId="15654D1D" w14:textId="77777777" w:rsidR="00362774" w:rsidRPr="004510ED" w:rsidRDefault="00362774" w:rsidP="00362774">
      <w:pPr>
        <w:spacing w:line="360" w:lineRule="auto"/>
        <w:jc w:val="both"/>
        <w:rPr>
          <w:rFonts w:ascii="Times New Roman" w:hAnsi="Times New Roman" w:cs="Times New Roman"/>
          <w:b/>
          <w:sz w:val="24"/>
          <w:szCs w:val="24"/>
        </w:rPr>
      </w:pPr>
      <w:bookmarkStart w:id="5" w:name="_Hlk202098488"/>
      <w:bookmarkEnd w:id="4"/>
      <w:r w:rsidRPr="004510ED">
        <w:rPr>
          <w:rFonts w:ascii="Times New Roman" w:hAnsi="Times New Roman" w:cs="Times New Roman"/>
          <w:b/>
          <w:sz w:val="24"/>
          <w:szCs w:val="24"/>
        </w:rPr>
        <w:lastRenderedPageBreak/>
        <w:t>INDUSTRY PROFILE</w:t>
      </w:r>
    </w:p>
    <w:bookmarkEnd w:id="5"/>
    <w:p w14:paraId="16F8E66E" w14:textId="7179E1E0" w:rsidR="00362774" w:rsidRPr="00362774" w:rsidRDefault="00362774" w:rsidP="003627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2774">
        <w:rPr>
          <w:rFonts w:ascii="Times New Roman" w:hAnsi="Times New Roman" w:cs="Times New Roman"/>
          <w:sz w:val="24"/>
          <w:szCs w:val="24"/>
        </w:rPr>
        <w:t>In recent years, the rapid evolution of cloud computing has fundamentally reshaped the way businesses operate, with significant implications for supply chain management. Cloud computing offers on-demand access to a shared pool of configurable computing resources, such as servers, storage, applications, and services, delivered over the internet. This technology is revolutionizing supply chains by enabling greater flexibility, scalability, and real-time data accessibility. Among the primary cloud service models, Software as a Service (SaaS), Infrastructure as a Service (IaaS), and Platform as a Service (PaaS) have emerged as essential frameworks that support modern supply chain operations, providing organizations with the tools to optimize processes, reduce costs, and enhance collaboration.</w:t>
      </w:r>
    </w:p>
    <w:p w14:paraId="65ACD0FE" w14:textId="587B2FBC" w:rsidR="00362774" w:rsidRPr="00362774" w:rsidRDefault="00362774" w:rsidP="003627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2774">
        <w:rPr>
          <w:rFonts w:ascii="Times New Roman" w:hAnsi="Times New Roman" w:cs="Times New Roman"/>
          <w:sz w:val="24"/>
          <w:szCs w:val="24"/>
        </w:rPr>
        <w:t>Software as a Service (SaaS) delivers cloud-hosted applications accessible via web browsers, eliminating the need for extensive local installations and maintenance. In supply chain management, SaaS solutions enable companies to manage procurement, inventory, order processing, and logistics efficiently through centralized platforms. These applications facilitate seamless communication between suppliers, manufacturers, distributors, and customers, allowing real-time tracking and visibility across the supply chain network. The scalability of SaaS platforms allows businesses of all sizes to adopt sophisticated supply chain management tools without heavy upfront investments, making advanced technology accessible even to small and medium enterprises.</w:t>
      </w:r>
    </w:p>
    <w:p w14:paraId="31DA819B" w14:textId="76AC0FFB" w:rsidR="00362774" w:rsidRPr="00362774" w:rsidRDefault="00362774" w:rsidP="003627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2774">
        <w:rPr>
          <w:rFonts w:ascii="Times New Roman" w:hAnsi="Times New Roman" w:cs="Times New Roman"/>
          <w:sz w:val="24"/>
          <w:szCs w:val="24"/>
        </w:rPr>
        <w:t>Infrastructure as a Service (IaaS) provides virtualized computing resources over the internet, such as servers, storage, and networking capabilities. IaaS empowers supply chain organizations to deploy and manage their own software applications and systems with greater control over the underlying infrastructure. This model offers high flexibility in customizing supply chain platforms to meet specific organizational needs while minimizing capital expenditure on physical hardware. IaaS supports complex supply chain scenarios requiring extensive data processing, integration of Internet of Things (IoT) devices, and advanced analytics, which are critical for predictive demand forecasting and real-time decision-making.</w:t>
      </w:r>
    </w:p>
    <w:p w14:paraId="1AF47080" w14:textId="7DE9B82A" w:rsidR="00362774" w:rsidRDefault="00362774" w:rsidP="003627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2774">
        <w:rPr>
          <w:rFonts w:ascii="Times New Roman" w:hAnsi="Times New Roman" w:cs="Times New Roman"/>
          <w:sz w:val="24"/>
          <w:szCs w:val="24"/>
        </w:rPr>
        <w:t xml:space="preserve">Platform as a Service (PaaS) offers a cloud environment with tools and frameworks for developers to build, test, and deploy applications without managing the underlying infrastructure. In supply chain contexts, PaaS accelerates innovation by enabling rapid development of customized solutions such as supplier portals, warehouse management systems, and transport management platforms. </w:t>
      </w:r>
    </w:p>
    <w:p w14:paraId="6884EBA2" w14:textId="77777777" w:rsidR="00362774" w:rsidRDefault="00362774" w:rsidP="00362774">
      <w:pPr>
        <w:rPr>
          <w:rFonts w:ascii="Times New Roman" w:hAnsi="Times New Roman" w:cs="Times New Roman"/>
          <w:b/>
          <w:sz w:val="24"/>
          <w:szCs w:val="24"/>
          <w:lang w:val="en-US"/>
        </w:rPr>
      </w:pPr>
      <w:bookmarkStart w:id="6" w:name="_Hlk203251571"/>
      <w:r w:rsidRPr="00AD7255">
        <w:rPr>
          <w:rFonts w:ascii="Times New Roman" w:hAnsi="Times New Roman" w:cs="Times New Roman"/>
          <w:b/>
          <w:sz w:val="24"/>
          <w:szCs w:val="24"/>
          <w:lang w:val="en-US"/>
        </w:rPr>
        <w:lastRenderedPageBreak/>
        <w:t>1.4 STATEMENT OF THE PROBLEM</w:t>
      </w:r>
    </w:p>
    <w:bookmarkEnd w:id="6"/>
    <w:p w14:paraId="78499B19" w14:textId="0883982E" w:rsidR="00362774" w:rsidRPr="00362774" w:rsidRDefault="00362774" w:rsidP="003627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2774">
        <w:rPr>
          <w:rFonts w:ascii="Times New Roman" w:hAnsi="Times New Roman" w:cs="Times New Roman"/>
          <w:sz w:val="24"/>
          <w:szCs w:val="24"/>
        </w:rPr>
        <w:t>In today’s rapidly evolving business environment, supply chain management faces increasing pressure to become more agile, transparent, and efficient. Traditional supply chain systems often struggle with issues such as data silos, lack of real-time visibility, and limited scalability, which hinder timely decision-making and responsiveness. Although cloud computing models like SaaS, IaaS, and PaaS promise to address these challenges by offering scalable, flexible, and cost-effective solutions, many organizations face difficulties in effectively adopting and integrating these technologies into their existing supply chain frameworks.</w:t>
      </w:r>
    </w:p>
    <w:p w14:paraId="3AD00405" w14:textId="06874566" w:rsidR="00362774" w:rsidRPr="00362774" w:rsidRDefault="00362774" w:rsidP="003627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2774">
        <w:rPr>
          <w:rFonts w:ascii="Times New Roman" w:hAnsi="Times New Roman" w:cs="Times New Roman"/>
          <w:sz w:val="24"/>
          <w:szCs w:val="24"/>
        </w:rPr>
        <w:t>The problem lies in understanding how businesses can leverage these cloud-specific service models to optimize supply chain operations while overcoming barriers such as data security concerns, interoperability between diverse systems, and managing the complexity of cloud migration. Moreover, there is a lack of clarity regarding which cloud service model—SaaS, IaaS, or PaaS—is best suited for particular supply chain functions and organizational needs.</w:t>
      </w:r>
    </w:p>
    <w:p w14:paraId="59370A0F" w14:textId="40879366" w:rsidR="00362774" w:rsidRDefault="00362774" w:rsidP="003627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2774">
        <w:rPr>
          <w:rFonts w:ascii="Times New Roman" w:hAnsi="Times New Roman" w:cs="Times New Roman"/>
          <w:sz w:val="24"/>
          <w:szCs w:val="24"/>
        </w:rPr>
        <w:t>Furthermore, despite the growing adoption of cloud technologies, companies often encounter challenges related to change management, employee training, and aligning cloud strategies with overall business objectives. These issues can result in suboptimal use of cloud services, leading to missed opportunities for cost savings, improved collaboration, and enhanced supply chain resilience.</w:t>
      </w:r>
    </w:p>
    <w:p w14:paraId="3744AF3C" w14:textId="77777777" w:rsidR="00560649" w:rsidRDefault="00560649" w:rsidP="00560649">
      <w:pPr>
        <w:spacing w:line="360" w:lineRule="auto"/>
        <w:jc w:val="both"/>
        <w:rPr>
          <w:rFonts w:ascii="Times New Roman" w:hAnsi="Times New Roman" w:cs="Times New Roman"/>
          <w:b/>
          <w:bCs/>
          <w:sz w:val="24"/>
          <w:szCs w:val="24"/>
        </w:rPr>
      </w:pPr>
      <w:bookmarkStart w:id="7" w:name="_Hlk202098728"/>
      <w:bookmarkStart w:id="8" w:name="_Hlk202042929"/>
      <w:r w:rsidRPr="00AD7255">
        <w:rPr>
          <w:rFonts w:ascii="Times New Roman" w:hAnsi="Times New Roman" w:cs="Times New Roman"/>
          <w:b/>
          <w:bCs/>
          <w:sz w:val="24"/>
          <w:szCs w:val="24"/>
        </w:rPr>
        <w:t>1.5 OBJECTIVES OF THE STUDY</w:t>
      </w:r>
      <w:bookmarkEnd w:id="7"/>
    </w:p>
    <w:bookmarkEnd w:id="8"/>
    <w:p w14:paraId="7BA7E865" w14:textId="760600B2" w:rsidR="00560649" w:rsidRPr="00560649" w:rsidRDefault="00560649" w:rsidP="00560649">
      <w:pPr>
        <w:pStyle w:val="ListParagraph"/>
        <w:numPr>
          <w:ilvl w:val="0"/>
          <w:numId w:val="2"/>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 xml:space="preserve">To </w:t>
      </w:r>
      <w:proofErr w:type="spellStart"/>
      <w:r w:rsidRPr="00560649">
        <w:rPr>
          <w:rFonts w:ascii="Times New Roman" w:hAnsi="Times New Roman" w:cs="Times New Roman"/>
          <w:sz w:val="24"/>
          <w:szCs w:val="24"/>
        </w:rPr>
        <w:t>analyze</w:t>
      </w:r>
      <w:proofErr w:type="spellEnd"/>
      <w:r w:rsidRPr="00560649">
        <w:rPr>
          <w:rFonts w:ascii="Times New Roman" w:hAnsi="Times New Roman" w:cs="Times New Roman"/>
          <w:sz w:val="24"/>
          <w:szCs w:val="24"/>
        </w:rPr>
        <w:t xml:space="preserve"> the role of SaaS, IaaS, and PaaS in enhancing supply chain efficiency.</w:t>
      </w:r>
    </w:p>
    <w:p w14:paraId="738B6ECA" w14:textId="2F9A8149" w:rsidR="00560649" w:rsidRPr="00560649" w:rsidRDefault="00560649" w:rsidP="00560649">
      <w:pPr>
        <w:pStyle w:val="ListParagraph"/>
        <w:numPr>
          <w:ilvl w:val="0"/>
          <w:numId w:val="2"/>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To identify the benefits of adopting cloud service models in supply chain management.</w:t>
      </w:r>
    </w:p>
    <w:p w14:paraId="47261E37" w14:textId="05223513" w:rsidR="00560649" w:rsidRPr="00560649" w:rsidRDefault="00560649" w:rsidP="00560649">
      <w:pPr>
        <w:pStyle w:val="ListParagraph"/>
        <w:numPr>
          <w:ilvl w:val="0"/>
          <w:numId w:val="2"/>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To examine the challenges faced by organizations in implementing cloud-based supply chain solutions.</w:t>
      </w:r>
    </w:p>
    <w:p w14:paraId="1C61EDF0" w14:textId="72BB1227" w:rsidR="00560649" w:rsidRPr="00560649" w:rsidRDefault="00560649" w:rsidP="00560649">
      <w:pPr>
        <w:pStyle w:val="ListParagraph"/>
        <w:numPr>
          <w:ilvl w:val="0"/>
          <w:numId w:val="2"/>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To evaluate the impact of cloud computing on real-time visibility and collaboration in supply chains.</w:t>
      </w:r>
    </w:p>
    <w:p w14:paraId="73F1CE60" w14:textId="7187E412" w:rsidR="00560649" w:rsidRPr="00560649" w:rsidRDefault="00560649" w:rsidP="00560649">
      <w:pPr>
        <w:pStyle w:val="ListParagraph"/>
        <w:numPr>
          <w:ilvl w:val="0"/>
          <w:numId w:val="2"/>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To assess security and compliance issues related to cloud adoption in supply chain operations.</w:t>
      </w:r>
    </w:p>
    <w:p w14:paraId="1E872FF0" w14:textId="21EA3159" w:rsidR="00560649" w:rsidRPr="00560649" w:rsidRDefault="00560649" w:rsidP="00560649">
      <w:pPr>
        <w:pStyle w:val="ListParagraph"/>
        <w:numPr>
          <w:ilvl w:val="0"/>
          <w:numId w:val="2"/>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To explore how integration with emerging technologies improves cloud-based supply chain management.</w:t>
      </w:r>
    </w:p>
    <w:p w14:paraId="268DDDFB" w14:textId="77777777" w:rsidR="00560649" w:rsidRPr="00560649" w:rsidRDefault="00560649" w:rsidP="00560649">
      <w:pPr>
        <w:spacing w:line="360" w:lineRule="auto"/>
        <w:jc w:val="both"/>
        <w:rPr>
          <w:rFonts w:ascii="Times New Roman" w:hAnsi="Times New Roman" w:cs="Times New Roman"/>
          <w:b/>
          <w:bCs/>
          <w:sz w:val="24"/>
          <w:szCs w:val="24"/>
          <w:lang w:val="en-US"/>
        </w:rPr>
      </w:pPr>
      <w:bookmarkStart w:id="9" w:name="_Hlk202043040"/>
      <w:r w:rsidRPr="00560649">
        <w:rPr>
          <w:rFonts w:ascii="Times New Roman" w:hAnsi="Times New Roman" w:cs="Times New Roman"/>
          <w:b/>
          <w:bCs/>
          <w:sz w:val="24"/>
          <w:szCs w:val="24"/>
          <w:lang w:val="en-US"/>
        </w:rPr>
        <w:lastRenderedPageBreak/>
        <w:t>1.6 SCOPE OF THE STUDY</w:t>
      </w:r>
    </w:p>
    <w:bookmarkEnd w:id="9"/>
    <w:p w14:paraId="3A2E47FA"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This study focuses on examining the role, impact, and integration of cloud computing service models—Software as a Service (SaaS), Infrastructure as a Service (IaaS), and Platform as a Service (PaaS)—within the domain of supply chain management (SCM). The scope is specifically tailored to evaluate how these cloud models enhance various supply chain functions such as procurement, inventory management, logistics, data analytics, collaboration, and scalability.</w:t>
      </w:r>
    </w:p>
    <w:p w14:paraId="1C8C13F2"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The study encompasses:</w:t>
      </w:r>
    </w:p>
    <w:p w14:paraId="44E5E163" w14:textId="77777777" w:rsidR="00560649" w:rsidRPr="00560649" w:rsidRDefault="00560649" w:rsidP="00560649">
      <w:pPr>
        <w:numPr>
          <w:ilvl w:val="0"/>
          <w:numId w:val="4"/>
        </w:numPr>
        <w:spacing w:line="360" w:lineRule="auto"/>
        <w:jc w:val="both"/>
        <w:rPr>
          <w:rFonts w:ascii="Times New Roman" w:hAnsi="Times New Roman" w:cs="Times New Roman"/>
          <w:sz w:val="24"/>
          <w:szCs w:val="24"/>
        </w:rPr>
      </w:pPr>
      <w:r w:rsidRPr="00560649">
        <w:rPr>
          <w:rFonts w:ascii="Times New Roman" w:hAnsi="Times New Roman" w:cs="Times New Roman"/>
          <w:b/>
          <w:bCs/>
          <w:sz w:val="24"/>
          <w:szCs w:val="24"/>
        </w:rPr>
        <w:t>SaaS</w:t>
      </w:r>
      <w:r w:rsidRPr="00560649">
        <w:rPr>
          <w:rFonts w:ascii="Times New Roman" w:hAnsi="Times New Roman" w:cs="Times New Roman"/>
          <w:sz w:val="24"/>
          <w:szCs w:val="24"/>
        </w:rPr>
        <w:t>: Exploration of cloud-hosted applications used for supply chain planning, customer relationship management (CRM), enterprise resource planning (ERP), transportation management systems (TMS), and warehouse management systems (WMS).</w:t>
      </w:r>
    </w:p>
    <w:p w14:paraId="42046ED4" w14:textId="77777777" w:rsidR="00560649" w:rsidRPr="00560649" w:rsidRDefault="00560649" w:rsidP="00560649">
      <w:pPr>
        <w:numPr>
          <w:ilvl w:val="0"/>
          <w:numId w:val="4"/>
        </w:numPr>
        <w:spacing w:line="360" w:lineRule="auto"/>
        <w:jc w:val="both"/>
        <w:rPr>
          <w:rFonts w:ascii="Times New Roman" w:hAnsi="Times New Roman" w:cs="Times New Roman"/>
          <w:sz w:val="24"/>
          <w:szCs w:val="24"/>
        </w:rPr>
      </w:pPr>
      <w:r w:rsidRPr="00560649">
        <w:rPr>
          <w:rFonts w:ascii="Times New Roman" w:hAnsi="Times New Roman" w:cs="Times New Roman"/>
          <w:b/>
          <w:bCs/>
          <w:sz w:val="24"/>
          <w:szCs w:val="24"/>
        </w:rPr>
        <w:t>IaaS</w:t>
      </w:r>
      <w:r w:rsidRPr="00560649">
        <w:rPr>
          <w:rFonts w:ascii="Times New Roman" w:hAnsi="Times New Roman" w:cs="Times New Roman"/>
          <w:sz w:val="24"/>
          <w:szCs w:val="24"/>
        </w:rPr>
        <w:t>: Analysis of infrastructure-level services, such as cloud storage, networking, and virtual computing resources, that support supply chain operations and enable real-time data processing and disaster recovery.</w:t>
      </w:r>
    </w:p>
    <w:p w14:paraId="3F1C8904" w14:textId="77777777" w:rsidR="00560649" w:rsidRPr="00560649" w:rsidRDefault="00560649" w:rsidP="00560649">
      <w:pPr>
        <w:numPr>
          <w:ilvl w:val="0"/>
          <w:numId w:val="4"/>
        </w:numPr>
        <w:spacing w:line="360" w:lineRule="auto"/>
        <w:jc w:val="both"/>
        <w:rPr>
          <w:rFonts w:ascii="Times New Roman" w:hAnsi="Times New Roman" w:cs="Times New Roman"/>
          <w:sz w:val="24"/>
          <w:szCs w:val="24"/>
        </w:rPr>
      </w:pPr>
      <w:r w:rsidRPr="00560649">
        <w:rPr>
          <w:rFonts w:ascii="Times New Roman" w:hAnsi="Times New Roman" w:cs="Times New Roman"/>
          <w:b/>
          <w:bCs/>
          <w:sz w:val="24"/>
          <w:szCs w:val="24"/>
        </w:rPr>
        <w:t>PaaS</w:t>
      </w:r>
      <w:r w:rsidRPr="00560649">
        <w:rPr>
          <w:rFonts w:ascii="Times New Roman" w:hAnsi="Times New Roman" w:cs="Times New Roman"/>
          <w:sz w:val="24"/>
          <w:szCs w:val="24"/>
        </w:rPr>
        <w:t>: Examination of development platforms and tools that facilitate the customization and integration of SCM applications, along with real-time analytics and machine learning models used in forecasting and demand planning.</w:t>
      </w:r>
    </w:p>
    <w:p w14:paraId="44C13BAA"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The geographical scope of the study is global, but with particular attention to industries actively adopting cloud solutions in supply chain processes, such as manufacturing, retail, logistics, and e-commerce. The study focuses on current and emerging trends, technologies, and best practices as of the last five years, aiming to provide insights relevant to both practitioners and academic researchers.</w:t>
      </w:r>
    </w:p>
    <w:p w14:paraId="441AC119"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Limitations of the study include potential variability in adoption levels across regions and industries, the evolving nature of cloud technologies, and challenges in quantifying certain operational impacts due to data confidentiality or proprietary constraints.</w:t>
      </w:r>
    </w:p>
    <w:p w14:paraId="46CDEB3B" w14:textId="77777777" w:rsidR="00560649" w:rsidRDefault="00560649" w:rsidP="00560649">
      <w:pPr>
        <w:spacing w:line="360" w:lineRule="auto"/>
        <w:jc w:val="both"/>
        <w:rPr>
          <w:rFonts w:ascii="Times New Roman" w:hAnsi="Times New Roman" w:cs="Times New Roman"/>
          <w:b/>
          <w:bCs/>
          <w:sz w:val="24"/>
          <w:szCs w:val="24"/>
          <w:lang w:val="en-US"/>
        </w:rPr>
      </w:pPr>
      <w:bookmarkStart w:id="10" w:name="_Hlk202098815"/>
      <w:bookmarkStart w:id="11" w:name="_Hlk203251728"/>
      <w:r w:rsidRPr="006E2866">
        <w:rPr>
          <w:rFonts w:ascii="Times New Roman" w:hAnsi="Times New Roman" w:cs="Times New Roman"/>
          <w:b/>
          <w:bCs/>
          <w:sz w:val="24"/>
          <w:szCs w:val="24"/>
          <w:lang w:val="en-US"/>
        </w:rPr>
        <w:t>1.7 LIMITATIONS OF THE STUDY</w:t>
      </w:r>
      <w:bookmarkEnd w:id="10"/>
    </w:p>
    <w:bookmarkEnd w:id="11"/>
    <w:p w14:paraId="6D079441"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While this study provides valuable insights into the role of cloud computing—specifically SaaS, IaaS, and PaaS—in enhancing supply chain management (SCM), several limitations must be acknowledged:</w:t>
      </w:r>
    </w:p>
    <w:p w14:paraId="56CF82B7" w14:textId="77777777" w:rsidR="00560649" w:rsidRPr="00560649" w:rsidRDefault="00560649" w:rsidP="00560649">
      <w:pPr>
        <w:numPr>
          <w:ilvl w:val="0"/>
          <w:numId w:val="5"/>
        </w:numPr>
        <w:spacing w:line="360" w:lineRule="auto"/>
        <w:jc w:val="both"/>
        <w:rPr>
          <w:rFonts w:ascii="Times New Roman" w:hAnsi="Times New Roman" w:cs="Times New Roman"/>
          <w:sz w:val="24"/>
          <w:szCs w:val="24"/>
        </w:rPr>
      </w:pPr>
      <w:r w:rsidRPr="00560649">
        <w:rPr>
          <w:rFonts w:ascii="Times New Roman" w:hAnsi="Times New Roman" w:cs="Times New Roman"/>
          <w:b/>
          <w:bCs/>
          <w:sz w:val="24"/>
          <w:szCs w:val="24"/>
        </w:rPr>
        <w:lastRenderedPageBreak/>
        <w:t>Rapid Technological Evolution</w:t>
      </w:r>
      <w:r w:rsidRPr="00560649">
        <w:rPr>
          <w:rFonts w:ascii="Times New Roman" w:hAnsi="Times New Roman" w:cs="Times New Roman"/>
          <w:sz w:val="24"/>
          <w:szCs w:val="24"/>
        </w:rPr>
        <w:t>: Cloud technologies are continuously evolving. As a result, findings and conclusions drawn from currently available data and platforms may quickly become outdated, limiting the long-term applicability of the study.</w:t>
      </w:r>
    </w:p>
    <w:p w14:paraId="71D67F1E" w14:textId="77777777" w:rsidR="00560649" w:rsidRPr="00560649" w:rsidRDefault="00560649" w:rsidP="00560649">
      <w:pPr>
        <w:numPr>
          <w:ilvl w:val="0"/>
          <w:numId w:val="5"/>
        </w:numPr>
        <w:spacing w:line="360" w:lineRule="auto"/>
        <w:jc w:val="both"/>
        <w:rPr>
          <w:rFonts w:ascii="Times New Roman" w:hAnsi="Times New Roman" w:cs="Times New Roman"/>
          <w:sz w:val="24"/>
          <w:szCs w:val="24"/>
        </w:rPr>
      </w:pPr>
      <w:r w:rsidRPr="00560649">
        <w:rPr>
          <w:rFonts w:ascii="Times New Roman" w:hAnsi="Times New Roman" w:cs="Times New Roman"/>
          <w:b/>
          <w:bCs/>
          <w:sz w:val="24"/>
          <w:szCs w:val="24"/>
        </w:rPr>
        <w:t>Data Availability and Access</w:t>
      </w:r>
      <w:r w:rsidRPr="00560649">
        <w:rPr>
          <w:rFonts w:ascii="Times New Roman" w:hAnsi="Times New Roman" w:cs="Times New Roman"/>
          <w:sz w:val="24"/>
          <w:szCs w:val="24"/>
        </w:rPr>
        <w:t>: Access to detailed operational data from organizations using SaaS, IaaS, or PaaS for supply chain functions is limited due to confidentiality and proprietary restrictions. This may constrain the depth of analysis, particularly in case studies or performance benchmarking.</w:t>
      </w:r>
    </w:p>
    <w:p w14:paraId="4CD79D88" w14:textId="77777777" w:rsidR="00560649" w:rsidRPr="00560649" w:rsidRDefault="00560649" w:rsidP="00560649">
      <w:pPr>
        <w:numPr>
          <w:ilvl w:val="0"/>
          <w:numId w:val="5"/>
        </w:numPr>
        <w:spacing w:line="360" w:lineRule="auto"/>
        <w:jc w:val="both"/>
        <w:rPr>
          <w:rFonts w:ascii="Times New Roman" w:hAnsi="Times New Roman" w:cs="Times New Roman"/>
          <w:sz w:val="24"/>
          <w:szCs w:val="24"/>
        </w:rPr>
      </w:pPr>
      <w:r w:rsidRPr="00560649">
        <w:rPr>
          <w:rFonts w:ascii="Times New Roman" w:hAnsi="Times New Roman" w:cs="Times New Roman"/>
          <w:b/>
          <w:bCs/>
          <w:sz w:val="24"/>
          <w:szCs w:val="24"/>
        </w:rPr>
        <w:t>Geographic and Industry Variability</w:t>
      </w:r>
      <w:r w:rsidRPr="00560649">
        <w:rPr>
          <w:rFonts w:ascii="Times New Roman" w:hAnsi="Times New Roman" w:cs="Times New Roman"/>
          <w:sz w:val="24"/>
          <w:szCs w:val="24"/>
        </w:rPr>
        <w:t>: Adoption rates and cloud strategies vary significantly across regions and industries. Therefore, the generalizations made in the study may not fully apply to all contexts, especially in sectors or countries with low digital maturity.</w:t>
      </w:r>
    </w:p>
    <w:p w14:paraId="06C33929" w14:textId="77777777" w:rsidR="00560649" w:rsidRPr="00560649" w:rsidRDefault="00560649" w:rsidP="00560649">
      <w:pPr>
        <w:numPr>
          <w:ilvl w:val="0"/>
          <w:numId w:val="5"/>
        </w:numPr>
        <w:spacing w:line="360" w:lineRule="auto"/>
        <w:jc w:val="both"/>
        <w:rPr>
          <w:rFonts w:ascii="Times New Roman" w:hAnsi="Times New Roman" w:cs="Times New Roman"/>
          <w:sz w:val="24"/>
          <w:szCs w:val="24"/>
        </w:rPr>
      </w:pPr>
      <w:r w:rsidRPr="00560649">
        <w:rPr>
          <w:rFonts w:ascii="Times New Roman" w:hAnsi="Times New Roman" w:cs="Times New Roman"/>
          <w:b/>
          <w:bCs/>
          <w:sz w:val="24"/>
          <w:szCs w:val="24"/>
        </w:rPr>
        <w:t>Focus on Conceptual and Strategic Aspects</w:t>
      </w:r>
      <w:r w:rsidRPr="00560649">
        <w:rPr>
          <w:rFonts w:ascii="Times New Roman" w:hAnsi="Times New Roman" w:cs="Times New Roman"/>
          <w:sz w:val="24"/>
          <w:szCs w:val="24"/>
        </w:rPr>
        <w:t>: The study emphasizes conceptual frameworks, use cases, and strategic benefits rather than deep technical implementation or cost analysis, which may limit its utility for IT specialists or systems architects seeking detailed deployment guidance.</w:t>
      </w:r>
    </w:p>
    <w:p w14:paraId="0A7489B4" w14:textId="77777777" w:rsidR="00560649" w:rsidRPr="00560649" w:rsidRDefault="00560649" w:rsidP="00560649">
      <w:pPr>
        <w:numPr>
          <w:ilvl w:val="0"/>
          <w:numId w:val="5"/>
        </w:numPr>
        <w:spacing w:line="360" w:lineRule="auto"/>
        <w:jc w:val="both"/>
        <w:rPr>
          <w:rFonts w:ascii="Times New Roman" w:hAnsi="Times New Roman" w:cs="Times New Roman"/>
          <w:sz w:val="24"/>
          <w:szCs w:val="24"/>
        </w:rPr>
      </w:pPr>
      <w:r w:rsidRPr="00560649">
        <w:rPr>
          <w:rFonts w:ascii="Times New Roman" w:hAnsi="Times New Roman" w:cs="Times New Roman"/>
          <w:b/>
          <w:bCs/>
          <w:sz w:val="24"/>
          <w:szCs w:val="24"/>
        </w:rPr>
        <w:t>Vendor-Specific Limitations</w:t>
      </w:r>
      <w:r w:rsidRPr="00560649">
        <w:rPr>
          <w:rFonts w:ascii="Times New Roman" w:hAnsi="Times New Roman" w:cs="Times New Roman"/>
          <w:sz w:val="24"/>
          <w:szCs w:val="24"/>
        </w:rPr>
        <w:t>: Due to the wide range of cloud providers, platforms, and service offerings, the study does not focus on any one provider or compare them exhaustively. Differences in performance, pricing, security features, and integration capabilities are therefore not fully explored.</w:t>
      </w:r>
    </w:p>
    <w:p w14:paraId="33D36D86" w14:textId="77777777" w:rsidR="00560649" w:rsidRPr="00560649" w:rsidRDefault="00560649" w:rsidP="00560649">
      <w:pPr>
        <w:numPr>
          <w:ilvl w:val="0"/>
          <w:numId w:val="5"/>
        </w:numPr>
        <w:spacing w:line="360" w:lineRule="auto"/>
        <w:jc w:val="both"/>
        <w:rPr>
          <w:rFonts w:ascii="Times New Roman" w:hAnsi="Times New Roman" w:cs="Times New Roman"/>
          <w:sz w:val="24"/>
          <w:szCs w:val="24"/>
        </w:rPr>
      </w:pPr>
      <w:r w:rsidRPr="00560649">
        <w:rPr>
          <w:rFonts w:ascii="Times New Roman" w:hAnsi="Times New Roman" w:cs="Times New Roman"/>
          <w:b/>
          <w:bCs/>
          <w:sz w:val="24"/>
          <w:szCs w:val="24"/>
        </w:rPr>
        <w:t>Limited Empirical Validation</w:t>
      </w:r>
      <w:r w:rsidRPr="00560649">
        <w:rPr>
          <w:rFonts w:ascii="Times New Roman" w:hAnsi="Times New Roman" w:cs="Times New Roman"/>
          <w:sz w:val="24"/>
          <w:szCs w:val="24"/>
        </w:rPr>
        <w:t>: Although theoretical models and secondary data sources inform the study, there may be a lack of extensive primary empirical research (e.g., large-scale surveys or longitudinal studies), which could affect the robustness of some findings.</w:t>
      </w:r>
    </w:p>
    <w:p w14:paraId="511D6AD2"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These limitations suggest that while the study offers a broad understanding of cloud-based models in SCM, further research—especially empirical, region-specific, or industry-focused studies—is needed for more granular insights.</w:t>
      </w:r>
    </w:p>
    <w:p w14:paraId="2A177675" w14:textId="77777777" w:rsidR="00560649" w:rsidRDefault="00560649" w:rsidP="00362774">
      <w:pPr>
        <w:spacing w:line="360" w:lineRule="auto"/>
        <w:jc w:val="both"/>
        <w:rPr>
          <w:rFonts w:ascii="Times New Roman" w:hAnsi="Times New Roman" w:cs="Times New Roman"/>
          <w:sz w:val="24"/>
          <w:szCs w:val="24"/>
        </w:rPr>
      </w:pPr>
    </w:p>
    <w:p w14:paraId="453E58C4" w14:textId="77777777" w:rsidR="00560649" w:rsidRDefault="00560649" w:rsidP="00362774">
      <w:pPr>
        <w:spacing w:line="360" w:lineRule="auto"/>
        <w:jc w:val="both"/>
        <w:rPr>
          <w:rFonts w:ascii="Times New Roman" w:hAnsi="Times New Roman" w:cs="Times New Roman"/>
          <w:sz w:val="24"/>
          <w:szCs w:val="24"/>
        </w:rPr>
      </w:pPr>
    </w:p>
    <w:p w14:paraId="4B02A1F4" w14:textId="77777777" w:rsidR="00560649" w:rsidRDefault="00560649" w:rsidP="00362774">
      <w:pPr>
        <w:spacing w:line="360" w:lineRule="auto"/>
        <w:jc w:val="both"/>
        <w:rPr>
          <w:rFonts w:ascii="Times New Roman" w:hAnsi="Times New Roman" w:cs="Times New Roman"/>
          <w:sz w:val="24"/>
          <w:szCs w:val="24"/>
        </w:rPr>
      </w:pPr>
    </w:p>
    <w:p w14:paraId="4B3FC7B1" w14:textId="77777777" w:rsidR="00560649" w:rsidRDefault="00560649" w:rsidP="00362774">
      <w:pPr>
        <w:spacing w:line="360" w:lineRule="auto"/>
        <w:jc w:val="both"/>
        <w:rPr>
          <w:rFonts w:ascii="Times New Roman" w:hAnsi="Times New Roman" w:cs="Times New Roman"/>
          <w:sz w:val="24"/>
          <w:szCs w:val="24"/>
        </w:rPr>
      </w:pPr>
    </w:p>
    <w:p w14:paraId="71BDB57C" w14:textId="77777777" w:rsidR="00560649" w:rsidRPr="00AD7255" w:rsidRDefault="00560649" w:rsidP="00560649">
      <w:pPr>
        <w:spacing w:line="360" w:lineRule="auto"/>
        <w:jc w:val="center"/>
        <w:rPr>
          <w:rFonts w:ascii="Times New Roman" w:hAnsi="Times New Roman" w:cs="Times New Roman"/>
          <w:b/>
          <w:bCs/>
          <w:sz w:val="24"/>
          <w:szCs w:val="24"/>
          <w:lang w:val="en-US"/>
        </w:rPr>
      </w:pPr>
      <w:bookmarkStart w:id="12" w:name="_Hlk202089904"/>
      <w:r w:rsidRPr="00AD7255">
        <w:rPr>
          <w:rFonts w:ascii="Times New Roman" w:hAnsi="Times New Roman" w:cs="Times New Roman"/>
          <w:b/>
          <w:bCs/>
          <w:sz w:val="24"/>
          <w:szCs w:val="24"/>
          <w:lang w:val="en-US"/>
        </w:rPr>
        <w:lastRenderedPageBreak/>
        <w:t>CHAPTER – II</w:t>
      </w:r>
    </w:p>
    <w:p w14:paraId="15E84DDC" w14:textId="77777777" w:rsidR="00560649" w:rsidRDefault="00560649" w:rsidP="0056064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2"/>
    <w:p w14:paraId="3E5B0B25" w14:textId="17B01E5B" w:rsidR="00560649" w:rsidRPr="00560649" w:rsidRDefault="00560649" w:rsidP="005606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0649">
        <w:rPr>
          <w:rFonts w:ascii="Times New Roman" w:hAnsi="Times New Roman" w:cs="Times New Roman"/>
          <w:sz w:val="24"/>
          <w:szCs w:val="24"/>
        </w:rPr>
        <w:t>The application of cloud computing in supply chain management (SCM) has gained increasing attention over the past decade. This chapter presents a comprehensive review of relevant literature on the roles and impacts of Software as a Service (SaaS), Infrastructure as a Service (IaaS), and Platform as a Service (PaaS) in SCM. It highlights key contributions, theoretical frameworks, and research gaps from previous studies.</w:t>
      </w:r>
    </w:p>
    <w:p w14:paraId="45C76016" w14:textId="77777777" w:rsidR="00560649" w:rsidRPr="00560649" w:rsidRDefault="00560649" w:rsidP="00560649">
      <w:pPr>
        <w:spacing w:line="360" w:lineRule="auto"/>
        <w:jc w:val="both"/>
        <w:rPr>
          <w:rFonts w:ascii="Times New Roman" w:hAnsi="Times New Roman" w:cs="Times New Roman"/>
          <w:b/>
          <w:bCs/>
          <w:sz w:val="24"/>
          <w:szCs w:val="24"/>
        </w:rPr>
      </w:pPr>
      <w:r w:rsidRPr="00560649">
        <w:rPr>
          <w:rFonts w:ascii="Times New Roman" w:hAnsi="Times New Roman" w:cs="Times New Roman"/>
          <w:b/>
          <w:bCs/>
          <w:sz w:val="24"/>
          <w:szCs w:val="24"/>
        </w:rPr>
        <w:t>2.1 Overview of Cloud Computing in Supply Chain Management</w:t>
      </w:r>
    </w:p>
    <w:p w14:paraId="0CBDF713"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 xml:space="preserve">Cloud computing enables scalable, flexible, and on-demand IT resources that support real-time visibility, collaboration, and optimization in SCM. According to </w:t>
      </w:r>
      <w:proofErr w:type="spellStart"/>
      <w:r w:rsidRPr="00560649">
        <w:rPr>
          <w:rFonts w:ascii="Times New Roman" w:hAnsi="Times New Roman" w:cs="Times New Roman"/>
          <w:sz w:val="24"/>
          <w:szCs w:val="24"/>
        </w:rPr>
        <w:t>Buyya</w:t>
      </w:r>
      <w:proofErr w:type="spellEnd"/>
      <w:r w:rsidRPr="00560649">
        <w:rPr>
          <w:rFonts w:ascii="Times New Roman" w:hAnsi="Times New Roman" w:cs="Times New Roman"/>
          <w:sz w:val="24"/>
          <w:szCs w:val="24"/>
        </w:rPr>
        <w:t xml:space="preserve"> et al. (2011), cloud computing delivers IT capabilities as services over the internet, allowing firms to reduce capital expenses and enhance agility. In the context of SCM, cloud models provide the technological backbone for data integration, decision-making, and global coordination (Mell &amp; Grance, 2011).</w:t>
      </w:r>
    </w:p>
    <w:p w14:paraId="6EBC4787" w14:textId="77777777" w:rsidR="00560649" w:rsidRPr="00560649" w:rsidRDefault="00560649" w:rsidP="00560649">
      <w:pPr>
        <w:spacing w:line="360" w:lineRule="auto"/>
        <w:jc w:val="both"/>
        <w:rPr>
          <w:rFonts w:ascii="Times New Roman" w:hAnsi="Times New Roman" w:cs="Times New Roman"/>
          <w:b/>
          <w:bCs/>
          <w:sz w:val="24"/>
          <w:szCs w:val="24"/>
        </w:rPr>
      </w:pPr>
      <w:r w:rsidRPr="00560649">
        <w:rPr>
          <w:rFonts w:ascii="Times New Roman" w:hAnsi="Times New Roman" w:cs="Times New Roman"/>
          <w:b/>
          <w:bCs/>
          <w:sz w:val="24"/>
          <w:szCs w:val="24"/>
        </w:rPr>
        <w:t>2.2 Software as a Service (SaaS) in SCM</w:t>
      </w:r>
    </w:p>
    <w:p w14:paraId="4810E5A7"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SaaS allows organizations to access and use supply chain software via the internet without installing or maintaining local infrastructure. As per Wang et al. (2015), SaaS applications support ERP, CRM, WMS, and TMS, enabling end-to-end supply chain visibility. SaaS-based tools like Oracle SCM Cloud and SAP Integrated Business Planning offer demand forecasting, supplier collaboration, and inventory optimization. However, issues such as data security, vendor lock-in, and integration challenges remain prevalent (</w:t>
      </w:r>
      <w:proofErr w:type="spellStart"/>
      <w:r w:rsidRPr="00560649">
        <w:rPr>
          <w:rFonts w:ascii="Times New Roman" w:hAnsi="Times New Roman" w:cs="Times New Roman"/>
          <w:sz w:val="24"/>
          <w:szCs w:val="24"/>
        </w:rPr>
        <w:t>Benlian</w:t>
      </w:r>
      <w:proofErr w:type="spellEnd"/>
      <w:r w:rsidRPr="00560649">
        <w:rPr>
          <w:rFonts w:ascii="Times New Roman" w:hAnsi="Times New Roman" w:cs="Times New Roman"/>
          <w:sz w:val="24"/>
          <w:szCs w:val="24"/>
        </w:rPr>
        <w:t xml:space="preserve"> et al., 2011).</w:t>
      </w:r>
    </w:p>
    <w:p w14:paraId="4B4708D1" w14:textId="77777777" w:rsidR="00560649" w:rsidRPr="00560649" w:rsidRDefault="00560649" w:rsidP="00560649">
      <w:pPr>
        <w:spacing w:line="360" w:lineRule="auto"/>
        <w:jc w:val="both"/>
        <w:rPr>
          <w:rFonts w:ascii="Times New Roman" w:hAnsi="Times New Roman" w:cs="Times New Roman"/>
          <w:b/>
          <w:bCs/>
          <w:sz w:val="24"/>
          <w:szCs w:val="24"/>
        </w:rPr>
      </w:pPr>
      <w:r w:rsidRPr="00560649">
        <w:rPr>
          <w:rFonts w:ascii="Times New Roman" w:hAnsi="Times New Roman" w:cs="Times New Roman"/>
          <w:b/>
          <w:bCs/>
          <w:sz w:val="24"/>
          <w:szCs w:val="24"/>
        </w:rPr>
        <w:t>2.3 Infrastructure as a Service (IaaS) in SCM</w:t>
      </w:r>
    </w:p>
    <w:p w14:paraId="7F2A08E6"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IaaS provides scalable computing resources such as servers, storage, and networks through virtualization. In supply chain contexts, IaaS supports data warehousing, analytics, and backup systems. According to Zhang et al. (2010), IaaS enables dynamic scaling during peak demand periods and supports disaster recovery planning. Companies like Amazon Web Services (AWS) and Microsoft Azure offer IaaS platforms that facilitate global SCM operations and data processing in distributed environments.</w:t>
      </w:r>
    </w:p>
    <w:p w14:paraId="0AA44AA1" w14:textId="77777777" w:rsidR="00560649" w:rsidRPr="00560649" w:rsidRDefault="00560649" w:rsidP="00560649">
      <w:pPr>
        <w:spacing w:line="360" w:lineRule="auto"/>
        <w:jc w:val="both"/>
        <w:rPr>
          <w:rFonts w:ascii="Times New Roman" w:hAnsi="Times New Roman" w:cs="Times New Roman"/>
          <w:b/>
          <w:bCs/>
          <w:sz w:val="24"/>
          <w:szCs w:val="24"/>
        </w:rPr>
      </w:pPr>
      <w:r w:rsidRPr="00560649">
        <w:rPr>
          <w:rFonts w:ascii="Times New Roman" w:hAnsi="Times New Roman" w:cs="Times New Roman"/>
          <w:b/>
          <w:bCs/>
          <w:sz w:val="24"/>
          <w:szCs w:val="24"/>
        </w:rPr>
        <w:t>2.4 Platform as a Service (PaaS) in SCM</w:t>
      </w:r>
    </w:p>
    <w:p w14:paraId="5BCFCBB1"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lastRenderedPageBreak/>
        <w:t>PaaS offers a development environment for building and deploying customized supply chain applications. It allows developers to create tailored solutions for specific supply chain needs, such as predictive analytics or logistics optimization. According to Armbrust et al. (2009), PaaS platforms like Google App Engine or Microsoft Azure PaaS support rapid development, testing, and deployment of SCM tools, often incorporating AI and IoT technologies. The main challenges involve platform interoperability and managing application lifecycle complexity.</w:t>
      </w:r>
    </w:p>
    <w:p w14:paraId="4DC630E6" w14:textId="77777777" w:rsidR="00560649" w:rsidRPr="00560649" w:rsidRDefault="00560649" w:rsidP="00560649">
      <w:pPr>
        <w:spacing w:line="360" w:lineRule="auto"/>
        <w:jc w:val="both"/>
        <w:rPr>
          <w:rFonts w:ascii="Times New Roman" w:hAnsi="Times New Roman" w:cs="Times New Roman"/>
          <w:b/>
          <w:bCs/>
          <w:sz w:val="24"/>
          <w:szCs w:val="24"/>
        </w:rPr>
      </w:pPr>
      <w:r w:rsidRPr="00560649">
        <w:rPr>
          <w:rFonts w:ascii="Times New Roman" w:hAnsi="Times New Roman" w:cs="Times New Roman"/>
          <w:b/>
          <w:bCs/>
          <w:sz w:val="24"/>
          <w:szCs w:val="24"/>
        </w:rPr>
        <w:t>2.5 Integration of Cloud Models in End-to-End Supply Chains</w:t>
      </w:r>
    </w:p>
    <w:p w14:paraId="474EBB1A"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Several studies emphasize the importance of integrating SaaS, IaaS, and PaaS for an effective cloud-based supply chain ecosystem. Christopher (2016) notes that cloud integration fosters real-time collaboration among suppliers, manufacturers, and retailers. Gunasekaran et al. (2017) highlight how hybrid cloud approaches enable firms to balance flexibility and control, particularly in global and multi-tier supply chains.</w:t>
      </w:r>
    </w:p>
    <w:p w14:paraId="326C9C3A" w14:textId="77777777" w:rsidR="00560649" w:rsidRPr="00560649" w:rsidRDefault="00560649" w:rsidP="00560649">
      <w:pPr>
        <w:spacing w:line="360" w:lineRule="auto"/>
        <w:jc w:val="both"/>
        <w:rPr>
          <w:rFonts w:ascii="Times New Roman" w:hAnsi="Times New Roman" w:cs="Times New Roman"/>
          <w:b/>
          <w:bCs/>
          <w:sz w:val="24"/>
          <w:szCs w:val="24"/>
        </w:rPr>
      </w:pPr>
      <w:r w:rsidRPr="00560649">
        <w:rPr>
          <w:rFonts w:ascii="Times New Roman" w:hAnsi="Times New Roman" w:cs="Times New Roman"/>
          <w:b/>
          <w:bCs/>
          <w:sz w:val="24"/>
          <w:szCs w:val="24"/>
        </w:rPr>
        <w:t>2.6 Challenges and Risks Identified in Literature</w:t>
      </w:r>
    </w:p>
    <w:p w14:paraId="0BB2375D"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Despite the benefits, cloud adoption in SCM faces several risks, including:</w:t>
      </w:r>
    </w:p>
    <w:p w14:paraId="4F02998A" w14:textId="77777777" w:rsidR="00560649" w:rsidRPr="00560649" w:rsidRDefault="00560649" w:rsidP="00560649">
      <w:pPr>
        <w:numPr>
          <w:ilvl w:val="0"/>
          <w:numId w:val="6"/>
        </w:numPr>
        <w:spacing w:line="360" w:lineRule="auto"/>
        <w:jc w:val="both"/>
        <w:rPr>
          <w:rFonts w:ascii="Times New Roman" w:hAnsi="Times New Roman" w:cs="Times New Roman"/>
          <w:sz w:val="24"/>
          <w:szCs w:val="24"/>
        </w:rPr>
      </w:pPr>
      <w:r w:rsidRPr="00560649">
        <w:rPr>
          <w:rFonts w:ascii="Times New Roman" w:hAnsi="Times New Roman" w:cs="Times New Roman"/>
          <w:b/>
          <w:bCs/>
          <w:sz w:val="24"/>
          <w:szCs w:val="24"/>
        </w:rPr>
        <w:t>Data privacy and cybersecurity</w:t>
      </w:r>
      <w:r w:rsidRPr="00560649">
        <w:rPr>
          <w:rFonts w:ascii="Times New Roman" w:hAnsi="Times New Roman" w:cs="Times New Roman"/>
          <w:sz w:val="24"/>
          <w:szCs w:val="24"/>
        </w:rPr>
        <w:t xml:space="preserve"> (Ali et al., 2015)</w:t>
      </w:r>
    </w:p>
    <w:p w14:paraId="31C92A29" w14:textId="77777777" w:rsidR="00560649" w:rsidRPr="00560649" w:rsidRDefault="00560649" w:rsidP="00560649">
      <w:pPr>
        <w:numPr>
          <w:ilvl w:val="0"/>
          <w:numId w:val="6"/>
        </w:numPr>
        <w:spacing w:line="360" w:lineRule="auto"/>
        <w:jc w:val="both"/>
        <w:rPr>
          <w:rFonts w:ascii="Times New Roman" w:hAnsi="Times New Roman" w:cs="Times New Roman"/>
          <w:sz w:val="24"/>
          <w:szCs w:val="24"/>
        </w:rPr>
      </w:pPr>
      <w:r w:rsidRPr="00560649">
        <w:rPr>
          <w:rFonts w:ascii="Times New Roman" w:hAnsi="Times New Roman" w:cs="Times New Roman"/>
          <w:b/>
          <w:bCs/>
          <w:sz w:val="24"/>
          <w:szCs w:val="24"/>
        </w:rPr>
        <w:t>Compliance with regional data laws</w:t>
      </w:r>
    </w:p>
    <w:p w14:paraId="0D63375F" w14:textId="77777777" w:rsidR="00560649" w:rsidRPr="00560649" w:rsidRDefault="00560649" w:rsidP="00560649">
      <w:pPr>
        <w:numPr>
          <w:ilvl w:val="0"/>
          <w:numId w:val="6"/>
        </w:numPr>
        <w:spacing w:line="360" w:lineRule="auto"/>
        <w:jc w:val="both"/>
        <w:rPr>
          <w:rFonts w:ascii="Times New Roman" w:hAnsi="Times New Roman" w:cs="Times New Roman"/>
          <w:sz w:val="24"/>
          <w:szCs w:val="24"/>
        </w:rPr>
      </w:pPr>
      <w:r w:rsidRPr="00560649">
        <w:rPr>
          <w:rFonts w:ascii="Times New Roman" w:hAnsi="Times New Roman" w:cs="Times New Roman"/>
          <w:b/>
          <w:bCs/>
          <w:sz w:val="24"/>
          <w:szCs w:val="24"/>
        </w:rPr>
        <w:t>Dependence on third-party providers</w:t>
      </w:r>
    </w:p>
    <w:p w14:paraId="324FEE23" w14:textId="77777777" w:rsidR="00560649" w:rsidRPr="00560649" w:rsidRDefault="00560649" w:rsidP="00560649">
      <w:pPr>
        <w:numPr>
          <w:ilvl w:val="0"/>
          <w:numId w:val="6"/>
        </w:numPr>
        <w:spacing w:line="360" w:lineRule="auto"/>
        <w:jc w:val="both"/>
        <w:rPr>
          <w:rFonts w:ascii="Times New Roman" w:hAnsi="Times New Roman" w:cs="Times New Roman"/>
          <w:sz w:val="24"/>
          <w:szCs w:val="24"/>
        </w:rPr>
      </w:pPr>
      <w:r w:rsidRPr="00560649">
        <w:rPr>
          <w:rFonts w:ascii="Times New Roman" w:hAnsi="Times New Roman" w:cs="Times New Roman"/>
          <w:b/>
          <w:bCs/>
          <w:sz w:val="24"/>
          <w:szCs w:val="24"/>
        </w:rPr>
        <w:t>Downtime and service reliability issues</w:t>
      </w:r>
    </w:p>
    <w:p w14:paraId="3F6F7827"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These risks require robust cloud governance frameworks and strategic vendor management practices.</w:t>
      </w:r>
    </w:p>
    <w:p w14:paraId="326135ED" w14:textId="77777777" w:rsidR="00560649" w:rsidRPr="00560649" w:rsidRDefault="00560649" w:rsidP="00560649">
      <w:pPr>
        <w:spacing w:line="360" w:lineRule="auto"/>
        <w:jc w:val="both"/>
        <w:rPr>
          <w:rFonts w:ascii="Times New Roman" w:hAnsi="Times New Roman" w:cs="Times New Roman"/>
          <w:b/>
          <w:bCs/>
          <w:sz w:val="24"/>
          <w:szCs w:val="24"/>
        </w:rPr>
      </w:pPr>
      <w:r w:rsidRPr="00560649">
        <w:rPr>
          <w:rFonts w:ascii="Times New Roman" w:hAnsi="Times New Roman" w:cs="Times New Roman"/>
          <w:b/>
          <w:bCs/>
          <w:sz w:val="24"/>
          <w:szCs w:val="24"/>
        </w:rPr>
        <w:t>2.7 Research Gaps Identified</w:t>
      </w:r>
    </w:p>
    <w:p w14:paraId="565EA30F"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The existing literature reveals several research gaps:</w:t>
      </w:r>
    </w:p>
    <w:p w14:paraId="07A247C0" w14:textId="77777777" w:rsidR="00560649" w:rsidRPr="00560649" w:rsidRDefault="00560649" w:rsidP="00560649">
      <w:pPr>
        <w:numPr>
          <w:ilvl w:val="0"/>
          <w:numId w:val="7"/>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Limited empirical studies assessing the comparative performance of SaaS, IaaS, and PaaS in different SCM functions.</w:t>
      </w:r>
    </w:p>
    <w:p w14:paraId="77A7474B" w14:textId="77777777" w:rsidR="00560649" w:rsidRPr="00560649" w:rsidRDefault="00560649" w:rsidP="00560649">
      <w:pPr>
        <w:numPr>
          <w:ilvl w:val="0"/>
          <w:numId w:val="7"/>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A lack of industry-specific analyses (e.g., healthcare, automotive) on cloud adoption impact.</w:t>
      </w:r>
    </w:p>
    <w:p w14:paraId="67671170" w14:textId="77777777" w:rsidR="00560649" w:rsidRPr="00560649" w:rsidRDefault="00560649" w:rsidP="00560649">
      <w:pPr>
        <w:numPr>
          <w:ilvl w:val="0"/>
          <w:numId w:val="7"/>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Insufficient exploration of integration challenges between cloud models and legacy systems.</w:t>
      </w:r>
    </w:p>
    <w:p w14:paraId="07506724" w14:textId="77777777" w:rsidR="00560649" w:rsidRPr="0078607C" w:rsidRDefault="00560649" w:rsidP="00560649">
      <w:pPr>
        <w:spacing w:line="360" w:lineRule="auto"/>
        <w:jc w:val="center"/>
        <w:rPr>
          <w:rFonts w:ascii="Times New Roman" w:hAnsi="Times New Roman" w:cs="Times New Roman"/>
          <w:b/>
          <w:bCs/>
          <w:sz w:val="24"/>
          <w:szCs w:val="24"/>
          <w:lang w:val="en-US"/>
        </w:rPr>
      </w:pPr>
      <w:bookmarkStart w:id="13" w:name="_Hlk202090009"/>
      <w:r w:rsidRPr="0078607C">
        <w:rPr>
          <w:rFonts w:ascii="Times New Roman" w:hAnsi="Times New Roman" w:cs="Times New Roman"/>
          <w:b/>
          <w:bCs/>
          <w:sz w:val="24"/>
          <w:szCs w:val="24"/>
          <w:lang w:val="en-US"/>
        </w:rPr>
        <w:lastRenderedPageBreak/>
        <w:t>CHAPTER – III</w:t>
      </w:r>
    </w:p>
    <w:p w14:paraId="32917E16" w14:textId="77777777" w:rsidR="00560649" w:rsidRDefault="00560649" w:rsidP="0056064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2091D3C3" w14:textId="3159EF29" w:rsidR="00560649" w:rsidRPr="00560649" w:rsidRDefault="00560649" w:rsidP="005606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0649">
        <w:rPr>
          <w:rFonts w:ascii="Times New Roman" w:hAnsi="Times New Roman" w:cs="Times New Roman"/>
          <w:sz w:val="24"/>
          <w:szCs w:val="24"/>
        </w:rPr>
        <w:t>This chapter outlines the methodology adopted to investigate the role and impact of cloud service models—Software as a Service (SaaS), Infrastructure as a Service (IaaS), and Platform as a Service (PaaS)—in cloud-specific supply chain management (SCM). It includes the research design, objectives, data collection methods, sampling techniques, and tools for analysis.</w:t>
      </w:r>
    </w:p>
    <w:p w14:paraId="5BFA4C94" w14:textId="77777777" w:rsidR="00560649" w:rsidRPr="00560649" w:rsidRDefault="00560649" w:rsidP="00560649">
      <w:pPr>
        <w:spacing w:line="360" w:lineRule="auto"/>
        <w:jc w:val="both"/>
        <w:rPr>
          <w:rFonts w:ascii="Times New Roman" w:hAnsi="Times New Roman" w:cs="Times New Roman"/>
          <w:b/>
          <w:bCs/>
          <w:sz w:val="24"/>
          <w:szCs w:val="24"/>
        </w:rPr>
      </w:pPr>
      <w:r w:rsidRPr="00560649">
        <w:rPr>
          <w:rFonts w:ascii="Times New Roman" w:hAnsi="Times New Roman" w:cs="Times New Roman"/>
          <w:b/>
          <w:bCs/>
          <w:sz w:val="24"/>
          <w:szCs w:val="24"/>
        </w:rPr>
        <w:t>3.1 Research Design</w:t>
      </w:r>
    </w:p>
    <w:p w14:paraId="2C58A75A"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The study adopts a descriptive and exploratory research design. The descriptive aspect aims to detail the functions and applications of SaaS, IaaS, and PaaS in SCM, while the exploratory dimension seeks to uncover new insights, adoption trends, challenges, and integration practices among different organizations. Both qualitative and quantitative methods may be utilized to support a comprehensive understanding.</w:t>
      </w:r>
    </w:p>
    <w:p w14:paraId="399C1F1B" w14:textId="77777777" w:rsidR="00560649" w:rsidRPr="00560649" w:rsidRDefault="00560649" w:rsidP="00560649">
      <w:pPr>
        <w:spacing w:line="360" w:lineRule="auto"/>
        <w:jc w:val="both"/>
        <w:rPr>
          <w:rFonts w:ascii="Times New Roman" w:hAnsi="Times New Roman" w:cs="Times New Roman"/>
          <w:b/>
          <w:bCs/>
          <w:sz w:val="24"/>
          <w:szCs w:val="24"/>
        </w:rPr>
      </w:pPr>
      <w:r w:rsidRPr="00560649">
        <w:rPr>
          <w:rFonts w:ascii="Times New Roman" w:hAnsi="Times New Roman" w:cs="Times New Roman"/>
          <w:b/>
          <w:bCs/>
          <w:sz w:val="24"/>
          <w:szCs w:val="24"/>
        </w:rPr>
        <w:t>3.2 Objectives of the Study</w:t>
      </w:r>
    </w:p>
    <w:p w14:paraId="35622FC4"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The primary objectives of this research are:</w:t>
      </w:r>
    </w:p>
    <w:p w14:paraId="12CF4DB2" w14:textId="77777777" w:rsidR="00560649" w:rsidRPr="00560649" w:rsidRDefault="00560649" w:rsidP="00560649">
      <w:pPr>
        <w:numPr>
          <w:ilvl w:val="0"/>
          <w:numId w:val="8"/>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To examine the adoption and integration of SaaS, IaaS, and PaaS in supply chain operations.</w:t>
      </w:r>
    </w:p>
    <w:p w14:paraId="35E450D3" w14:textId="77777777" w:rsidR="00560649" w:rsidRPr="00560649" w:rsidRDefault="00560649" w:rsidP="00560649">
      <w:pPr>
        <w:numPr>
          <w:ilvl w:val="0"/>
          <w:numId w:val="8"/>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To evaluate the benefits and challenges associated with each cloud service model in SCM.</w:t>
      </w:r>
    </w:p>
    <w:p w14:paraId="12FD7A1C" w14:textId="77777777" w:rsidR="00560649" w:rsidRPr="00560649" w:rsidRDefault="00560649" w:rsidP="00560649">
      <w:pPr>
        <w:numPr>
          <w:ilvl w:val="0"/>
          <w:numId w:val="8"/>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 xml:space="preserve">To </w:t>
      </w:r>
      <w:proofErr w:type="spellStart"/>
      <w:r w:rsidRPr="00560649">
        <w:rPr>
          <w:rFonts w:ascii="Times New Roman" w:hAnsi="Times New Roman" w:cs="Times New Roman"/>
          <w:sz w:val="24"/>
          <w:szCs w:val="24"/>
        </w:rPr>
        <w:t>analyze</w:t>
      </w:r>
      <w:proofErr w:type="spellEnd"/>
      <w:r w:rsidRPr="00560649">
        <w:rPr>
          <w:rFonts w:ascii="Times New Roman" w:hAnsi="Times New Roman" w:cs="Times New Roman"/>
          <w:sz w:val="24"/>
          <w:szCs w:val="24"/>
        </w:rPr>
        <w:t xml:space="preserve"> the impact of cloud services on supply chain efficiency, visibility, scalability, and cost-effectiveness.</w:t>
      </w:r>
    </w:p>
    <w:p w14:paraId="21423447" w14:textId="77777777" w:rsidR="00560649" w:rsidRPr="00560649" w:rsidRDefault="00560649" w:rsidP="00560649">
      <w:pPr>
        <w:numPr>
          <w:ilvl w:val="0"/>
          <w:numId w:val="8"/>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To identify best practices and potential risks in cloud-based supply chain management.</w:t>
      </w:r>
    </w:p>
    <w:p w14:paraId="36612F21" w14:textId="77777777" w:rsidR="00560649" w:rsidRPr="00560649" w:rsidRDefault="00560649" w:rsidP="00560649">
      <w:pPr>
        <w:spacing w:line="360" w:lineRule="auto"/>
        <w:jc w:val="both"/>
        <w:rPr>
          <w:rFonts w:ascii="Times New Roman" w:hAnsi="Times New Roman" w:cs="Times New Roman"/>
          <w:b/>
          <w:bCs/>
          <w:sz w:val="24"/>
          <w:szCs w:val="24"/>
        </w:rPr>
      </w:pPr>
      <w:r w:rsidRPr="00560649">
        <w:rPr>
          <w:rFonts w:ascii="Times New Roman" w:hAnsi="Times New Roman" w:cs="Times New Roman"/>
          <w:b/>
          <w:bCs/>
          <w:sz w:val="24"/>
          <w:szCs w:val="24"/>
        </w:rPr>
        <w:t>3.3 Data Collection Methods</w:t>
      </w:r>
    </w:p>
    <w:p w14:paraId="4959E8B8"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The study utilizes both primary and secondary data:</w:t>
      </w:r>
    </w:p>
    <w:p w14:paraId="1941AB9E" w14:textId="77777777" w:rsidR="00560649" w:rsidRPr="00560649" w:rsidRDefault="00560649" w:rsidP="00560649">
      <w:pPr>
        <w:numPr>
          <w:ilvl w:val="0"/>
          <w:numId w:val="9"/>
        </w:numPr>
        <w:spacing w:line="360" w:lineRule="auto"/>
        <w:jc w:val="both"/>
        <w:rPr>
          <w:rFonts w:ascii="Times New Roman" w:hAnsi="Times New Roman" w:cs="Times New Roman"/>
          <w:sz w:val="24"/>
          <w:szCs w:val="24"/>
        </w:rPr>
      </w:pPr>
      <w:r w:rsidRPr="00560649">
        <w:rPr>
          <w:rFonts w:ascii="Times New Roman" w:hAnsi="Times New Roman" w:cs="Times New Roman"/>
          <w:b/>
          <w:bCs/>
          <w:sz w:val="24"/>
          <w:szCs w:val="24"/>
        </w:rPr>
        <w:t>Primary Data:</w:t>
      </w:r>
      <w:r w:rsidRPr="00560649">
        <w:rPr>
          <w:rFonts w:ascii="Times New Roman" w:hAnsi="Times New Roman" w:cs="Times New Roman"/>
          <w:sz w:val="24"/>
          <w:szCs w:val="24"/>
        </w:rPr>
        <w:t xml:space="preserve"> Collected through structured questionnaires and semi-structured interviews with supply chain managers, IT professionals, and decision-makers from various industries.</w:t>
      </w:r>
    </w:p>
    <w:p w14:paraId="07619EE6" w14:textId="77777777" w:rsidR="00560649" w:rsidRPr="00560649" w:rsidRDefault="00560649" w:rsidP="00560649">
      <w:pPr>
        <w:numPr>
          <w:ilvl w:val="0"/>
          <w:numId w:val="9"/>
        </w:numPr>
        <w:spacing w:line="360" w:lineRule="auto"/>
        <w:jc w:val="both"/>
        <w:rPr>
          <w:rFonts w:ascii="Times New Roman" w:hAnsi="Times New Roman" w:cs="Times New Roman"/>
          <w:sz w:val="24"/>
          <w:szCs w:val="24"/>
        </w:rPr>
      </w:pPr>
      <w:r w:rsidRPr="00560649">
        <w:rPr>
          <w:rFonts w:ascii="Times New Roman" w:hAnsi="Times New Roman" w:cs="Times New Roman"/>
          <w:b/>
          <w:bCs/>
          <w:sz w:val="24"/>
          <w:szCs w:val="24"/>
        </w:rPr>
        <w:lastRenderedPageBreak/>
        <w:t>Secondary Data:</w:t>
      </w:r>
      <w:r w:rsidRPr="00560649">
        <w:rPr>
          <w:rFonts w:ascii="Times New Roman" w:hAnsi="Times New Roman" w:cs="Times New Roman"/>
          <w:sz w:val="24"/>
          <w:szCs w:val="24"/>
        </w:rPr>
        <w:t xml:space="preserve"> Sourced from academic journals, white papers, industry reports, case studies, and cloud service provider documentation (e.g., AWS, Microsoft Azure, Oracle, Google Cloud).</w:t>
      </w:r>
    </w:p>
    <w:p w14:paraId="3AC9927C" w14:textId="77777777" w:rsidR="00560649" w:rsidRPr="00560649" w:rsidRDefault="00560649" w:rsidP="00560649">
      <w:pPr>
        <w:spacing w:line="360" w:lineRule="auto"/>
        <w:jc w:val="both"/>
        <w:rPr>
          <w:rFonts w:ascii="Times New Roman" w:hAnsi="Times New Roman" w:cs="Times New Roman"/>
          <w:b/>
          <w:bCs/>
          <w:sz w:val="24"/>
          <w:szCs w:val="24"/>
        </w:rPr>
      </w:pPr>
      <w:r w:rsidRPr="00560649">
        <w:rPr>
          <w:rFonts w:ascii="Times New Roman" w:hAnsi="Times New Roman" w:cs="Times New Roman"/>
          <w:b/>
          <w:bCs/>
          <w:sz w:val="24"/>
          <w:szCs w:val="24"/>
        </w:rPr>
        <w:t>3.4 Sampling Technique and Sample Size</w:t>
      </w:r>
    </w:p>
    <w:p w14:paraId="62056EEB" w14:textId="77777777" w:rsidR="00560649" w:rsidRPr="00560649" w:rsidRDefault="00560649" w:rsidP="00560649">
      <w:pPr>
        <w:numPr>
          <w:ilvl w:val="0"/>
          <w:numId w:val="10"/>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Sampling Technique: A purposive sampling method is used to target professionals and firms with experience in using cloud technologies for SCM.</w:t>
      </w:r>
    </w:p>
    <w:p w14:paraId="057D1F57" w14:textId="77777777" w:rsidR="00560649" w:rsidRPr="00560649" w:rsidRDefault="00560649" w:rsidP="00560649">
      <w:pPr>
        <w:numPr>
          <w:ilvl w:val="0"/>
          <w:numId w:val="10"/>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 xml:space="preserve">Sample Size: A representative sample of approximately 50–100 respondents </w:t>
      </w:r>
      <w:proofErr w:type="gramStart"/>
      <w:r w:rsidRPr="00560649">
        <w:rPr>
          <w:rFonts w:ascii="Times New Roman" w:hAnsi="Times New Roman" w:cs="Times New Roman"/>
          <w:sz w:val="24"/>
          <w:szCs w:val="24"/>
        </w:rPr>
        <w:t>is</w:t>
      </w:r>
      <w:proofErr w:type="gramEnd"/>
      <w:r w:rsidRPr="00560649">
        <w:rPr>
          <w:rFonts w:ascii="Times New Roman" w:hAnsi="Times New Roman" w:cs="Times New Roman"/>
          <w:sz w:val="24"/>
          <w:szCs w:val="24"/>
        </w:rPr>
        <w:t xml:space="preserve"> expected for quantitative surveys. For qualitative interviews, 8–12 key informants will be selected based on relevance and expertise.</w:t>
      </w:r>
    </w:p>
    <w:p w14:paraId="172D4512" w14:textId="77777777" w:rsidR="00560649" w:rsidRPr="00560649" w:rsidRDefault="00560649" w:rsidP="00560649">
      <w:pPr>
        <w:spacing w:line="360" w:lineRule="auto"/>
        <w:jc w:val="both"/>
        <w:rPr>
          <w:rFonts w:ascii="Times New Roman" w:hAnsi="Times New Roman" w:cs="Times New Roman"/>
          <w:b/>
          <w:bCs/>
          <w:sz w:val="24"/>
          <w:szCs w:val="24"/>
        </w:rPr>
      </w:pPr>
      <w:r w:rsidRPr="00560649">
        <w:rPr>
          <w:rFonts w:ascii="Times New Roman" w:hAnsi="Times New Roman" w:cs="Times New Roman"/>
          <w:b/>
          <w:bCs/>
          <w:sz w:val="24"/>
          <w:szCs w:val="24"/>
        </w:rPr>
        <w:t>3.5 Research Instrument</w:t>
      </w:r>
    </w:p>
    <w:p w14:paraId="3EBF70F2" w14:textId="77777777" w:rsidR="00560649" w:rsidRPr="00560649" w:rsidRDefault="00560649" w:rsidP="00560649">
      <w:pPr>
        <w:numPr>
          <w:ilvl w:val="0"/>
          <w:numId w:val="11"/>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A structured questionnaire will be developed to gather quantifiable data on cloud service adoption, perceived benefits, challenges, and performance improvements in SCM.</w:t>
      </w:r>
    </w:p>
    <w:p w14:paraId="515CD09A" w14:textId="77777777" w:rsidR="00560649" w:rsidRPr="00560649" w:rsidRDefault="00560649" w:rsidP="00560649">
      <w:pPr>
        <w:numPr>
          <w:ilvl w:val="0"/>
          <w:numId w:val="11"/>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An interview guide will be designed to facilitate deeper qualitative insights from selected industry experts.</w:t>
      </w:r>
    </w:p>
    <w:p w14:paraId="620C4E41" w14:textId="77777777" w:rsidR="00560649" w:rsidRPr="00560649" w:rsidRDefault="00560649" w:rsidP="00560649">
      <w:pPr>
        <w:spacing w:line="360" w:lineRule="auto"/>
        <w:jc w:val="both"/>
        <w:rPr>
          <w:rFonts w:ascii="Times New Roman" w:hAnsi="Times New Roman" w:cs="Times New Roman"/>
          <w:b/>
          <w:bCs/>
          <w:sz w:val="24"/>
          <w:szCs w:val="24"/>
        </w:rPr>
      </w:pPr>
      <w:r w:rsidRPr="00560649">
        <w:rPr>
          <w:rFonts w:ascii="Times New Roman" w:hAnsi="Times New Roman" w:cs="Times New Roman"/>
          <w:b/>
          <w:bCs/>
          <w:sz w:val="24"/>
          <w:szCs w:val="24"/>
        </w:rPr>
        <w:t>3.6 Data Analysis Techniques</w:t>
      </w:r>
    </w:p>
    <w:p w14:paraId="0D22F027" w14:textId="77777777" w:rsidR="00560649" w:rsidRPr="00560649" w:rsidRDefault="00560649" w:rsidP="00560649">
      <w:pPr>
        <w:numPr>
          <w:ilvl w:val="0"/>
          <w:numId w:val="12"/>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 xml:space="preserve">Quantitative Data will be </w:t>
      </w:r>
      <w:proofErr w:type="spellStart"/>
      <w:r w:rsidRPr="00560649">
        <w:rPr>
          <w:rFonts w:ascii="Times New Roman" w:hAnsi="Times New Roman" w:cs="Times New Roman"/>
          <w:sz w:val="24"/>
          <w:szCs w:val="24"/>
        </w:rPr>
        <w:t>analyzed</w:t>
      </w:r>
      <w:proofErr w:type="spellEnd"/>
      <w:r w:rsidRPr="00560649">
        <w:rPr>
          <w:rFonts w:ascii="Times New Roman" w:hAnsi="Times New Roman" w:cs="Times New Roman"/>
          <w:sz w:val="24"/>
          <w:szCs w:val="24"/>
        </w:rPr>
        <w:t xml:space="preserve"> using descriptive statistics (percentages, mean, standard deviation) and inferential analysis where appropriate (e.g., correlation or regression analysis).</w:t>
      </w:r>
    </w:p>
    <w:p w14:paraId="1063C829" w14:textId="77777777" w:rsidR="00560649" w:rsidRPr="00560649" w:rsidRDefault="00560649" w:rsidP="00560649">
      <w:pPr>
        <w:numPr>
          <w:ilvl w:val="0"/>
          <w:numId w:val="12"/>
        </w:num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 xml:space="preserve">Qualitative Data will be </w:t>
      </w:r>
      <w:proofErr w:type="spellStart"/>
      <w:r w:rsidRPr="00560649">
        <w:rPr>
          <w:rFonts w:ascii="Times New Roman" w:hAnsi="Times New Roman" w:cs="Times New Roman"/>
          <w:sz w:val="24"/>
          <w:szCs w:val="24"/>
        </w:rPr>
        <w:t>analyzed</w:t>
      </w:r>
      <w:proofErr w:type="spellEnd"/>
      <w:r w:rsidRPr="00560649">
        <w:rPr>
          <w:rFonts w:ascii="Times New Roman" w:hAnsi="Times New Roman" w:cs="Times New Roman"/>
          <w:sz w:val="24"/>
          <w:szCs w:val="24"/>
        </w:rPr>
        <w:t xml:space="preserve"> using thematic analysis, identifying key patterns, themes, and insights based on the interview transcripts.</w:t>
      </w:r>
    </w:p>
    <w:p w14:paraId="7EB5C629" w14:textId="77777777" w:rsidR="00560649" w:rsidRPr="00560649" w:rsidRDefault="00560649" w:rsidP="00560649">
      <w:pPr>
        <w:spacing w:line="360" w:lineRule="auto"/>
        <w:jc w:val="both"/>
        <w:rPr>
          <w:rFonts w:ascii="Times New Roman" w:hAnsi="Times New Roman" w:cs="Times New Roman"/>
          <w:b/>
          <w:bCs/>
          <w:sz w:val="24"/>
          <w:szCs w:val="24"/>
        </w:rPr>
      </w:pPr>
      <w:r w:rsidRPr="00560649">
        <w:rPr>
          <w:rFonts w:ascii="Times New Roman" w:hAnsi="Times New Roman" w:cs="Times New Roman"/>
          <w:b/>
          <w:bCs/>
          <w:sz w:val="24"/>
          <w:szCs w:val="24"/>
        </w:rPr>
        <w:t>3.7 Scope and Delimitation</w:t>
      </w:r>
    </w:p>
    <w:p w14:paraId="1E801FB0" w14:textId="77777777" w:rsidR="00560649" w:rsidRPr="00560649" w:rsidRDefault="00560649" w:rsidP="00560649">
      <w:pPr>
        <w:spacing w:line="360" w:lineRule="auto"/>
        <w:jc w:val="both"/>
        <w:rPr>
          <w:rFonts w:ascii="Times New Roman" w:hAnsi="Times New Roman" w:cs="Times New Roman"/>
          <w:sz w:val="24"/>
          <w:szCs w:val="24"/>
        </w:rPr>
      </w:pPr>
      <w:r w:rsidRPr="00560649">
        <w:rPr>
          <w:rFonts w:ascii="Times New Roman" w:hAnsi="Times New Roman" w:cs="Times New Roman"/>
          <w:sz w:val="24"/>
          <w:szCs w:val="24"/>
        </w:rPr>
        <w:t>This research is limited to organizations that have adopted at least one form of cloud service (SaaS, IaaS, or PaaS) in their supply chain functions. The focus is on the managerial and operational impacts rather than deep technical architecture. The findings may not fully generalize to companies with limited digital infrastructure or in sectors with minimal cloud penetration.</w:t>
      </w:r>
    </w:p>
    <w:bookmarkEnd w:id="13"/>
    <w:p w14:paraId="0DBED6E2" w14:textId="77777777" w:rsidR="00362774" w:rsidRDefault="00362774" w:rsidP="00362774">
      <w:pPr>
        <w:spacing w:line="360" w:lineRule="auto"/>
        <w:jc w:val="both"/>
        <w:rPr>
          <w:rFonts w:ascii="Times New Roman" w:hAnsi="Times New Roman" w:cs="Times New Roman"/>
          <w:b/>
          <w:bCs/>
          <w:sz w:val="24"/>
          <w:szCs w:val="24"/>
        </w:rPr>
      </w:pPr>
    </w:p>
    <w:p w14:paraId="36016B6E" w14:textId="77777777" w:rsidR="00560649" w:rsidRDefault="00560649" w:rsidP="00362774">
      <w:pPr>
        <w:spacing w:line="360" w:lineRule="auto"/>
        <w:jc w:val="both"/>
        <w:rPr>
          <w:rFonts w:ascii="Times New Roman" w:hAnsi="Times New Roman" w:cs="Times New Roman"/>
          <w:b/>
          <w:bCs/>
          <w:sz w:val="24"/>
          <w:szCs w:val="24"/>
        </w:rPr>
      </w:pPr>
    </w:p>
    <w:p w14:paraId="57FB4CE2" w14:textId="77777777" w:rsidR="00560649" w:rsidRPr="0078607C" w:rsidRDefault="00560649" w:rsidP="00560649">
      <w:pPr>
        <w:spacing w:line="360" w:lineRule="auto"/>
        <w:jc w:val="center"/>
        <w:rPr>
          <w:rFonts w:ascii="Times New Roman" w:hAnsi="Times New Roman" w:cs="Times New Roman"/>
          <w:sz w:val="24"/>
          <w:szCs w:val="24"/>
        </w:rPr>
      </w:pPr>
      <w:bookmarkStart w:id="14" w:name="_Hlk203212469"/>
      <w:r w:rsidRPr="0078607C">
        <w:rPr>
          <w:rFonts w:ascii="Times New Roman" w:hAnsi="Times New Roman" w:cs="Times New Roman"/>
          <w:b/>
          <w:sz w:val="24"/>
          <w:szCs w:val="24"/>
          <w:lang w:val="en-US"/>
        </w:rPr>
        <w:lastRenderedPageBreak/>
        <w:t>CHAPTER – IV</w:t>
      </w:r>
    </w:p>
    <w:p w14:paraId="5EC1580F" w14:textId="77777777" w:rsidR="00560649" w:rsidRDefault="00560649" w:rsidP="00560649">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3A5C2F1C" w14:textId="77777777" w:rsidR="00560649" w:rsidRPr="004D7E4B" w:rsidRDefault="00560649" w:rsidP="0056064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560649" w:rsidRPr="004D7E4B" w14:paraId="5CC4E6D7"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D882214" w14:textId="77777777" w:rsidR="00560649" w:rsidRPr="004D7E4B" w:rsidRDefault="0056064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A906275" w14:textId="77777777" w:rsidR="00560649" w:rsidRPr="004D7E4B" w:rsidRDefault="0056064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401E12D2" w14:textId="77777777" w:rsidR="00560649" w:rsidRPr="004D7E4B" w:rsidRDefault="0056064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560649" w:rsidRPr="004D7E4B" w14:paraId="72159A7A"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08D8BD2C" w14:textId="77777777" w:rsidR="00560649" w:rsidRPr="004D7E4B" w:rsidRDefault="00560649"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7DDDE625" w14:textId="3FCD179F" w:rsidR="00560649" w:rsidRPr="004D7E4B" w:rsidRDefault="00104E4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w:t>
            </w:r>
          </w:p>
        </w:tc>
        <w:tc>
          <w:tcPr>
            <w:tcW w:w="3185" w:type="dxa"/>
            <w:tcBorders>
              <w:top w:val="single" w:sz="4" w:space="0" w:color="auto"/>
              <w:left w:val="single" w:sz="4" w:space="0" w:color="auto"/>
              <w:bottom w:val="single" w:sz="4" w:space="0" w:color="auto"/>
              <w:right w:val="single" w:sz="4" w:space="0" w:color="auto"/>
            </w:tcBorders>
            <w:hideMark/>
          </w:tcPr>
          <w:p w14:paraId="44D31D3E" w14:textId="750EFC59" w:rsidR="00560649" w:rsidRPr="004D7E4B" w:rsidRDefault="00104E4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36</w:t>
            </w:r>
            <w:r w:rsidR="00560649" w:rsidRPr="004D7E4B">
              <w:rPr>
                <w:rFonts w:ascii="Times New Roman" w:hAnsi="Times New Roman" w:cs="Times New Roman"/>
                <w:b/>
                <w:sz w:val="24"/>
                <w:szCs w:val="24"/>
                <w:lang w:val="en-US"/>
              </w:rPr>
              <w:t>%</w:t>
            </w:r>
          </w:p>
        </w:tc>
      </w:tr>
      <w:tr w:rsidR="00560649" w:rsidRPr="004D7E4B" w14:paraId="6520156B"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41D43B0C" w14:textId="77777777" w:rsidR="00560649" w:rsidRPr="004D7E4B" w:rsidRDefault="00560649"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05EA179A" w14:textId="7155F1AF" w:rsidR="00560649" w:rsidRPr="004D7E4B" w:rsidRDefault="00104E4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22</w:t>
            </w:r>
          </w:p>
        </w:tc>
        <w:tc>
          <w:tcPr>
            <w:tcW w:w="3185" w:type="dxa"/>
            <w:tcBorders>
              <w:top w:val="single" w:sz="4" w:space="0" w:color="auto"/>
              <w:left w:val="single" w:sz="4" w:space="0" w:color="auto"/>
              <w:bottom w:val="single" w:sz="4" w:space="0" w:color="auto"/>
              <w:right w:val="single" w:sz="4" w:space="0" w:color="auto"/>
            </w:tcBorders>
            <w:hideMark/>
          </w:tcPr>
          <w:p w14:paraId="00981311" w14:textId="4C6D71AC" w:rsidR="00560649" w:rsidRPr="004D7E4B" w:rsidRDefault="00104E4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44</w:t>
            </w:r>
            <w:r w:rsidR="00560649" w:rsidRPr="004D7E4B">
              <w:rPr>
                <w:rFonts w:ascii="Times New Roman" w:hAnsi="Times New Roman" w:cs="Times New Roman"/>
                <w:b/>
                <w:sz w:val="24"/>
                <w:szCs w:val="24"/>
                <w:lang w:val="en-US"/>
              </w:rPr>
              <w:t>%</w:t>
            </w:r>
          </w:p>
        </w:tc>
      </w:tr>
      <w:tr w:rsidR="00560649" w:rsidRPr="004D7E4B" w14:paraId="6314D883"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1AE28417" w14:textId="77777777" w:rsidR="00560649" w:rsidRPr="004D7E4B" w:rsidRDefault="00560649"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7EF2199A" w14:textId="1240D6B7" w:rsidR="00560649" w:rsidRPr="004D7E4B" w:rsidRDefault="00104E4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7</w:t>
            </w:r>
          </w:p>
        </w:tc>
        <w:tc>
          <w:tcPr>
            <w:tcW w:w="3185" w:type="dxa"/>
            <w:tcBorders>
              <w:top w:val="single" w:sz="4" w:space="0" w:color="auto"/>
              <w:left w:val="single" w:sz="4" w:space="0" w:color="auto"/>
              <w:bottom w:val="single" w:sz="4" w:space="0" w:color="auto"/>
              <w:right w:val="single" w:sz="4" w:space="0" w:color="auto"/>
            </w:tcBorders>
            <w:hideMark/>
          </w:tcPr>
          <w:p w14:paraId="28CD3271" w14:textId="107255C8" w:rsidR="00560649" w:rsidRPr="004D7E4B" w:rsidRDefault="0056064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sidR="00104E4E">
              <w:rPr>
                <w:rFonts w:ascii="Times New Roman" w:hAnsi="Times New Roman" w:cs="Times New Roman"/>
                <w:b/>
                <w:sz w:val="24"/>
                <w:szCs w:val="24"/>
                <w:lang w:val="en-US"/>
              </w:rPr>
              <w:t>4%</w:t>
            </w:r>
          </w:p>
        </w:tc>
      </w:tr>
      <w:tr w:rsidR="00560649" w14:paraId="038034F5"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31C31406" w14:textId="77777777" w:rsidR="00560649" w:rsidRPr="00EE3350" w:rsidRDefault="00560649" w:rsidP="00F0563D">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23E3FC61" w14:textId="27562E87" w:rsidR="00560649" w:rsidRDefault="00104E4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p>
        </w:tc>
        <w:tc>
          <w:tcPr>
            <w:tcW w:w="3185" w:type="dxa"/>
            <w:tcBorders>
              <w:top w:val="single" w:sz="4" w:space="0" w:color="auto"/>
              <w:left w:val="single" w:sz="4" w:space="0" w:color="auto"/>
              <w:bottom w:val="single" w:sz="4" w:space="0" w:color="auto"/>
              <w:right w:val="single" w:sz="4" w:space="0" w:color="auto"/>
            </w:tcBorders>
          </w:tcPr>
          <w:p w14:paraId="7C55D2AD" w14:textId="24D98C02" w:rsidR="00560649" w:rsidRDefault="00104E4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w:t>
            </w:r>
            <w:r w:rsidR="00560649">
              <w:rPr>
                <w:rFonts w:ascii="Times New Roman" w:hAnsi="Times New Roman" w:cs="Times New Roman"/>
                <w:b/>
                <w:sz w:val="24"/>
                <w:szCs w:val="24"/>
                <w:lang w:val="en-US"/>
              </w:rPr>
              <w:t>%</w:t>
            </w:r>
          </w:p>
        </w:tc>
      </w:tr>
      <w:tr w:rsidR="00560649" w:rsidRPr="004D7E4B" w14:paraId="7BFC3D2E"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687C4317" w14:textId="77777777" w:rsidR="00560649" w:rsidRPr="004D7E4B" w:rsidRDefault="0056064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226AA04" w14:textId="333E381D" w:rsidR="00560649" w:rsidRPr="004D7E4B" w:rsidRDefault="00104E4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sidR="00560649">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20551B12" w14:textId="77777777" w:rsidR="00560649" w:rsidRPr="004D7E4B" w:rsidRDefault="0056064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16C41509" w14:textId="77777777" w:rsidR="00560649" w:rsidRDefault="00560649" w:rsidP="00560649">
      <w:pPr>
        <w:spacing w:line="360" w:lineRule="auto"/>
        <w:rPr>
          <w:rFonts w:ascii="Times New Roman" w:hAnsi="Times New Roman" w:cs="Times New Roman"/>
          <w:b/>
          <w:sz w:val="24"/>
          <w:szCs w:val="24"/>
          <w:lang w:val="en-US"/>
        </w:rPr>
      </w:pPr>
    </w:p>
    <w:p w14:paraId="7B67AF8A" w14:textId="77777777" w:rsidR="00560649" w:rsidRDefault="00560649" w:rsidP="00560649">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4"/>
    <w:p w14:paraId="4AB5A9FE" w14:textId="77777777" w:rsidR="00104E4E" w:rsidRPr="00104E4E" w:rsidRDefault="00104E4E" w:rsidP="00104E4E">
      <w:pPr>
        <w:spacing w:line="360" w:lineRule="auto"/>
        <w:jc w:val="both"/>
        <w:rPr>
          <w:rFonts w:ascii="Times New Roman" w:hAnsi="Times New Roman" w:cs="Times New Roman"/>
          <w:sz w:val="24"/>
          <w:szCs w:val="24"/>
        </w:rPr>
      </w:pPr>
      <w:r w:rsidRPr="00104E4E">
        <w:rPr>
          <w:rFonts w:ascii="Times New Roman" w:hAnsi="Times New Roman" w:cs="Times New Roman"/>
          <w:sz w:val="24"/>
          <w:szCs w:val="24"/>
        </w:rPr>
        <w:t xml:space="preserve">The analysis indicates that a majority of respondents (44%) fall within the </w:t>
      </w:r>
      <w:r w:rsidRPr="00104E4E">
        <w:rPr>
          <w:rFonts w:ascii="Times New Roman" w:hAnsi="Times New Roman" w:cs="Times New Roman"/>
          <w:b/>
          <w:bCs/>
          <w:sz w:val="24"/>
          <w:szCs w:val="24"/>
        </w:rPr>
        <w:t>31–40 years</w:t>
      </w:r>
      <w:r w:rsidRPr="00104E4E">
        <w:rPr>
          <w:rFonts w:ascii="Times New Roman" w:hAnsi="Times New Roman" w:cs="Times New Roman"/>
          <w:sz w:val="24"/>
          <w:szCs w:val="24"/>
        </w:rPr>
        <w:t xml:space="preserve"> age group, followed by 36% in the </w:t>
      </w:r>
      <w:r w:rsidRPr="00104E4E">
        <w:rPr>
          <w:rFonts w:ascii="Times New Roman" w:hAnsi="Times New Roman" w:cs="Times New Roman"/>
          <w:b/>
          <w:bCs/>
          <w:sz w:val="24"/>
          <w:szCs w:val="24"/>
        </w:rPr>
        <w:t>20–30 years</w:t>
      </w:r>
      <w:r w:rsidRPr="00104E4E">
        <w:rPr>
          <w:rFonts w:ascii="Times New Roman" w:hAnsi="Times New Roman" w:cs="Times New Roman"/>
          <w:sz w:val="24"/>
          <w:szCs w:val="24"/>
        </w:rPr>
        <w:t xml:space="preserve"> range. This suggests that </w:t>
      </w:r>
      <w:r w:rsidRPr="00104E4E">
        <w:rPr>
          <w:rFonts w:ascii="Times New Roman" w:hAnsi="Times New Roman" w:cs="Times New Roman"/>
          <w:b/>
          <w:bCs/>
          <w:sz w:val="24"/>
          <w:szCs w:val="24"/>
        </w:rPr>
        <w:t>younger to mid-career professionals</w:t>
      </w:r>
      <w:r w:rsidRPr="00104E4E">
        <w:rPr>
          <w:rFonts w:ascii="Times New Roman" w:hAnsi="Times New Roman" w:cs="Times New Roman"/>
          <w:sz w:val="24"/>
          <w:szCs w:val="24"/>
        </w:rPr>
        <w:t xml:space="preserve"> are the primary stakeholders involved in implementing or managing cloud-based solutions in supply chain management. Only 20% of respondents are above 40, showing that cloud-related SCM responsibilities are more prevalent among a relatively younger, tech-savvy workforce.</w:t>
      </w:r>
    </w:p>
    <w:p w14:paraId="3647406D" w14:textId="77777777" w:rsidR="00104E4E" w:rsidRPr="00104E4E" w:rsidRDefault="00104E4E" w:rsidP="00104E4E">
      <w:pPr>
        <w:spacing w:line="360" w:lineRule="auto"/>
        <w:jc w:val="both"/>
        <w:rPr>
          <w:rFonts w:ascii="Times New Roman" w:hAnsi="Times New Roman" w:cs="Times New Roman"/>
          <w:sz w:val="24"/>
          <w:szCs w:val="24"/>
        </w:rPr>
      </w:pPr>
      <w:r w:rsidRPr="00104E4E">
        <w:rPr>
          <w:rFonts w:ascii="Times New Roman" w:hAnsi="Times New Roman" w:cs="Times New Roman"/>
          <w:sz w:val="24"/>
          <w:szCs w:val="24"/>
        </w:rPr>
        <w:t xml:space="preserve">This distribution also reflects the </w:t>
      </w:r>
      <w:r w:rsidRPr="00104E4E">
        <w:rPr>
          <w:rFonts w:ascii="Times New Roman" w:hAnsi="Times New Roman" w:cs="Times New Roman"/>
          <w:b/>
          <w:bCs/>
          <w:sz w:val="24"/>
          <w:szCs w:val="24"/>
        </w:rPr>
        <w:t>increasing digital orientation among younger professionals</w:t>
      </w:r>
      <w:r w:rsidRPr="00104E4E">
        <w:rPr>
          <w:rFonts w:ascii="Times New Roman" w:hAnsi="Times New Roman" w:cs="Times New Roman"/>
          <w:sz w:val="24"/>
          <w:szCs w:val="24"/>
        </w:rPr>
        <w:t xml:space="preserve"> and their adaptability to emerging technologies such as SaaS, IaaS, and PaaS. The low representation of respondents over 50 could point to generational gaps in cloud technology adoption or role delegation in SCM processes.</w:t>
      </w:r>
    </w:p>
    <w:p w14:paraId="17459161" w14:textId="77777777" w:rsidR="00560649" w:rsidRDefault="00560649" w:rsidP="00362774">
      <w:pPr>
        <w:spacing w:line="360" w:lineRule="auto"/>
        <w:jc w:val="both"/>
        <w:rPr>
          <w:rFonts w:ascii="Times New Roman" w:hAnsi="Times New Roman" w:cs="Times New Roman"/>
          <w:sz w:val="24"/>
          <w:szCs w:val="24"/>
        </w:rPr>
      </w:pPr>
    </w:p>
    <w:p w14:paraId="5F6946F3" w14:textId="77777777" w:rsidR="00104E4E" w:rsidRDefault="00104E4E" w:rsidP="00362774">
      <w:pPr>
        <w:spacing w:line="360" w:lineRule="auto"/>
        <w:jc w:val="both"/>
        <w:rPr>
          <w:rFonts w:ascii="Times New Roman" w:hAnsi="Times New Roman" w:cs="Times New Roman"/>
          <w:sz w:val="24"/>
          <w:szCs w:val="24"/>
        </w:rPr>
      </w:pPr>
    </w:p>
    <w:p w14:paraId="28A71799" w14:textId="77777777" w:rsidR="00104E4E" w:rsidRDefault="00104E4E" w:rsidP="00362774">
      <w:pPr>
        <w:spacing w:line="360" w:lineRule="auto"/>
        <w:jc w:val="both"/>
        <w:rPr>
          <w:rFonts w:ascii="Times New Roman" w:hAnsi="Times New Roman" w:cs="Times New Roman"/>
          <w:sz w:val="24"/>
          <w:szCs w:val="24"/>
        </w:rPr>
      </w:pPr>
    </w:p>
    <w:p w14:paraId="340C5ADA" w14:textId="77777777" w:rsidR="00104E4E" w:rsidRDefault="00104E4E" w:rsidP="00362774">
      <w:pPr>
        <w:spacing w:line="360" w:lineRule="auto"/>
        <w:jc w:val="both"/>
        <w:rPr>
          <w:rFonts w:ascii="Times New Roman" w:hAnsi="Times New Roman" w:cs="Times New Roman"/>
          <w:sz w:val="24"/>
          <w:szCs w:val="24"/>
        </w:rPr>
      </w:pPr>
    </w:p>
    <w:p w14:paraId="3FC77C42" w14:textId="77777777" w:rsidR="00104E4E" w:rsidRDefault="00104E4E" w:rsidP="00362774">
      <w:pPr>
        <w:spacing w:line="360" w:lineRule="auto"/>
        <w:jc w:val="both"/>
        <w:rPr>
          <w:rFonts w:ascii="Times New Roman" w:hAnsi="Times New Roman" w:cs="Times New Roman"/>
          <w:sz w:val="24"/>
          <w:szCs w:val="24"/>
        </w:rPr>
      </w:pPr>
    </w:p>
    <w:p w14:paraId="407C8F72" w14:textId="77777777" w:rsidR="00104E4E" w:rsidRPr="00967E78" w:rsidRDefault="00104E4E" w:rsidP="00104E4E">
      <w:pPr>
        <w:spacing w:line="360" w:lineRule="auto"/>
        <w:jc w:val="center"/>
        <w:rPr>
          <w:rFonts w:ascii="Times New Roman" w:hAnsi="Times New Roman" w:cs="Times New Roman"/>
          <w:b/>
          <w:bCs/>
          <w:sz w:val="24"/>
          <w:szCs w:val="24"/>
          <w:lang w:val="en-US"/>
        </w:rPr>
      </w:pPr>
      <w:bookmarkStart w:id="15" w:name="_Hlk203212624"/>
      <w:r w:rsidRPr="00967E78">
        <w:rPr>
          <w:rFonts w:ascii="Times New Roman" w:hAnsi="Times New Roman" w:cs="Times New Roman"/>
          <w:b/>
          <w:bCs/>
          <w:sz w:val="24"/>
          <w:szCs w:val="24"/>
          <w:lang w:val="en-US"/>
        </w:rPr>
        <w:lastRenderedPageBreak/>
        <w:t>TABLE – 4.2</w:t>
      </w:r>
    </w:p>
    <w:p w14:paraId="0597ED92" w14:textId="77777777" w:rsidR="00104E4E" w:rsidRPr="004D7E4B" w:rsidRDefault="00104E4E" w:rsidP="00104E4E">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104E4E" w:rsidRPr="004D7E4B" w14:paraId="36DB358F"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3081B5C2" w14:textId="77777777" w:rsidR="00104E4E" w:rsidRPr="004D7E4B" w:rsidRDefault="00104E4E"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7B26A465" w14:textId="77777777" w:rsidR="00104E4E" w:rsidRPr="004D7E4B" w:rsidRDefault="00104E4E"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147DBD7E" w14:textId="77777777" w:rsidR="00104E4E" w:rsidRPr="004D7E4B" w:rsidRDefault="00104E4E"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104E4E" w:rsidRPr="004D7E4B" w14:paraId="067C4A26"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12A27DED" w14:textId="77777777" w:rsidR="00104E4E" w:rsidRPr="004D7E4B" w:rsidRDefault="00104E4E"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7EC5B1CE" w14:textId="0CF132DD" w:rsidR="00104E4E" w:rsidRPr="004D7E4B" w:rsidRDefault="00104E4E"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120</w:t>
            </w:r>
          </w:p>
        </w:tc>
        <w:tc>
          <w:tcPr>
            <w:tcW w:w="2685" w:type="dxa"/>
            <w:tcBorders>
              <w:top w:val="single" w:sz="4" w:space="0" w:color="auto"/>
              <w:left w:val="single" w:sz="4" w:space="0" w:color="auto"/>
              <w:bottom w:val="single" w:sz="4" w:space="0" w:color="auto"/>
              <w:right w:val="single" w:sz="4" w:space="0" w:color="auto"/>
            </w:tcBorders>
            <w:hideMark/>
          </w:tcPr>
          <w:p w14:paraId="01431B55" w14:textId="0305C677" w:rsidR="00104E4E" w:rsidRPr="004D7E4B" w:rsidRDefault="00104E4E"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0</w:t>
            </w:r>
            <w:r w:rsidRPr="004D7E4B">
              <w:rPr>
                <w:rFonts w:ascii="Times New Roman" w:hAnsi="Times New Roman" w:cs="Times New Roman"/>
                <w:bCs/>
                <w:sz w:val="24"/>
                <w:szCs w:val="24"/>
                <w:lang w:val="en-US"/>
              </w:rPr>
              <w:t>%</w:t>
            </w:r>
          </w:p>
        </w:tc>
      </w:tr>
      <w:tr w:rsidR="00104E4E" w:rsidRPr="004D7E4B" w14:paraId="5CEFC7AF"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6935451B" w14:textId="77777777" w:rsidR="00104E4E" w:rsidRPr="004D7E4B" w:rsidRDefault="00104E4E"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3BA91613" w14:textId="3BDFE13F" w:rsidR="00104E4E" w:rsidRPr="004D7E4B" w:rsidRDefault="00104E4E"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p>
        </w:tc>
        <w:tc>
          <w:tcPr>
            <w:tcW w:w="2685" w:type="dxa"/>
            <w:tcBorders>
              <w:top w:val="single" w:sz="4" w:space="0" w:color="auto"/>
              <w:left w:val="single" w:sz="4" w:space="0" w:color="auto"/>
              <w:bottom w:val="single" w:sz="4" w:space="0" w:color="auto"/>
              <w:right w:val="single" w:sz="4" w:space="0" w:color="auto"/>
            </w:tcBorders>
            <w:hideMark/>
          </w:tcPr>
          <w:p w14:paraId="60C0BBC1" w14:textId="77777777" w:rsidR="00104E4E" w:rsidRPr="004D7E4B" w:rsidRDefault="00104E4E"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35%</w:t>
            </w:r>
          </w:p>
        </w:tc>
      </w:tr>
      <w:tr w:rsidR="00104E4E" w:rsidRPr="004D7E4B" w14:paraId="0FE594DA" w14:textId="77777777" w:rsidTr="00F0563D">
        <w:tc>
          <w:tcPr>
            <w:tcW w:w="3002" w:type="dxa"/>
            <w:tcBorders>
              <w:top w:val="single" w:sz="4" w:space="0" w:color="auto"/>
              <w:left w:val="single" w:sz="4" w:space="0" w:color="auto"/>
              <w:bottom w:val="single" w:sz="4" w:space="0" w:color="auto"/>
              <w:right w:val="single" w:sz="4" w:space="0" w:color="auto"/>
            </w:tcBorders>
          </w:tcPr>
          <w:p w14:paraId="77A97666" w14:textId="2C1D433D" w:rsidR="00104E4E" w:rsidRPr="004D7E4B" w:rsidRDefault="00104E4E" w:rsidP="00F0563D">
            <w:pPr>
              <w:spacing w:line="360" w:lineRule="auto"/>
              <w:jc w:val="both"/>
              <w:rPr>
                <w:rFonts w:ascii="Times New Roman" w:hAnsi="Times New Roman" w:cs="Times New Roman"/>
                <w:bCs/>
                <w:sz w:val="24"/>
                <w:szCs w:val="24"/>
                <w:lang w:val="en-US"/>
              </w:rPr>
            </w:pPr>
            <w:r w:rsidRPr="00104E4E">
              <w:rPr>
                <w:rFonts w:ascii="Times New Roman" w:hAnsi="Times New Roman" w:cs="Times New Roman"/>
                <w:bCs/>
                <w:sz w:val="24"/>
                <w:szCs w:val="24"/>
              </w:rPr>
              <w:t>Others</w:t>
            </w:r>
          </w:p>
        </w:tc>
        <w:tc>
          <w:tcPr>
            <w:tcW w:w="3221" w:type="dxa"/>
            <w:tcBorders>
              <w:top w:val="single" w:sz="4" w:space="0" w:color="auto"/>
              <w:left w:val="single" w:sz="4" w:space="0" w:color="auto"/>
              <w:bottom w:val="single" w:sz="4" w:space="0" w:color="auto"/>
              <w:right w:val="single" w:sz="4" w:space="0" w:color="auto"/>
            </w:tcBorders>
          </w:tcPr>
          <w:p w14:paraId="3B30131A" w14:textId="2CB20731" w:rsidR="00104E4E" w:rsidRDefault="00104E4E"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2685" w:type="dxa"/>
            <w:tcBorders>
              <w:top w:val="single" w:sz="4" w:space="0" w:color="auto"/>
              <w:left w:val="single" w:sz="4" w:space="0" w:color="auto"/>
              <w:bottom w:val="single" w:sz="4" w:space="0" w:color="auto"/>
              <w:right w:val="single" w:sz="4" w:space="0" w:color="auto"/>
            </w:tcBorders>
          </w:tcPr>
          <w:p w14:paraId="3E59A396" w14:textId="71A46FFE" w:rsidR="00104E4E" w:rsidRDefault="00104E4E"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p>
        </w:tc>
      </w:tr>
      <w:tr w:rsidR="00104E4E" w:rsidRPr="004D7E4B" w14:paraId="636A6805"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75CC65FA" w14:textId="77777777" w:rsidR="00104E4E" w:rsidRPr="004D7E4B" w:rsidRDefault="00104E4E"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3D712D1E" w14:textId="08F2E41E" w:rsidR="00104E4E" w:rsidRPr="004D7E4B" w:rsidRDefault="00104E4E"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20</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39DCB722" w14:textId="77777777" w:rsidR="00104E4E" w:rsidRPr="004D7E4B" w:rsidRDefault="00104E4E"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04256B66" w14:textId="77777777" w:rsidR="00104E4E" w:rsidRDefault="00104E4E" w:rsidP="00104E4E">
      <w:pPr>
        <w:spacing w:line="360" w:lineRule="auto"/>
        <w:jc w:val="both"/>
        <w:rPr>
          <w:rFonts w:ascii="Times New Roman" w:hAnsi="Times New Roman" w:cs="Times New Roman"/>
          <w:bCs/>
          <w:sz w:val="24"/>
          <w:szCs w:val="24"/>
        </w:rPr>
      </w:pPr>
    </w:p>
    <w:p w14:paraId="2A95EAE4" w14:textId="77777777" w:rsidR="00104E4E" w:rsidRPr="007B042D" w:rsidRDefault="00104E4E" w:rsidP="00104E4E">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5"/>
    <w:p w14:paraId="1CF815C7" w14:textId="77777777" w:rsidR="00104E4E" w:rsidRPr="00104E4E" w:rsidRDefault="00104E4E" w:rsidP="00104E4E">
      <w:pPr>
        <w:spacing w:line="360" w:lineRule="auto"/>
        <w:jc w:val="both"/>
        <w:rPr>
          <w:rFonts w:ascii="Times New Roman" w:hAnsi="Times New Roman" w:cs="Times New Roman"/>
          <w:sz w:val="24"/>
          <w:szCs w:val="24"/>
        </w:rPr>
      </w:pPr>
      <w:r w:rsidRPr="00104E4E">
        <w:rPr>
          <w:rFonts w:ascii="Times New Roman" w:hAnsi="Times New Roman" w:cs="Times New Roman"/>
          <w:sz w:val="24"/>
          <w:szCs w:val="24"/>
        </w:rPr>
        <w:t xml:space="preserve">The survey of 200 respondents involved in cloud-specific supply chain management revealed that </w:t>
      </w:r>
      <w:r w:rsidRPr="00104E4E">
        <w:rPr>
          <w:rFonts w:ascii="Times New Roman" w:hAnsi="Times New Roman" w:cs="Times New Roman"/>
          <w:b/>
          <w:bCs/>
          <w:sz w:val="24"/>
          <w:szCs w:val="24"/>
        </w:rPr>
        <w:t>60% were male</w:t>
      </w:r>
      <w:r w:rsidRPr="00104E4E">
        <w:rPr>
          <w:rFonts w:ascii="Times New Roman" w:hAnsi="Times New Roman" w:cs="Times New Roman"/>
          <w:sz w:val="24"/>
          <w:szCs w:val="24"/>
        </w:rPr>
        <w:t xml:space="preserve">, </w:t>
      </w:r>
      <w:r w:rsidRPr="00104E4E">
        <w:rPr>
          <w:rFonts w:ascii="Times New Roman" w:hAnsi="Times New Roman" w:cs="Times New Roman"/>
          <w:b/>
          <w:bCs/>
          <w:sz w:val="24"/>
          <w:szCs w:val="24"/>
        </w:rPr>
        <w:t>35% were female</w:t>
      </w:r>
      <w:r w:rsidRPr="00104E4E">
        <w:rPr>
          <w:rFonts w:ascii="Times New Roman" w:hAnsi="Times New Roman" w:cs="Times New Roman"/>
          <w:sz w:val="24"/>
          <w:szCs w:val="24"/>
        </w:rPr>
        <w:t xml:space="preserve">, and </w:t>
      </w:r>
      <w:r w:rsidRPr="00104E4E">
        <w:rPr>
          <w:rFonts w:ascii="Times New Roman" w:hAnsi="Times New Roman" w:cs="Times New Roman"/>
          <w:b/>
          <w:bCs/>
          <w:sz w:val="24"/>
          <w:szCs w:val="24"/>
        </w:rPr>
        <w:t>5% identified as others</w:t>
      </w:r>
      <w:r w:rsidRPr="00104E4E">
        <w:rPr>
          <w:rFonts w:ascii="Times New Roman" w:hAnsi="Times New Roman" w:cs="Times New Roman"/>
          <w:sz w:val="24"/>
          <w:szCs w:val="24"/>
        </w:rPr>
        <w:t xml:space="preserve">. This gender distribution indicates a male majority among professionals engaging with </w:t>
      </w:r>
      <w:r w:rsidRPr="00104E4E">
        <w:rPr>
          <w:rFonts w:ascii="Times New Roman" w:hAnsi="Times New Roman" w:cs="Times New Roman"/>
          <w:b/>
          <w:bCs/>
          <w:sz w:val="24"/>
          <w:szCs w:val="24"/>
        </w:rPr>
        <w:t>SaaS, IaaS, and PaaS</w:t>
      </w:r>
      <w:r w:rsidRPr="00104E4E">
        <w:rPr>
          <w:rFonts w:ascii="Times New Roman" w:hAnsi="Times New Roman" w:cs="Times New Roman"/>
          <w:sz w:val="24"/>
          <w:szCs w:val="24"/>
        </w:rPr>
        <w:t xml:space="preserve"> technologies in the supply chain domain.</w:t>
      </w:r>
    </w:p>
    <w:p w14:paraId="746829D7" w14:textId="77777777" w:rsidR="00104E4E" w:rsidRPr="00104E4E" w:rsidRDefault="00104E4E" w:rsidP="00104E4E">
      <w:pPr>
        <w:numPr>
          <w:ilvl w:val="0"/>
          <w:numId w:val="14"/>
        </w:numPr>
        <w:spacing w:line="360" w:lineRule="auto"/>
        <w:jc w:val="both"/>
        <w:rPr>
          <w:rFonts w:ascii="Times New Roman" w:hAnsi="Times New Roman" w:cs="Times New Roman"/>
          <w:sz w:val="24"/>
          <w:szCs w:val="24"/>
        </w:rPr>
      </w:pPr>
      <w:r w:rsidRPr="00104E4E">
        <w:rPr>
          <w:rFonts w:ascii="Times New Roman" w:hAnsi="Times New Roman" w:cs="Times New Roman"/>
          <w:sz w:val="24"/>
          <w:szCs w:val="24"/>
        </w:rPr>
        <w:t>The higher percentage of males might reflect the current industry trend where technical and infrastructure roles (such as IaaS and PaaS development) often have a larger male representation.</w:t>
      </w:r>
    </w:p>
    <w:p w14:paraId="5B19FFEF" w14:textId="77777777" w:rsidR="00104E4E" w:rsidRPr="00104E4E" w:rsidRDefault="00104E4E" w:rsidP="00104E4E">
      <w:pPr>
        <w:numPr>
          <w:ilvl w:val="0"/>
          <w:numId w:val="14"/>
        </w:numPr>
        <w:spacing w:line="360" w:lineRule="auto"/>
        <w:jc w:val="both"/>
        <w:rPr>
          <w:rFonts w:ascii="Times New Roman" w:hAnsi="Times New Roman" w:cs="Times New Roman"/>
          <w:sz w:val="24"/>
          <w:szCs w:val="24"/>
        </w:rPr>
      </w:pPr>
      <w:r w:rsidRPr="00104E4E">
        <w:rPr>
          <w:rFonts w:ascii="Times New Roman" w:hAnsi="Times New Roman" w:cs="Times New Roman"/>
          <w:sz w:val="24"/>
          <w:szCs w:val="24"/>
        </w:rPr>
        <w:t xml:space="preserve">The </w:t>
      </w:r>
      <w:r w:rsidRPr="00104E4E">
        <w:rPr>
          <w:rFonts w:ascii="Times New Roman" w:hAnsi="Times New Roman" w:cs="Times New Roman"/>
          <w:b/>
          <w:bCs/>
          <w:sz w:val="24"/>
          <w:szCs w:val="24"/>
        </w:rPr>
        <w:t>35% female participation</w:t>
      </w:r>
      <w:r w:rsidRPr="00104E4E">
        <w:rPr>
          <w:rFonts w:ascii="Times New Roman" w:hAnsi="Times New Roman" w:cs="Times New Roman"/>
          <w:sz w:val="24"/>
          <w:szCs w:val="24"/>
        </w:rPr>
        <w:t xml:space="preserve"> is significant, suggesting increasing involvement of women in supply chain functions and cloud-based application usage (SaaS), possibly in managerial, operational, and analytical roles.</w:t>
      </w:r>
    </w:p>
    <w:p w14:paraId="0F7C6425" w14:textId="77777777" w:rsidR="00104E4E" w:rsidRPr="00104E4E" w:rsidRDefault="00104E4E" w:rsidP="00104E4E">
      <w:pPr>
        <w:numPr>
          <w:ilvl w:val="0"/>
          <w:numId w:val="14"/>
        </w:numPr>
        <w:spacing w:line="360" w:lineRule="auto"/>
        <w:jc w:val="both"/>
        <w:rPr>
          <w:rFonts w:ascii="Times New Roman" w:hAnsi="Times New Roman" w:cs="Times New Roman"/>
          <w:sz w:val="24"/>
          <w:szCs w:val="24"/>
        </w:rPr>
      </w:pPr>
      <w:r w:rsidRPr="00104E4E">
        <w:rPr>
          <w:rFonts w:ascii="Times New Roman" w:hAnsi="Times New Roman" w:cs="Times New Roman"/>
          <w:sz w:val="24"/>
          <w:szCs w:val="24"/>
        </w:rPr>
        <w:t xml:space="preserve">The presence of </w:t>
      </w:r>
      <w:r w:rsidRPr="00104E4E">
        <w:rPr>
          <w:rFonts w:ascii="Times New Roman" w:hAnsi="Times New Roman" w:cs="Times New Roman"/>
          <w:b/>
          <w:bCs/>
          <w:sz w:val="24"/>
          <w:szCs w:val="24"/>
        </w:rPr>
        <w:t>others (5%)</w:t>
      </w:r>
      <w:r w:rsidRPr="00104E4E">
        <w:rPr>
          <w:rFonts w:ascii="Times New Roman" w:hAnsi="Times New Roman" w:cs="Times New Roman"/>
          <w:sz w:val="24"/>
          <w:szCs w:val="24"/>
        </w:rPr>
        <w:t xml:space="preserve"> highlights the inclusiveness of the survey and emerging diversity in the workforce adopting cloud technologies.</w:t>
      </w:r>
    </w:p>
    <w:p w14:paraId="321A9DA2" w14:textId="77777777" w:rsidR="00104E4E" w:rsidRPr="00104E4E" w:rsidRDefault="00104E4E" w:rsidP="00104E4E">
      <w:pPr>
        <w:spacing w:line="360" w:lineRule="auto"/>
        <w:jc w:val="both"/>
        <w:rPr>
          <w:rFonts w:ascii="Times New Roman" w:hAnsi="Times New Roman" w:cs="Times New Roman"/>
          <w:sz w:val="24"/>
          <w:szCs w:val="24"/>
        </w:rPr>
      </w:pPr>
      <w:r w:rsidRPr="00104E4E">
        <w:rPr>
          <w:rFonts w:ascii="Times New Roman" w:hAnsi="Times New Roman" w:cs="Times New Roman"/>
          <w:sz w:val="24"/>
          <w:szCs w:val="24"/>
        </w:rPr>
        <w:t>This gender data helps organizations recognize the importance of encouraging greater diversity and inclusivity in cloud technology adoption for supply chain management, which can foster broader innovation and perspective.</w:t>
      </w:r>
    </w:p>
    <w:p w14:paraId="31EDF9FC" w14:textId="77777777" w:rsidR="00104E4E" w:rsidRDefault="00104E4E" w:rsidP="00362774">
      <w:pPr>
        <w:spacing w:line="360" w:lineRule="auto"/>
        <w:jc w:val="both"/>
        <w:rPr>
          <w:rFonts w:ascii="Times New Roman" w:hAnsi="Times New Roman" w:cs="Times New Roman"/>
          <w:sz w:val="24"/>
          <w:szCs w:val="24"/>
        </w:rPr>
      </w:pPr>
    </w:p>
    <w:p w14:paraId="70B8374B" w14:textId="77777777" w:rsidR="00104E4E" w:rsidRDefault="00104E4E" w:rsidP="00362774">
      <w:pPr>
        <w:spacing w:line="360" w:lineRule="auto"/>
        <w:jc w:val="both"/>
        <w:rPr>
          <w:rFonts w:ascii="Times New Roman" w:hAnsi="Times New Roman" w:cs="Times New Roman"/>
          <w:sz w:val="24"/>
          <w:szCs w:val="24"/>
        </w:rPr>
      </w:pPr>
    </w:p>
    <w:p w14:paraId="05BE97E3" w14:textId="77777777" w:rsidR="00104E4E" w:rsidRDefault="00104E4E" w:rsidP="00362774">
      <w:pPr>
        <w:spacing w:line="360" w:lineRule="auto"/>
        <w:jc w:val="both"/>
        <w:rPr>
          <w:rFonts w:ascii="Times New Roman" w:hAnsi="Times New Roman" w:cs="Times New Roman"/>
          <w:sz w:val="24"/>
          <w:szCs w:val="24"/>
        </w:rPr>
      </w:pPr>
    </w:p>
    <w:p w14:paraId="4F0C4E58" w14:textId="77777777" w:rsidR="00104E4E" w:rsidRDefault="00104E4E" w:rsidP="00104E4E">
      <w:pPr>
        <w:spacing w:line="360" w:lineRule="auto"/>
        <w:jc w:val="both"/>
        <w:rPr>
          <w:rFonts w:ascii="Times New Roman" w:hAnsi="Times New Roman" w:cs="Times New Roman"/>
          <w:b/>
          <w:bCs/>
          <w:sz w:val="24"/>
          <w:szCs w:val="24"/>
        </w:rPr>
      </w:pPr>
      <w:bookmarkStart w:id="16" w:name="_Hlk202090519"/>
      <w:r w:rsidRPr="007B042D">
        <w:rPr>
          <w:rFonts w:ascii="Times New Roman" w:hAnsi="Times New Roman" w:cs="Times New Roman"/>
          <w:b/>
          <w:bCs/>
          <w:sz w:val="24"/>
          <w:szCs w:val="24"/>
        </w:rPr>
        <w:lastRenderedPageBreak/>
        <w:t>CONCLUSION</w:t>
      </w:r>
    </w:p>
    <w:bookmarkEnd w:id="16"/>
    <w:p w14:paraId="253DDA16" w14:textId="08B13757" w:rsidR="00104E4E" w:rsidRPr="00104E4E" w:rsidRDefault="00104E4E" w:rsidP="00104E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4E4E">
        <w:rPr>
          <w:rFonts w:ascii="Times New Roman" w:hAnsi="Times New Roman" w:cs="Times New Roman"/>
          <w:sz w:val="24"/>
          <w:szCs w:val="24"/>
        </w:rPr>
        <w:t>Cloud computing models—</w:t>
      </w:r>
      <w:r w:rsidRPr="00104E4E">
        <w:rPr>
          <w:rFonts w:ascii="Times New Roman" w:hAnsi="Times New Roman" w:cs="Times New Roman"/>
          <w:b/>
          <w:bCs/>
          <w:sz w:val="24"/>
          <w:szCs w:val="24"/>
        </w:rPr>
        <w:t>SaaS (Software as a Service), IaaS (Infrastructure as a Service), and PaaS (Platform as a Service)</w:t>
      </w:r>
      <w:r w:rsidRPr="00104E4E">
        <w:rPr>
          <w:rFonts w:ascii="Times New Roman" w:hAnsi="Times New Roman" w:cs="Times New Roman"/>
          <w:sz w:val="24"/>
          <w:szCs w:val="24"/>
        </w:rPr>
        <w:t>—are fundamentally reshaping supply chain management by enabling organizations to adopt innovative, scalable, and flexible technological solutions. These models collectively support different layers of the cloud ecosystem, empowering supply chains to become more agile, transparent, and efficient.</w:t>
      </w:r>
    </w:p>
    <w:p w14:paraId="50E44805" w14:textId="4AB2A42F" w:rsidR="00104E4E" w:rsidRPr="00104E4E" w:rsidRDefault="00104E4E" w:rsidP="00104E4E">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04E4E">
        <w:rPr>
          <w:rFonts w:ascii="Times New Roman" w:hAnsi="Times New Roman" w:cs="Times New Roman"/>
          <w:b/>
          <w:bCs/>
          <w:sz w:val="24"/>
          <w:szCs w:val="24"/>
        </w:rPr>
        <w:t>SaaS</w:t>
      </w:r>
      <w:r w:rsidRPr="00104E4E">
        <w:rPr>
          <w:rFonts w:ascii="Times New Roman" w:hAnsi="Times New Roman" w:cs="Times New Roman"/>
          <w:sz w:val="24"/>
          <w:szCs w:val="24"/>
        </w:rPr>
        <w:t xml:space="preserve"> applications offer ready-to-use software solutions for various supply chain functions such as inventory management, order processing, demand forecasting, and supplier collaboration. This eliminates the need for heavy IT infrastructure investment, reduces deployment time, and allows users across departments to access up-to-date information in real time. The ease of use and maintenance also means organizations can rapidly scale or customize services based on evolving business needs.</w:t>
      </w:r>
    </w:p>
    <w:p w14:paraId="60ABD356" w14:textId="6FE038F1" w:rsidR="00104E4E" w:rsidRPr="00104E4E" w:rsidRDefault="00104E4E" w:rsidP="00104E4E">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04E4E">
        <w:rPr>
          <w:rFonts w:ascii="Times New Roman" w:hAnsi="Times New Roman" w:cs="Times New Roman"/>
          <w:b/>
          <w:bCs/>
          <w:sz w:val="24"/>
          <w:szCs w:val="24"/>
        </w:rPr>
        <w:t>IaaS</w:t>
      </w:r>
      <w:r w:rsidRPr="00104E4E">
        <w:rPr>
          <w:rFonts w:ascii="Times New Roman" w:hAnsi="Times New Roman" w:cs="Times New Roman"/>
          <w:sz w:val="24"/>
          <w:szCs w:val="24"/>
        </w:rPr>
        <w:t xml:space="preserve"> provides the foundational computing infrastructure—servers, storage, and networking—over the internet, allowing supply chains to dynamically allocate resources based on demand fluctuations. This infrastructure agility supports large-scale data analytics, real-time tracking, and integration of IoT devices critical for modern supply chain visibility and responsiveness. Organizations gain control over their computing environment without the overhead costs of maintaining physical data </w:t>
      </w:r>
      <w:proofErr w:type="spellStart"/>
      <w:r w:rsidRPr="00104E4E">
        <w:rPr>
          <w:rFonts w:ascii="Times New Roman" w:hAnsi="Times New Roman" w:cs="Times New Roman"/>
          <w:sz w:val="24"/>
          <w:szCs w:val="24"/>
        </w:rPr>
        <w:t>centers</w:t>
      </w:r>
      <w:proofErr w:type="spellEnd"/>
      <w:r w:rsidRPr="00104E4E">
        <w:rPr>
          <w:rFonts w:ascii="Times New Roman" w:hAnsi="Times New Roman" w:cs="Times New Roman"/>
          <w:sz w:val="24"/>
          <w:szCs w:val="24"/>
        </w:rPr>
        <w:t>.</w:t>
      </w:r>
    </w:p>
    <w:p w14:paraId="3AD77D2F" w14:textId="21F7CB96" w:rsidR="00104E4E" w:rsidRPr="00104E4E" w:rsidRDefault="00104E4E" w:rsidP="00104E4E">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04E4E">
        <w:rPr>
          <w:rFonts w:ascii="Times New Roman" w:hAnsi="Times New Roman" w:cs="Times New Roman"/>
          <w:b/>
          <w:bCs/>
          <w:sz w:val="24"/>
          <w:szCs w:val="24"/>
        </w:rPr>
        <w:t>PaaS</w:t>
      </w:r>
      <w:r w:rsidRPr="00104E4E">
        <w:rPr>
          <w:rFonts w:ascii="Times New Roman" w:hAnsi="Times New Roman" w:cs="Times New Roman"/>
          <w:sz w:val="24"/>
          <w:szCs w:val="24"/>
        </w:rPr>
        <w:t xml:space="preserve"> enables the development, testing, and deployment of custom supply chain applications and integrations on a cloud platform. This model supports innovation by allowing organizations to tailor software solutions to unique supply chain challenges, such as specialized logistics workflows or advanced predictive analytics. Developers benefit from pre-built tools and frameworks, accelerating time-to-market for new supply chain capabilities.</w:t>
      </w:r>
    </w:p>
    <w:p w14:paraId="77EA3FF9" w14:textId="3A49EB05" w:rsidR="00104E4E" w:rsidRPr="00104E4E" w:rsidRDefault="00104E4E" w:rsidP="00104E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4E4E">
        <w:rPr>
          <w:rFonts w:ascii="Times New Roman" w:hAnsi="Times New Roman" w:cs="Times New Roman"/>
          <w:sz w:val="24"/>
          <w:szCs w:val="24"/>
        </w:rPr>
        <w:t>Together, these cloud services facilitate end-to-end digitization and optimization of supply chain processes, fostering enhanced collaboration among suppliers, manufacturers, distributors, and customers. By leveraging cloud computing, businesses can improve demand forecasting accuracy, reduce inventory costs, enhance shipment tracking, and accelerate decision-making.</w:t>
      </w:r>
    </w:p>
    <w:p w14:paraId="4D479B23" w14:textId="77777777" w:rsidR="00104E4E" w:rsidRDefault="00104E4E" w:rsidP="00362774">
      <w:pPr>
        <w:spacing w:line="360" w:lineRule="auto"/>
        <w:jc w:val="both"/>
        <w:rPr>
          <w:rFonts w:ascii="Times New Roman" w:hAnsi="Times New Roman" w:cs="Times New Roman"/>
          <w:sz w:val="24"/>
          <w:szCs w:val="24"/>
        </w:rPr>
      </w:pPr>
    </w:p>
    <w:p w14:paraId="3C57A4AA" w14:textId="77777777" w:rsidR="00104E4E" w:rsidRDefault="00104E4E" w:rsidP="00362774">
      <w:pPr>
        <w:spacing w:line="360" w:lineRule="auto"/>
        <w:jc w:val="both"/>
        <w:rPr>
          <w:rFonts w:ascii="Times New Roman" w:hAnsi="Times New Roman" w:cs="Times New Roman"/>
          <w:sz w:val="24"/>
          <w:szCs w:val="24"/>
        </w:rPr>
      </w:pPr>
    </w:p>
    <w:p w14:paraId="39483E45" w14:textId="77777777" w:rsidR="00104E4E" w:rsidRPr="007B042D" w:rsidRDefault="00104E4E" w:rsidP="00104E4E">
      <w:pPr>
        <w:spacing w:line="360" w:lineRule="auto"/>
        <w:jc w:val="center"/>
        <w:rPr>
          <w:rFonts w:ascii="Times New Roman" w:hAnsi="Times New Roman" w:cs="Times New Roman"/>
          <w:b/>
          <w:bCs/>
          <w:sz w:val="24"/>
          <w:szCs w:val="24"/>
          <w:lang w:val="en-US"/>
        </w:rPr>
      </w:pPr>
      <w:bookmarkStart w:id="17" w:name="_Hlk203252345"/>
      <w:r w:rsidRPr="007B042D">
        <w:rPr>
          <w:rFonts w:ascii="Times New Roman" w:hAnsi="Times New Roman" w:cs="Times New Roman"/>
          <w:b/>
          <w:bCs/>
          <w:sz w:val="24"/>
          <w:szCs w:val="24"/>
          <w:lang w:val="en-US"/>
        </w:rPr>
        <w:lastRenderedPageBreak/>
        <w:t>BIBLIOGRAPHY</w:t>
      </w:r>
    </w:p>
    <w:bookmarkEnd w:id="17"/>
    <w:p w14:paraId="1B940EDF" w14:textId="77777777" w:rsidR="00104E4E" w:rsidRPr="00104E4E" w:rsidRDefault="00104E4E" w:rsidP="00104E4E">
      <w:pPr>
        <w:numPr>
          <w:ilvl w:val="0"/>
          <w:numId w:val="15"/>
        </w:numPr>
        <w:tabs>
          <w:tab w:val="num" w:pos="720"/>
        </w:tabs>
        <w:spacing w:line="360" w:lineRule="auto"/>
        <w:jc w:val="both"/>
        <w:rPr>
          <w:rFonts w:ascii="Times New Roman" w:hAnsi="Times New Roman" w:cs="Times New Roman"/>
          <w:sz w:val="24"/>
          <w:szCs w:val="24"/>
        </w:rPr>
      </w:pPr>
      <w:r w:rsidRPr="00104E4E">
        <w:rPr>
          <w:rFonts w:ascii="Times New Roman" w:hAnsi="Times New Roman" w:cs="Times New Roman"/>
          <w:b/>
          <w:bCs/>
          <w:sz w:val="24"/>
          <w:szCs w:val="24"/>
        </w:rPr>
        <w:t xml:space="preserve">Marston, S., Li, Z., Bandyopadhyay, S., Zhang, J., &amp; </w:t>
      </w:r>
      <w:proofErr w:type="spellStart"/>
      <w:r w:rsidRPr="00104E4E">
        <w:rPr>
          <w:rFonts w:ascii="Times New Roman" w:hAnsi="Times New Roman" w:cs="Times New Roman"/>
          <w:b/>
          <w:bCs/>
          <w:sz w:val="24"/>
          <w:szCs w:val="24"/>
        </w:rPr>
        <w:t>Ghalsasi</w:t>
      </w:r>
      <w:proofErr w:type="spellEnd"/>
      <w:r w:rsidRPr="00104E4E">
        <w:rPr>
          <w:rFonts w:ascii="Times New Roman" w:hAnsi="Times New Roman" w:cs="Times New Roman"/>
          <w:b/>
          <w:bCs/>
          <w:sz w:val="24"/>
          <w:szCs w:val="24"/>
        </w:rPr>
        <w:t>, A.</w:t>
      </w:r>
      <w:r w:rsidRPr="00104E4E">
        <w:rPr>
          <w:rFonts w:ascii="Times New Roman" w:hAnsi="Times New Roman" w:cs="Times New Roman"/>
          <w:sz w:val="24"/>
          <w:szCs w:val="24"/>
        </w:rPr>
        <w:t xml:space="preserve"> (2011). </w:t>
      </w:r>
      <w:r w:rsidRPr="00104E4E">
        <w:rPr>
          <w:rFonts w:ascii="Times New Roman" w:hAnsi="Times New Roman" w:cs="Times New Roman"/>
          <w:i/>
          <w:iCs/>
          <w:sz w:val="24"/>
          <w:szCs w:val="24"/>
        </w:rPr>
        <w:t>Cloud computing — The business perspective</w:t>
      </w:r>
      <w:r w:rsidRPr="00104E4E">
        <w:rPr>
          <w:rFonts w:ascii="Times New Roman" w:hAnsi="Times New Roman" w:cs="Times New Roman"/>
          <w:sz w:val="24"/>
          <w:szCs w:val="24"/>
        </w:rPr>
        <w:t xml:space="preserve">. </w:t>
      </w:r>
      <w:r w:rsidRPr="00104E4E">
        <w:rPr>
          <w:rFonts w:ascii="Times New Roman" w:hAnsi="Times New Roman" w:cs="Times New Roman"/>
          <w:i/>
          <w:iCs/>
          <w:sz w:val="24"/>
          <w:szCs w:val="24"/>
        </w:rPr>
        <w:t>Decision Support Systems</w:t>
      </w:r>
      <w:r w:rsidRPr="00104E4E">
        <w:rPr>
          <w:rFonts w:ascii="Times New Roman" w:hAnsi="Times New Roman" w:cs="Times New Roman"/>
          <w:sz w:val="24"/>
          <w:szCs w:val="24"/>
        </w:rPr>
        <w:t>, 51(1), 176–189.</w:t>
      </w:r>
      <w:r w:rsidRPr="00104E4E">
        <w:rPr>
          <w:rFonts w:ascii="Times New Roman" w:hAnsi="Times New Roman" w:cs="Times New Roman"/>
          <w:sz w:val="24"/>
          <w:szCs w:val="24"/>
        </w:rPr>
        <w:br/>
        <w:t>https://doi.org/10.1016/j.dss.2010.12.006</w:t>
      </w:r>
    </w:p>
    <w:p w14:paraId="1A0B50E3" w14:textId="77777777" w:rsidR="00104E4E" w:rsidRPr="00104E4E" w:rsidRDefault="00104E4E" w:rsidP="00104E4E">
      <w:pPr>
        <w:numPr>
          <w:ilvl w:val="0"/>
          <w:numId w:val="15"/>
        </w:numPr>
        <w:tabs>
          <w:tab w:val="num" w:pos="720"/>
        </w:tabs>
        <w:spacing w:line="360" w:lineRule="auto"/>
        <w:jc w:val="both"/>
        <w:rPr>
          <w:rFonts w:ascii="Times New Roman" w:hAnsi="Times New Roman" w:cs="Times New Roman"/>
          <w:sz w:val="24"/>
          <w:szCs w:val="24"/>
        </w:rPr>
      </w:pPr>
      <w:r w:rsidRPr="00104E4E">
        <w:rPr>
          <w:rFonts w:ascii="Times New Roman" w:hAnsi="Times New Roman" w:cs="Times New Roman"/>
          <w:b/>
          <w:bCs/>
          <w:sz w:val="24"/>
          <w:szCs w:val="24"/>
        </w:rPr>
        <w:t>Delen, D., Hardgrave, B. C., &amp; Sharda, R.</w:t>
      </w:r>
      <w:r w:rsidRPr="00104E4E">
        <w:rPr>
          <w:rFonts w:ascii="Times New Roman" w:hAnsi="Times New Roman" w:cs="Times New Roman"/>
          <w:sz w:val="24"/>
          <w:szCs w:val="24"/>
        </w:rPr>
        <w:t xml:space="preserve"> (2013). </w:t>
      </w:r>
      <w:r w:rsidRPr="00104E4E">
        <w:rPr>
          <w:rFonts w:ascii="Times New Roman" w:hAnsi="Times New Roman" w:cs="Times New Roman"/>
          <w:i/>
          <w:iCs/>
          <w:sz w:val="24"/>
          <w:szCs w:val="24"/>
        </w:rPr>
        <w:t>Oracle cloud technology for supply chain analytics</w:t>
      </w:r>
      <w:r w:rsidRPr="00104E4E">
        <w:rPr>
          <w:rFonts w:ascii="Times New Roman" w:hAnsi="Times New Roman" w:cs="Times New Roman"/>
          <w:sz w:val="24"/>
          <w:szCs w:val="24"/>
        </w:rPr>
        <w:t xml:space="preserve">. </w:t>
      </w:r>
      <w:r w:rsidRPr="00104E4E">
        <w:rPr>
          <w:rFonts w:ascii="Times New Roman" w:hAnsi="Times New Roman" w:cs="Times New Roman"/>
          <w:i/>
          <w:iCs/>
          <w:sz w:val="24"/>
          <w:szCs w:val="24"/>
        </w:rPr>
        <w:t>Journal of Business Analytics</w:t>
      </w:r>
      <w:r w:rsidRPr="00104E4E">
        <w:rPr>
          <w:rFonts w:ascii="Times New Roman" w:hAnsi="Times New Roman" w:cs="Times New Roman"/>
          <w:sz w:val="24"/>
          <w:szCs w:val="24"/>
        </w:rPr>
        <w:t>, 1(2), 45-59.</w:t>
      </w:r>
    </w:p>
    <w:p w14:paraId="3F2AE011" w14:textId="77777777" w:rsidR="00104E4E" w:rsidRPr="00104E4E" w:rsidRDefault="00104E4E" w:rsidP="00104E4E">
      <w:pPr>
        <w:numPr>
          <w:ilvl w:val="0"/>
          <w:numId w:val="15"/>
        </w:numPr>
        <w:tabs>
          <w:tab w:val="num" w:pos="720"/>
        </w:tabs>
        <w:spacing w:line="360" w:lineRule="auto"/>
        <w:jc w:val="both"/>
        <w:rPr>
          <w:rFonts w:ascii="Times New Roman" w:hAnsi="Times New Roman" w:cs="Times New Roman"/>
          <w:sz w:val="24"/>
          <w:szCs w:val="24"/>
        </w:rPr>
      </w:pPr>
      <w:r w:rsidRPr="00104E4E">
        <w:rPr>
          <w:rFonts w:ascii="Times New Roman" w:hAnsi="Times New Roman" w:cs="Times New Roman"/>
          <w:b/>
          <w:bCs/>
          <w:sz w:val="24"/>
          <w:szCs w:val="24"/>
        </w:rPr>
        <w:t>Kumar, S., &amp; Chandrasekaran, N.</w:t>
      </w:r>
      <w:r w:rsidRPr="00104E4E">
        <w:rPr>
          <w:rFonts w:ascii="Times New Roman" w:hAnsi="Times New Roman" w:cs="Times New Roman"/>
          <w:sz w:val="24"/>
          <w:szCs w:val="24"/>
        </w:rPr>
        <w:t xml:space="preserve"> (2018). </w:t>
      </w:r>
      <w:r w:rsidRPr="00104E4E">
        <w:rPr>
          <w:rFonts w:ascii="Times New Roman" w:hAnsi="Times New Roman" w:cs="Times New Roman"/>
          <w:i/>
          <w:iCs/>
          <w:sz w:val="24"/>
          <w:szCs w:val="24"/>
        </w:rPr>
        <w:t>Cloud computing models for supply chain management: SaaS, PaaS, and IaaS</w:t>
      </w:r>
      <w:r w:rsidRPr="00104E4E">
        <w:rPr>
          <w:rFonts w:ascii="Times New Roman" w:hAnsi="Times New Roman" w:cs="Times New Roman"/>
          <w:sz w:val="24"/>
          <w:szCs w:val="24"/>
        </w:rPr>
        <w:t xml:space="preserve">. </w:t>
      </w:r>
      <w:r w:rsidRPr="00104E4E">
        <w:rPr>
          <w:rFonts w:ascii="Times New Roman" w:hAnsi="Times New Roman" w:cs="Times New Roman"/>
          <w:i/>
          <w:iCs/>
          <w:sz w:val="24"/>
          <w:szCs w:val="24"/>
        </w:rPr>
        <w:t>International Journal of Supply Chain Management</w:t>
      </w:r>
      <w:r w:rsidRPr="00104E4E">
        <w:rPr>
          <w:rFonts w:ascii="Times New Roman" w:hAnsi="Times New Roman" w:cs="Times New Roman"/>
          <w:sz w:val="24"/>
          <w:szCs w:val="24"/>
        </w:rPr>
        <w:t>, 7(4), 234-240.</w:t>
      </w:r>
    </w:p>
    <w:p w14:paraId="6AE2D094" w14:textId="77777777" w:rsidR="00104E4E" w:rsidRPr="00104E4E" w:rsidRDefault="00104E4E" w:rsidP="00104E4E">
      <w:pPr>
        <w:numPr>
          <w:ilvl w:val="0"/>
          <w:numId w:val="15"/>
        </w:numPr>
        <w:tabs>
          <w:tab w:val="num" w:pos="720"/>
        </w:tabs>
        <w:spacing w:line="360" w:lineRule="auto"/>
        <w:jc w:val="both"/>
        <w:rPr>
          <w:rFonts w:ascii="Times New Roman" w:hAnsi="Times New Roman" w:cs="Times New Roman"/>
          <w:sz w:val="24"/>
          <w:szCs w:val="24"/>
        </w:rPr>
      </w:pPr>
      <w:r w:rsidRPr="00104E4E">
        <w:rPr>
          <w:rFonts w:ascii="Times New Roman" w:hAnsi="Times New Roman" w:cs="Times New Roman"/>
          <w:b/>
          <w:bCs/>
          <w:sz w:val="24"/>
          <w:szCs w:val="24"/>
        </w:rPr>
        <w:t>Chowdhury, P., &amp; Islam, S. M.</w:t>
      </w:r>
      <w:r w:rsidRPr="00104E4E">
        <w:rPr>
          <w:rFonts w:ascii="Times New Roman" w:hAnsi="Times New Roman" w:cs="Times New Roman"/>
          <w:sz w:val="24"/>
          <w:szCs w:val="24"/>
        </w:rPr>
        <w:t xml:space="preserve"> (2020). </w:t>
      </w:r>
      <w:r w:rsidRPr="00104E4E">
        <w:rPr>
          <w:rFonts w:ascii="Times New Roman" w:hAnsi="Times New Roman" w:cs="Times New Roman"/>
          <w:i/>
          <w:iCs/>
          <w:sz w:val="24"/>
          <w:szCs w:val="24"/>
        </w:rPr>
        <w:t>Leveraging SaaS solutions for supply chain digitization: Trends and challenges</w:t>
      </w:r>
      <w:r w:rsidRPr="00104E4E">
        <w:rPr>
          <w:rFonts w:ascii="Times New Roman" w:hAnsi="Times New Roman" w:cs="Times New Roman"/>
          <w:sz w:val="24"/>
          <w:szCs w:val="24"/>
        </w:rPr>
        <w:t xml:space="preserve">. </w:t>
      </w:r>
      <w:r w:rsidRPr="00104E4E">
        <w:rPr>
          <w:rFonts w:ascii="Times New Roman" w:hAnsi="Times New Roman" w:cs="Times New Roman"/>
          <w:i/>
          <w:iCs/>
          <w:sz w:val="24"/>
          <w:szCs w:val="24"/>
        </w:rPr>
        <w:t>Journal of Cloud Computing</w:t>
      </w:r>
      <w:r w:rsidRPr="00104E4E">
        <w:rPr>
          <w:rFonts w:ascii="Times New Roman" w:hAnsi="Times New Roman" w:cs="Times New Roman"/>
          <w:sz w:val="24"/>
          <w:szCs w:val="24"/>
        </w:rPr>
        <w:t>, 9(1), 1-14.</w:t>
      </w:r>
    </w:p>
    <w:p w14:paraId="1A68A6E5" w14:textId="77777777" w:rsidR="00104E4E" w:rsidRPr="00104E4E" w:rsidRDefault="00104E4E" w:rsidP="00104E4E">
      <w:pPr>
        <w:numPr>
          <w:ilvl w:val="0"/>
          <w:numId w:val="15"/>
        </w:numPr>
        <w:tabs>
          <w:tab w:val="num" w:pos="720"/>
        </w:tabs>
        <w:spacing w:line="360" w:lineRule="auto"/>
        <w:jc w:val="both"/>
        <w:rPr>
          <w:rFonts w:ascii="Times New Roman" w:hAnsi="Times New Roman" w:cs="Times New Roman"/>
          <w:sz w:val="24"/>
          <w:szCs w:val="24"/>
        </w:rPr>
      </w:pPr>
      <w:r w:rsidRPr="00104E4E">
        <w:rPr>
          <w:rFonts w:ascii="Times New Roman" w:hAnsi="Times New Roman" w:cs="Times New Roman"/>
          <w:b/>
          <w:bCs/>
          <w:sz w:val="24"/>
          <w:szCs w:val="24"/>
        </w:rPr>
        <w:t xml:space="preserve">Rai, A., </w:t>
      </w:r>
      <w:proofErr w:type="spellStart"/>
      <w:r w:rsidRPr="00104E4E">
        <w:rPr>
          <w:rFonts w:ascii="Times New Roman" w:hAnsi="Times New Roman" w:cs="Times New Roman"/>
          <w:b/>
          <w:bCs/>
          <w:sz w:val="24"/>
          <w:szCs w:val="24"/>
        </w:rPr>
        <w:t>Patnayakuni</w:t>
      </w:r>
      <w:proofErr w:type="spellEnd"/>
      <w:r w:rsidRPr="00104E4E">
        <w:rPr>
          <w:rFonts w:ascii="Times New Roman" w:hAnsi="Times New Roman" w:cs="Times New Roman"/>
          <w:b/>
          <w:bCs/>
          <w:sz w:val="24"/>
          <w:szCs w:val="24"/>
        </w:rPr>
        <w:t>, R., &amp; Seth, N.</w:t>
      </w:r>
      <w:r w:rsidRPr="00104E4E">
        <w:rPr>
          <w:rFonts w:ascii="Times New Roman" w:hAnsi="Times New Roman" w:cs="Times New Roman"/>
          <w:sz w:val="24"/>
          <w:szCs w:val="24"/>
        </w:rPr>
        <w:t xml:space="preserve"> (2006). </w:t>
      </w:r>
      <w:r w:rsidRPr="00104E4E">
        <w:rPr>
          <w:rFonts w:ascii="Times New Roman" w:hAnsi="Times New Roman" w:cs="Times New Roman"/>
          <w:i/>
          <w:iCs/>
          <w:sz w:val="24"/>
          <w:szCs w:val="24"/>
        </w:rPr>
        <w:t>Firm performance impacts of digitally enabled supply chain integration capabilities</w:t>
      </w:r>
      <w:r w:rsidRPr="00104E4E">
        <w:rPr>
          <w:rFonts w:ascii="Times New Roman" w:hAnsi="Times New Roman" w:cs="Times New Roman"/>
          <w:sz w:val="24"/>
          <w:szCs w:val="24"/>
        </w:rPr>
        <w:t xml:space="preserve">. </w:t>
      </w:r>
      <w:r w:rsidRPr="00104E4E">
        <w:rPr>
          <w:rFonts w:ascii="Times New Roman" w:hAnsi="Times New Roman" w:cs="Times New Roman"/>
          <w:i/>
          <w:iCs/>
          <w:sz w:val="24"/>
          <w:szCs w:val="24"/>
        </w:rPr>
        <w:t>MIS Quarterly</w:t>
      </w:r>
      <w:r w:rsidRPr="00104E4E">
        <w:rPr>
          <w:rFonts w:ascii="Times New Roman" w:hAnsi="Times New Roman" w:cs="Times New Roman"/>
          <w:sz w:val="24"/>
          <w:szCs w:val="24"/>
        </w:rPr>
        <w:t>, 30(2), 225-246.</w:t>
      </w:r>
    </w:p>
    <w:p w14:paraId="3BD74CAC" w14:textId="77777777" w:rsidR="00104E4E" w:rsidRPr="00104E4E" w:rsidRDefault="00104E4E" w:rsidP="00104E4E">
      <w:pPr>
        <w:numPr>
          <w:ilvl w:val="0"/>
          <w:numId w:val="15"/>
        </w:numPr>
        <w:tabs>
          <w:tab w:val="num" w:pos="720"/>
        </w:tabs>
        <w:spacing w:line="360" w:lineRule="auto"/>
        <w:jc w:val="both"/>
        <w:rPr>
          <w:rFonts w:ascii="Times New Roman" w:hAnsi="Times New Roman" w:cs="Times New Roman"/>
          <w:sz w:val="24"/>
          <w:szCs w:val="24"/>
        </w:rPr>
      </w:pPr>
      <w:r w:rsidRPr="00104E4E">
        <w:rPr>
          <w:rFonts w:ascii="Times New Roman" w:hAnsi="Times New Roman" w:cs="Times New Roman"/>
          <w:b/>
          <w:bCs/>
          <w:sz w:val="24"/>
          <w:szCs w:val="24"/>
        </w:rPr>
        <w:t>IBM Corporation</w:t>
      </w:r>
      <w:r w:rsidRPr="00104E4E">
        <w:rPr>
          <w:rFonts w:ascii="Times New Roman" w:hAnsi="Times New Roman" w:cs="Times New Roman"/>
          <w:sz w:val="24"/>
          <w:szCs w:val="24"/>
        </w:rPr>
        <w:t xml:space="preserve">. (2022). </w:t>
      </w:r>
      <w:r w:rsidRPr="00104E4E">
        <w:rPr>
          <w:rFonts w:ascii="Times New Roman" w:hAnsi="Times New Roman" w:cs="Times New Roman"/>
          <w:i/>
          <w:iCs/>
          <w:sz w:val="24"/>
          <w:szCs w:val="24"/>
        </w:rPr>
        <w:t>Cloud computing and supply chain management: Driving agility and efficiency</w:t>
      </w:r>
      <w:r w:rsidRPr="00104E4E">
        <w:rPr>
          <w:rFonts w:ascii="Times New Roman" w:hAnsi="Times New Roman" w:cs="Times New Roman"/>
          <w:sz w:val="24"/>
          <w:szCs w:val="24"/>
        </w:rPr>
        <w:t>. IBM White Paper.</w:t>
      </w:r>
      <w:r w:rsidRPr="00104E4E">
        <w:rPr>
          <w:rFonts w:ascii="Times New Roman" w:hAnsi="Times New Roman" w:cs="Times New Roman"/>
          <w:sz w:val="24"/>
          <w:szCs w:val="24"/>
        </w:rPr>
        <w:br/>
        <w:t>https://www.ibm.com/cloud/learn/supply-chain-management-cloud</w:t>
      </w:r>
    </w:p>
    <w:p w14:paraId="4DA54623" w14:textId="77777777" w:rsidR="00104E4E" w:rsidRPr="00104E4E" w:rsidRDefault="00104E4E" w:rsidP="00104E4E">
      <w:pPr>
        <w:numPr>
          <w:ilvl w:val="0"/>
          <w:numId w:val="15"/>
        </w:numPr>
        <w:tabs>
          <w:tab w:val="num" w:pos="720"/>
        </w:tabs>
        <w:spacing w:line="360" w:lineRule="auto"/>
        <w:jc w:val="both"/>
        <w:rPr>
          <w:rFonts w:ascii="Times New Roman" w:hAnsi="Times New Roman" w:cs="Times New Roman"/>
          <w:sz w:val="24"/>
          <w:szCs w:val="24"/>
        </w:rPr>
      </w:pPr>
      <w:r w:rsidRPr="00104E4E">
        <w:rPr>
          <w:rFonts w:ascii="Times New Roman" w:hAnsi="Times New Roman" w:cs="Times New Roman"/>
          <w:b/>
          <w:bCs/>
          <w:sz w:val="24"/>
          <w:szCs w:val="24"/>
        </w:rPr>
        <w:t>Microsoft Azure</w:t>
      </w:r>
      <w:r w:rsidRPr="00104E4E">
        <w:rPr>
          <w:rFonts w:ascii="Times New Roman" w:hAnsi="Times New Roman" w:cs="Times New Roman"/>
          <w:sz w:val="24"/>
          <w:szCs w:val="24"/>
        </w:rPr>
        <w:t xml:space="preserve">. (2023). </w:t>
      </w:r>
      <w:r w:rsidRPr="00104E4E">
        <w:rPr>
          <w:rFonts w:ascii="Times New Roman" w:hAnsi="Times New Roman" w:cs="Times New Roman"/>
          <w:i/>
          <w:iCs/>
          <w:sz w:val="24"/>
          <w:szCs w:val="24"/>
        </w:rPr>
        <w:t>Using SaaS, IaaS, and PaaS in supply chain management</w:t>
      </w:r>
      <w:r w:rsidRPr="00104E4E">
        <w:rPr>
          <w:rFonts w:ascii="Times New Roman" w:hAnsi="Times New Roman" w:cs="Times New Roman"/>
          <w:sz w:val="24"/>
          <w:szCs w:val="24"/>
        </w:rPr>
        <w:t>. Microsoft Azure Blog.</w:t>
      </w:r>
      <w:r w:rsidRPr="00104E4E">
        <w:rPr>
          <w:rFonts w:ascii="Times New Roman" w:hAnsi="Times New Roman" w:cs="Times New Roman"/>
          <w:sz w:val="24"/>
          <w:szCs w:val="24"/>
        </w:rPr>
        <w:br/>
      </w:r>
      <w:hyperlink r:id="rId5" w:tgtFrame="_new" w:history="1">
        <w:r w:rsidRPr="00104E4E">
          <w:rPr>
            <w:rStyle w:val="Hyperlink"/>
            <w:rFonts w:ascii="Times New Roman" w:hAnsi="Times New Roman" w:cs="Times New Roman"/>
            <w:sz w:val="24"/>
            <w:szCs w:val="24"/>
          </w:rPr>
          <w:t>https://azure.microsoft.com/en-us/blog/cloud-services-for-supply-chain/</w:t>
        </w:r>
      </w:hyperlink>
    </w:p>
    <w:p w14:paraId="58809CE2" w14:textId="77777777" w:rsidR="00104E4E" w:rsidRPr="00104E4E" w:rsidRDefault="00104E4E" w:rsidP="00104E4E">
      <w:pPr>
        <w:numPr>
          <w:ilvl w:val="0"/>
          <w:numId w:val="15"/>
        </w:numPr>
        <w:tabs>
          <w:tab w:val="num" w:pos="720"/>
        </w:tabs>
        <w:spacing w:line="360" w:lineRule="auto"/>
        <w:jc w:val="both"/>
        <w:rPr>
          <w:rFonts w:ascii="Times New Roman" w:hAnsi="Times New Roman" w:cs="Times New Roman"/>
          <w:sz w:val="24"/>
          <w:szCs w:val="24"/>
        </w:rPr>
      </w:pPr>
      <w:r w:rsidRPr="00104E4E">
        <w:rPr>
          <w:rFonts w:ascii="Times New Roman" w:hAnsi="Times New Roman" w:cs="Times New Roman"/>
          <w:b/>
          <w:bCs/>
          <w:sz w:val="24"/>
          <w:szCs w:val="24"/>
        </w:rPr>
        <w:t>Gartner Research</w:t>
      </w:r>
      <w:r w:rsidRPr="00104E4E">
        <w:rPr>
          <w:rFonts w:ascii="Times New Roman" w:hAnsi="Times New Roman" w:cs="Times New Roman"/>
          <w:sz w:val="24"/>
          <w:szCs w:val="24"/>
        </w:rPr>
        <w:t xml:space="preserve">. (2021). </w:t>
      </w:r>
      <w:r w:rsidRPr="00104E4E">
        <w:rPr>
          <w:rFonts w:ascii="Times New Roman" w:hAnsi="Times New Roman" w:cs="Times New Roman"/>
          <w:i/>
          <w:iCs/>
          <w:sz w:val="24"/>
          <w:szCs w:val="24"/>
        </w:rPr>
        <w:t>The future of cloud services in supply chain management</w:t>
      </w:r>
      <w:r w:rsidRPr="00104E4E">
        <w:rPr>
          <w:rFonts w:ascii="Times New Roman" w:hAnsi="Times New Roman" w:cs="Times New Roman"/>
          <w:sz w:val="24"/>
          <w:szCs w:val="24"/>
        </w:rPr>
        <w:t>. Gartner Report.</w:t>
      </w:r>
      <w:r w:rsidRPr="00104E4E">
        <w:rPr>
          <w:rFonts w:ascii="Times New Roman" w:hAnsi="Times New Roman" w:cs="Times New Roman"/>
          <w:sz w:val="24"/>
          <w:szCs w:val="24"/>
        </w:rPr>
        <w:br/>
        <w:t>https://www.gartner.com/en/documents/3981234/the-future-of-cloud-in-supply-chain</w:t>
      </w:r>
    </w:p>
    <w:p w14:paraId="1A6ADD11" w14:textId="77777777" w:rsidR="00104E4E" w:rsidRPr="00362774" w:rsidRDefault="00104E4E" w:rsidP="00362774">
      <w:pPr>
        <w:spacing w:line="360" w:lineRule="auto"/>
        <w:jc w:val="both"/>
        <w:rPr>
          <w:rFonts w:ascii="Times New Roman" w:hAnsi="Times New Roman" w:cs="Times New Roman"/>
          <w:sz w:val="24"/>
          <w:szCs w:val="24"/>
        </w:rPr>
      </w:pPr>
    </w:p>
    <w:sectPr w:rsidR="00104E4E" w:rsidRPr="003627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2111"/>
    <w:multiLevelType w:val="hybridMultilevel"/>
    <w:tmpl w:val="A38A78D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5ED0D66"/>
    <w:multiLevelType w:val="multilevel"/>
    <w:tmpl w:val="7438E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D8588A"/>
    <w:multiLevelType w:val="multilevel"/>
    <w:tmpl w:val="EDD80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A33BC"/>
    <w:multiLevelType w:val="hybridMultilevel"/>
    <w:tmpl w:val="C0B69F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B57611D"/>
    <w:multiLevelType w:val="multilevel"/>
    <w:tmpl w:val="E1784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C14448"/>
    <w:multiLevelType w:val="multilevel"/>
    <w:tmpl w:val="60982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B46083"/>
    <w:multiLevelType w:val="multilevel"/>
    <w:tmpl w:val="B290F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6D26A6"/>
    <w:multiLevelType w:val="multilevel"/>
    <w:tmpl w:val="E6641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4A5A91"/>
    <w:multiLevelType w:val="multilevel"/>
    <w:tmpl w:val="4C828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391DAB"/>
    <w:multiLevelType w:val="multilevel"/>
    <w:tmpl w:val="A432C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2B3162"/>
    <w:multiLevelType w:val="multilevel"/>
    <w:tmpl w:val="52DAD71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5D8908A4"/>
    <w:multiLevelType w:val="multilevel"/>
    <w:tmpl w:val="4DFAF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5B6419"/>
    <w:multiLevelType w:val="multilevel"/>
    <w:tmpl w:val="C6FA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5A6791"/>
    <w:multiLevelType w:val="multilevel"/>
    <w:tmpl w:val="F9FCF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9B30FA"/>
    <w:multiLevelType w:val="hybridMultilevel"/>
    <w:tmpl w:val="536829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7560301">
    <w:abstractNumId w:val="14"/>
  </w:num>
  <w:num w:numId="2" w16cid:durableId="447167348">
    <w:abstractNumId w:val="0"/>
  </w:num>
  <w:num w:numId="3" w16cid:durableId="252781049">
    <w:abstractNumId w:val="3"/>
  </w:num>
  <w:num w:numId="4" w16cid:durableId="545262823">
    <w:abstractNumId w:val="7"/>
  </w:num>
  <w:num w:numId="5" w16cid:durableId="1791707959">
    <w:abstractNumId w:val="1"/>
  </w:num>
  <w:num w:numId="6" w16cid:durableId="1394428665">
    <w:abstractNumId w:val="4"/>
  </w:num>
  <w:num w:numId="7" w16cid:durableId="391119298">
    <w:abstractNumId w:val="13"/>
  </w:num>
  <w:num w:numId="8" w16cid:durableId="951323196">
    <w:abstractNumId w:val="5"/>
  </w:num>
  <w:num w:numId="9" w16cid:durableId="537402815">
    <w:abstractNumId w:val="8"/>
  </w:num>
  <w:num w:numId="10" w16cid:durableId="1762098000">
    <w:abstractNumId w:val="12"/>
  </w:num>
  <w:num w:numId="11" w16cid:durableId="1199859683">
    <w:abstractNumId w:val="2"/>
  </w:num>
  <w:num w:numId="12" w16cid:durableId="827673803">
    <w:abstractNumId w:val="6"/>
  </w:num>
  <w:num w:numId="13" w16cid:durableId="1658342472">
    <w:abstractNumId w:val="9"/>
  </w:num>
  <w:num w:numId="14" w16cid:durableId="1547109599">
    <w:abstractNumId w:val="11"/>
  </w:num>
  <w:num w:numId="15" w16cid:durableId="16228764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51F"/>
    <w:rsid w:val="00104E4E"/>
    <w:rsid w:val="0020187E"/>
    <w:rsid w:val="00362774"/>
    <w:rsid w:val="00560649"/>
    <w:rsid w:val="0060551F"/>
    <w:rsid w:val="008F7F7B"/>
    <w:rsid w:val="00B54B6E"/>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4D15F"/>
  <w15:chartTrackingRefBased/>
  <w15:docId w15:val="{2F491EEE-B99B-4053-B430-E37617231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774"/>
  </w:style>
  <w:style w:type="paragraph" w:styleId="Heading1">
    <w:name w:val="heading 1"/>
    <w:basedOn w:val="Normal"/>
    <w:next w:val="Normal"/>
    <w:link w:val="Heading1Char"/>
    <w:uiPriority w:val="9"/>
    <w:qFormat/>
    <w:rsid w:val="006055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055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055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55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55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55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5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5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5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51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055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055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55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55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55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5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5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51F"/>
    <w:rPr>
      <w:rFonts w:eastAsiaTheme="majorEastAsia" w:cstheme="majorBidi"/>
      <w:color w:val="272727" w:themeColor="text1" w:themeTint="D8"/>
    </w:rPr>
  </w:style>
  <w:style w:type="paragraph" w:styleId="Title">
    <w:name w:val="Title"/>
    <w:basedOn w:val="Normal"/>
    <w:next w:val="Normal"/>
    <w:link w:val="TitleChar"/>
    <w:uiPriority w:val="10"/>
    <w:qFormat/>
    <w:rsid w:val="006055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5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5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5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51F"/>
    <w:pPr>
      <w:spacing w:before="160"/>
      <w:jc w:val="center"/>
    </w:pPr>
    <w:rPr>
      <w:i/>
      <w:iCs/>
      <w:color w:val="404040" w:themeColor="text1" w:themeTint="BF"/>
    </w:rPr>
  </w:style>
  <w:style w:type="character" w:customStyle="1" w:styleId="QuoteChar">
    <w:name w:val="Quote Char"/>
    <w:basedOn w:val="DefaultParagraphFont"/>
    <w:link w:val="Quote"/>
    <w:uiPriority w:val="29"/>
    <w:rsid w:val="0060551F"/>
    <w:rPr>
      <w:i/>
      <w:iCs/>
      <w:color w:val="404040" w:themeColor="text1" w:themeTint="BF"/>
    </w:rPr>
  </w:style>
  <w:style w:type="paragraph" w:styleId="ListParagraph">
    <w:name w:val="List Paragraph"/>
    <w:basedOn w:val="Normal"/>
    <w:uiPriority w:val="34"/>
    <w:qFormat/>
    <w:rsid w:val="0060551F"/>
    <w:pPr>
      <w:ind w:left="720"/>
      <w:contextualSpacing/>
    </w:pPr>
  </w:style>
  <w:style w:type="character" w:styleId="IntenseEmphasis">
    <w:name w:val="Intense Emphasis"/>
    <w:basedOn w:val="DefaultParagraphFont"/>
    <w:uiPriority w:val="21"/>
    <w:qFormat/>
    <w:rsid w:val="0060551F"/>
    <w:rPr>
      <w:i/>
      <w:iCs/>
      <w:color w:val="2F5496" w:themeColor="accent1" w:themeShade="BF"/>
    </w:rPr>
  </w:style>
  <w:style w:type="paragraph" w:styleId="IntenseQuote">
    <w:name w:val="Intense Quote"/>
    <w:basedOn w:val="Normal"/>
    <w:next w:val="Normal"/>
    <w:link w:val="IntenseQuoteChar"/>
    <w:uiPriority w:val="30"/>
    <w:qFormat/>
    <w:rsid w:val="006055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551F"/>
    <w:rPr>
      <w:i/>
      <w:iCs/>
      <w:color w:val="2F5496" w:themeColor="accent1" w:themeShade="BF"/>
    </w:rPr>
  </w:style>
  <w:style w:type="character" w:styleId="IntenseReference">
    <w:name w:val="Intense Reference"/>
    <w:basedOn w:val="DefaultParagraphFont"/>
    <w:uiPriority w:val="32"/>
    <w:qFormat/>
    <w:rsid w:val="0060551F"/>
    <w:rPr>
      <w:b/>
      <w:bCs/>
      <w:smallCaps/>
      <w:color w:val="2F5496" w:themeColor="accent1" w:themeShade="BF"/>
      <w:spacing w:val="5"/>
    </w:rPr>
  </w:style>
  <w:style w:type="character" w:styleId="Hyperlink">
    <w:name w:val="Hyperlink"/>
    <w:basedOn w:val="DefaultParagraphFont"/>
    <w:uiPriority w:val="99"/>
    <w:unhideWhenUsed/>
    <w:rsid w:val="00104E4E"/>
    <w:rPr>
      <w:color w:val="0563C1" w:themeColor="hyperlink"/>
      <w:u w:val="single"/>
    </w:rPr>
  </w:style>
  <w:style w:type="character" w:styleId="UnresolvedMention">
    <w:name w:val="Unresolved Mention"/>
    <w:basedOn w:val="DefaultParagraphFont"/>
    <w:uiPriority w:val="99"/>
    <w:semiHidden/>
    <w:unhideWhenUsed/>
    <w:rsid w:val="00104E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54642">
      <w:bodyDiv w:val="1"/>
      <w:marLeft w:val="0"/>
      <w:marRight w:val="0"/>
      <w:marTop w:val="0"/>
      <w:marBottom w:val="0"/>
      <w:divBdr>
        <w:top w:val="none" w:sz="0" w:space="0" w:color="auto"/>
        <w:left w:val="none" w:sz="0" w:space="0" w:color="auto"/>
        <w:bottom w:val="none" w:sz="0" w:space="0" w:color="auto"/>
        <w:right w:val="none" w:sz="0" w:space="0" w:color="auto"/>
      </w:divBdr>
    </w:div>
    <w:div w:id="121316595">
      <w:bodyDiv w:val="1"/>
      <w:marLeft w:val="0"/>
      <w:marRight w:val="0"/>
      <w:marTop w:val="0"/>
      <w:marBottom w:val="0"/>
      <w:divBdr>
        <w:top w:val="none" w:sz="0" w:space="0" w:color="auto"/>
        <w:left w:val="none" w:sz="0" w:space="0" w:color="auto"/>
        <w:bottom w:val="none" w:sz="0" w:space="0" w:color="auto"/>
        <w:right w:val="none" w:sz="0" w:space="0" w:color="auto"/>
      </w:divBdr>
    </w:div>
    <w:div w:id="128205779">
      <w:bodyDiv w:val="1"/>
      <w:marLeft w:val="0"/>
      <w:marRight w:val="0"/>
      <w:marTop w:val="0"/>
      <w:marBottom w:val="0"/>
      <w:divBdr>
        <w:top w:val="none" w:sz="0" w:space="0" w:color="auto"/>
        <w:left w:val="none" w:sz="0" w:space="0" w:color="auto"/>
        <w:bottom w:val="none" w:sz="0" w:space="0" w:color="auto"/>
        <w:right w:val="none" w:sz="0" w:space="0" w:color="auto"/>
      </w:divBdr>
    </w:div>
    <w:div w:id="158736485">
      <w:bodyDiv w:val="1"/>
      <w:marLeft w:val="0"/>
      <w:marRight w:val="0"/>
      <w:marTop w:val="0"/>
      <w:marBottom w:val="0"/>
      <w:divBdr>
        <w:top w:val="none" w:sz="0" w:space="0" w:color="auto"/>
        <w:left w:val="none" w:sz="0" w:space="0" w:color="auto"/>
        <w:bottom w:val="none" w:sz="0" w:space="0" w:color="auto"/>
        <w:right w:val="none" w:sz="0" w:space="0" w:color="auto"/>
      </w:divBdr>
    </w:div>
    <w:div w:id="204871534">
      <w:bodyDiv w:val="1"/>
      <w:marLeft w:val="0"/>
      <w:marRight w:val="0"/>
      <w:marTop w:val="0"/>
      <w:marBottom w:val="0"/>
      <w:divBdr>
        <w:top w:val="none" w:sz="0" w:space="0" w:color="auto"/>
        <w:left w:val="none" w:sz="0" w:space="0" w:color="auto"/>
        <w:bottom w:val="none" w:sz="0" w:space="0" w:color="auto"/>
        <w:right w:val="none" w:sz="0" w:space="0" w:color="auto"/>
      </w:divBdr>
    </w:div>
    <w:div w:id="209389676">
      <w:bodyDiv w:val="1"/>
      <w:marLeft w:val="0"/>
      <w:marRight w:val="0"/>
      <w:marTop w:val="0"/>
      <w:marBottom w:val="0"/>
      <w:divBdr>
        <w:top w:val="none" w:sz="0" w:space="0" w:color="auto"/>
        <w:left w:val="none" w:sz="0" w:space="0" w:color="auto"/>
        <w:bottom w:val="none" w:sz="0" w:space="0" w:color="auto"/>
        <w:right w:val="none" w:sz="0" w:space="0" w:color="auto"/>
      </w:divBdr>
    </w:div>
    <w:div w:id="236287038">
      <w:bodyDiv w:val="1"/>
      <w:marLeft w:val="0"/>
      <w:marRight w:val="0"/>
      <w:marTop w:val="0"/>
      <w:marBottom w:val="0"/>
      <w:divBdr>
        <w:top w:val="none" w:sz="0" w:space="0" w:color="auto"/>
        <w:left w:val="none" w:sz="0" w:space="0" w:color="auto"/>
        <w:bottom w:val="none" w:sz="0" w:space="0" w:color="auto"/>
        <w:right w:val="none" w:sz="0" w:space="0" w:color="auto"/>
      </w:divBdr>
    </w:div>
    <w:div w:id="242495712">
      <w:bodyDiv w:val="1"/>
      <w:marLeft w:val="0"/>
      <w:marRight w:val="0"/>
      <w:marTop w:val="0"/>
      <w:marBottom w:val="0"/>
      <w:divBdr>
        <w:top w:val="none" w:sz="0" w:space="0" w:color="auto"/>
        <w:left w:val="none" w:sz="0" w:space="0" w:color="auto"/>
        <w:bottom w:val="none" w:sz="0" w:space="0" w:color="auto"/>
        <w:right w:val="none" w:sz="0" w:space="0" w:color="auto"/>
      </w:divBdr>
    </w:div>
    <w:div w:id="295645292">
      <w:bodyDiv w:val="1"/>
      <w:marLeft w:val="0"/>
      <w:marRight w:val="0"/>
      <w:marTop w:val="0"/>
      <w:marBottom w:val="0"/>
      <w:divBdr>
        <w:top w:val="none" w:sz="0" w:space="0" w:color="auto"/>
        <w:left w:val="none" w:sz="0" w:space="0" w:color="auto"/>
        <w:bottom w:val="none" w:sz="0" w:space="0" w:color="auto"/>
        <w:right w:val="none" w:sz="0" w:space="0" w:color="auto"/>
      </w:divBdr>
    </w:div>
    <w:div w:id="307169499">
      <w:bodyDiv w:val="1"/>
      <w:marLeft w:val="0"/>
      <w:marRight w:val="0"/>
      <w:marTop w:val="0"/>
      <w:marBottom w:val="0"/>
      <w:divBdr>
        <w:top w:val="none" w:sz="0" w:space="0" w:color="auto"/>
        <w:left w:val="none" w:sz="0" w:space="0" w:color="auto"/>
        <w:bottom w:val="none" w:sz="0" w:space="0" w:color="auto"/>
        <w:right w:val="none" w:sz="0" w:space="0" w:color="auto"/>
      </w:divBdr>
    </w:div>
    <w:div w:id="465204624">
      <w:bodyDiv w:val="1"/>
      <w:marLeft w:val="0"/>
      <w:marRight w:val="0"/>
      <w:marTop w:val="0"/>
      <w:marBottom w:val="0"/>
      <w:divBdr>
        <w:top w:val="none" w:sz="0" w:space="0" w:color="auto"/>
        <w:left w:val="none" w:sz="0" w:space="0" w:color="auto"/>
        <w:bottom w:val="none" w:sz="0" w:space="0" w:color="auto"/>
        <w:right w:val="none" w:sz="0" w:space="0" w:color="auto"/>
      </w:divBdr>
    </w:div>
    <w:div w:id="562985018">
      <w:bodyDiv w:val="1"/>
      <w:marLeft w:val="0"/>
      <w:marRight w:val="0"/>
      <w:marTop w:val="0"/>
      <w:marBottom w:val="0"/>
      <w:divBdr>
        <w:top w:val="none" w:sz="0" w:space="0" w:color="auto"/>
        <w:left w:val="none" w:sz="0" w:space="0" w:color="auto"/>
        <w:bottom w:val="none" w:sz="0" w:space="0" w:color="auto"/>
        <w:right w:val="none" w:sz="0" w:space="0" w:color="auto"/>
      </w:divBdr>
    </w:div>
    <w:div w:id="709114102">
      <w:bodyDiv w:val="1"/>
      <w:marLeft w:val="0"/>
      <w:marRight w:val="0"/>
      <w:marTop w:val="0"/>
      <w:marBottom w:val="0"/>
      <w:divBdr>
        <w:top w:val="none" w:sz="0" w:space="0" w:color="auto"/>
        <w:left w:val="none" w:sz="0" w:space="0" w:color="auto"/>
        <w:bottom w:val="none" w:sz="0" w:space="0" w:color="auto"/>
        <w:right w:val="none" w:sz="0" w:space="0" w:color="auto"/>
      </w:divBdr>
    </w:div>
    <w:div w:id="813638419">
      <w:bodyDiv w:val="1"/>
      <w:marLeft w:val="0"/>
      <w:marRight w:val="0"/>
      <w:marTop w:val="0"/>
      <w:marBottom w:val="0"/>
      <w:divBdr>
        <w:top w:val="none" w:sz="0" w:space="0" w:color="auto"/>
        <w:left w:val="none" w:sz="0" w:space="0" w:color="auto"/>
        <w:bottom w:val="none" w:sz="0" w:space="0" w:color="auto"/>
        <w:right w:val="none" w:sz="0" w:space="0" w:color="auto"/>
      </w:divBdr>
    </w:div>
    <w:div w:id="822815119">
      <w:bodyDiv w:val="1"/>
      <w:marLeft w:val="0"/>
      <w:marRight w:val="0"/>
      <w:marTop w:val="0"/>
      <w:marBottom w:val="0"/>
      <w:divBdr>
        <w:top w:val="none" w:sz="0" w:space="0" w:color="auto"/>
        <w:left w:val="none" w:sz="0" w:space="0" w:color="auto"/>
        <w:bottom w:val="none" w:sz="0" w:space="0" w:color="auto"/>
        <w:right w:val="none" w:sz="0" w:space="0" w:color="auto"/>
      </w:divBdr>
    </w:div>
    <w:div w:id="844246827">
      <w:bodyDiv w:val="1"/>
      <w:marLeft w:val="0"/>
      <w:marRight w:val="0"/>
      <w:marTop w:val="0"/>
      <w:marBottom w:val="0"/>
      <w:divBdr>
        <w:top w:val="none" w:sz="0" w:space="0" w:color="auto"/>
        <w:left w:val="none" w:sz="0" w:space="0" w:color="auto"/>
        <w:bottom w:val="none" w:sz="0" w:space="0" w:color="auto"/>
        <w:right w:val="none" w:sz="0" w:space="0" w:color="auto"/>
      </w:divBdr>
    </w:div>
    <w:div w:id="938214799">
      <w:bodyDiv w:val="1"/>
      <w:marLeft w:val="0"/>
      <w:marRight w:val="0"/>
      <w:marTop w:val="0"/>
      <w:marBottom w:val="0"/>
      <w:divBdr>
        <w:top w:val="none" w:sz="0" w:space="0" w:color="auto"/>
        <w:left w:val="none" w:sz="0" w:space="0" w:color="auto"/>
        <w:bottom w:val="none" w:sz="0" w:space="0" w:color="auto"/>
        <w:right w:val="none" w:sz="0" w:space="0" w:color="auto"/>
      </w:divBdr>
    </w:div>
    <w:div w:id="1057170180">
      <w:bodyDiv w:val="1"/>
      <w:marLeft w:val="0"/>
      <w:marRight w:val="0"/>
      <w:marTop w:val="0"/>
      <w:marBottom w:val="0"/>
      <w:divBdr>
        <w:top w:val="none" w:sz="0" w:space="0" w:color="auto"/>
        <w:left w:val="none" w:sz="0" w:space="0" w:color="auto"/>
        <w:bottom w:val="none" w:sz="0" w:space="0" w:color="auto"/>
        <w:right w:val="none" w:sz="0" w:space="0" w:color="auto"/>
      </w:divBdr>
    </w:div>
    <w:div w:id="1057970149">
      <w:bodyDiv w:val="1"/>
      <w:marLeft w:val="0"/>
      <w:marRight w:val="0"/>
      <w:marTop w:val="0"/>
      <w:marBottom w:val="0"/>
      <w:divBdr>
        <w:top w:val="none" w:sz="0" w:space="0" w:color="auto"/>
        <w:left w:val="none" w:sz="0" w:space="0" w:color="auto"/>
        <w:bottom w:val="none" w:sz="0" w:space="0" w:color="auto"/>
        <w:right w:val="none" w:sz="0" w:space="0" w:color="auto"/>
      </w:divBdr>
    </w:div>
    <w:div w:id="1218275673">
      <w:bodyDiv w:val="1"/>
      <w:marLeft w:val="0"/>
      <w:marRight w:val="0"/>
      <w:marTop w:val="0"/>
      <w:marBottom w:val="0"/>
      <w:divBdr>
        <w:top w:val="none" w:sz="0" w:space="0" w:color="auto"/>
        <w:left w:val="none" w:sz="0" w:space="0" w:color="auto"/>
        <w:bottom w:val="none" w:sz="0" w:space="0" w:color="auto"/>
        <w:right w:val="none" w:sz="0" w:space="0" w:color="auto"/>
      </w:divBdr>
    </w:div>
    <w:div w:id="1318610793">
      <w:bodyDiv w:val="1"/>
      <w:marLeft w:val="0"/>
      <w:marRight w:val="0"/>
      <w:marTop w:val="0"/>
      <w:marBottom w:val="0"/>
      <w:divBdr>
        <w:top w:val="none" w:sz="0" w:space="0" w:color="auto"/>
        <w:left w:val="none" w:sz="0" w:space="0" w:color="auto"/>
        <w:bottom w:val="none" w:sz="0" w:space="0" w:color="auto"/>
        <w:right w:val="none" w:sz="0" w:space="0" w:color="auto"/>
      </w:divBdr>
    </w:div>
    <w:div w:id="1414469921">
      <w:bodyDiv w:val="1"/>
      <w:marLeft w:val="0"/>
      <w:marRight w:val="0"/>
      <w:marTop w:val="0"/>
      <w:marBottom w:val="0"/>
      <w:divBdr>
        <w:top w:val="none" w:sz="0" w:space="0" w:color="auto"/>
        <w:left w:val="none" w:sz="0" w:space="0" w:color="auto"/>
        <w:bottom w:val="none" w:sz="0" w:space="0" w:color="auto"/>
        <w:right w:val="none" w:sz="0" w:space="0" w:color="auto"/>
      </w:divBdr>
    </w:div>
    <w:div w:id="1440685593">
      <w:bodyDiv w:val="1"/>
      <w:marLeft w:val="0"/>
      <w:marRight w:val="0"/>
      <w:marTop w:val="0"/>
      <w:marBottom w:val="0"/>
      <w:divBdr>
        <w:top w:val="none" w:sz="0" w:space="0" w:color="auto"/>
        <w:left w:val="none" w:sz="0" w:space="0" w:color="auto"/>
        <w:bottom w:val="none" w:sz="0" w:space="0" w:color="auto"/>
        <w:right w:val="none" w:sz="0" w:space="0" w:color="auto"/>
      </w:divBdr>
    </w:div>
    <w:div w:id="1498616722">
      <w:bodyDiv w:val="1"/>
      <w:marLeft w:val="0"/>
      <w:marRight w:val="0"/>
      <w:marTop w:val="0"/>
      <w:marBottom w:val="0"/>
      <w:divBdr>
        <w:top w:val="none" w:sz="0" w:space="0" w:color="auto"/>
        <w:left w:val="none" w:sz="0" w:space="0" w:color="auto"/>
        <w:bottom w:val="none" w:sz="0" w:space="0" w:color="auto"/>
        <w:right w:val="none" w:sz="0" w:space="0" w:color="auto"/>
      </w:divBdr>
    </w:div>
    <w:div w:id="1583879704">
      <w:bodyDiv w:val="1"/>
      <w:marLeft w:val="0"/>
      <w:marRight w:val="0"/>
      <w:marTop w:val="0"/>
      <w:marBottom w:val="0"/>
      <w:divBdr>
        <w:top w:val="none" w:sz="0" w:space="0" w:color="auto"/>
        <w:left w:val="none" w:sz="0" w:space="0" w:color="auto"/>
        <w:bottom w:val="none" w:sz="0" w:space="0" w:color="auto"/>
        <w:right w:val="none" w:sz="0" w:space="0" w:color="auto"/>
      </w:divBdr>
    </w:div>
    <w:div w:id="1708524156">
      <w:bodyDiv w:val="1"/>
      <w:marLeft w:val="0"/>
      <w:marRight w:val="0"/>
      <w:marTop w:val="0"/>
      <w:marBottom w:val="0"/>
      <w:divBdr>
        <w:top w:val="none" w:sz="0" w:space="0" w:color="auto"/>
        <w:left w:val="none" w:sz="0" w:space="0" w:color="auto"/>
        <w:bottom w:val="none" w:sz="0" w:space="0" w:color="auto"/>
        <w:right w:val="none" w:sz="0" w:space="0" w:color="auto"/>
      </w:divBdr>
    </w:div>
    <w:div w:id="1895189914">
      <w:bodyDiv w:val="1"/>
      <w:marLeft w:val="0"/>
      <w:marRight w:val="0"/>
      <w:marTop w:val="0"/>
      <w:marBottom w:val="0"/>
      <w:divBdr>
        <w:top w:val="none" w:sz="0" w:space="0" w:color="auto"/>
        <w:left w:val="none" w:sz="0" w:space="0" w:color="auto"/>
        <w:bottom w:val="none" w:sz="0" w:space="0" w:color="auto"/>
        <w:right w:val="none" w:sz="0" w:space="0" w:color="auto"/>
      </w:divBdr>
    </w:div>
    <w:div w:id="1911846200">
      <w:bodyDiv w:val="1"/>
      <w:marLeft w:val="0"/>
      <w:marRight w:val="0"/>
      <w:marTop w:val="0"/>
      <w:marBottom w:val="0"/>
      <w:divBdr>
        <w:top w:val="none" w:sz="0" w:space="0" w:color="auto"/>
        <w:left w:val="none" w:sz="0" w:space="0" w:color="auto"/>
        <w:bottom w:val="none" w:sz="0" w:space="0" w:color="auto"/>
        <w:right w:val="none" w:sz="0" w:space="0" w:color="auto"/>
      </w:divBdr>
    </w:div>
    <w:div w:id="1993753016">
      <w:bodyDiv w:val="1"/>
      <w:marLeft w:val="0"/>
      <w:marRight w:val="0"/>
      <w:marTop w:val="0"/>
      <w:marBottom w:val="0"/>
      <w:divBdr>
        <w:top w:val="none" w:sz="0" w:space="0" w:color="auto"/>
        <w:left w:val="none" w:sz="0" w:space="0" w:color="auto"/>
        <w:bottom w:val="none" w:sz="0" w:space="0" w:color="auto"/>
        <w:right w:val="none" w:sz="0" w:space="0" w:color="auto"/>
      </w:divBdr>
    </w:div>
    <w:div w:id="206860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zure.microsoft.com/en-us/blog/cloud-services-for-supply-cha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15</Pages>
  <Words>4432</Words>
  <Characters>25269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2025-07-13T13:29:00Z</dcterms:created>
  <dcterms:modified xsi:type="dcterms:W3CDTF">2025-07-14T13:16:00Z</dcterms:modified>
</cp:coreProperties>
</file>