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5EEE0" w14:textId="77777777" w:rsidR="00275321" w:rsidRPr="00DA2E13" w:rsidRDefault="00275321" w:rsidP="00275321">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EA9C09E" w14:textId="77777777" w:rsidR="00275321" w:rsidRPr="00DA2E13" w:rsidRDefault="00275321" w:rsidP="0027532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0F0C0A5" w14:textId="77777777" w:rsidR="00275321" w:rsidRDefault="00275321" w:rsidP="002753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321">
        <w:rPr>
          <w:rFonts w:ascii="Times New Roman" w:hAnsi="Times New Roman" w:cs="Times New Roman"/>
          <w:sz w:val="24"/>
          <w:szCs w:val="24"/>
        </w:rPr>
        <w:t xml:space="preserve">In today’s rapidly evolving global marketplace, supply chain management (SCM) plays a crucial role in determining the efficiency, competitiveness, and sustainability of businesses. The integration of advanced technologies has revolutionized traditional supply chains, transforming them into highly interconnected, data-driven networks that enable real-time decision-making and enhanced operational agility. Modern supply chain management is no longer confined to the mere coordination of procurement, production, and distribution activities; instead, it leverages cutting-edge innovations such as the Internet of Things (IoT), artificial intelligence (AI), blockchain, big data analytics, cloud computing, and robotics to optimize processes across the entire value chain. </w:t>
      </w:r>
    </w:p>
    <w:p w14:paraId="308AC1D4" w14:textId="77777777" w:rsidR="00275321" w:rsidRDefault="00275321" w:rsidP="002753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321">
        <w:rPr>
          <w:rFonts w:ascii="Times New Roman" w:hAnsi="Times New Roman" w:cs="Times New Roman"/>
          <w:sz w:val="24"/>
          <w:szCs w:val="24"/>
        </w:rPr>
        <w:t xml:space="preserve">These technologies facilitate improved visibility, traceability, and responsiveness, allowing companies to better anticipate market demands, reduce costs, and mitigate risks. Moreover, the rise of digital platforms and automation has reshaped supply chain dynamics by enabling seamless collaboration among suppliers, manufacturers, logistics providers, and customers on a global scale. The ongoing digital transformation also supports sustainability goals by promoting efficient resource use and reducing environmental impact. However, despite the significant benefits, the adoption of technology in supply chains presents challenges such as high implementation costs, cybersecurity risks, integration complexities, and the need for skilled workforce adaptation. </w:t>
      </w:r>
    </w:p>
    <w:p w14:paraId="5E1AC9EC" w14:textId="77777777" w:rsidR="00275321" w:rsidRDefault="00275321" w:rsidP="002753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321">
        <w:rPr>
          <w:rFonts w:ascii="Times New Roman" w:hAnsi="Times New Roman" w:cs="Times New Roman"/>
          <w:sz w:val="24"/>
          <w:szCs w:val="24"/>
        </w:rPr>
        <w:t xml:space="preserve">Therefore, a comprehensive evaluation of how these technologies influence supply chain performance, flexibility, resilience, and innovation is essential for organizations aiming to maintain a competitive edge. This study aims to </w:t>
      </w:r>
      <w:proofErr w:type="spellStart"/>
      <w:r w:rsidRPr="00275321">
        <w:rPr>
          <w:rFonts w:ascii="Times New Roman" w:hAnsi="Times New Roman" w:cs="Times New Roman"/>
          <w:sz w:val="24"/>
          <w:szCs w:val="24"/>
        </w:rPr>
        <w:t>analyze</w:t>
      </w:r>
      <w:proofErr w:type="spellEnd"/>
      <w:r w:rsidRPr="00275321">
        <w:rPr>
          <w:rFonts w:ascii="Times New Roman" w:hAnsi="Times New Roman" w:cs="Times New Roman"/>
          <w:sz w:val="24"/>
          <w:szCs w:val="24"/>
        </w:rPr>
        <w:t xml:space="preserve"> the current landscape of technology utilization in modern supply chain management, examining both the advantages and limitations faced by businesses. By assessing key technological tools and their applications, this research seeks to provide insights into best practices, strategic frameworks, and future trends that can guide decision-makers in optimizing their supply chain operations. </w:t>
      </w:r>
    </w:p>
    <w:p w14:paraId="365DDB75" w14:textId="18D46A9C" w:rsidR="00E75FD5" w:rsidRDefault="00275321" w:rsidP="002753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321">
        <w:rPr>
          <w:rFonts w:ascii="Times New Roman" w:hAnsi="Times New Roman" w:cs="Times New Roman"/>
          <w:sz w:val="24"/>
          <w:szCs w:val="24"/>
        </w:rPr>
        <w:t xml:space="preserve">Additionally, the study explores the impact of emerging technologies on supply chain sustainability and the evolving role of human capital in an increasingly automated environment. Ultimately, understanding the complex interplay between technology and supply chain processes is vital for organizations striving to achieve operational excellence, customer </w:t>
      </w:r>
      <w:r w:rsidRPr="00275321">
        <w:rPr>
          <w:rFonts w:ascii="Times New Roman" w:hAnsi="Times New Roman" w:cs="Times New Roman"/>
          <w:sz w:val="24"/>
          <w:szCs w:val="24"/>
        </w:rPr>
        <w:lastRenderedPageBreak/>
        <w:t>satisfaction, and long-term growth in an era defined by digital disruption and global interconnectivity.</w:t>
      </w:r>
    </w:p>
    <w:p w14:paraId="3B17AB7E" w14:textId="27667C96" w:rsidR="00275321" w:rsidRDefault="00275321" w:rsidP="00275321">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275321">
        <w:rPr>
          <w:rFonts w:ascii="Times New Roman" w:hAnsi="Times New Roman" w:cs="Times New Roman"/>
          <w:b/>
          <w:sz w:val="24"/>
          <w:szCs w:val="24"/>
        </w:rPr>
        <w:t>evaluation of technology use in modern supply chain management</w:t>
      </w:r>
      <w:r>
        <w:rPr>
          <w:rFonts w:ascii="Times New Roman" w:hAnsi="Times New Roman" w:cs="Times New Roman"/>
          <w:b/>
          <w:sz w:val="24"/>
          <w:szCs w:val="24"/>
        </w:rPr>
        <w:t>?</w:t>
      </w:r>
    </w:p>
    <w:p w14:paraId="4E0D9B30" w14:textId="676E3350"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Improved Efficiency</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Evaluating technology helps identify the most effective tools that streamline supply chain processes. This leads to faster operations and reduced manual errors. As a result, companies can save time and cut costs.</w:t>
      </w:r>
    </w:p>
    <w:p w14:paraId="7B075BD9" w14:textId="698E59CF"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Enhanced Visibility</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Technology evaluation provides insights into tracking and monitoring capabilities across the supply chain. This improves transparency and allows real-time data access. Businesses can make informed decisions quickly and respond to issues proactively.</w:t>
      </w:r>
    </w:p>
    <w:p w14:paraId="645B84BF" w14:textId="184A447B"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Cost Reduction</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By assessing technology use, organizations can pinpoint areas where automation and digital tools reduce operational expenses. It helps eliminate waste and optimize resource allocation. Lower costs enhance overall profitability and competitiveness.</w:t>
      </w:r>
    </w:p>
    <w:p w14:paraId="26008967" w14:textId="67D9C3F4"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Better Customer Service</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Technology evaluation ensures the adoption of systems that improve order accuracy and delivery speed. This leads to higher customer satisfaction and loyalty. Timely and reliable service strengthens brand reputation.</w:t>
      </w:r>
    </w:p>
    <w:p w14:paraId="7DA3EB1D" w14:textId="13441259"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Risk Management</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Evaluating supply chain technology helps identify tools that forecast disruptions and mitigate risks. Companies can prepare contingency plans and reduce the impact of unforeseen events. This strengthens supply chain resilience.</w:t>
      </w:r>
    </w:p>
    <w:p w14:paraId="147FA84E" w14:textId="00DE4D17"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Scalability and Flexibility</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Through evaluation, businesses can select technologies that adapt to changing market demands. It supports scalable growth and flexible operations. This agility is critical for maintaining competitiveness in dynamic environments.</w:t>
      </w:r>
    </w:p>
    <w:p w14:paraId="00687A0D" w14:textId="1D836A5F"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Data-Driven Decision Making</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Assessment of technology enables better data collection and analysis capabilities. Companies gain actionable insights to optimize inventory, logistics, and procurement. Data-driven strategies improve overall supply chain performance.</w:t>
      </w:r>
    </w:p>
    <w:p w14:paraId="1F1BE465" w14:textId="3903926F" w:rsidR="00275321" w:rsidRDefault="00275321" w:rsidP="00275321">
      <w:pPr>
        <w:spacing w:line="360" w:lineRule="auto"/>
        <w:jc w:val="both"/>
        <w:rPr>
          <w:rFonts w:ascii="Times New Roman" w:hAnsi="Times New Roman" w:cs="Times New Roman"/>
          <w:b/>
          <w:sz w:val="24"/>
          <w:szCs w:val="24"/>
        </w:rPr>
      </w:pPr>
      <w:bookmarkStart w:id="3" w:name="_Hlk203251120"/>
      <w:bookmarkStart w:id="4" w:name="_Hlk203252790"/>
      <w:r w:rsidRPr="00275321">
        <w:rPr>
          <w:rFonts w:ascii="Times New Roman" w:hAnsi="Times New Roman" w:cs="Times New Roman"/>
          <w:b/>
          <w:sz w:val="24"/>
          <w:szCs w:val="24"/>
        </w:rPr>
        <w:t>Evaluation of technology use in modern supply chain managemen</w:t>
      </w:r>
      <w:r>
        <w:rPr>
          <w:rFonts w:ascii="Times New Roman" w:hAnsi="Times New Roman" w:cs="Times New Roman"/>
          <w:b/>
          <w:sz w:val="24"/>
          <w:szCs w:val="24"/>
        </w:rPr>
        <w:t xml:space="preserve">t </w:t>
      </w:r>
      <w:r w:rsidRPr="00850A93">
        <w:rPr>
          <w:rFonts w:ascii="Times New Roman" w:hAnsi="Times New Roman" w:cs="Times New Roman"/>
          <w:b/>
          <w:sz w:val="24"/>
          <w:szCs w:val="24"/>
        </w:rPr>
        <w:t>advantages</w:t>
      </w:r>
      <w:bookmarkEnd w:id="3"/>
    </w:p>
    <w:p w14:paraId="42B03AB2" w14:textId="5711B992"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404707">
        <w:rPr>
          <w:rFonts w:ascii="Times New Roman" w:hAnsi="Times New Roman" w:cs="Times New Roman"/>
          <w:b/>
          <w:bCs/>
          <w:sz w:val="24"/>
          <w:szCs w:val="24"/>
        </w:rPr>
        <w:t>Identifies Optimal Technologies</w:t>
      </w:r>
      <w:r w:rsidRPr="00404707">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 xml:space="preserve">This study helps businesses determine which technologies are most effective for their specific supply chain needs. It avoids investment </w:t>
      </w:r>
      <w:r w:rsidRPr="00275321">
        <w:rPr>
          <w:rFonts w:ascii="Times New Roman" w:hAnsi="Times New Roman" w:cs="Times New Roman"/>
          <w:sz w:val="24"/>
          <w:szCs w:val="24"/>
        </w:rPr>
        <w:lastRenderedPageBreak/>
        <w:t>in outdated or unnecessary systems. Choosing the right tools leads to better overall performance.</w:t>
      </w:r>
    </w:p>
    <w:p w14:paraId="7DC8A8AF" w14:textId="4CB70B1A"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404707">
        <w:rPr>
          <w:rFonts w:ascii="Times New Roman" w:hAnsi="Times New Roman" w:cs="Times New Roman"/>
          <w:b/>
          <w:bCs/>
          <w:sz w:val="24"/>
          <w:szCs w:val="24"/>
        </w:rPr>
        <w:t>Supports Strategic Planning</w:t>
      </w:r>
      <w:r w:rsidRPr="00404707">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Evaluating technology provides valuable data that informs long-term supply chain strategies. It ensures alignment between technology capabilities and business goals. This leads to more focused and successful planning.</w:t>
      </w:r>
    </w:p>
    <w:p w14:paraId="15FC429B" w14:textId="4449DA69"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404707">
        <w:rPr>
          <w:rFonts w:ascii="Times New Roman" w:hAnsi="Times New Roman" w:cs="Times New Roman"/>
          <w:b/>
          <w:bCs/>
          <w:sz w:val="24"/>
          <w:szCs w:val="24"/>
        </w:rPr>
        <w:t>Encourages Innovation</w:t>
      </w:r>
      <w:r w:rsidRPr="00404707">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Studying technology use highlights gaps and opportunities for improvement. It promotes the adoption of innovative solutions such as AI, IoT, or blockchain. Continuous innovation keeps the supply chain competitive and future-ready.</w:t>
      </w:r>
    </w:p>
    <w:p w14:paraId="0993DFB2" w14:textId="40B19A50"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404707">
        <w:rPr>
          <w:rFonts w:ascii="Times New Roman" w:hAnsi="Times New Roman" w:cs="Times New Roman"/>
          <w:b/>
          <w:bCs/>
          <w:sz w:val="24"/>
          <w:szCs w:val="24"/>
        </w:rPr>
        <w:t>Improves Supplier Collaboration</w:t>
      </w:r>
      <w:r w:rsidRPr="00404707">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This evaluation identifies technologies that facilitate better communication with suppliers and partners. Enhanced digital collaboration improves order accuracy and relationship management. It strengthens the overall supply chain network.</w:t>
      </w:r>
    </w:p>
    <w:p w14:paraId="08F969AA" w14:textId="372E57F0"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404707">
        <w:rPr>
          <w:rFonts w:ascii="Times New Roman" w:hAnsi="Times New Roman" w:cs="Times New Roman"/>
          <w:b/>
          <w:bCs/>
          <w:sz w:val="24"/>
          <w:szCs w:val="24"/>
        </w:rPr>
        <w:t>Boosts Environmental Sustainability</w:t>
      </w:r>
      <w:r w:rsidRPr="00404707">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The study can highlight green technologies that reduce carbon footprints and waste. Companies can adopt eco-friendly tools and practices. This supports compliance with environmental standards and appeals to conscious consumers.</w:t>
      </w:r>
    </w:p>
    <w:p w14:paraId="6357427F" w14:textId="5993706F"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Increases Return on Investment (ROI)</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Understanding which technologies yield the best results ensures wise investment decisions. Companies can focus on tools that maximize productivity and efficiency. Better ROI leads to stronger financial outcomes.</w:t>
      </w:r>
    </w:p>
    <w:p w14:paraId="27D4A16F" w14:textId="6A318D47" w:rsidR="00275321" w:rsidRPr="00275321" w:rsidRDefault="00275321" w:rsidP="00275321">
      <w:pPr>
        <w:pStyle w:val="ListParagraph"/>
        <w:numPr>
          <w:ilvl w:val="0"/>
          <w:numId w:val="3"/>
        </w:numPr>
        <w:spacing w:line="360" w:lineRule="auto"/>
        <w:ind w:left="360"/>
        <w:jc w:val="both"/>
        <w:rPr>
          <w:rFonts w:ascii="Times New Roman" w:hAnsi="Times New Roman" w:cs="Times New Roman"/>
          <w:sz w:val="24"/>
          <w:szCs w:val="24"/>
        </w:rPr>
      </w:pPr>
      <w:r w:rsidRPr="00275321">
        <w:rPr>
          <w:rFonts w:ascii="Times New Roman" w:hAnsi="Times New Roman" w:cs="Times New Roman"/>
          <w:b/>
          <w:bCs/>
          <w:sz w:val="24"/>
          <w:szCs w:val="24"/>
        </w:rPr>
        <w:t>Enhances Competitive Advantage</w:t>
      </w:r>
      <w:r w:rsidRPr="00275321">
        <w:rPr>
          <w:rFonts w:ascii="Times New Roman" w:hAnsi="Times New Roman" w:cs="Times New Roman"/>
          <w:b/>
          <w:bCs/>
          <w:sz w:val="24"/>
          <w:szCs w:val="24"/>
        </w:rPr>
        <w:t>:</w:t>
      </w:r>
      <w:r w:rsidRPr="00275321">
        <w:rPr>
          <w:rFonts w:ascii="Times New Roman" w:hAnsi="Times New Roman" w:cs="Times New Roman"/>
          <w:sz w:val="24"/>
          <w:szCs w:val="24"/>
        </w:rPr>
        <w:t xml:space="preserve"> </w:t>
      </w:r>
      <w:r w:rsidRPr="00275321">
        <w:rPr>
          <w:rFonts w:ascii="Times New Roman" w:hAnsi="Times New Roman" w:cs="Times New Roman"/>
          <w:sz w:val="24"/>
          <w:szCs w:val="24"/>
        </w:rPr>
        <w:t>Evaluating and adopting the latest technologies keeps businesses ahead of competitors. It enables faster delivery, better service, and smarter operations. Staying technologically updated is key in a fast-paced market.</w:t>
      </w:r>
    </w:p>
    <w:bookmarkEnd w:id="4"/>
    <w:p w14:paraId="255BACB0" w14:textId="77777777" w:rsidR="00275321" w:rsidRDefault="00275321" w:rsidP="00275321">
      <w:pPr>
        <w:spacing w:line="360" w:lineRule="auto"/>
        <w:jc w:val="both"/>
        <w:rPr>
          <w:rFonts w:ascii="Times New Roman" w:hAnsi="Times New Roman" w:cs="Times New Roman"/>
          <w:sz w:val="24"/>
          <w:szCs w:val="24"/>
        </w:rPr>
      </w:pPr>
    </w:p>
    <w:p w14:paraId="56512EFB" w14:textId="77777777" w:rsidR="00404707" w:rsidRDefault="00404707" w:rsidP="00275321">
      <w:pPr>
        <w:spacing w:line="360" w:lineRule="auto"/>
        <w:jc w:val="both"/>
        <w:rPr>
          <w:rFonts w:ascii="Times New Roman" w:hAnsi="Times New Roman" w:cs="Times New Roman"/>
          <w:sz w:val="24"/>
          <w:szCs w:val="24"/>
        </w:rPr>
      </w:pPr>
    </w:p>
    <w:p w14:paraId="02190156" w14:textId="77777777" w:rsidR="00404707" w:rsidRDefault="00404707" w:rsidP="00275321">
      <w:pPr>
        <w:spacing w:line="360" w:lineRule="auto"/>
        <w:jc w:val="both"/>
        <w:rPr>
          <w:rFonts w:ascii="Times New Roman" w:hAnsi="Times New Roman" w:cs="Times New Roman"/>
          <w:sz w:val="24"/>
          <w:szCs w:val="24"/>
        </w:rPr>
      </w:pPr>
    </w:p>
    <w:p w14:paraId="1AA6650E" w14:textId="77777777" w:rsidR="00404707" w:rsidRDefault="00404707" w:rsidP="00275321">
      <w:pPr>
        <w:spacing w:line="360" w:lineRule="auto"/>
        <w:jc w:val="both"/>
        <w:rPr>
          <w:rFonts w:ascii="Times New Roman" w:hAnsi="Times New Roman" w:cs="Times New Roman"/>
          <w:sz w:val="24"/>
          <w:szCs w:val="24"/>
        </w:rPr>
      </w:pPr>
    </w:p>
    <w:p w14:paraId="433FE0A1" w14:textId="77777777" w:rsidR="00404707" w:rsidRDefault="00404707" w:rsidP="00275321">
      <w:pPr>
        <w:spacing w:line="360" w:lineRule="auto"/>
        <w:jc w:val="both"/>
        <w:rPr>
          <w:rFonts w:ascii="Times New Roman" w:hAnsi="Times New Roman" w:cs="Times New Roman"/>
          <w:sz w:val="24"/>
          <w:szCs w:val="24"/>
        </w:rPr>
      </w:pPr>
    </w:p>
    <w:p w14:paraId="0A8CD5CB" w14:textId="77777777" w:rsidR="00404707" w:rsidRDefault="00404707" w:rsidP="00275321">
      <w:pPr>
        <w:spacing w:line="360" w:lineRule="auto"/>
        <w:jc w:val="both"/>
        <w:rPr>
          <w:rFonts w:ascii="Times New Roman" w:hAnsi="Times New Roman" w:cs="Times New Roman"/>
          <w:sz w:val="24"/>
          <w:szCs w:val="24"/>
        </w:rPr>
      </w:pPr>
    </w:p>
    <w:p w14:paraId="0F1C4623" w14:textId="77777777" w:rsidR="00404707" w:rsidRDefault="00404707" w:rsidP="00275321">
      <w:pPr>
        <w:spacing w:line="360" w:lineRule="auto"/>
        <w:jc w:val="both"/>
        <w:rPr>
          <w:rFonts w:ascii="Times New Roman" w:hAnsi="Times New Roman" w:cs="Times New Roman"/>
          <w:sz w:val="24"/>
          <w:szCs w:val="24"/>
        </w:rPr>
      </w:pPr>
    </w:p>
    <w:p w14:paraId="14572798" w14:textId="77777777" w:rsidR="00404707" w:rsidRDefault="00404707" w:rsidP="00275321">
      <w:pPr>
        <w:spacing w:line="360" w:lineRule="auto"/>
        <w:jc w:val="both"/>
        <w:rPr>
          <w:rFonts w:ascii="Times New Roman" w:hAnsi="Times New Roman" w:cs="Times New Roman"/>
          <w:sz w:val="24"/>
          <w:szCs w:val="24"/>
        </w:rPr>
      </w:pPr>
    </w:p>
    <w:p w14:paraId="1274379A" w14:textId="77777777" w:rsidR="00404707" w:rsidRPr="004510ED" w:rsidRDefault="00404707" w:rsidP="00404707">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1DA2405B" w14:textId="77777777" w:rsidR="00404707" w:rsidRPr="00404707" w:rsidRDefault="00404707" w:rsidP="00404707">
      <w:p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 xml:space="preserve">The </w:t>
      </w:r>
      <w:r w:rsidRPr="00404707">
        <w:rPr>
          <w:rFonts w:ascii="Times New Roman" w:hAnsi="Times New Roman" w:cs="Times New Roman"/>
          <w:b/>
          <w:bCs/>
          <w:sz w:val="24"/>
          <w:szCs w:val="24"/>
        </w:rPr>
        <w:t>supply chain management (SCM)</w:t>
      </w:r>
      <w:r w:rsidRPr="00404707">
        <w:rPr>
          <w:rFonts w:ascii="Times New Roman" w:hAnsi="Times New Roman" w:cs="Times New Roman"/>
          <w:sz w:val="24"/>
          <w:szCs w:val="24"/>
        </w:rPr>
        <w:t xml:space="preserve"> industry plays a crucial role in ensuring the smooth flow of goods, services, and information from raw material sourcing to final product delivery. Over the last two decades, the industry has seen a dramatic shift with the integration of advanced digital technologies aimed at improving visibility, agility, and efficiency across the supply chain network.</w:t>
      </w:r>
    </w:p>
    <w:p w14:paraId="748BA31F" w14:textId="77777777" w:rsidR="00404707" w:rsidRPr="00404707" w:rsidRDefault="00404707" w:rsidP="00404707">
      <w:p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With globalization, consumer demand for faster delivery, and increasing competition, companies across all sectors—</w:t>
      </w:r>
      <w:r w:rsidRPr="00404707">
        <w:rPr>
          <w:rFonts w:ascii="Times New Roman" w:hAnsi="Times New Roman" w:cs="Times New Roman"/>
          <w:b/>
          <w:bCs/>
          <w:sz w:val="24"/>
          <w:szCs w:val="24"/>
        </w:rPr>
        <w:t>manufacturing, retail, healthcare, automotive, logistics, and e-commerce</w:t>
      </w:r>
      <w:r w:rsidRPr="00404707">
        <w:rPr>
          <w:rFonts w:ascii="Times New Roman" w:hAnsi="Times New Roman" w:cs="Times New Roman"/>
          <w:sz w:val="24"/>
          <w:szCs w:val="24"/>
        </w:rPr>
        <w:t xml:space="preserve">—have recognized the critical need to digitize their supply chains. The use of technologies such as </w:t>
      </w:r>
      <w:r w:rsidRPr="00404707">
        <w:rPr>
          <w:rFonts w:ascii="Times New Roman" w:hAnsi="Times New Roman" w:cs="Times New Roman"/>
          <w:b/>
          <w:bCs/>
          <w:sz w:val="24"/>
          <w:szCs w:val="24"/>
        </w:rPr>
        <w:t>Artificial Intelligence (AI), Internet of Things (IoT), Big Data Analytics, Blockchain, Cloud Computing, Robotics, and Automation</w:t>
      </w:r>
      <w:r w:rsidRPr="00404707">
        <w:rPr>
          <w:rFonts w:ascii="Times New Roman" w:hAnsi="Times New Roman" w:cs="Times New Roman"/>
          <w:sz w:val="24"/>
          <w:szCs w:val="24"/>
        </w:rPr>
        <w:t xml:space="preserve"> has moved from being optional to essential.</w:t>
      </w:r>
    </w:p>
    <w:p w14:paraId="056DCE8B" w14:textId="77777777" w:rsidR="00404707" w:rsidRPr="00404707" w:rsidRDefault="00404707" w:rsidP="00404707">
      <w:pPr>
        <w:spacing w:line="360" w:lineRule="auto"/>
        <w:jc w:val="both"/>
        <w:rPr>
          <w:rFonts w:ascii="Times New Roman" w:hAnsi="Times New Roman" w:cs="Times New Roman"/>
          <w:b/>
          <w:bCs/>
          <w:sz w:val="24"/>
          <w:szCs w:val="24"/>
        </w:rPr>
      </w:pPr>
      <w:r w:rsidRPr="00404707">
        <w:rPr>
          <w:rFonts w:ascii="Times New Roman" w:hAnsi="Times New Roman" w:cs="Times New Roman"/>
          <w:b/>
          <w:bCs/>
          <w:sz w:val="24"/>
          <w:szCs w:val="24"/>
        </w:rPr>
        <w:t>Challenges in Technology Adoption</w:t>
      </w:r>
    </w:p>
    <w:p w14:paraId="609956ED" w14:textId="77777777" w:rsidR="00404707" w:rsidRPr="00404707" w:rsidRDefault="00404707" w:rsidP="00404707">
      <w:p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Despite these advancements, many organizations face difficulties in adopting and evaluating the right technologies. Key challenges include:</w:t>
      </w:r>
    </w:p>
    <w:p w14:paraId="75A8B748" w14:textId="77777777" w:rsidR="00404707" w:rsidRPr="00404707" w:rsidRDefault="00404707" w:rsidP="00404707">
      <w:pPr>
        <w:numPr>
          <w:ilvl w:val="0"/>
          <w:numId w:val="6"/>
        </w:num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High initial investment and unclear ROI.</w:t>
      </w:r>
    </w:p>
    <w:p w14:paraId="648C48A7" w14:textId="77777777" w:rsidR="00404707" w:rsidRPr="00404707" w:rsidRDefault="00404707" w:rsidP="00404707">
      <w:pPr>
        <w:numPr>
          <w:ilvl w:val="0"/>
          <w:numId w:val="6"/>
        </w:num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Lack of skilled workforce and digital training.</w:t>
      </w:r>
    </w:p>
    <w:p w14:paraId="74CC267A" w14:textId="77777777" w:rsidR="00404707" w:rsidRPr="00404707" w:rsidRDefault="00404707" w:rsidP="00404707">
      <w:pPr>
        <w:numPr>
          <w:ilvl w:val="0"/>
          <w:numId w:val="6"/>
        </w:num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Integration issues with legacy systems.</w:t>
      </w:r>
    </w:p>
    <w:p w14:paraId="56ED012B" w14:textId="77777777" w:rsidR="00404707" w:rsidRPr="00404707" w:rsidRDefault="00404707" w:rsidP="00404707">
      <w:pPr>
        <w:numPr>
          <w:ilvl w:val="0"/>
          <w:numId w:val="6"/>
        </w:num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Resistance to change within traditional operations.</w:t>
      </w:r>
    </w:p>
    <w:p w14:paraId="5D52A95C" w14:textId="77777777" w:rsidR="00404707" w:rsidRPr="00404707" w:rsidRDefault="00404707" w:rsidP="00404707">
      <w:pPr>
        <w:numPr>
          <w:ilvl w:val="0"/>
          <w:numId w:val="6"/>
        </w:num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Cybersecurity concerns and data privacy regulations.</w:t>
      </w:r>
    </w:p>
    <w:p w14:paraId="2970842A" w14:textId="77777777" w:rsidR="00404707" w:rsidRPr="00404707" w:rsidRDefault="00404707" w:rsidP="00404707">
      <w:pPr>
        <w:spacing w:line="360" w:lineRule="auto"/>
        <w:jc w:val="both"/>
        <w:rPr>
          <w:rFonts w:ascii="Times New Roman" w:hAnsi="Times New Roman" w:cs="Times New Roman"/>
          <w:b/>
          <w:bCs/>
          <w:sz w:val="24"/>
          <w:szCs w:val="24"/>
        </w:rPr>
      </w:pPr>
      <w:r w:rsidRPr="00404707">
        <w:rPr>
          <w:rFonts w:ascii="Times New Roman" w:hAnsi="Times New Roman" w:cs="Times New Roman"/>
          <w:b/>
          <w:bCs/>
          <w:sz w:val="24"/>
          <w:szCs w:val="24"/>
        </w:rPr>
        <w:t>Industry Outlook</w:t>
      </w:r>
    </w:p>
    <w:p w14:paraId="5C8B0C35" w14:textId="77777777" w:rsidR="00404707" w:rsidRPr="00404707" w:rsidRDefault="00404707" w:rsidP="00404707">
      <w:p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 xml:space="preserve">The global SCM technology market is expected to grow significantly, with research firms projecting it to reach over </w:t>
      </w:r>
      <w:r w:rsidRPr="00404707">
        <w:rPr>
          <w:rFonts w:ascii="Times New Roman" w:hAnsi="Times New Roman" w:cs="Times New Roman"/>
          <w:b/>
          <w:bCs/>
          <w:sz w:val="24"/>
          <w:szCs w:val="24"/>
        </w:rPr>
        <w:t>$50 billion by 2030</w:t>
      </w:r>
      <w:r w:rsidRPr="00404707">
        <w:rPr>
          <w:rFonts w:ascii="Times New Roman" w:hAnsi="Times New Roman" w:cs="Times New Roman"/>
          <w:sz w:val="24"/>
          <w:szCs w:val="24"/>
        </w:rPr>
        <w:t xml:space="preserve">. The industry is also seeing increasing demand for </w:t>
      </w:r>
      <w:r w:rsidRPr="00404707">
        <w:rPr>
          <w:rFonts w:ascii="Times New Roman" w:hAnsi="Times New Roman" w:cs="Times New Roman"/>
          <w:b/>
          <w:bCs/>
          <w:sz w:val="24"/>
          <w:szCs w:val="24"/>
        </w:rPr>
        <w:t>sustainable technologies</w:t>
      </w:r>
      <w:r w:rsidRPr="00404707">
        <w:rPr>
          <w:rFonts w:ascii="Times New Roman" w:hAnsi="Times New Roman" w:cs="Times New Roman"/>
          <w:sz w:val="24"/>
          <w:szCs w:val="24"/>
        </w:rPr>
        <w:t xml:space="preserve"> that reduce emissions and promote eco-friendly practices. Governments and organizations worldwide are placing more emphasis on </w:t>
      </w:r>
      <w:r w:rsidRPr="00404707">
        <w:rPr>
          <w:rFonts w:ascii="Times New Roman" w:hAnsi="Times New Roman" w:cs="Times New Roman"/>
          <w:b/>
          <w:bCs/>
          <w:sz w:val="24"/>
          <w:szCs w:val="24"/>
        </w:rPr>
        <w:t>resilient and digitally connected supply chains</w:t>
      </w:r>
      <w:r w:rsidRPr="00404707">
        <w:rPr>
          <w:rFonts w:ascii="Times New Roman" w:hAnsi="Times New Roman" w:cs="Times New Roman"/>
          <w:sz w:val="24"/>
          <w:szCs w:val="24"/>
        </w:rPr>
        <w:t>, especially in response to disruptions like pandemics, geopolitical tensions, and climate-related events.</w:t>
      </w:r>
    </w:p>
    <w:p w14:paraId="237979AF" w14:textId="77777777" w:rsidR="00404707" w:rsidRDefault="00404707" w:rsidP="00275321">
      <w:pPr>
        <w:spacing w:line="360" w:lineRule="auto"/>
        <w:jc w:val="both"/>
        <w:rPr>
          <w:rFonts w:ascii="Times New Roman" w:hAnsi="Times New Roman" w:cs="Times New Roman"/>
          <w:sz w:val="24"/>
          <w:szCs w:val="24"/>
        </w:rPr>
      </w:pPr>
    </w:p>
    <w:p w14:paraId="209116D6" w14:textId="77777777" w:rsidR="00404707" w:rsidRDefault="00404707" w:rsidP="00275321">
      <w:pPr>
        <w:spacing w:line="360" w:lineRule="auto"/>
        <w:jc w:val="both"/>
        <w:rPr>
          <w:rFonts w:ascii="Times New Roman" w:hAnsi="Times New Roman" w:cs="Times New Roman"/>
          <w:sz w:val="24"/>
          <w:szCs w:val="24"/>
        </w:rPr>
      </w:pPr>
    </w:p>
    <w:p w14:paraId="4411F3B2" w14:textId="77777777" w:rsidR="00404707" w:rsidRDefault="00404707" w:rsidP="00404707">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3DD4ABE4" w14:textId="6FB021CD"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In today’s highly dynamic and competitive global market, supply chain management has become increasingly complex, requiring the integration of advanced technologies to improve efficiency, visibility, and responsiveness. Despite the availability of various technological solutions, many organizations struggle with selecting the right tools, integrating them effectively, and measuring their actual impact on supply chain performance.</w:t>
      </w:r>
    </w:p>
    <w:p w14:paraId="22D31FA0" w14:textId="275238F3"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There is often a lack of strategic evaluation regarding which technologies offer the most value, leading to underutilization, unnecessary investments, or implementation failures. Additionally, rapid technological changes and the varying levels of digital maturity across industries create challenges in maintaining consistency and long-term scalability.</w:t>
      </w:r>
    </w:p>
    <w:p w14:paraId="1870EFC7" w14:textId="05805183"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Therefore, the core problem lies in the absence of a systematic approach to evaluating technology use in supply chain management. This gap hinders organizations from maximizing the benefits of digital transformation, achieving cost savings, enhancing customer satisfaction, and improving overall supply chain agility and resilience.</w:t>
      </w:r>
    </w:p>
    <w:p w14:paraId="3E8E7CA2" w14:textId="77777777" w:rsidR="00404707" w:rsidRDefault="00404707" w:rsidP="00404707">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74054446" w14:textId="6F0C1D54"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 xml:space="preserve">To </w:t>
      </w:r>
      <w:proofErr w:type="spellStart"/>
      <w:r w:rsidRPr="00404707">
        <w:rPr>
          <w:rFonts w:ascii="Times New Roman" w:hAnsi="Times New Roman" w:cs="Times New Roman"/>
          <w:sz w:val="24"/>
          <w:szCs w:val="24"/>
        </w:rPr>
        <w:t>analyze</w:t>
      </w:r>
      <w:proofErr w:type="spellEnd"/>
      <w:r w:rsidRPr="00404707">
        <w:rPr>
          <w:rFonts w:ascii="Times New Roman" w:hAnsi="Times New Roman" w:cs="Times New Roman"/>
          <w:sz w:val="24"/>
          <w:szCs w:val="24"/>
        </w:rPr>
        <w:t xml:space="preserve"> the role of modern technology in enhancing supply chain efficiency.</w:t>
      </w:r>
    </w:p>
    <w:p w14:paraId="09192C8A" w14:textId="1296A639"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identify the key technologies currently used in supply chain management.</w:t>
      </w:r>
    </w:p>
    <w:p w14:paraId="25CE6E65" w14:textId="1AC4F30C"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evaluate the impact of technology on cost reduction and operational performance.</w:t>
      </w:r>
    </w:p>
    <w:p w14:paraId="7B6DDE5F" w14:textId="2E0E1077"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examine the challenges faced during the adoption of supply chain technologies.</w:t>
      </w:r>
    </w:p>
    <w:p w14:paraId="40F8DFDE" w14:textId="1428C08F"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assess how technology improves transparency and real-time decision-making.</w:t>
      </w:r>
    </w:p>
    <w:p w14:paraId="26B11D25" w14:textId="2630A209"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study the effect of digital tools on supplier and customer collaboration.</w:t>
      </w:r>
    </w:p>
    <w:p w14:paraId="73B7D194" w14:textId="48EE0DDD"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explore the contribution of technology toward supply chain sustainability.</w:t>
      </w:r>
    </w:p>
    <w:p w14:paraId="6DF0235C" w14:textId="68B51E3C" w:rsidR="00404707" w:rsidRPr="00404707" w:rsidRDefault="00404707" w:rsidP="00404707">
      <w:pPr>
        <w:pStyle w:val="ListParagraph"/>
        <w:numPr>
          <w:ilvl w:val="0"/>
          <w:numId w:val="6"/>
        </w:numPr>
        <w:tabs>
          <w:tab w:val="clear" w:pos="720"/>
          <w:tab w:val="num" w:pos="360"/>
        </w:tabs>
        <w:spacing w:line="360" w:lineRule="auto"/>
        <w:ind w:left="360"/>
        <w:jc w:val="both"/>
        <w:rPr>
          <w:rFonts w:ascii="Times New Roman" w:hAnsi="Times New Roman" w:cs="Times New Roman"/>
          <w:sz w:val="24"/>
          <w:szCs w:val="24"/>
        </w:rPr>
      </w:pPr>
      <w:r w:rsidRPr="00404707">
        <w:rPr>
          <w:rFonts w:ascii="Times New Roman" w:hAnsi="Times New Roman" w:cs="Times New Roman"/>
          <w:sz w:val="24"/>
          <w:szCs w:val="24"/>
        </w:rPr>
        <w:t>To recommend best practices for evaluating and implementing supply chain technologies.</w:t>
      </w:r>
    </w:p>
    <w:p w14:paraId="3A151DA0" w14:textId="77777777" w:rsidR="00404707" w:rsidRDefault="00404707" w:rsidP="00404707">
      <w:pPr>
        <w:spacing w:line="360" w:lineRule="auto"/>
        <w:jc w:val="both"/>
        <w:rPr>
          <w:rFonts w:ascii="Times New Roman" w:hAnsi="Times New Roman" w:cs="Times New Roman"/>
          <w:sz w:val="24"/>
          <w:szCs w:val="24"/>
        </w:rPr>
      </w:pPr>
    </w:p>
    <w:p w14:paraId="5D92D013" w14:textId="77777777" w:rsidR="00404707" w:rsidRDefault="00404707" w:rsidP="00404707">
      <w:pPr>
        <w:spacing w:line="360" w:lineRule="auto"/>
        <w:jc w:val="both"/>
        <w:rPr>
          <w:rFonts w:ascii="Times New Roman" w:hAnsi="Times New Roman" w:cs="Times New Roman"/>
          <w:sz w:val="24"/>
          <w:szCs w:val="24"/>
        </w:rPr>
      </w:pPr>
    </w:p>
    <w:p w14:paraId="50DEDC08" w14:textId="77777777" w:rsidR="00404707" w:rsidRDefault="00404707" w:rsidP="00404707">
      <w:pPr>
        <w:spacing w:line="360" w:lineRule="auto"/>
        <w:jc w:val="both"/>
        <w:rPr>
          <w:rFonts w:ascii="Times New Roman" w:hAnsi="Times New Roman" w:cs="Times New Roman"/>
          <w:sz w:val="24"/>
          <w:szCs w:val="24"/>
        </w:rPr>
      </w:pPr>
    </w:p>
    <w:p w14:paraId="2F3EF6E6" w14:textId="77777777" w:rsidR="00404707" w:rsidRDefault="00404707" w:rsidP="00404707">
      <w:pPr>
        <w:spacing w:line="360" w:lineRule="auto"/>
        <w:jc w:val="both"/>
        <w:rPr>
          <w:rFonts w:ascii="Times New Roman" w:hAnsi="Times New Roman" w:cs="Times New Roman"/>
          <w:sz w:val="24"/>
          <w:szCs w:val="24"/>
        </w:rPr>
      </w:pPr>
    </w:p>
    <w:p w14:paraId="1C65C9A3" w14:textId="77777777" w:rsidR="00404707" w:rsidRDefault="00404707" w:rsidP="00404707">
      <w:pPr>
        <w:spacing w:line="360" w:lineRule="auto"/>
        <w:jc w:val="both"/>
        <w:rPr>
          <w:rFonts w:ascii="Times New Roman" w:hAnsi="Times New Roman" w:cs="Times New Roman"/>
          <w:sz w:val="24"/>
          <w:szCs w:val="24"/>
        </w:rPr>
      </w:pPr>
    </w:p>
    <w:p w14:paraId="65518AD6" w14:textId="77777777" w:rsidR="00404707" w:rsidRDefault="00404707" w:rsidP="00404707">
      <w:pPr>
        <w:spacing w:line="360" w:lineRule="auto"/>
        <w:jc w:val="both"/>
        <w:rPr>
          <w:rFonts w:ascii="Times New Roman" w:hAnsi="Times New Roman" w:cs="Times New Roman"/>
          <w:sz w:val="24"/>
          <w:szCs w:val="24"/>
        </w:rPr>
      </w:pPr>
    </w:p>
    <w:p w14:paraId="375EBB12" w14:textId="77777777" w:rsidR="00404707" w:rsidRDefault="00404707" w:rsidP="00404707">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4AB211BF" w14:textId="77777777" w:rsidR="00404707" w:rsidRPr="00404707" w:rsidRDefault="00404707" w:rsidP="00404707">
      <w:pPr>
        <w:spacing w:line="360" w:lineRule="auto"/>
        <w:jc w:val="both"/>
        <w:rPr>
          <w:rFonts w:ascii="Times New Roman" w:hAnsi="Times New Roman" w:cs="Times New Roman"/>
          <w:sz w:val="24"/>
          <w:szCs w:val="24"/>
        </w:rPr>
      </w:pPr>
      <w:r w:rsidRPr="00404707">
        <w:rPr>
          <w:rFonts w:ascii="Times New Roman" w:hAnsi="Times New Roman" w:cs="Times New Roman"/>
          <w:sz w:val="24"/>
          <w:szCs w:val="24"/>
        </w:rPr>
        <w:t>This study aims to comprehensively evaluate the role, implementation, and effectiveness of modern technology in supply chain management (SCM) across a broad range of industries including manufacturing, retail, logistics, e-commerce, healthcare, and automotive. It focuses on how various digital technologies—such as Artificial Intelligence (AI), Internet of Things (IoT), Blockchain, Cloud Computing, Big Data Analytics, Enterprise Resource Planning (ERP) systems, and Robotic Process Automation (RPA)—are being applied to improve operational efficiency, reduce costs, increase visibility, and enhance real-time decision-making within the supply chain.</w:t>
      </w:r>
    </w:p>
    <w:p w14:paraId="2C5FA900" w14:textId="3393A1B5"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The scope of the study covers the entire supply chain process, from procurement and supplier coordination to inventory management, production, warehousing, transportation, and last-mile delivery. It also includes the evaluation of external partnerships, such as relationships with third-party logistics providers, suppliers, and customers, to understand how technology is used to improve communication, collaboration, and service quality.</w:t>
      </w:r>
    </w:p>
    <w:p w14:paraId="6CE32BF4" w14:textId="41AF5FBD"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Moreover, the study considers the strategic impacts of technology adoption, including how it supports supply chain resilience, agility, sustainability, and compliance with global standards and regulations. It seeks to identify both the benefits and challenges faced by organizations in adopting new technologies, such as cost of implementation, employee training, resistance to change, integration with legacy systems, and data security issues.</w:t>
      </w:r>
    </w:p>
    <w:p w14:paraId="621A305E" w14:textId="3B8A0980"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The research focuses primarily on the practical use and evaluation of technology, rather than the technical development of the technologies themselves. It draws from real-world case studies, surveys, and literature to assess how technology influences supply chain performance across different organizational sizes and geographic regions. While global in outlook, the study may place emphasis on specific regions or industries based on data availability and relevance to the research objectives.</w:t>
      </w:r>
    </w:p>
    <w:p w14:paraId="21BE6263" w14:textId="643845ED" w:rsidR="00404707" w:rsidRPr="00404707" w:rsidRDefault="00404707" w:rsidP="0040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4707">
        <w:rPr>
          <w:rFonts w:ascii="Times New Roman" w:hAnsi="Times New Roman" w:cs="Times New Roman"/>
          <w:sz w:val="24"/>
          <w:szCs w:val="24"/>
        </w:rPr>
        <w:t>Overall, this study is intended to provide valuable insights for supply chain professionals, managers, decision-makers, and researchers, offering guidance on how to effectively evaluate and implement modern technologies to build smarter, faster, and more resilient supply chain systems.</w:t>
      </w:r>
    </w:p>
    <w:p w14:paraId="04AAB992" w14:textId="77777777" w:rsidR="00404707" w:rsidRDefault="00404707" w:rsidP="00404707">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1869C00C" w14:textId="35F13480"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70DC1">
        <w:rPr>
          <w:rFonts w:ascii="Times New Roman" w:hAnsi="Times New Roman" w:cs="Times New Roman"/>
          <w:sz w:val="24"/>
          <w:szCs w:val="24"/>
        </w:rPr>
        <w:t xml:space="preserve">This study on the evaluation of technology use in modern supply chain management faces several inherent limitations that may impact the breadth and depth of its findings. One primary limitation is the </w:t>
      </w:r>
      <w:r w:rsidRPr="00570DC1">
        <w:rPr>
          <w:rFonts w:ascii="Times New Roman" w:hAnsi="Times New Roman" w:cs="Times New Roman"/>
          <w:b/>
          <w:bCs/>
          <w:sz w:val="24"/>
          <w:szCs w:val="24"/>
        </w:rPr>
        <w:t>restricted access to sensitive and proprietary data</w:t>
      </w:r>
      <w:r w:rsidRPr="00570DC1">
        <w:rPr>
          <w:rFonts w:ascii="Times New Roman" w:hAnsi="Times New Roman" w:cs="Times New Roman"/>
          <w:sz w:val="24"/>
          <w:szCs w:val="24"/>
        </w:rPr>
        <w:t xml:space="preserve"> from organizations, as many companies are cautious about sharing detailed information regarding their supply chain technologies and performance metrics due to competitive concerns or confidentiality agreements. This can limit the study’s ability to perform in-depth quantitative analyses or validate qualitative insights.</w:t>
      </w:r>
    </w:p>
    <w:p w14:paraId="2BF942D5" w14:textId="6B8EA697"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Additionally, the </w:t>
      </w:r>
      <w:r w:rsidRPr="00570DC1">
        <w:rPr>
          <w:rFonts w:ascii="Times New Roman" w:hAnsi="Times New Roman" w:cs="Times New Roman"/>
          <w:b/>
          <w:bCs/>
          <w:sz w:val="24"/>
          <w:szCs w:val="24"/>
        </w:rPr>
        <w:t>rapid pace of technological advancement</w:t>
      </w:r>
      <w:r w:rsidRPr="00570DC1">
        <w:rPr>
          <w:rFonts w:ascii="Times New Roman" w:hAnsi="Times New Roman" w:cs="Times New Roman"/>
          <w:sz w:val="24"/>
          <w:szCs w:val="24"/>
        </w:rPr>
        <w:t xml:space="preserve"> in supply chain management presents a challenge. Technologies such as AI, IoT, blockchain, and automation are continuously evolving, which means that the study’s conclusions may quickly become outdated as new innovations and applications emerge. This fast-changing environment also means organizations are at varying stages of technology adoption, creating difficulties in making uniform evaluations or comparisons across industries and regions.</w:t>
      </w:r>
    </w:p>
    <w:p w14:paraId="1485C13E" w14:textId="7F22155C"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The </w:t>
      </w:r>
      <w:r w:rsidRPr="00570DC1">
        <w:rPr>
          <w:rFonts w:ascii="Times New Roman" w:hAnsi="Times New Roman" w:cs="Times New Roman"/>
          <w:b/>
          <w:bCs/>
          <w:sz w:val="24"/>
          <w:szCs w:val="24"/>
        </w:rPr>
        <w:t>geographical scope</w:t>
      </w:r>
      <w:r w:rsidRPr="00570DC1">
        <w:rPr>
          <w:rFonts w:ascii="Times New Roman" w:hAnsi="Times New Roman" w:cs="Times New Roman"/>
          <w:sz w:val="24"/>
          <w:szCs w:val="24"/>
        </w:rPr>
        <w:t xml:space="preserve"> of the study may also pose limitations. Technology adoption rates and infrastructure availability differ significantly between developed and developing countries, and even within regions of the same country. As a result, findings based on data from one geographic area may not be applicable universally. Furthermore, different industries have unique supply chain characteristics and requirements, so generalizing results across sectors such as manufacturing, retail, healthcare, and logistics can be problematic.</w:t>
      </w:r>
    </w:p>
    <w:p w14:paraId="6A533586" w14:textId="6F0F34EA"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Another limitation relates to the </w:t>
      </w:r>
      <w:r w:rsidRPr="00570DC1">
        <w:rPr>
          <w:rFonts w:ascii="Times New Roman" w:hAnsi="Times New Roman" w:cs="Times New Roman"/>
          <w:b/>
          <w:bCs/>
          <w:sz w:val="24"/>
          <w:szCs w:val="24"/>
        </w:rPr>
        <w:t>methodology</w:t>
      </w:r>
      <w:r w:rsidRPr="00570DC1">
        <w:rPr>
          <w:rFonts w:ascii="Times New Roman" w:hAnsi="Times New Roman" w:cs="Times New Roman"/>
          <w:sz w:val="24"/>
          <w:szCs w:val="24"/>
        </w:rPr>
        <w:t xml:space="preserve">, especially if the study relies heavily on surveys, interviews, or self-reported data. Responses may be subject to </w:t>
      </w:r>
      <w:r w:rsidRPr="00570DC1">
        <w:rPr>
          <w:rFonts w:ascii="Times New Roman" w:hAnsi="Times New Roman" w:cs="Times New Roman"/>
          <w:b/>
          <w:bCs/>
          <w:sz w:val="24"/>
          <w:szCs w:val="24"/>
        </w:rPr>
        <w:t>biases</w:t>
      </w:r>
      <w:r w:rsidRPr="00570DC1">
        <w:rPr>
          <w:rFonts w:ascii="Times New Roman" w:hAnsi="Times New Roman" w:cs="Times New Roman"/>
          <w:sz w:val="24"/>
          <w:szCs w:val="24"/>
        </w:rPr>
        <w:t xml:space="preserve">, including social desirability bias, where participants provide </w:t>
      </w:r>
      <w:proofErr w:type="gramStart"/>
      <w:r w:rsidRPr="00570DC1">
        <w:rPr>
          <w:rFonts w:ascii="Times New Roman" w:hAnsi="Times New Roman" w:cs="Times New Roman"/>
          <w:sz w:val="24"/>
          <w:szCs w:val="24"/>
        </w:rPr>
        <w:t>answers</w:t>
      </w:r>
      <w:proofErr w:type="gramEnd"/>
      <w:r w:rsidRPr="00570DC1">
        <w:rPr>
          <w:rFonts w:ascii="Times New Roman" w:hAnsi="Times New Roman" w:cs="Times New Roman"/>
          <w:sz w:val="24"/>
          <w:szCs w:val="24"/>
        </w:rPr>
        <w:t xml:space="preserve"> they believe are </w:t>
      </w:r>
      <w:proofErr w:type="spellStart"/>
      <w:r w:rsidRPr="00570DC1">
        <w:rPr>
          <w:rFonts w:ascii="Times New Roman" w:hAnsi="Times New Roman" w:cs="Times New Roman"/>
          <w:sz w:val="24"/>
          <w:szCs w:val="24"/>
        </w:rPr>
        <w:t>favorable</w:t>
      </w:r>
      <w:proofErr w:type="spellEnd"/>
      <w:r w:rsidRPr="00570DC1">
        <w:rPr>
          <w:rFonts w:ascii="Times New Roman" w:hAnsi="Times New Roman" w:cs="Times New Roman"/>
          <w:sz w:val="24"/>
          <w:szCs w:val="24"/>
        </w:rPr>
        <w:t xml:space="preserve"> rather than fully accurate. The sample size and participant diversity might also be limited due to time, resource, or accessibility constraints, affecting the representativeness of the study.</w:t>
      </w:r>
    </w:p>
    <w:p w14:paraId="153932E5" w14:textId="55D08080"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Moreover, the study focuses primarily on the </w:t>
      </w:r>
      <w:r w:rsidRPr="00570DC1">
        <w:rPr>
          <w:rFonts w:ascii="Times New Roman" w:hAnsi="Times New Roman" w:cs="Times New Roman"/>
          <w:b/>
          <w:bCs/>
          <w:sz w:val="24"/>
          <w:szCs w:val="24"/>
        </w:rPr>
        <w:t>evaluation and practical impact</w:t>
      </w:r>
      <w:r w:rsidRPr="00570DC1">
        <w:rPr>
          <w:rFonts w:ascii="Times New Roman" w:hAnsi="Times New Roman" w:cs="Times New Roman"/>
          <w:sz w:val="24"/>
          <w:szCs w:val="24"/>
        </w:rPr>
        <w:t xml:space="preserve"> of technology use and does not delve deeply into the </w:t>
      </w:r>
      <w:r w:rsidRPr="00570DC1">
        <w:rPr>
          <w:rFonts w:ascii="Times New Roman" w:hAnsi="Times New Roman" w:cs="Times New Roman"/>
          <w:b/>
          <w:bCs/>
          <w:sz w:val="24"/>
          <w:szCs w:val="24"/>
        </w:rPr>
        <w:t>technical development, customization, or integration challenges</w:t>
      </w:r>
      <w:r w:rsidRPr="00570DC1">
        <w:rPr>
          <w:rFonts w:ascii="Times New Roman" w:hAnsi="Times New Roman" w:cs="Times New Roman"/>
          <w:sz w:val="24"/>
          <w:szCs w:val="24"/>
        </w:rPr>
        <w:t xml:space="preserve"> of these technologies within supply chains. These technical aspects, while critical, are beyond the scope of this research.</w:t>
      </w:r>
    </w:p>
    <w:p w14:paraId="4E622D2B" w14:textId="271D20D9" w:rsidR="00570DC1" w:rsidRPr="00570DC1" w:rsidRDefault="00570DC1" w:rsidP="00570D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0DC1">
        <w:rPr>
          <w:rFonts w:ascii="Times New Roman" w:hAnsi="Times New Roman" w:cs="Times New Roman"/>
          <w:sz w:val="24"/>
          <w:szCs w:val="24"/>
        </w:rPr>
        <w:t>Lastly, the study’s timeframe may restrict the ability to observe long-term effects of technology implementation, such as sustained cost savings, scalability, or organizational change management outcomes. Such longitudinal insights would require extended research periods beyond the scope of this project.</w:t>
      </w:r>
    </w:p>
    <w:p w14:paraId="06E5E50A" w14:textId="77777777" w:rsidR="00570DC1" w:rsidRPr="00AD7255" w:rsidRDefault="00570DC1" w:rsidP="00570DC1">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3C906276" w14:textId="77777777" w:rsidR="00570DC1" w:rsidRDefault="00570DC1" w:rsidP="00570DC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5B8E8DBE"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2.1 Introduction</w:t>
      </w:r>
    </w:p>
    <w:p w14:paraId="06E09575"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The role of technology in modern supply chain management (SCM) has been extensively studied due to its critical importance in improving efficiency, transparency, and competitiveness. This chapter reviews existing literature on the adoption, evaluation, and impact of various technologies in supply chains. It also highlights the benefits, challenges, and frameworks used in assessing technology use, providing a foundation for the current study.</w:t>
      </w:r>
    </w:p>
    <w:p w14:paraId="517C7866"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2.2 Importance of Technology in Supply Chain Management</w:t>
      </w:r>
    </w:p>
    <w:p w14:paraId="2F23B8F2"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According to Christopher (2016), technology has transformed traditional supply chains into agile, transparent, and integrated systems capable of responding rapidly to market changes. The integration of digital technologies such as IoT, AI, and blockchain enhances real-time visibility, improves demand forecasting, and streamlines operations. Gunasekaran et al. (2017) emphasize that technology adoption leads to significant cost reduction and improved customer satisfaction by enabling faster and more accurate order </w:t>
      </w:r>
      <w:proofErr w:type="spellStart"/>
      <w:r w:rsidRPr="00570DC1">
        <w:rPr>
          <w:rFonts w:ascii="Times New Roman" w:hAnsi="Times New Roman" w:cs="Times New Roman"/>
          <w:sz w:val="24"/>
          <w:szCs w:val="24"/>
        </w:rPr>
        <w:t>fulfillment</w:t>
      </w:r>
      <w:proofErr w:type="spellEnd"/>
      <w:r w:rsidRPr="00570DC1">
        <w:rPr>
          <w:rFonts w:ascii="Times New Roman" w:hAnsi="Times New Roman" w:cs="Times New Roman"/>
          <w:sz w:val="24"/>
          <w:szCs w:val="24"/>
        </w:rPr>
        <w:t>.</w:t>
      </w:r>
    </w:p>
    <w:p w14:paraId="70919A84"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2.3 Key Technologies in Modern Supply Chain Management</w:t>
      </w:r>
    </w:p>
    <w:p w14:paraId="1CE1A4CE"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Several technologies have gained prominence in recent years:</w:t>
      </w:r>
    </w:p>
    <w:p w14:paraId="177C2737" w14:textId="77777777" w:rsidR="00570DC1" w:rsidRPr="00570DC1" w:rsidRDefault="00570DC1" w:rsidP="00570DC1">
      <w:pPr>
        <w:numPr>
          <w:ilvl w:val="0"/>
          <w:numId w:val="9"/>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Artificial Intelligence (AI)</w:t>
      </w:r>
      <w:r w:rsidRPr="00570DC1">
        <w:rPr>
          <w:rFonts w:ascii="Times New Roman" w:hAnsi="Times New Roman" w:cs="Times New Roman"/>
          <w:sz w:val="24"/>
          <w:szCs w:val="24"/>
        </w:rPr>
        <w:t>: AI supports predictive analytics, demand forecasting, and automated decision-making (Wamba et al., 2020).</w:t>
      </w:r>
    </w:p>
    <w:p w14:paraId="10F91B30" w14:textId="77777777" w:rsidR="00570DC1" w:rsidRPr="00570DC1" w:rsidRDefault="00570DC1" w:rsidP="00570DC1">
      <w:pPr>
        <w:numPr>
          <w:ilvl w:val="0"/>
          <w:numId w:val="9"/>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Internet of Things (IoT)</w:t>
      </w:r>
      <w:r w:rsidRPr="00570DC1">
        <w:rPr>
          <w:rFonts w:ascii="Times New Roman" w:hAnsi="Times New Roman" w:cs="Times New Roman"/>
          <w:sz w:val="24"/>
          <w:szCs w:val="24"/>
        </w:rPr>
        <w:t>: IoT enables real-time tracking and condition monitoring of inventory and shipments (Ben-Daya et al., 2019).</w:t>
      </w:r>
    </w:p>
    <w:p w14:paraId="3F94A860" w14:textId="77777777" w:rsidR="00570DC1" w:rsidRPr="00570DC1" w:rsidRDefault="00570DC1" w:rsidP="00570DC1">
      <w:pPr>
        <w:numPr>
          <w:ilvl w:val="0"/>
          <w:numId w:val="9"/>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Blockchain</w:t>
      </w:r>
      <w:r w:rsidRPr="00570DC1">
        <w:rPr>
          <w:rFonts w:ascii="Times New Roman" w:hAnsi="Times New Roman" w:cs="Times New Roman"/>
          <w:sz w:val="24"/>
          <w:szCs w:val="24"/>
        </w:rPr>
        <w:t>: Provides enhanced transparency, security, and traceability in supply chain transactions (</w:t>
      </w:r>
      <w:proofErr w:type="spellStart"/>
      <w:r w:rsidRPr="00570DC1">
        <w:rPr>
          <w:rFonts w:ascii="Times New Roman" w:hAnsi="Times New Roman" w:cs="Times New Roman"/>
          <w:sz w:val="24"/>
          <w:szCs w:val="24"/>
        </w:rPr>
        <w:t>Kshetri</w:t>
      </w:r>
      <w:proofErr w:type="spellEnd"/>
      <w:r w:rsidRPr="00570DC1">
        <w:rPr>
          <w:rFonts w:ascii="Times New Roman" w:hAnsi="Times New Roman" w:cs="Times New Roman"/>
          <w:sz w:val="24"/>
          <w:szCs w:val="24"/>
        </w:rPr>
        <w:t>, 2018).</w:t>
      </w:r>
    </w:p>
    <w:p w14:paraId="450C3D99" w14:textId="77777777" w:rsidR="00570DC1" w:rsidRPr="00570DC1" w:rsidRDefault="00570DC1" w:rsidP="00570DC1">
      <w:pPr>
        <w:numPr>
          <w:ilvl w:val="0"/>
          <w:numId w:val="9"/>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Cloud Computing</w:t>
      </w:r>
      <w:r w:rsidRPr="00570DC1">
        <w:rPr>
          <w:rFonts w:ascii="Times New Roman" w:hAnsi="Times New Roman" w:cs="Times New Roman"/>
          <w:sz w:val="24"/>
          <w:szCs w:val="24"/>
        </w:rPr>
        <w:t>: Facilitates data sharing, collaboration, and scalability across geographically dispersed supply chains (Marston et al., 2011).</w:t>
      </w:r>
    </w:p>
    <w:p w14:paraId="01A3DE71" w14:textId="77777777" w:rsidR="00570DC1" w:rsidRPr="00570DC1" w:rsidRDefault="00570DC1" w:rsidP="00570DC1">
      <w:pPr>
        <w:numPr>
          <w:ilvl w:val="0"/>
          <w:numId w:val="9"/>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Robotic Process Automation (RPA)</w:t>
      </w:r>
      <w:r w:rsidRPr="00570DC1">
        <w:rPr>
          <w:rFonts w:ascii="Times New Roman" w:hAnsi="Times New Roman" w:cs="Times New Roman"/>
          <w:sz w:val="24"/>
          <w:szCs w:val="24"/>
        </w:rPr>
        <w:t>: Automates repetitive tasks in warehousing and logistics, increasing efficiency and reducing errors (</w:t>
      </w:r>
      <w:proofErr w:type="spellStart"/>
      <w:r w:rsidRPr="00570DC1">
        <w:rPr>
          <w:rFonts w:ascii="Times New Roman" w:hAnsi="Times New Roman" w:cs="Times New Roman"/>
          <w:sz w:val="24"/>
          <w:szCs w:val="24"/>
        </w:rPr>
        <w:t>Lacity</w:t>
      </w:r>
      <w:proofErr w:type="spellEnd"/>
      <w:r w:rsidRPr="00570DC1">
        <w:rPr>
          <w:rFonts w:ascii="Times New Roman" w:hAnsi="Times New Roman" w:cs="Times New Roman"/>
          <w:sz w:val="24"/>
          <w:szCs w:val="24"/>
        </w:rPr>
        <w:t xml:space="preserve"> &amp; Willcocks, 2016).</w:t>
      </w:r>
    </w:p>
    <w:p w14:paraId="429CC7EA"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2.4 Benefits of Technology Evaluation in SCM</w:t>
      </w:r>
    </w:p>
    <w:p w14:paraId="13AE288C"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lastRenderedPageBreak/>
        <w:t>Evaluating technology use helps organizations align investments with business goals and ensures effective integration. According to Gunasekaran and Ngai (2019), evaluation frameworks enable companies to assess technological readiness, performance impacts, and cost-benefit analyses. This evaluation is essential for identifying gaps and avoiding implementation failures.</w:t>
      </w:r>
    </w:p>
    <w:p w14:paraId="548F1D00"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2.5 Challenges in Technology Adoption and Evaluation</w:t>
      </w:r>
    </w:p>
    <w:p w14:paraId="115870EE"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Despite the advantages, several challenges exist. As highlighted by Rahman et al. (2021), organizations face barriers such as high implementation costs, resistance to change, lack of skilled personnel, and integration issues with legacy systems. Furthermore, evaluating emerging technologies can be complex due to rapidly changing landscapes and lack of standardized metrics (Hofmann &amp; </w:t>
      </w:r>
      <w:proofErr w:type="spellStart"/>
      <w:r w:rsidRPr="00570DC1">
        <w:rPr>
          <w:rFonts w:ascii="Times New Roman" w:hAnsi="Times New Roman" w:cs="Times New Roman"/>
          <w:sz w:val="24"/>
          <w:szCs w:val="24"/>
        </w:rPr>
        <w:t>Rüsch</w:t>
      </w:r>
      <w:proofErr w:type="spellEnd"/>
      <w:r w:rsidRPr="00570DC1">
        <w:rPr>
          <w:rFonts w:ascii="Times New Roman" w:hAnsi="Times New Roman" w:cs="Times New Roman"/>
          <w:sz w:val="24"/>
          <w:szCs w:val="24"/>
        </w:rPr>
        <w:t>, 2017).</w:t>
      </w:r>
    </w:p>
    <w:p w14:paraId="2251A621"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2.6 Frameworks and Models for Technology Evaluation</w:t>
      </w:r>
    </w:p>
    <w:p w14:paraId="315F07EC"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Various models have been proposed to guide technology evaluation in SCM:</w:t>
      </w:r>
    </w:p>
    <w:p w14:paraId="25BFAA99" w14:textId="77777777" w:rsidR="00570DC1" w:rsidRPr="00570DC1" w:rsidRDefault="00570DC1" w:rsidP="00570DC1">
      <w:pPr>
        <w:numPr>
          <w:ilvl w:val="0"/>
          <w:numId w:val="10"/>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Technology Acceptance Model (TAM)</w:t>
      </w:r>
      <w:r w:rsidRPr="00570DC1">
        <w:rPr>
          <w:rFonts w:ascii="Times New Roman" w:hAnsi="Times New Roman" w:cs="Times New Roman"/>
          <w:sz w:val="24"/>
          <w:szCs w:val="24"/>
        </w:rPr>
        <w:t>: Focuses on user acceptance and perceived usefulness (Davis, 1989).</w:t>
      </w:r>
    </w:p>
    <w:p w14:paraId="45007C75" w14:textId="77777777" w:rsidR="00570DC1" w:rsidRPr="00570DC1" w:rsidRDefault="00570DC1" w:rsidP="00570DC1">
      <w:pPr>
        <w:numPr>
          <w:ilvl w:val="0"/>
          <w:numId w:val="10"/>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Balanced Scorecard Approach</w:t>
      </w:r>
      <w:r w:rsidRPr="00570DC1">
        <w:rPr>
          <w:rFonts w:ascii="Times New Roman" w:hAnsi="Times New Roman" w:cs="Times New Roman"/>
          <w:sz w:val="24"/>
          <w:szCs w:val="24"/>
        </w:rPr>
        <w:t>: Assesses financial and non-financial performance related to technology adoption (Kaplan &amp; Norton, 1992).</w:t>
      </w:r>
    </w:p>
    <w:p w14:paraId="3EB37C48" w14:textId="77777777" w:rsidR="00570DC1" w:rsidRPr="00570DC1" w:rsidRDefault="00570DC1" w:rsidP="00570DC1">
      <w:pPr>
        <w:numPr>
          <w:ilvl w:val="0"/>
          <w:numId w:val="10"/>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SCOR Model (Supply Chain Operations Reference)</w:t>
      </w:r>
      <w:r w:rsidRPr="00570DC1">
        <w:rPr>
          <w:rFonts w:ascii="Times New Roman" w:hAnsi="Times New Roman" w:cs="Times New Roman"/>
          <w:sz w:val="24"/>
          <w:szCs w:val="24"/>
        </w:rPr>
        <w:t>: Includes technology performance as part of supply chain process metrics (Supply Chain Council, 2012).</w:t>
      </w:r>
    </w:p>
    <w:p w14:paraId="06B39F97" w14:textId="77777777" w:rsidR="00570DC1" w:rsidRPr="00570DC1" w:rsidRDefault="00570DC1" w:rsidP="00570DC1">
      <w:pPr>
        <w:numPr>
          <w:ilvl w:val="0"/>
          <w:numId w:val="10"/>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Maturity Models</w:t>
      </w:r>
      <w:r w:rsidRPr="00570DC1">
        <w:rPr>
          <w:rFonts w:ascii="Times New Roman" w:hAnsi="Times New Roman" w:cs="Times New Roman"/>
          <w:sz w:val="24"/>
          <w:szCs w:val="24"/>
        </w:rPr>
        <w:t>: Evaluate digital maturity and readiness for technology adoption (Wang et al., 2016).</w:t>
      </w:r>
    </w:p>
    <w:p w14:paraId="35DD6909"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2.7 Empirical Studies on Technology Use in SCM</w:t>
      </w:r>
    </w:p>
    <w:p w14:paraId="0A13472E"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Several empirical studies demonstrate the positive impact of technology evaluation on supply chain outcomes. For instance, a study by Dubey et al. (2019) found that firms conducting regular technology assessments experienced higher operational efficiency and resilience during disruptions. Another study by Ivanov et al. (2020) emphasized that continuous evaluation enables supply chains to adapt better to market volatility and improve sustainability.</w:t>
      </w:r>
    </w:p>
    <w:p w14:paraId="60C13F4D" w14:textId="77777777" w:rsidR="00404707" w:rsidRDefault="00404707" w:rsidP="00404707">
      <w:pPr>
        <w:spacing w:line="360" w:lineRule="auto"/>
        <w:jc w:val="both"/>
        <w:rPr>
          <w:rFonts w:ascii="Times New Roman" w:hAnsi="Times New Roman" w:cs="Times New Roman"/>
          <w:b/>
          <w:bCs/>
          <w:sz w:val="24"/>
          <w:szCs w:val="24"/>
        </w:rPr>
      </w:pPr>
    </w:p>
    <w:p w14:paraId="0AC76BDF" w14:textId="77777777" w:rsidR="00570DC1" w:rsidRDefault="00570DC1" w:rsidP="00404707">
      <w:pPr>
        <w:spacing w:line="360" w:lineRule="auto"/>
        <w:jc w:val="both"/>
        <w:rPr>
          <w:rFonts w:ascii="Times New Roman" w:hAnsi="Times New Roman" w:cs="Times New Roman"/>
          <w:b/>
          <w:bCs/>
          <w:sz w:val="24"/>
          <w:szCs w:val="24"/>
        </w:rPr>
      </w:pPr>
    </w:p>
    <w:p w14:paraId="64474473" w14:textId="77777777" w:rsidR="00570DC1" w:rsidRPr="0078607C" w:rsidRDefault="00570DC1" w:rsidP="00570DC1">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1D19E185" w14:textId="77777777" w:rsidR="00570DC1" w:rsidRPr="0078607C" w:rsidRDefault="00570DC1" w:rsidP="00570DC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61A399AC"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3.1 Introduction</w:t>
      </w:r>
    </w:p>
    <w:p w14:paraId="5C4B553E"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This chapter outlines the research design and methods adopted to evaluate the use of technology in modern supply chain management. It explains the approach taken to collect and </w:t>
      </w:r>
      <w:proofErr w:type="spellStart"/>
      <w:r w:rsidRPr="00570DC1">
        <w:rPr>
          <w:rFonts w:ascii="Times New Roman" w:hAnsi="Times New Roman" w:cs="Times New Roman"/>
          <w:sz w:val="24"/>
          <w:szCs w:val="24"/>
        </w:rPr>
        <w:t>analyze</w:t>
      </w:r>
      <w:proofErr w:type="spellEnd"/>
      <w:r w:rsidRPr="00570DC1">
        <w:rPr>
          <w:rFonts w:ascii="Times New Roman" w:hAnsi="Times New Roman" w:cs="Times New Roman"/>
          <w:sz w:val="24"/>
          <w:szCs w:val="24"/>
        </w:rPr>
        <w:t xml:space="preserve"> data, the tools used, and the rationale behind the choices. The methodology aims to ensure the study’s reliability, validity, and relevance in addressing the research objectives.</w:t>
      </w:r>
    </w:p>
    <w:p w14:paraId="3C58E777"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3.2 Research Design</w:t>
      </w:r>
    </w:p>
    <w:p w14:paraId="39B4949A"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The study employs a </w:t>
      </w:r>
      <w:r w:rsidRPr="00570DC1">
        <w:rPr>
          <w:rFonts w:ascii="Times New Roman" w:hAnsi="Times New Roman" w:cs="Times New Roman"/>
          <w:b/>
          <w:bCs/>
          <w:sz w:val="24"/>
          <w:szCs w:val="24"/>
        </w:rPr>
        <w:t>descriptive research design</w:t>
      </w:r>
      <w:r w:rsidRPr="00570DC1">
        <w:rPr>
          <w:rFonts w:ascii="Times New Roman" w:hAnsi="Times New Roman" w:cs="Times New Roman"/>
          <w:sz w:val="24"/>
          <w:szCs w:val="24"/>
        </w:rPr>
        <w:t xml:space="preserve"> to systematically assess how modern technologies are applied and evaluated within supply chains. This approach helps in understanding the current status, benefits, challenges, and impact of technology use across different industries. Both qualitative and quantitative data are collected to provide a comprehensive analysis.</w:t>
      </w:r>
    </w:p>
    <w:p w14:paraId="55BA9CFD"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3.3 Data Collection Methods</w:t>
      </w:r>
    </w:p>
    <w:p w14:paraId="73256F26" w14:textId="209A282E" w:rsidR="00570DC1" w:rsidRPr="00570DC1" w:rsidRDefault="00570DC1" w:rsidP="00570DC1">
      <w:pPr>
        <w:numPr>
          <w:ilvl w:val="0"/>
          <w:numId w:val="11"/>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Primary Data</w:t>
      </w:r>
      <w:r w:rsidRPr="00570DC1">
        <w:rPr>
          <w:rFonts w:ascii="Times New Roman" w:hAnsi="Times New Roman" w:cs="Times New Roman"/>
          <w:sz w:val="24"/>
          <w:szCs w:val="24"/>
        </w:rPr>
        <w:t>:</w:t>
      </w:r>
      <w:r>
        <w:rPr>
          <w:rFonts w:ascii="Times New Roman" w:hAnsi="Times New Roman" w:cs="Times New Roman"/>
          <w:sz w:val="24"/>
          <w:szCs w:val="24"/>
        </w:rPr>
        <w:t xml:space="preserve"> </w:t>
      </w:r>
      <w:r w:rsidRPr="00570DC1">
        <w:rPr>
          <w:rFonts w:ascii="Times New Roman" w:hAnsi="Times New Roman" w:cs="Times New Roman"/>
          <w:sz w:val="24"/>
          <w:szCs w:val="24"/>
        </w:rPr>
        <w:t>Primary data will be collected using structured questionnaires and interviews targeted at supply chain managers, IT specialists, and other key stakeholders in organizations that have adopted supply chain technologies. The questionnaire will cover topics such as technology adoption, evaluation methods, perceived benefits, and challenges.</w:t>
      </w:r>
    </w:p>
    <w:p w14:paraId="7E25EB74" w14:textId="1E9AD1D7" w:rsidR="00570DC1" w:rsidRPr="00570DC1" w:rsidRDefault="00570DC1" w:rsidP="00570DC1">
      <w:pPr>
        <w:numPr>
          <w:ilvl w:val="0"/>
          <w:numId w:val="11"/>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Secondary Data</w:t>
      </w:r>
      <w:r w:rsidRPr="00570DC1">
        <w:rPr>
          <w:rFonts w:ascii="Times New Roman" w:hAnsi="Times New Roman" w:cs="Times New Roman"/>
          <w:sz w:val="24"/>
          <w:szCs w:val="24"/>
        </w:rPr>
        <w:t>:</w:t>
      </w:r>
      <w:r>
        <w:rPr>
          <w:rFonts w:ascii="Times New Roman" w:hAnsi="Times New Roman" w:cs="Times New Roman"/>
          <w:sz w:val="24"/>
          <w:szCs w:val="24"/>
        </w:rPr>
        <w:t xml:space="preserve"> </w:t>
      </w:r>
      <w:r w:rsidRPr="00570DC1">
        <w:rPr>
          <w:rFonts w:ascii="Times New Roman" w:hAnsi="Times New Roman" w:cs="Times New Roman"/>
          <w:sz w:val="24"/>
          <w:szCs w:val="24"/>
        </w:rPr>
        <w:t>Secondary data will be gathered from academic journals, industry reports, company case studies, government publications, and relevant databases to supplement primary data and provide contextual understanding.</w:t>
      </w:r>
    </w:p>
    <w:p w14:paraId="5619A88B"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3.4 Sampling Technique</w:t>
      </w:r>
    </w:p>
    <w:p w14:paraId="3163C326"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A </w:t>
      </w:r>
      <w:r w:rsidRPr="00570DC1">
        <w:rPr>
          <w:rFonts w:ascii="Times New Roman" w:hAnsi="Times New Roman" w:cs="Times New Roman"/>
          <w:b/>
          <w:bCs/>
          <w:sz w:val="24"/>
          <w:szCs w:val="24"/>
        </w:rPr>
        <w:t>purposive sampling technique</w:t>
      </w:r>
      <w:r w:rsidRPr="00570DC1">
        <w:rPr>
          <w:rFonts w:ascii="Times New Roman" w:hAnsi="Times New Roman" w:cs="Times New Roman"/>
          <w:sz w:val="24"/>
          <w:szCs w:val="24"/>
        </w:rPr>
        <w:t xml:space="preserve"> will be used to select participants who have direct experience with technology in supply chain management. The sample will include professionals from various industries such as manufacturing, retail, logistics, and e-commerce to ensure diversity and relevance.</w:t>
      </w:r>
    </w:p>
    <w:p w14:paraId="1BEEEFB4"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3.5 Sample Size</w:t>
      </w:r>
    </w:p>
    <w:p w14:paraId="386E8DF4"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lastRenderedPageBreak/>
        <w:t xml:space="preserve">The study aims to survey approximately </w:t>
      </w:r>
      <w:r w:rsidRPr="00570DC1">
        <w:rPr>
          <w:rFonts w:ascii="Times New Roman" w:hAnsi="Times New Roman" w:cs="Times New Roman"/>
          <w:b/>
          <w:bCs/>
          <w:sz w:val="24"/>
          <w:szCs w:val="24"/>
        </w:rPr>
        <w:t>100 to 150 respondents</w:t>
      </w:r>
      <w:r w:rsidRPr="00570DC1">
        <w:rPr>
          <w:rFonts w:ascii="Times New Roman" w:hAnsi="Times New Roman" w:cs="Times New Roman"/>
          <w:sz w:val="24"/>
          <w:szCs w:val="24"/>
        </w:rPr>
        <w:t xml:space="preserve"> from different organizations. This sample size is expected to provide sufficient data for meaningful statistical analysis while allowing for practical constraints like time and resource availability.</w:t>
      </w:r>
    </w:p>
    <w:p w14:paraId="71559B9F"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3.6 Data Analysis Methods</w:t>
      </w:r>
    </w:p>
    <w:p w14:paraId="7C40110E" w14:textId="11BAE51C" w:rsidR="00570DC1" w:rsidRPr="00570DC1" w:rsidRDefault="00570DC1" w:rsidP="00570DC1">
      <w:pPr>
        <w:numPr>
          <w:ilvl w:val="0"/>
          <w:numId w:val="12"/>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Quantitative Data Analysis</w:t>
      </w:r>
      <w:r w:rsidRPr="00570DC1">
        <w:rPr>
          <w:rFonts w:ascii="Times New Roman" w:hAnsi="Times New Roman" w:cs="Times New Roman"/>
          <w:sz w:val="24"/>
          <w:szCs w:val="24"/>
        </w:rPr>
        <w:t>:</w:t>
      </w: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Statistical tools such as </w:t>
      </w:r>
      <w:r w:rsidRPr="00570DC1">
        <w:rPr>
          <w:rFonts w:ascii="Times New Roman" w:hAnsi="Times New Roman" w:cs="Times New Roman"/>
          <w:b/>
          <w:bCs/>
          <w:sz w:val="24"/>
          <w:szCs w:val="24"/>
        </w:rPr>
        <w:t>descriptive statistics, correlation analysis, and regression analysis</w:t>
      </w:r>
      <w:r w:rsidRPr="00570DC1">
        <w:rPr>
          <w:rFonts w:ascii="Times New Roman" w:hAnsi="Times New Roman" w:cs="Times New Roman"/>
          <w:sz w:val="24"/>
          <w:szCs w:val="24"/>
        </w:rPr>
        <w:t xml:space="preserve"> will be used to </w:t>
      </w:r>
      <w:proofErr w:type="spellStart"/>
      <w:r w:rsidRPr="00570DC1">
        <w:rPr>
          <w:rFonts w:ascii="Times New Roman" w:hAnsi="Times New Roman" w:cs="Times New Roman"/>
          <w:sz w:val="24"/>
          <w:szCs w:val="24"/>
        </w:rPr>
        <w:t>analyze</w:t>
      </w:r>
      <w:proofErr w:type="spellEnd"/>
      <w:r w:rsidRPr="00570DC1">
        <w:rPr>
          <w:rFonts w:ascii="Times New Roman" w:hAnsi="Times New Roman" w:cs="Times New Roman"/>
          <w:sz w:val="24"/>
          <w:szCs w:val="24"/>
        </w:rPr>
        <w:t xml:space="preserve"> survey data. These methods will help in identifying patterns, relationships, and the impact of technology use on supply chain performance metrics.</w:t>
      </w:r>
    </w:p>
    <w:p w14:paraId="40DB2E50" w14:textId="33D392F4" w:rsidR="00570DC1" w:rsidRPr="00570DC1" w:rsidRDefault="00570DC1" w:rsidP="00570DC1">
      <w:pPr>
        <w:numPr>
          <w:ilvl w:val="0"/>
          <w:numId w:val="12"/>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Qualitative Data Analysis</w:t>
      </w:r>
      <w:r w:rsidRPr="00570DC1">
        <w:rPr>
          <w:rFonts w:ascii="Times New Roman" w:hAnsi="Times New Roman" w:cs="Times New Roman"/>
          <w:sz w:val="24"/>
          <w:szCs w:val="24"/>
        </w:rPr>
        <w:t>:</w:t>
      </w:r>
      <w:r>
        <w:rPr>
          <w:rFonts w:ascii="Times New Roman" w:hAnsi="Times New Roman" w:cs="Times New Roman"/>
          <w:sz w:val="24"/>
          <w:szCs w:val="24"/>
        </w:rPr>
        <w:t xml:space="preserve"> </w:t>
      </w:r>
      <w:r w:rsidRPr="00570DC1">
        <w:rPr>
          <w:rFonts w:ascii="Times New Roman" w:hAnsi="Times New Roman" w:cs="Times New Roman"/>
          <w:sz w:val="24"/>
          <w:szCs w:val="24"/>
        </w:rPr>
        <w:t xml:space="preserve">Responses from interviews will be </w:t>
      </w:r>
      <w:proofErr w:type="spellStart"/>
      <w:r w:rsidRPr="00570DC1">
        <w:rPr>
          <w:rFonts w:ascii="Times New Roman" w:hAnsi="Times New Roman" w:cs="Times New Roman"/>
          <w:sz w:val="24"/>
          <w:szCs w:val="24"/>
        </w:rPr>
        <w:t>analyzed</w:t>
      </w:r>
      <w:proofErr w:type="spellEnd"/>
      <w:r w:rsidRPr="00570DC1">
        <w:rPr>
          <w:rFonts w:ascii="Times New Roman" w:hAnsi="Times New Roman" w:cs="Times New Roman"/>
          <w:sz w:val="24"/>
          <w:szCs w:val="24"/>
        </w:rPr>
        <w:t xml:space="preserve"> through </w:t>
      </w:r>
      <w:r w:rsidRPr="00570DC1">
        <w:rPr>
          <w:rFonts w:ascii="Times New Roman" w:hAnsi="Times New Roman" w:cs="Times New Roman"/>
          <w:b/>
          <w:bCs/>
          <w:sz w:val="24"/>
          <w:szCs w:val="24"/>
        </w:rPr>
        <w:t>thematic analysis</w:t>
      </w:r>
      <w:r w:rsidRPr="00570DC1">
        <w:rPr>
          <w:rFonts w:ascii="Times New Roman" w:hAnsi="Times New Roman" w:cs="Times New Roman"/>
          <w:sz w:val="24"/>
          <w:szCs w:val="24"/>
        </w:rPr>
        <w:t xml:space="preserve"> to extract key themes, insights, and experiences related to technology evaluation, implementation challenges, and organizational impacts.</w:t>
      </w:r>
    </w:p>
    <w:p w14:paraId="3017E1D6"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3.7 Research Instruments</w:t>
      </w:r>
    </w:p>
    <w:p w14:paraId="1F3F940E" w14:textId="77777777" w:rsidR="00570DC1" w:rsidRPr="00570DC1" w:rsidRDefault="00570DC1" w:rsidP="00570DC1">
      <w:pPr>
        <w:numPr>
          <w:ilvl w:val="0"/>
          <w:numId w:val="13"/>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Questionnaire</w:t>
      </w:r>
      <w:r w:rsidRPr="00570DC1">
        <w:rPr>
          <w:rFonts w:ascii="Times New Roman" w:hAnsi="Times New Roman" w:cs="Times New Roman"/>
          <w:sz w:val="24"/>
          <w:szCs w:val="24"/>
        </w:rPr>
        <w:t>:</w:t>
      </w:r>
      <w:r w:rsidRPr="00570DC1">
        <w:rPr>
          <w:rFonts w:ascii="Times New Roman" w:hAnsi="Times New Roman" w:cs="Times New Roman"/>
          <w:sz w:val="24"/>
          <w:szCs w:val="24"/>
        </w:rPr>
        <w:br/>
        <w:t>A structured questionnaire with closed and open-ended questions will be designed to capture relevant information from respondents. The questionnaire will be pre-tested for clarity and validity before distribution.</w:t>
      </w:r>
    </w:p>
    <w:p w14:paraId="651F913C" w14:textId="77777777" w:rsidR="00570DC1" w:rsidRPr="00570DC1" w:rsidRDefault="00570DC1" w:rsidP="00570DC1">
      <w:pPr>
        <w:numPr>
          <w:ilvl w:val="0"/>
          <w:numId w:val="13"/>
        </w:numPr>
        <w:spacing w:line="360" w:lineRule="auto"/>
        <w:jc w:val="both"/>
        <w:rPr>
          <w:rFonts w:ascii="Times New Roman" w:hAnsi="Times New Roman" w:cs="Times New Roman"/>
          <w:sz w:val="24"/>
          <w:szCs w:val="24"/>
        </w:rPr>
      </w:pPr>
      <w:r w:rsidRPr="00570DC1">
        <w:rPr>
          <w:rFonts w:ascii="Times New Roman" w:hAnsi="Times New Roman" w:cs="Times New Roman"/>
          <w:b/>
          <w:bCs/>
          <w:sz w:val="24"/>
          <w:szCs w:val="24"/>
        </w:rPr>
        <w:t>Interview Guide</w:t>
      </w:r>
      <w:r w:rsidRPr="00570DC1">
        <w:rPr>
          <w:rFonts w:ascii="Times New Roman" w:hAnsi="Times New Roman" w:cs="Times New Roman"/>
          <w:sz w:val="24"/>
          <w:szCs w:val="24"/>
        </w:rPr>
        <w:t>:</w:t>
      </w:r>
      <w:r w:rsidRPr="00570DC1">
        <w:rPr>
          <w:rFonts w:ascii="Times New Roman" w:hAnsi="Times New Roman" w:cs="Times New Roman"/>
          <w:sz w:val="24"/>
          <w:szCs w:val="24"/>
        </w:rPr>
        <w:br/>
        <w:t>A semi-structured interview guide will be developed to facilitate detailed discussions with supply chain experts, enabling deeper insights into technology evaluation practices.</w:t>
      </w:r>
    </w:p>
    <w:p w14:paraId="154116F5"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3.8 Validity and Reliability</w:t>
      </w:r>
    </w:p>
    <w:p w14:paraId="7D1A603C"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 xml:space="preserve">To ensure the validity of the research instruments, questions will be derived from established literature and reviewed by industry experts. Reliability will be tested using </w:t>
      </w:r>
      <w:r w:rsidRPr="00570DC1">
        <w:rPr>
          <w:rFonts w:ascii="Times New Roman" w:hAnsi="Times New Roman" w:cs="Times New Roman"/>
          <w:b/>
          <w:bCs/>
          <w:sz w:val="24"/>
          <w:szCs w:val="24"/>
        </w:rPr>
        <w:t>Cronbach’s alpha</w:t>
      </w:r>
      <w:r w:rsidRPr="00570DC1">
        <w:rPr>
          <w:rFonts w:ascii="Times New Roman" w:hAnsi="Times New Roman" w:cs="Times New Roman"/>
          <w:sz w:val="24"/>
          <w:szCs w:val="24"/>
        </w:rPr>
        <w:t xml:space="preserve"> for internal consistency of the questionnaire. Pilot testing will be conducted on a small group before the main study to refine the instruments.</w:t>
      </w:r>
    </w:p>
    <w:p w14:paraId="0736E47B" w14:textId="77777777" w:rsidR="00570DC1" w:rsidRPr="00570DC1" w:rsidRDefault="00570DC1" w:rsidP="00570DC1">
      <w:pPr>
        <w:spacing w:line="360" w:lineRule="auto"/>
        <w:jc w:val="both"/>
        <w:rPr>
          <w:rFonts w:ascii="Times New Roman" w:hAnsi="Times New Roman" w:cs="Times New Roman"/>
          <w:b/>
          <w:bCs/>
          <w:sz w:val="24"/>
          <w:szCs w:val="24"/>
        </w:rPr>
      </w:pPr>
      <w:r w:rsidRPr="00570DC1">
        <w:rPr>
          <w:rFonts w:ascii="Times New Roman" w:hAnsi="Times New Roman" w:cs="Times New Roman"/>
          <w:b/>
          <w:bCs/>
          <w:sz w:val="24"/>
          <w:szCs w:val="24"/>
        </w:rPr>
        <w:t>3.9 Ethical Considerations</w:t>
      </w:r>
    </w:p>
    <w:p w14:paraId="5FE7E7C5"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The study will adhere to ethical standards by ensuring voluntary participation, confidentiality of respondent information, and transparency about the research purpose. Participants will be informed about their rights and consent will be obtained prior to data collection.</w:t>
      </w:r>
    </w:p>
    <w:p w14:paraId="11E7BBAB" w14:textId="77777777" w:rsidR="00570DC1" w:rsidRPr="0078607C" w:rsidRDefault="00570DC1" w:rsidP="00570DC1">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02173F27" w14:textId="77777777" w:rsidR="00570DC1" w:rsidRDefault="00570DC1" w:rsidP="00570DC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0DE7F34" w14:textId="77777777" w:rsidR="00570DC1" w:rsidRPr="004D7E4B" w:rsidRDefault="00570DC1" w:rsidP="00570DC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70DC1" w:rsidRPr="004D7E4B" w14:paraId="3ADC066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2C2C50A"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50DBE45"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B4901EE"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70DC1" w:rsidRPr="004D7E4B" w14:paraId="332590A0"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25ED9CC5"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27A3E9C4" w14:textId="509EDF60"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564BC085" w14:textId="32C0470A"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8</w:t>
            </w:r>
            <w:r w:rsidRPr="004D7E4B">
              <w:rPr>
                <w:rFonts w:ascii="Times New Roman" w:hAnsi="Times New Roman" w:cs="Times New Roman"/>
                <w:b/>
                <w:sz w:val="24"/>
                <w:szCs w:val="24"/>
                <w:lang w:val="en-US"/>
              </w:rPr>
              <w:t>%</w:t>
            </w:r>
          </w:p>
        </w:tc>
      </w:tr>
      <w:tr w:rsidR="00570DC1" w:rsidRPr="004D7E4B" w14:paraId="41BFA00D"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32A0997"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3EBEB9ED" w14:textId="208B2517"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35EF8B4C" w14:textId="783A417E"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570DC1" w:rsidRPr="004D7E4B" w14:paraId="3276547A"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6F6BEA76"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1A0EA59C" w14:textId="67567638"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3EF40526" w14:textId="37811C3E"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570DC1" w14:paraId="7EE0ACA5"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093A5B7" w14:textId="77777777" w:rsidR="00570DC1" w:rsidRPr="00EE3350" w:rsidRDefault="00570DC1"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3B490558" w14:textId="77777777" w:rsidR="00570DC1"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7B5ECCB8" w14:textId="668C773E" w:rsidR="00570DC1"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r>
              <w:rPr>
                <w:rFonts w:ascii="Times New Roman" w:hAnsi="Times New Roman" w:cs="Times New Roman"/>
                <w:b/>
                <w:sz w:val="24"/>
                <w:szCs w:val="24"/>
                <w:lang w:val="en-US"/>
              </w:rPr>
              <w:t>%</w:t>
            </w:r>
          </w:p>
        </w:tc>
      </w:tr>
      <w:tr w:rsidR="00570DC1" w:rsidRPr="004D7E4B" w14:paraId="4128D9C8"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C4C3540"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2A37CBD" w14:textId="0B154BF5" w:rsidR="00570DC1" w:rsidRPr="004D7E4B" w:rsidRDefault="00570DC1"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p>
        </w:tc>
        <w:tc>
          <w:tcPr>
            <w:tcW w:w="3185" w:type="dxa"/>
            <w:tcBorders>
              <w:top w:val="single" w:sz="4" w:space="0" w:color="auto"/>
              <w:left w:val="single" w:sz="4" w:space="0" w:color="auto"/>
              <w:bottom w:val="single" w:sz="4" w:space="0" w:color="auto"/>
              <w:right w:val="single" w:sz="4" w:space="0" w:color="auto"/>
            </w:tcBorders>
            <w:hideMark/>
          </w:tcPr>
          <w:p w14:paraId="34F54A1C" w14:textId="77777777" w:rsidR="00570DC1" w:rsidRPr="004D7E4B" w:rsidRDefault="00570DC1"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7379DAE" w14:textId="77777777" w:rsidR="00570DC1" w:rsidRDefault="00570DC1" w:rsidP="00570DC1">
      <w:pPr>
        <w:spacing w:line="360" w:lineRule="auto"/>
        <w:rPr>
          <w:rFonts w:ascii="Times New Roman" w:hAnsi="Times New Roman" w:cs="Times New Roman"/>
          <w:b/>
          <w:sz w:val="24"/>
          <w:szCs w:val="24"/>
          <w:lang w:val="en-US"/>
        </w:rPr>
      </w:pPr>
    </w:p>
    <w:p w14:paraId="0BA8F5C1" w14:textId="77777777" w:rsidR="00570DC1" w:rsidRDefault="00570DC1" w:rsidP="00570DC1">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69C11D23"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The data shows that the largest group of respondents (40%) falls within the 31–40 years age bracket, indicating that mid-career professionals form the majority of participants. This age group likely represents individuals with significant work experience and responsibility in supply chain operations, making their insights valuable for evaluating technology use. The 20–30 years group, accounting for 28%, suggests a good representation of younger professionals who may be more familiar and comfortable with emerging digital technologies. The smaller proportion of respondents above 50 years (12%) could reflect fewer senior professionals participating or a demographic trend within the sample organizations.</w:t>
      </w:r>
    </w:p>
    <w:p w14:paraId="3087ACB8"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Overall, the age distribution indicates a balanced mix of early, mid, and senior-level professionals. This diversity is beneficial for obtaining a comprehensive understanding of how technology is perceived, adopted, and evaluated across different experience levels within modern supply chain management.</w:t>
      </w:r>
    </w:p>
    <w:p w14:paraId="5B535A25" w14:textId="77777777" w:rsidR="00570DC1" w:rsidRDefault="00570DC1" w:rsidP="00404707">
      <w:pPr>
        <w:spacing w:line="360" w:lineRule="auto"/>
        <w:jc w:val="both"/>
        <w:rPr>
          <w:rFonts w:ascii="Times New Roman" w:hAnsi="Times New Roman" w:cs="Times New Roman"/>
          <w:sz w:val="24"/>
          <w:szCs w:val="24"/>
        </w:rPr>
      </w:pPr>
    </w:p>
    <w:p w14:paraId="5624D7FB" w14:textId="77777777" w:rsidR="00570DC1" w:rsidRDefault="00570DC1" w:rsidP="00404707">
      <w:pPr>
        <w:spacing w:line="360" w:lineRule="auto"/>
        <w:jc w:val="both"/>
        <w:rPr>
          <w:rFonts w:ascii="Times New Roman" w:hAnsi="Times New Roman" w:cs="Times New Roman"/>
          <w:sz w:val="24"/>
          <w:szCs w:val="24"/>
        </w:rPr>
      </w:pPr>
    </w:p>
    <w:p w14:paraId="38530640" w14:textId="77777777" w:rsidR="00570DC1" w:rsidRDefault="00570DC1" w:rsidP="00404707">
      <w:pPr>
        <w:spacing w:line="360" w:lineRule="auto"/>
        <w:jc w:val="both"/>
        <w:rPr>
          <w:rFonts w:ascii="Times New Roman" w:hAnsi="Times New Roman" w:cs="Times New Roman"/>
          <w:sz w:val="24"/>
          <w:szCs w:val="24"/>
        </w:rPr>
      </w:pPr>
    </w:p>
    <w:p w14:paraId="2A4D0A97" w14:textId="77777777" w:rsidR="00570DC1" w:rsidRDefault="00570DC1" w:rsidP="00404707">
      <w:pPr>
        <w:spacing w:line="360" w:lineRule="auto"/>
        <w:jc w:val="both"/>
        <w:rPr>
          <w:rFonts w:ascii="Times New Roman" w:hAnsi="Times New Roman" w:cs="Times New Roman"/>
          <w:sz w:val="24"/>
          <w:szCs w:val="24"/>
        </w:rPr>
      </w:pPr>
    </w:p>
    <w:p w14:paraId="2FC2054C" w14:textId="77777777" w:rsidR="00570DC1" w:rsidRPr="00967E78" w:rsidRDefault="00570DC1" w:rsidP="00570DC1">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4151FB91" w14:textId="77777777" w:rsidR="00570DC1" w:rsidRPr="004D7E4B" w:rsidRDefault="00570DC1" w:rsidP="00570DC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70DC1" w:rsidRPr="004D7E4B" w14:paraId="41AE6A19"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12CC40B" w14:textId="77777777" w:rsidR="00570DC1" w:rsidRPr="004D7E4B" w:rsidRDefault="00570DC1"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D698FB9" w14:textId="77777777" w:rsidR="00570DC1" w:rsidRPr="004D7E4B" w:rsidRDefault="00570DC1"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5BB68C0" w14:textId="77777777" w:rsidR="00570DC1" w:rsidRPr="004D7E4B" w:rsidRDefault="00570DC1"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70DC1" w:rsidRPr="004D7E4B" w14:paraId="7176F8EF"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B29293B" w14:textId="77777777" w:rsidR="00570DC1" w:rsidRPr="004D7E4B" w:rsidRDefault="00570DC1"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51FA8B4" w14:textId="7CC10817" w:rsidR="00570DC1" w:rsidRPr="004D7E4B" w:rsidRDefault="00570DC1"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3A97ED4A" w14:textId="4FE1F8F7" w:rsidR="00570DC1" w:rsidRPr="004D7E4B" w:rsidRDefault="00570DC1"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w:t>
            </w:r>
            <w:r w:rsidRPr="004D7E4B">
              <w:rPr>
                <w:rFonts w:ascii="Times New Roman" w:hAnsi="Times New Roman" w:cs="Times New Roman"/>
                <w:bCs/>
                <w:sz w:val="24"/>
                <w:szCs w:val="24"/>
                <w:lang w:val="en-US"/>
              </w:rPr>
              <w:t>%</w:t>
            </w:r>
          </w:p>
        </w:tc>
      </w:tr>
      <w:tr w:rsidR="00570DC1" w:rsidRPr="004D7E4B" w14:paraId="22DFEEBB"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C38ECD8" w14:textId="77777777" w:rsidR="00570DC1" w:rsidRPr="004D7E4B" w:rsidRDefault="00570DC1"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EE31CC5" w14:textId="48F22249" w:rsidR="00570DC1" w:rsidRPr="004D7E4B" w:rsidRDefault="00570DC1"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59D3869C" w14:textId="78CAE885" w:rsidR="00570DC1" w:rsidRPr="004D7E4B" w:rsidRDefault="00570DC1"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2</w:t>
            </w:r>
            <w:r>
              <w:rPr>
                <w:rFonts w:ascii="Times New Roman" w:hAnsi="Times New Roman" w:cs="Times New Roman"/>
                <w:bCs/>
                <w:sz w:val="24"/>
                <w:szCs w:val="24"/>
                <w:lang w:val="en-US"/>
              </w:rPr>
              <w:t>%</w:t>
            </w:r>
          </w:p>
        </w:tc>
      </w:tr>
      <w:tr w:rsidR="00570DC1" w:rsidRPr="004D7E4B" w14:paraId="6FB3AA45"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3D65088" w14:textId="77777777" w:rsidR="00570DC1" w:rsidRPr="004D7E4B" w:rsidRDefault="00570DC1"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FDC27A7" w14:textId="22D30D48" w:rsidR="00570DC1" w:rsidRPr="004D7E4B" w:rsidRDefault="00570DC1"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125</w:t>
            </w:r>
          </w:p>
        </w:tc>
        <w:tc>
          <w:tcPr>
            <w:tcW w:w="2685" w:type="dxa"/>
            <w:tcBorders>
              <w:top w:val="single" w:sz="4" w:space="0" w:color="auto"/>
              <w:left w:val="single" w:sz="4" w:space="0" w:color="auto"/>
              <w:bottom w:val="single" w:sz="4" w:space="0" w:color="auto"/>
              <w:right w:val="single" w:sz="4" w:space="0" w:color="auto"/>
            </w:tcBorders>
            <w:hideMark/>
          </w:tcPr>
          <w:p w14:paraId="4BEA1EFD" w14:textId="77777777" w:rsidR="00570DC1" w:rsidRPr="004D7E4B" w:rsidRDefault="00570DC1"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A981B84" w14:textId="77777777" w:rsidR="00570DC1" w:rsidRDefault="00570DC1" w:rsidP="00570DC1">
      <w:pPr>
        <w:spacing w:line="360" w:lineRule="auto"/>
        <w:jc w:val="both"/>
        <w:rPr>
          <w:rFonts w:ascii="Times New Roman" w:hAnsi="Times New Roman" w:cs="Times New Roman"/>
          <w:bCs/>
          <w:sz w:val="24"/>
          <w:szCs w:val="24"/>
        </w:rPr>
      </w:pPr>
    </w:p>
    <w:p w14:paraId="186479F0" w14:textId="77777777" w:rsidR="00570DC1" w:rsidRPr="007B042D" w:rsidRDefault="00570DC1" w:rsidP="00570DC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08E24EEF"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The data reveals that 68% of the respondents are male, while 32% are female. This indicates a male-dominated sample in the context of supply chain management and technology evaluation, which is reflective of broader industry trends where more men tend to occupy operational and technical roles. However, the presence of 32% female respondents demonstrates growing diversity and increasing participation of women in supply chain and technology-related functions.</w:t>
      </w:r>
    </w:p>
    <w:p w14:paraId="6CFAEC5B" w14:textId="77777777" w:rsidR="00570DC1" w:rsidRPr="00570DC1" w:rsidRDefault="00570DC1" w:rsidP="00570DC1">
      <w:pPr>
        <w:spacing w:line="360" w:lineRule="auto"/>
        <w:jc w:val="both"/>
        <w:rPr>
          <w:rFonts w:ascii="Times New Roman" w:hAnsi="Times New Roman" w:cs="Times New Roman"/>
          <w:sz w:val="24"/>
          <w:szCs w:val="24"/>
        </w:rPr>
      </w:pPr>
      <w:r w:rsidRPr="00570DC1">
        <w:rPr>
          <w:rFonts w:ascii="Times New Roman" w:hAnsi="Times New Roman" w:cs="Times New Roman"/>
          <w:sz w:val="24"/>
          <w:szCs w:val="24"/>
        </w:rPr>
        <w:t>The gender distribution provides a useful perspective for understanding potential differences in technology adoption and evaluation approaches between male and female professionals. It also underscores the importance of promoting inclusive policies and practices in supply chain organizations to leverage diverse insights for successful technology integration.</w:t>
      </w:r>
    </w:p>
    <w:p w14:paraId="44767355" w14:textId="77777777" w:rsidR="00570DC1" w:rsidRDefault="00570DC1" w:rsidP="00404707">
      <w:pPr>
        <w:spacing w:line="360" w:lineRule="auto"/>
        <w:jc w:val="both"/>
        <w:rPr>
          <w:rFonts w:ascii="Times New Roman" w:hAnsi="Times New Roman" w:cs="Times New Roman"/>
          <w:sz w:val="24"/>
          <w:szCs w:val="24"/>
        </w:rPr>
      </w:pPr>
    </w:p>
    <w:p w14:paraId="6AB471B0" w14:textId="77777777" w:rsidR="00570DC1" w:rsidRDefault="00570DC1" w:rsidP="00404707">
      <w:pPr>
        <w:spacing w:line="360" w:lineRule="auto"/>
        <w:jc w:val="both"/>
        <w:rPr>
          <w:rFonts w:ascii="Times New Roman" w:hAnsi="Times New Roman" w:cs="Times New Roman"/>
          <w:sz w:val="24"/>
          <w:szCs w:val="24"/>
        </w:rPr>
      </w:pPr>
    </w:p>
    <w:p w14:paraId="1A10E56C" w14:textId="77777777" w:rsidR="00570DC1" w:rsidRDefault="00570DC1" w:rsidP="00404707">
      <w:pPr>
        <w:spacing w:line="360" w:lineRule="auto"/>
        <w:jc w:val="both"/>
        <w:rPr>
          <w:rFonts w:ascii="Times New Roman" w:hAnsi="Times New Roman" w:cs="Times New Roman"/>
          <w:sz w:val="24"/>
          <w:szCs w:val="24"/>
        </w:rPr>
      </w:pPr>
    </w:p>
    <w:p w14:paraId="0CCB7929" w14:textId="77777777" w:rsidR="00570DC1" w:rsidRDefault="00570DC1" w:rsidP="00404707">
      <w:pPr>
        <w:spacing w:line="360" w:lineRule="auto"/>
        <w:jc w:val="both"/>
        <w:rPr>
          <w:rFonts w:ascii="Times New Roman" w:hAnsi="Times New Roman" w:cs="Times New Roman"/>
          <w:sz w:val="24"/>
          <w:szCs w:val="24"/>
        </w:rPr>
      </w:pPr>
    </w:p>
    <w:p w14:paraId="468AF929" w14:textId="77777777" w:rsidR="00570DC1" w:rsidRDefault="00570DC1" w:rsidP="00404707">
      <w:pPr>
        <w:spacing w:line="360" w:lineRule="auto"/>
        <w:jc w:val="both"/>
        <w:rPr>
          <w:rFonts w:ascii="Times New Roman" w:hAnsi="Times New Roman" w:cs="Times New Roman"/>
          <w:sz w:val="24"/>
          <w:szCs w:val="24"/>
        </w:rPr>
      </w:pPr>
    </w:p>
    <w:p w14:paraId="0642CA25" w14:textId="77777777" w:rsidR="00570DC1" w:rsidRDefault="00570DC1" w:rsidP="00404707">
      <w:pPr>
        <w:spacing w:line="360" w:lineRule="auto"/>
        <w:jc w:val="both"/>
        <w:rPr>
          <w:rFonts w:ascii="Times New Roman" w:hAnsi="Times New Roman" w:cs="Times New Roman"/>
          <w:sz w:val="24"/>
          <w:szCs w:val="24"/>
        </w:rPr>
      </w:pPr>
    </w:p>
    <w:p w14:paraId="173AD62A" w14:textId="77777777" w:rsidR="00570DC1" w:rsidRDefault="00570DC1" w:rsidP="00404707">
      <w:pPr>
        <w:spacing w:line="360" w:lineRule="auto"/>
        <w:jc w:val="both"/>
        <w:rPr>
          <w:rFonts w:ascii="Times New Roman" w:hAnsi="Times New Roman" w:cs="Times New Roman"/>
          <w:sz w:val="24"/>
          <w:szCs w:val="24"/>
        </w:rPr>
      </w:pPr>
    </w:p>
    <w:p w14:paraId="1FBB8475" w14:textId="77777777" w:rsidR="00570DC1" w:rsidRDefault="00570DC1" w:rsidP="00404707">
      <w:pPr>
        <w:spacing w:line="360" w:lineRule="auto"/>
        <w:jc w:val="both"/>
        <w:rPr>
          <w:rFonts w:ascii="Times New Roman" w:hAnsi="Times New Roman" w:cs="Times New Roman"/>
          <w:sz w:val="24"/>
          <w:szCs w:val="24"/>
        </w:rPr>
      </w:pPr>
    </w:p>
    <w:p w14:paraId="52ECB6A3" w14:textId="77777777" w:rsidR="00570DC1" w:rsidRDefault="00570DC1" w:rsidP="00570DC1">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6FE92482" w14:textId="6BCEF5B8" w:rsidR="00200A86" w:rsidRPr="00200A86" w:rsidRDefault="00200A86" w:rsidP="00200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0A86">
        <w:rPr>
          <w:rFonts w:ascii="Times New Roman" w:hAnsi="Times New Roman" w:cs="Times New Roman"/>
          <w:sz w:val="24"/>
          <w:szCs w:val="24"/>
        </w:rPr>
        <w:t>The evaluation of technology use in modern supply chain management is a critical area of focus for organizations aiming to enhance operational efficiency, agility, and competitiveness. This study demonstrates that the integration of advanced technologies—such as Artificial Intelligence (AI), Internet of Things (IoT), Blockchain, Cloud Computing, and Robotic Process Automation—has fundamentally reshaped supply chain processes. These technologies facilitate real-time visibility, improve forecasting accuracy, optimize inventory management, and enable faster response to market demands, thereby driving improved service levels and cost efficiencies.</w:t>
      </w:r>
    </w:p>
    <w:p w14:paraId="5E2A7953" w14:textId="70F6C7D4" w:rsidR="00200A86" w:rsidRPr="00200A86" w:rsidRDefault="00200A86" w:rsidP="00200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0A86">
        <w:rPr>
          <w:rFonts w:ascii="Times New Roman" w:hAnsi="Times New Roman" w:cs="Times New Roman"/>
          <w:sz w:val="24"/>
          <w:szCs w:val="24"/>
        </w:rPr>
        <w:t>Furthermore, the study highlights that the successful adoption of technology is closely tied to systematic evaluation processes. Organizations that regularly assess their technological tools and platforms are better equipped to identify performance gaps, measure return on investment, and align technology initiatives with broader strategic objectives. Such evaluations also help in recognizing areas for improvement, ensuring continuous innovation, and mitigating risks associated with technology implementation.</w:t>
      </w:r>
    </w:p>
    <w:p w14:paraId="1E7D46C9" w14:textId="7E4C6DD9" w:rsidR="00200A86" w:rsidRPr="00200A86" w:rsidRDefault="00200A86" w:rsidP="00200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0A86">
        <w:rPr>
          <w:rFonts w:ascii="Times New Roman" w:hAnsi="Times New Roman" w:cs="Times New Roman"/>
          <w:sz w:val="24"/>
          <w:szCs w:val="24"/>
        </w:rPr>
        <w:t xml:space="preserve">However, the research also underscores several challenges that organizations face in leveraging technology within supply chains. High initial costs, complexity in integrating new systems with existing infrastructure, data security concerns, and resistance to change from employees are prominent barriers. Additionally, a lack of skilled workforce capable of managing and </w:t>
      </w:r>
      <w:proofErr w:type="spellStart"/>
      <w:r w:rsidRPr="00200A86">
        <w:rPr>
          <w:rFonts w:ascii="Times New Roman" w:hAnsi="Times New Roman" w:cs="Times New Roman"/>
          <w:sz w:val="24"/>
          <w:szCs w:val="24"/>
        </w:rPr>
        <w:t>analyzing</w:t>
      </w:r>
      <w:proofErr w:type="spellEnd"/>
      <w:r w:rsidRPr="00200A86">
        <w:rPr>
          <w:rFonts w:ascii="Times New Roman" w:hAnsi="Times New Roman" w:cs="Times New Roman"/>
          <w:sz w:val="24"/>
          <w:szCs w:val="24"/>
        </w:rPr>
        <w:t xml:space="preserve"> technological solutions can limit the full potential of digital transformation efforts.</w:t>
      </w:r>
    </w:p>
    <w:p w14:paraId="47115A7F" w14:textId="5F3FA012" w:rsidR="00200A86" w:rsidRPr="00200A86" w:rsidRDefault="00200A86" w:rsidP="00200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0A86">
        <w:rPr>
          <w:rFonts w:ascii="Times New Roman" w:hAnsi="Times New Roman" w:cs="Times New Roman"/>
          <w:sz w:val="24"/>
          <w:szCs w:val="24"/>
        </w:rPr>
        <w:t>The demographic analysis within the study further reveals a diverse workforce engaged in technology use, ranging across different age groups and genders. This diversity provides an opportunity for organizations to foster inclusive environments where varied perspectives can drive innovation and better adoption of new technologies.</w:t>
      </w:r>
    </w:p>
    <w:p w14:paraId="7FC98CEE" w14:textId="7DB573AC" w:rsidR="00200A86" w:rsidRDefault="00200A86" w:rsidP="00200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0A86">
        <w:rPr>
          <w:rFonts w:ascii="Times New Roman" w:hAnsi="Times New Roman" w:cs="Times New Roman"/>
          <w:sz w:val="24"/>
          <w:szCs w:val="24"/>
        </w:rPr>
        <w:t xml:space="preserve">In conclusion, technology plays a pivotal role in modern supply chain management, offering unprecedented opportunities for efficiency, transparency, and resilience. However, technology adoption must be coupled with rigorous evaluation frameworks, strategic planning, and human capital development to maximize its benefits. Organizations that successfully navigate these complexities will be well-positioned to thrive in an increasingly dynamic and competitive global marketplace. </w:t>
      </w:r>
    </w:p>
    <w:p w14:paraId="39CA4B2F" w14:textId="77777777" w:rsidR="00200A86" w:rsidRPr="007B042D" w:rsidRDefault="00200A86" w:rsidP="00200A86">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092DA053" w14:textId="182FF75C"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 xml:space="preserve">Ben-Daya, M., Hassini, E., &amp; </w:t>
      </w:r>
      <w:proofErr w:type="spellStart"/>
      <w:r w:rsidRPr="00200A86">
        <w:rPr>
          <w:rFonts w:ascii="Times New Roman" w:hAnsi="Times New Roman" w:cs="Times New Roman"/>
          <w:sz w:val="24"/>
          <w:szCs w:val="24"/>
        </w:rPr>
        <w:t>Bahroun</w:t>
      </w:r>
      <w:proofErr w:type="spellEnd"/>
      <w:r w:rsidRPr="00200A86">
        <w:rPr>
          <w:rFonts w:ascii="Times New Roman" w:hAnsi="Times New Roman" w:cs="Times New Roman"/>
          <w:sz w:val="24"/>
          <w:szCs w:val="24"/>
        </w:rPr>
        <w:t>, Z. (2019). Internet of Things and supply chain management: A literature review. International Journal of Production Research, 57(15-16), 4719–4742. https://doi.org/10.1080/00207543.2018.1484656</w:t>
      </w:r>
    </w:p>
    <w:p w14:paraId="366C5204" w14:textId="2A53A035"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Christopher, M. (2016). Logistics &amp; Supply Chain Management (5th ed.). Pearson Education.</w:t>
      </w:r>
    </w:p>
    <w:p w14:paraId="74933054" w14:textId="7C37041D"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Davis, F. D. (1989). Perceived usefulness, perceived ease of use, and user acceptance of information technology. MIS Quarterly, 13(3), 319–340. https://doi.org/10.2307/249008</w:t>
      </w:r>
    </w:p>
    <w:p w14:paraId="4DB1EE4A" w14:textId="73754161"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 xml:space="preserve">Dubey, R., Gunasekaran, A., Childe, S. J., Papadopoulos, T., </w:t>
      </w:r>
      <w:proofErr w:type="spellStart"/>
      <w:r w:rsidRPr="00200A86">
        <w:rPr>
          <w:rFonts w:ascii="Times New Roman" w:hAnsi="Times New Roman" w:cs="Times New Roman"/>
          <w:sz w:val="24"/>
          <w:szCs w:val="24"/>
        </w:rPr>
        <w:t>Roubaud</w:t>
      </w:r>
      <w:proofErr w:type="spellEnd"/>
      <w:r w:rsidRPr="00200A86">
        <w:rPr>
          <w:rFonts w:ascii="Times New Roman" w:hAnsi="Times New Roman" w:cs="Times New Roman"/>
          <w:sz w:val="24"/>
          <w:szCs w:val="24"/>
        </w:rPr>
        <w:t xml:space="preserve">, D., &amp; </w:t>
      </w:r>
      <w:proofErr w:type="spellStart"/>
      <w:r w:rsidRPr="00200A86">
        <w:rPr>
          <w:rFonts w:ascii="Times New Roman" w:hAnsi="Times New Roman" w:cs="Times New Roman"/>
          <w:sz w:val="24"/>
          <w:szCs w:val="24"/>
        </w:rPr>
        <w:t>Foropon</w:t>
      </w:r>
      <w:proofErr w:type="spellEnd"/>
      <w:r w:rsidRPr="00200A86">
        <w:rPr>
          <w:rFonts w:ascii="Times New Roman" w:hAnsi="Times New Roman" w:cs="Times New Roman"/>
          <w:sz w:val="24"/>
          <w:szCs w:val="24"/>
        </w:rPr>
        <w:t>, C. (2019). Big data and predictive analytics and manufacturing performance: Integrating institutional theory, resource-based view and big data culture. British Journal of Management, 30(2), 341–361. https://doi.org/10.1111/1467-8551.12343</w:t>
      </w:r>
    </w:p>
    <w:p w14:paraId="3E0F7CC0" w14:textId="1DAEFB31"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Gunasekaran, A., &amp; Ngai, E. W. T. (2019). Adoption of emerging technologies in supply chain management: A review and future research directions. International Journal of Production Research, 57(15-16), 4589–4605. https://doi.org/10.1080/00207543.2018.1495657</w:t>
      </w:r>
    </w:p>
    <w:p w14:paraId="7331B2DB" w14:textId="506CD07C"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 xml:space="preserve">Gunasekaran, A., Patel, C., &amp; </w:t>
      </w:r>
      <w:proofErr w:type="spellStart"/>
      <w:r w:rsidRPr="00200A86">
        <w:rPr>
          <w:rFonts w:ascii="Times New Roman" w:hAnsi="Times New Roman" w:cs="Times New Roman"/>
          <w:sz w:val="24"/>
          <w:szCs w:val="24"/>
        </w:rPr>
        <w:t>Tirtiroglu</w:t>
      </w:r>
      <w:proofErr w:type="spellEnd"/>
      <w:r w:rsidRPr="00200A86">
        <w:rPr>
          <w:rFonts w:ascii="Times New Roman" w:hAnsi="Times New Roman" w:cs="Times New Roman"/>
          <w:sz w:val="24"/>
          <w:szCs w:val="24"/>
        </w:rPr>
        <w:t>, E. (2017). Performance measures and metrics in supply chain management. International Journal of Operations &amp; Production Management, 21(1-2), 71–87. https://doi.org/10.1108/01443570410515134</w:t>
      </w:r>
    </w:p>
    <w:p w14:paraId="54A764FB" w14:textId="4434BE37"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 xml:space="preserve">Hofmann, E., &amp; </w:t>
      </w:r>
      <w:proofErr w:type="spellStart"/>
      <w:r w:rsidRPr="00200A86">
        <w:rPr>
          <w:rFonts w:ascii="Times New Roman" w:hAnsi="Times New Roman" w:cs="Times New Roman"/>
          <w:sz w:val="24"/>
          <w:szCs w:val="24"/>
        </w:rPr>
        <w:t>Rüsch</w:t>
      </w:r>
      <w:proofErr w:type="spellEnd"/>
      <w:r w:rsidRPr="00200A86">
        <w:rPr>
          <w:rFonts w:ascii="Times New Roman" w:hAnsi="Times New Roman" w:cs="Times New Roman"/>
          <w:sz w:val="24"/>
          <w:szCs w:val="24"/>
        </w:rPr>
        <w:t>, M. (2017). Industry 4.0 and the current status as well as future prospects on logistics. Computers in Industry, 89, 23–34. https://doi.org/10.1016/j.compind.2017.04.002</w:t>
      </w:r>
    </w:p>
    <w:p w14:paraId="34D9E0E7" w14:textId="278D94A0"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 xml:space="preserve">Ivanov, D., </w:t>
      </w:r>
      <w:proofErr w:type="spellStart"/>
      <w:r w:rsidRPr="00200A86">
        <w:rPr>
          <w:rFonts w:ascii="Times New Roman" w:hAnsi="Times New Roman" w:cs="Times New Roman"/>
          <w:sz w:val="24"/>
          <w:szCs w:val="24"/>
        </w:rPr>
        <w:t>Dolgui</w:t>
      </w:r>
      <w:proofErr w:type="spellEnd"/>
      <w:r w:rsidRPr="00200A86">
        <w:rPr>
          <w:rFonts w:ascii="Times New Roman" w:hAnsi="Times New Roman" w:cs="Times New Roman"/>
          <w:sz w:val="24"/>
          <w:szCs w:val="24"/>
        </w:rPr>
        <w:t>, A., &amp; Sokolov, B. (2020). The impact of digital technology and Industry 4.0 on the ripple effect and supply chain risk analytics. International Journal of Production Research, 58(3), 829–846. https://doi.org/10.1080/00207543.2019.1630807</w:t>
      </w:r>
    </w:p>
    <w:p w14:paraId="2595D117" w14:textId="3A4E985E"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r w:rsidRPr="00200A86">
        <w:rPr>
          <w:rFonts w:ascii="Times New Roman" w:hAnsi="Times New Roman" w:cs="Times New Roman"/>
          <w:sz w:val="24"/>
          <w:szCs w:val="24"/>
        </w:rPr>
        <w:t>Kaplan, R. S., &amp; Norton, D. P. (1992). The balanced scorecard: Measures that drive performance. Harvard Business Review, 70(1), 71–79.</w:t>
      </w:r>
    </w:p>
    <w:p w14:paraId="7F832AA8" w14:textId="4194763F" w:rsidR="00200A86" w:rsidRPr="00200A86" w:rsidRDefault="00200A86" w:rsidP="00200A86">
      <w:pPr>
        <w:pStyle w:val="ListParagraph"/>
        <w:numPr>
          <w:ilvl w:val="0"/>
          <w:numId w:val="14"/>
        </w:numPr>
        <w:spacing w:line="360" w:lineRule="auto"/>
        <w:jc w:val="both"/>
        <w:rPr>
          <w:rFonts w:ascii="Times New Roman" w:hAnsi="Times New Roman" w:cs="Times New Roman"/>
          <w:sz w:val="24"/>
          <w:szCs w:val="24"/>
        </w:rPr>
      </w:pPr>
      <w:proofErr w:type="spellStart"/>
      <w:r w:rsidRPr="00200A86">
        <w:rPr>
          <w:rFonts w:ascii="Times New Roman" w:hAnsi="Times New Roman" w:cs="Times New Roman"/>
          <w:sz w:val="24"/>
          <w:szCs w:val="24"/>
        </w:rPr>
        <w:t>Kshetri</w:t>
      </w:r>
      <w:proofErr w:type="spellEnd"/>
      <w:r w:rsidRPr="00200A86">
        <w:rPr>
          <w:rFonts w:ascii="Times New Roman" w:hAnsi="Times New Roman" w:cs="Times New Roman"/>
          <w:sz w:val="24"/>
          <w:szCs w:val="24"/>
        </w:rPr>
        <w:t>, N. (2018). Blockchain’s roles in meeting key supply chain management objectives. International Journal of Information Management, 39, 80–89. https://doi.org/10.1016/j.ijinfomgt.2017.12.005</w:t>
      </w:r>
    </w:p>
    <w:p w14:paraId="4D390CD5" w14:textId="77777777" w:rsidR="00570DC1" w:rsidRPr="00275321" w:rsidRDefault="00570DC1" w:rsidP="00404707">
      <w:pPr>
        <w:spacing w:line="360" w:lineRule="auto"/>
        <w:jc w:val="both"/>
        <w:rPr>
          <w:rFonts w:ascii="Times New Roman" w:hAnsi="Times New Roman" w:cs="Times New Roman"/>
          <w:sz w:val="24"/>
          <w:szCs w:val="24"/>
        </w:rPr>
      </w:pPr>
    </w:p>
    <w:sectPr w:rsidR="00570DC1" w:rsidRPr="002753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2311"/>
    <w:multiLevelType w:val="hybridMultilevel"/>
    <w:tmpl w:val="F474A8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A85249"/>
    <w:multiLevelType w:val="multilevel"/>
    <w:tmpl w:val="EBC0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65B24"/>
    <w:multiLevelType w:val="multilevel"/>
    <w:tmpl w:val="9E54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93469"/>
    <w:multiLevelType w:val="multilevel"/>
    <w:tmpl w:val="DA4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340C00"/>
    <w:multiLevelType w:val="multilevel"/>
    <w:tmpl w:val="066E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25585B"/>
    <w:multiLevelType w:val="hybridMultilevel"/>
    <w:tmpl w:val="A508AA1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44D56077"/>
    <w:multiLevelType w:val="hybridMultilevel"/>
    <w:tmpl w:val="1390D8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D2549BE"/>
    <w:multiLevelType w:val="multilevel"/>
    <w:tmpl w:val="6C5C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AC2537"/>
    <w:multiLevelType w:val="multilevel"/>
    <w:tmpl w:val="D0AE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DA4726"/>
    <w:multiLevelType w:val="multilevel"/>
    <w:tmpl w:val="7904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430E7D"/>
    <w:multiLevelType w:val="hybridMultilevel"/>
    <w:tmpl w:val="ED0681B6"/>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D3716E5"/>
    <w:multiLevelType w:val="hybridMultilevel"/>
    <w:tmpl w:val="1B3EA0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23537CF"/>
    <w:multiLevelType w:val="hybridMultilevel"/>
    <w:tmpl w:val="67384238"/>
    <w:lvl w:ilvl="0" w:tplc="7F6E2DB4">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D131CA5"/>
    <w:multiLevelType w:val="multilevel"/>
    <w:tmpl w:val="3E2A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639203">
    <w:abstractNumId w:val="11"/>
  </w:num>
  <w:num w:numId="2" w16cid:durableId="1714422888">
    <w:abstractNumId w:val="12"/>
  </w:num>
  <w:num w:numId="3" w16cid:durableId="2042778465">
    <w:abstractNumId w:val="10"/>
  </w:num>
  <w:num w:numId="4" w16cid:durableId="1696885239">
    <w:abstractNumId w:val="0"/>
  </w:num>
  <w:num w:numId="5" w16cid:durableId="1518957537">
    <w:abstractNumId w:val="2"/>
  </w:num>
  <w:num w:numId="6" w16cid:durableId="621425243">
    <w:abstractNumId w:val="4"/>
  </w:num>
  <w:num w:numId="7" w16cid:durableId="2051373748">
    <w:abstractNumId w:val="1"/>
  </w:num>
  <w:num w:numId="8" w16cid:durableId="1531258046">
    <w:abstractNumId w:val="6"/>
  </w:num>
  <w:num w:numId="9" w16cid:durableId="1096559847">
    <w:abstractNumId w:val="13"/>
  </w:num>
  <w:num w:numId="10" w16cid:durableId="2079280332">
    <w:abstractNumId w:val="8"/>
  </w:num>
  <w:num w:numId="11" w16cid:durableId="1803108561">
    <w:abstractNumId w:val="7"/>
  </w:num>
  <w:num w:numId="12" w16cid:durableId="547229010">
    <w:abstractNumId w:val="9"/>
  </w:num>
  <w:num w:numId="13" w16cid:durableId="1152258092">
    <w:abstractNumId w:val="3"/>
  </w:num>
  <w:num w:numId="14" w16cid:durableId="1671635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326"/>
    <w:rsid w:val="00200A86"/>
    <w:rsid w:val="0020187E"/>
    <w:rsid w:val="00275321"/>
    <w:rsid w:val="00404707"/>
    <w:rsid w:val="00570DC1"/>
    <w:rsid w:val="008F7F7B"/>
    <w:rsid w:val="00B54B6E"/>
    <w:rsid w:val="00B8532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8218"/>
  <w15:chartTrackingRefBased/>
  <w15:docId w15:val="{4C7A24A9-CE21-4845-93A9-68D848929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321"/>
  </w:style>
  <w:style w:type="paragraph" w:styleId="Heading1">
    <w:name w:val="heading 1"/>
    <w:basedOn w:val="Normal"/>
    <w:next w:val="Normal"/>
    <w:link w:val="Heading1Char"/>
    <w:uiPriority w:val="9"/>
    <w:qFormat/>
    <w:rsid w:val="00B853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53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53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53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53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5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3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53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53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53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53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5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326"/>
    <w:rPr>
      <w:rFonts w:eastAsiaTheme="majorEastAsia" w:cstheme="majorBidi"/>
      <w:color w:val="272727" w:themeColor="text1" w:themeTint="D8"/>
    </w:rPr>
  </w:style>
  <w:style w:type="paragraph" w:styleId="Title">
    <w:name w:val="Title"/>
    <w:basedOn w:val="Normal"/>
    <w:next w:val="Normal"/>
    <w:link w:val="TitleChar"/>
    <w:uiPriority w:val="10"/>
    <w:qFormat/>
    <w:rsid w:val="00B85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326"/>
    <w:pPr>
      <w:spacing w:before="160"/>
      <w:jc w:val="center"/>
    </w:pPr>
    <w:rPr>
      <w:i/>
      <w:iCs/>
      <w:color w:val="404040" w:themeColor="text1" w:themeTint="BF"/>
    </w:rPr>
  </w:style>
  <w:style w:type="character" w:customStyle="1" w:styleId="QuoteChar">
    <w:name w:val="Quote Char"/>
    <w:basedOn w:val="DefaultParagraphFont"/>
    <w:link w:val="Quote"/>
    <w:uiPriority w:val="29"/>
    <w:rsid w:val="00B85326"/>
    <w:rPr>
      <w:i/>
      <w:iCs/>
      <w:color w:val="404040" w:themeColor="text1" w:themeTint="BF"/>
    </w:rPr>
  </w:style>
  <w:style w:type="paragraph" w:styleId="ListParagraph">
    <w:name w:val="List Paragraph"/>
    <w:basedOn w:val="Normal"/>
    <w:uiPriority w:val="34"/>
    <w:qFormat/>
    <w:rsid w:val="00B85326"/>
    <w:pPr>
      <w:ind w:left="720"/>
      <w:contextualSpacing/>
    </w:pPr>
  </w:style>
  <w:style w:type="character" w:styleId="IntenseEmphasis">
    <w:name w:val="Intense Emphasis"/>
    <w:basedOn w:val="DefaultParagraphFont"/>
    <w:uiPriority w:val="21"/>
    <w:qFormat/>
    <w:rsid w:val="00B85326"/>
    <w:rPr>
      <w:i/>
      <w:iCs/>
      <w:color w:val="2F5496" w:themeColor="accent1" w:themeShade="BF"/>
    </w:rPr>
  </w:style>
  <w:style w:type="paragraph" w:styleId="IntenseQuote">
    <w:name w:val="Intense Quote"/>
    <w:basedOn w:val="Normal"/>
    <w:next w:val="Normal"/>
    <w:link w:val="IntenseQuoteChar"/>
    <w:uiPriority w:val="30"/>
    <w:qFormat/>
    <w:rsid w:val="00B853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5326"/>
    <w:rPr>
      <w:i/>
      <w:iCs/>
      <w:color w:val="2F5496" w:themeColor="accent1" w:themeShade="BF"/>
    </w:rPr>
  </w:style>
  <w:style w:type="character" w:styleId="IntenseReference">
    <w:name w:val="Intense Reference"/>
    <w:basedOn w:val="DefaultParagraphFont"/>
    <w:uiPriority w:val="32"/>
    <w:qFormat/>
    <w:rsid w:val="00B8532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2774">
      <w:bodyDiv w:val="1"/>
      <w:marLeft w:val="0"/>
      <w:marRight w:val="0"/>
      <w:marTop w:val="0"/>
      <w:marBottom w:val="0"/>
      <w:divBdr>
        <w:top w:val="none" w:sz="0" w:space="0" w:color="auto"/>
        <w:left w:val="none" w:sz="0" w:space="0" w:color="auto"/>
        <w:bottom w:val="none" w:sz="0" w:space="0" w:color="auto"/>
        <w:right w:val="none" w:sz="0" w:space="0" w:color="auto"/>
      </w:divBdr>
    </w:div>
    <w:div w:id="155387294">
      <w:bodyDiv w:val="1"/>
      <w:marLeft w:val="0"/>
      <w:marRight w:val="0"/>
      <w:marTop w:val="0"/>
      <w:marBottom w:val="0"/>
      <w:divBdr>
        <w:top w:val="none" w:sz="0" w:space="0" w:color="auto"/>
        <w:left w:val="none" w:sz="0" w:space="0" w:color="auto"/>
        <w:bottom w:val="none" w:sz="0" w:space="0" w:color="auto"/>
        <w:right w:val="none" w:sz="0" w:space="0" w:color="auto"/>
      </w:divBdr>
    </w:div>
    <w:div w:id="177238666">
      <w:bodyDiv w:val="1"/>
      <w:marLeft w:val="0"/>
      <w:marRight w:val="0"/>
      <w:marTop w:val="0"/>
      <w:marBottom w:val="0"/>
      <w:divBdr>
        <w:top w:val="none" w:sz="0" w:space="0" w:color="auto"/>
        <w:left w:val="none" w:sz="0" w:space="0" w:color="auto"/>
        <w:bottom w:val="none" w:sz="0" w:space="0" w:color="auto"/>
        <w:right w:val="none" w:sz="0" w:space="0" w:color="auto"/>
      </w:divBdr>
    </w:div>
    <w:div w:id="198278475">
      <w:bodyDiv w:val="1"/>
      <w:marLeft w:val="0"/>
      <w:marRight w:val="0"/>
      <w:marTop w:val="0"/>
      <w:marBottom w:val="0"/>
      <w:divBdr>
        <w:top w:val="none" w:sz="0" w:space="0" w:color="auto"/>
        <w:left w:val="none" w:sz="0" w:space="0" w:color="auto"/>
        <w:bottom w:val="none" w:sz="0" w:space="0" w:color="auto"/>
        <w:right w:val="none" w:sz="0" w:space="0" w:color="auto"/>
      </w:divBdr>
    </w:div>
    <w:div w:id="289433538">
      <w:bodyDiv w:val="1"/>
      <w:marLeft w:val="0"/>
      <w:marRight w:val="0"/>
      <w:marTop w:val="0"/>
      <w:marBottom w:val="0"/>
      <w:divBdr>
        <w:top w:val="none" w:sz="0" w:space="0" w:color="auto"/>
        <w:left w:val="none" w:sz="0" w:space="0" w:color="auto"/>
        <w:bottom w:val="none" w:sz="0" w:space="0" w:color="auto"/>
        <w:right w:val="none" w:sz="0" w:space="0" w:color="auto"/>
      </w:divBdr>
    </w:div>
    <w:div w:id="293146980">
      <w:bodyDiv w:val="1"/>
      <w:marLeft w:val="0"/>
      <w:marRight w:val="0"/>
      <w:marTop w:val="0"/>
      <w:marBottom w:val="0"/>
      <w:divBdr>
        <w:top w:val="none" w:sz="0" w:space="0" w:color="auto"/>
        <w:left w:val="none" w:sz="0" w:space="0" w:color="auto"/>
        <w:bottom w:val="none" w:sz="0" w:space="0" w:color="auto"/>
        <w:right w:val="none" w:sz="0" w:space="0" w:color="auto"/>
      </w:divBdr>
    </w:div>
    <w:div w:id="390927066">
      <w:bodyDiv w:val="1"/>
      <w:marLeft w:val="0"/>
      <w:marRight w:val="0"/>
      <w:marTop w:val="0"/>
      <w:marBottom w:val="0"/>
      <w:divBdr>
        <w:top w:val="none" w:sz="0" w:space="0" w:color="auto"/>
        <w:left w:val="none" w:sz="0" w:space="0" w:color="auto"/>
        <w:bottom w:val="none" w:sz="0" w:space="0" w:color="auto"/>
        <w:right w:val="none" w:sz="0" w:space="0" w:color="auto"/>
      </w:divBdr>
    </w:div>
    <w:div w:id="392042946">
      <w:bodyDiv w:val="1"/>
      <w:marLeft w:val="0"/>
      <w:marRight w:val="0"/>
      <w:marTop w:val="0"/>
      <w:marBottom w:val="0"/>
      <w:divBdr>
        <w:top w:val="none" w:sz="0" w:space="0" w:color="auto"/>
        <w:left w:val="none" w:sz="0" w:space="0" w:color="auto"/>
        <w:bottom w:val="none" w:sz="0" w:space="0" w:color="auto"/>
        <w:right w:val="none" w:sz="0" w:space="0" w:color="auto"/>
      </w:divBdr>
    </w:div>
    <w:div w:id="420103689">
      <w:bodyDiv w:val="1"/>
      <w:marLeft w:val="0"/>
      <w:marRight w:val="0"/>
      <w:marTop w:val="0"/>
      <w:marBottom w:val="0"/>
      <w:divBdr>
        <w:top w:val="none" w:sz="0" w:space="0" w:color="auto"/>
        <w:left w:val="none" w:sz="0" w:space="0" w:color="auto"/>
        <w:bottom w:val="none" w:sz="0" w:space="0" w:color="auto"/>
        <w:right w:val="none" w:sz="0" w:space="0" w:color="auto"/>
      </w:divBdr>
    </w:div>
    <w:div w:id="455685721">
      <w:bodyDiv w:val="1"/>
      <w:marLeft w:val="0"/>
      <w:marRight w:val="0"/>
      <w:marTop w:val="0"/>
      <w:marBottom w:val="0"/>
      <w:divBdr>
        <w:top w:val="none" w:sz="0" w:space="0" w:color="auto"/>
        <w:left w:val="none" w:sz="0" w:space="0" w:color="auto"/>
        <w:bottom w:val="none" w:sz="0" w:space="0" w:color="auto"/>
        <w:right w:val="none" w:sz="0" w:space="0" w:color="auto"/>
      </w:divBdr>
    </w:div>
    <w:div w:id="529033885">
      <w:bodyDiv w:val="1"/>
      <w:marLeft w:val="0"/>
      <w:marRight w:val="0"/>
      <w:marTop w:val="0"/>
      <w:marBottom w:val="0"/>
      <w:divBdr>
        <w:top w:val="none" w:sz="0" w:space="0" w:color="auto"/>
        <w:left w:val="none" w:sz="0" w:space="0" w:color="auto"/>
        <w:bottom w:val="none" w:sz="0" w:space="0" w:color="auto"/>
        <w:right w:val="none" w:sz="0" w:space="0" w:color="auto"/>
      </w:divBdr>
    </w:div>
    <w:div w:id="533930428">
      <w:bodyDiv w:val="1"/>
      <w:marLeft w:val="0"/>
      <w:marRight w:val="0"/>
      <w:marTop w:val="0"/>
      <w:marBottom w:val="0"/>
      <w:divBdr>
        <w:top w:val="none" w:sz="0" w:space="0" w:color="auto"/>
        <w:left w:val="none" w:sz="0" w:space="0" w:color="auto"/>
        <w:bottom w:val="none" w:sz="0" w:space="0" w:color="auto"/>
        <w:right w:val="none" w:sz="0" w:space="0" w:color="auto"/>
      </w:divBdr>
    </w:div>
    <w:div w:id="964501629">
      <w:bodyDiv w:val="1"/>
      <w:marLeft w:val="0"/>
      <w:marRight w:val="0"/>
      <w:marTop w:val="0"/>
      <w:marBottom w:val="0"/>
      <w:divBdr>
        <w:top w:val="none" w:sz="0" w:space="0" w:color="auto"/>
        <w:left w:val="none" w:sz="0" w:space="0" w:color="auto"/>
        <w:bottom w:val="none" w:sz="0" w:space="0" w:color="auto"/>
        <w:right w:val="none" w:sz="0" w:space="0" w:color="auto"/>
      </w:divBdr>
    </w:div>
    <w:div w:id="1009455144">
      <w:bodyDiv w:val="1"/>
      <w:marLeft w:val="0"/>
      <w:marRight w:val="0"/>
      <w:marTop w:val="0"/>
      <w:marBottom w:val="0"/>
      <w:divBdr>
        <w:top w:val="none" w:sz="0" w:space="0" w:color="auto"/>
        <w:left w:val="none" w:sz="0" w:space="0" w:color="auto"/>
        <w:bottom w:val="none" w:sz="0" w:space="0" w:color="auto"/>
        <w:right w:val="none" w:sz="0" w:space="0" w:color="auto"/>
      </w:divBdr>
    </w:div>
    <w:div w:id="1020937674">
      <w:bodyDiv w:val="1"/>
      <w:marLeft w:val="0"/>
      <w:marRight w:val="0"/>
      <w:marTop w:val="0"/>
      <w:marBottom w:val="0"/>
      <w:divBdr>
        <w:top w:val="none" w:sz="0" w:space="0" w:color="auto"/>
        <w:left w:val="none" w:sz="0" w:space="0" w:color="auto"/>
        <w:bottom w:val="none" w:sz="0" w:space="0" w:color="auto"/>
        <w:right w:val="none" w:sz="0" w:space="0" w:color="auto"/>
      </w:divBdr>
    </w:div>
    <w:div w:id="1113552196">
      <w:bodyDiv w:val="1"/>
      <w:marLeft w:val="0"/>
      <w:marRight w:val="0"/>
      <w:marTop w:val="0"/>
      <w:marBottom w:val="0"/>
      <w:divBdr>
        <w:top w:val="none" w:sz="0" w:space="0" w:color="auto"/>
        <w:left w:val="none" w:sz="0" w:space="0" w:color="auto"/>
        <w:bottom w:val="none" w:sz="0" w:space="0" w:color="auto"/>
        <w:right w:val="none" w:sz="0" w:space="0" w:color="auto"/>
      </w:divBdr>
    </w:div>
    <w:div w:id="1327440127">
      <w:bodyDiv w:val="1"/>
      <w:marLeft w:val="0"/>
      <w:marRight w:val="0"/>
      <w:marTop w:val="0"/>
      <w:marBottom w:val="0"/>
      <w:divBdr>
        <w:top w:val="none" w:sz="0" w:space="0" w:color="auto"/>
        <w:left w:val="none" w:sz="0" w:space="0" w:color="auto"/>
        <w:bottom w:val="none" w:sz="0" w:space="0" w:color="auto"/>
        <w:right w:val="none" w:sz="0" w:space="0" w:color="auto"/>
      </w:divBdr>
    </w:div>
    <w:div w:id="1335764636">
      <w:bodyDiv w:val="1"/>
      <w:marLeft w:val="0"/>
      <w:marRight w:val="0"/>
      <w:marTop w:val="0"/>
      <w:marBottom w:val="0"/>
      <w:divBdr>
        <w:top w:val="none" w:sz="0" w:space="0" w:color="auto"/>
        <w:left w:val="none" w:sz="0" w:space="0" w:color="auto"/>
        <w:bottom w:val="none" w:sz="0" w:space="0" w:color="auto"/>
        <w:right w:val="none" w:sz="0" w:space="0" w:color="auto"/>
      </w:divBdr>
    </w:div>
    <w:div w:id="1414278525">
      <w:bodyDiv w:val="1"/>
      <w:marLeft w:val="0"/>
      <w:marRight w:val="0"/>
      <w:marTop w:val="0"/>
      <w:marBottom w:val="0"/>
      <w:divBdr>
        <w:top w:val="none" w:sz="0" w:space="0" w:color="auto"/>
        <w:left w:val="none" w:sz="0" w:space="0" w:color="auto"/>
        <w:bottom w:val="none" w:sz="0" w:space="0" w:color="auto"/>
        <w:right w:val="none" w:sz="0" w:space="0" w:color="auto"/>
      </w:divBdr>
    </w:div>
    <w:div w:id="1423641912">
      <w:bodyDiv w:val="1"/>
      <w:marLeft w:val="0"/>
      <w:marRight w:val="0"/>
      <w:marTop w:val="0"/>
      <w:marBottom w:val="0"/>
      <w:divBdr>
        <w:top w:val="none" w:sz="0" w:space="0" w:color="auto"/>
        <w:left w:val="none" w:sz="0" w:space="0" w:color="auto"/>
        <w:bottom w:val="none" w:sz="0" w:space="0" w:color="auto"/>
        <w:right w:val="none" w:sz="0" w:space="0" w:color="auto"/>
      </w:divBdr>
    </w:div>
    <w:div w:id="1458450954">
      <w:bodyDiv w:val="1"/>
      <w:marLeft w:val="0"/>
      <w:marRight w:val="0"/>
      <w:marTop w:val="0"/>
      <w:marBottom w:val="0"/>
      <w:divBdr>
        <w:top w:val="none" w:sz="0" w:space="0" w:color="auto"/>
        <w:left w:val="none" w:sz="0" w:space="0" w:color="auto"/>
        <w:bottom w:val="none" w:sz="0" w:space="0" w:color="auto"/>
        <w:right w:val="none" w:sz="0" w:space="0" w:color="auto"/>
      </w:divBdr>
    </w:div>
    <w:div w:id="1529950532">
      <w:bodyDiv w:val="1"/>
      <w:marLeft w:val="0"/>
      <w:marRight w:val="0"/>
      <w:marTop w:val="0"/>
      <w:marBottom w:val="0"/>
      <w:divBdr>
        <w:top w:val="none" w:sz="0" w:space="0" w:color="auto"/>
        <w:left w:val="none" w:sz="0" w:space="0" w:color="auto"/>
        <w:bottom w:val="none" w:sz="0" w:space="0" w:color="auto"/>
        <w:right w:val="none" w:sz="0" w:space="0" w:color="auto"/>
      </w:divBdr>
    </w:div>
    <w:div w:id="1549026863">
      <w:bodyDiv w:val="1"/>
      <w:marLeft w:val="0"/>
      <w:marRight w:val="0"/>
      <w:marTop w:val="0"/>
      <w:marBottom w:val="0"/>
      <w:divBdr>
        <w:top w:val="none" w:sz="0" w:space="0" w:color="auto"/>
        <w:left w:val="none" w:sz="0" w:space="0" w:color="auto"/>
        <w:bottom w:val="none" w:sz="0" w:space="0" w:color="auto"/>
        <w:right w:val="none" w:sz="0" w:space="0" w:color="auto"/>
      </w:divBdr>
    </w:div>
    <w:div w:id="1713187931">
      <w:bodyDiv w:val="1"/>
      <w:marLeft w:val="0"/>
      <w:marRight w:val="0"/>
      <w:marTop w:val="0"/>
      <w:marBottom w:val="0"/>
      <w:divBdr>
        <w:top w:val="none" w:sz="0" w:space="0" w:color="auto"/>
        <w:left w:val="none" w:sz="0" w:space="0" w:color="auto"/>
        <w:bottom w:val="none" w:sz="0" w:space="0" w:color="auto"/>
        <w:right w:val="none" w:sz="0" w:space="0" w:color="auto"/>
      </w:divBdr>
    </w:div>
    <w:div w:id="1816874740">
      <w:bodyDiv w:val="1"/>
      <w:marLeft w:val="0"/>
      <w:marRight w:val="0"/>
      <w:marTop w:val="0"/>
      <w:marBottom w:val="0"/>
      <w:divBdr>
        <w:top w:val="none" w:sz="0" w:space="0" w:color="auto"/>
        <w:left w:val="none" w:sz="0" w:space="0" w:color="auto"/>
        <w:bottom w:val="none" w:sz="0" w:space="0" w:color="auto"/>
        <w:right w:val="none" w:sz="0" w:space="0" w:color="auto"/>
      </w:divBdr>
    </w:div>
    <w:div w:id="1903100472">
      <w:bodyDiv w:val="1"/>
      <w:marLeft w:val="0"/>
      <w:marRight w:val="0"/>
      <w:marTop w:val="0"/>
      <w:marBottom w:val="0"/>
      <w:divBdr>
        <w:top w:val="none" w:sz="0" w:space="0" w:color="auto"/>
        <w:left w:val="none" w:sz="0" w:space="0" w:color="auto"/>
        <w:bottom w:val="none" w:sz="0" w:space="0" w:color="auto"/>
        <w:right w:val="none" w:sz="0" w:space="0" w:color="auto"/>
      </w:divBdr>
    </w:div>
    <w:div w:id="1959558625">
      <w:bodyDiv w:val="1"/>
      <w:marLeft w:val="0"/>
      <w:marRight w:val="0"/>
      <w:marTop w:val="0"/>
      <w:marBottom w:val="0"/>
      <w:divBdr>
        <w:top w:val="none" w:sz="0" w:space="0" w:color="auto"/>
        <w:left w:val="none" w:sz="0" w:space="0" w:color="auto"/>
        <w:bottom w:val="none" w:sz="0" w:space="0" w:color="auto"/>
        <w:right w:val="none" w:sz="0" w:space="0" w:color="auto"/>
      </w:divBdr>
    </w:div>
    <w:div w:id="200639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15</Pages>
  <Words>4433</Words>
  <Characters>25274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2025-07-13T09:58:00Z</dcterms:created>
  <dcterms:modified xsi:type="dcterms:W3CDTF">2025-07-13T10:33:00Z</dcterms:modified>
</cp:coreProperties>
</file>