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5488C" w14:textId="77777777" w:rsidR="00A23306" w:rsidRPr="00DA2E13" w:rsidRDefault="00A23306" w:rsidP="00A23306">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06BCF117" w14:textId="77777777" w:rsidR="00A23306" w:rsidRPr="00DA2E13" w:rsidRDefault="00A23306" w:rsidP="00A2330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32899B15" w14:textId="20E4CCC4"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The rapid evolution of technology and the widespread availability of the internet have revolutionized the education sector, leading to the emergence and growth of e-learning platforms worldwide. As traditional classroom-based education faces limitations in terms of accessibility, flexibility, and scalability, e-learning platforms offer a viable alternative that caters to the diverse needs of learners. The COVID-19 pandemic further accelerated this shift, pushing educational institutions, professionals, and learners to adopt digital means for knowledge acquisition. However, the sheer number of e-learning platforms available today has intensified competition, making it critical for these platforms to develop effective digital marketing strategies to attract, engage, and retain users. Digital marketing, with its diverse tools and channels such as social media, search engine optimization (SEO), content marketing, email marketing, and pay-per-click (PPC) advertising, presents an unprecedented opportunity to reach a global audience cost-effectively and measurably.</w:t>
      </w:r>
    </w:p>
    <w:p w14:paraId="640F39A3" w14:textId="42DBE12D"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Developing a robust digital marketing strategy for an e-learning platform involves understanding the unique needs and preferences of the target audience, which often ranges from school students and university learners to working professionals seeking skill enhancement and lifelong learners pursuing personal development. The marketing approach must also consider the highly competitive environment where differentiation through value proposition, user experience, and content quality is essential. Moreover, digital marketing for e-learning is not merely about promotion but also about building trust, credibility, and a sense of community among learners and educators. This necessitates an integrated strategy that combines data-driven decision-making with creative storytelling, personalized communication, and interactive engagement.</w:t>
      </w:r>
    </w:p>
    <w:p w14:paraId="37230738" w14:textId="7227566C"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Furthermore, the digital landscape is continuously evolving, with emerging trends such as artificial intelligence (AI), chatbots, virtual reality (VR), and gamification influencing how educational content is delivered and consumed. Incorporating these innovations into marketing efforts can enhance user experience and improve conversion rates. The study aims to explore various digital marketing tactics, </w:t>
      </w:r>
      <w:proofErr w:type="spellStart"/>
      <w:r w:rsidRPr="00A23306">
        <w:rPr>
          <w:rFonts w:ascii="Times New Roman" w:hAnsi="Times New Roman" w:cs="Times New Roman"/>
          <w:sz w:val="24"/>
          <w:szCs w:val="24"/>
        </w:rPr>
        <w:t>analyze</w:t>
      </w:r>
      <w:proofErr w:type="spellEnd"/>
      <w:r w:rsidRPr="00A23306">
        <w:rPr>
          <w:rFonts w:ascii="Times New Roman" w:hAnsi="Times New Roman" w:cs="Times New Roman"/>
          <w:sz w:val="24"/>
          <w:szCs w:val="24"/>
        </w:rPr>
        <w:t xml:space="preserve"> their effectiveness, and propose a comprehensive strategy tailored to the needs of a specific e-learning platform. The research also intends to identify key performance indicators (KPIs) to measure success and optimize campaigns for sustained growth.</w:t>
      </w:r>
    </w:p>
    <w:p w14:paraId="55D8C37D" w14:textId="511179E7"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23306">
        <w:rPr>
          <w:rFonts w:ascii="Times New Roman" w:hAnsi="Times New Roman" w:cs="Times New Roman"/>
          <w:sz w:val="24"/>
          <w:szCs w:val="24"/>
        </w:rPr>
        <w:t>Understanding the challenges faced by e-learning platforms in penetrating diverse markets, managing customer acquisition costs, and ensuring learner retention is another crucial aspect of the study. The study will also address how socio-economic factors, technological infrastructure, and learner demographics influence digital marketing outcomes. By leveraging both primary data from users and secondary data from industry reports and case studies, this research will provide actionable insights for platform developers, marketers, and educational policymakers.</w:t>
      </w:r>
    </w:p>
    <w:p w14:paraId="5C8F0F98" w14:textId="6003558D" w:rsidR="00A23306" w:rsidRDefault="00A23306" w:rsidP="00A23306">
      <w:pPr>
        <w:spacing w:line="360" w:lineRule="auto"/>
        <w:jc w:val="both"/>
        <w:rPr>
          <w:rFonts w:ascii="Times New Roman" w:hAnsi="Times New Roman" w:cs="Times New Roman"/>
          <w:b/>
          <w:sz w:val="24"/>
          <w:szCs w:val="24"/>
          <w:lang w:val="en-US"/>
        </w:rPr>
      </w:pPr>
      <w:bookmarkStart w:id="1" w:name="_Hlk202091228"/>
      <w:bookmarkStart w:id="2" w:name="_Hlk202099740"/>
      <w:r w:rsidRPr="00DA2E13">
        <w:rPr>
          <w:rFonts w:ascii="Times New Roman" w:hAnsi="Times New Roman" w:cs="Times New Roman"/>
          <w:b/>
          <w:sz w:val="24"/>
          <w:szCs w:val="24"/>
          <w:lang w:val="en-US"/>
        </w:rPr>
        <w:t>What are the benefits of</w:t>
      </w:r>
      <w:bookmarkEnd w:id="2"/>
      <w:r w:rsidRPr="00A23306">
        <w:t xml:space="preserve"> </w:t>
      </w:r>
      <w:r w:rsidRPr="00A23306">
        <w:rPr>
          <w:rFonts w:ascii="Times New Roman" w:hAnsi="Times New Roman" w:cs="Times New Roman"/>
          <w:b/>
          <w:sz w:val="24"/>
          <w:szCs w:val="24"/>
        </w:rPr>
        <w:t>developing a digital marketing strategy</w:t>
      </w:r>
      <w:r w:rsidRPr="00DA2E13">
        <w:rPr>
          <w:rFonts w:ascii="Times New Roman" w:hAnsi="Times New Roman" w:cs="Times New Roman"/>
          <w:b/>
          <w:sz w:val="24"/>
          <w:szCs w:val="24"/>
          <w:lang w:val="en-US"/>
        </w:rPr>
        <w:t>?</w:t>
      </w:r>
    </w:p>
    <w:p w14:paraId="3C379F2B" w14:textId="77777777" w:rsidR="00A23306" w:rsidRPr="00A23306" w:rsidRDefault="00A23306" w:rsidP="00A23306">
      <w:pPr>
        <w:pStyle w:val="ListParagraph"/>
        <w:numPr>
          <w:ilvl w:val="0"/>
          <w:numId w:val="1"/>
        </w:numPr>
        <w:spacing w:line="360" w:lineRule="auto"/>
        <w:jc w:val="both"/>
        <w:rPr>
          <w:rFonts w:ascii="Times New Roman" w:hAnsi="Times New Roman" w:cs="Times New Roman"/>
          <w:bCs/>
          <w:sz w:val="24"/>
          <w:szCs w:val="24"/>
        </w:rPr>
      </w:pPr>
      <w:r w:rsidRPr="00A23306">
        <w:rPr>
          <w:rFonts w:ascii="Times New Roman" w:hAnsi="Times New Roman" w:cs="Times New Roman"/>
          <w:bCs/>
          <w:sz w:val="24"/>
          <w:szCs w:val="24"/>
        </w:rPr>
        <w:t xml:space="preserve">This study benefits e-learning platforms by providing a clear understanding of how to effectively connect with a wide range of learners through targeted digital marketing. It helps in designing campaigns that are more focused and relevant, improving engagement and </w:t>
      </w:r>
      <w:proofErr w:type="spellStart"/>
      <w:r w:rsidRPr="00A23306">
        <w:rPr>
          <w:rFonts w:ascii="Times New Roman" w:hAnsi="Times New Roman" w:cs="Times New Roman"/>
          <w:bCs/>
          <w:sz w:val="24"/>
          <w:szCs w:val="24"/>
        </w:rPr>
        <w:t>enrollment</w:t>
      </w:r>
      <w:proofErr w:type="spellEnd"/>
      <w:r w:rsidRPr="00A23306">
        <w:rPr>
          <w:rFonts w:ascii="Times New Roman" w:hAnsi="Times New Roman" w:cs="Times New Roman"/>
          <w:bCs/>
          <w:sz w:val="24"/>
          <w:szCs w:val="24"/>
        </w:rPr>
        <w:t xml:space="preserve"> rates.</w:t>
      </w:r>
    </w:p>
    <w:p w14:paraId="3CE20E63" w14:textId="77777777" w:rsidR="00A23306" w:rsidRPr="00A23306" w:rsidRDefault="00A23306" w:rsidP="00A23306">
      <w:pPr>
        <w:pStyle w:val="ListParagraph"/>
        <w:numPr>
          <w:ilvl w:val="0"/>
          <w:numId w:val="1"/>
        </w:numPr>
        <w:spacing w:line="360" w:lineRule="auto"/>
        <w:jc w:val="both"/>
        <w:rPr>
          <w:rFonts w:ascii="Times New Roman" w:hAnsi="Times New Roman" w:cs="Times New Roman"/>
          <w:bCs/>
          <w:sz w:val="24"/>
          <w:szCs w:val="24"/>
        </w:rPr>
      </w:pPr>
      <w:r w:rsidRPr="00A23306">
        <w:rPr>
          <w:rFonts w:ascii="Times New Roman" w:hAnsi="Times New Roman" w:cs="Times New Roman"/>
          <w:bCs/>
          <w:sz w:val="24"/>
          <w:szCs w:val="24"/>
        </w:rPr>
        <w:t>It benefits marketing teams by offering data-driven insights into the most efficient digital channels and techniques, allowing for better budget allocation and higher campaign performance. This ensures that marketing efforts are not wasted but produce measurable results.</w:t>
      </w:r>
    </w:p>
    <w:p w14:paraId="474EB6AB" w14:textId="77777777" w:rsidR="00A23306" w:rsidRPr="00A23306" w:rsidRDefault="00A23306" w:rsidP="00A23306">
      <w:pPr>
        <w:pStyle w:val="ListParagraph"/>
        <w:numPr>
          <w:ilvl w:val="0"/>
          <w:numId w:val="1"/>
        </w:numPr>
        <w:spacing w:line="360" w:lineRule="auto"/>
        <w:jc w:val="both"/>
        <w:rPr>
          <w:rFonts w:ascii="Times New Roman" w:hAnsi="Times New Roman" w:cs="Times New Roman"/>
          <w:bCs/>
          <w:sz w:val="24"/>
          <w:szCs w:val="24"/>
        </w:rPr>
      </w:pPr>
      <w:r w:rsidRPr="00A23306">
        <w:rPr>
          <w:rFonts w:ascii="Times New Roman" w:hAnsi="Times New Roman" w:cs="Times New Roman"/>
          <w:bCs/>
          <w:sz w:val="24"/>
          <w:szCs w:val="24"/>
        </w:rPr>
        <w:t xml:space="preserve">The study aids in improving learner experience by emphasizing personalized communication and content delivery. Platforms that apply these findings can increase user satisfaction, foster loyalty, and encourage repeat course </w:t>
      </w:r>
      <w:proofErr w:type="spellStart"/>
      <w:r w:rsidRPr="00A23306">
        <w:rPr>
          <w:rFonts w:ascii="Times New Roman" w:hAnsi="Times New Roman" w:cs="Times New Roman"/>
          <w:bCs/>
          <w:sz w:val="24"/>
          <w:szCs w:val="24"/>
        </w:rPr>
        <w:t>enrollments</w:t>
      </w:r>
      <w:proofErr w:type="spellEnd"/>
      <w:r w:rsidRPr="00A23306">
        <w:rPr>
          <w:rFonts w:ascii="Times New Roman" w:hAnsi="Times New Roman" w:cs="Times New Roman"/>
          <w:bCs/>
          <w:sz w:val="24"/>
          <w:szCs w:val="24"/>
        </w:rPr>
        <w:t>.</w:t>
      </w:r>
    </w:p>
    <w:p w14:paraId="31C29BA2" w14:textId="77777777" w:rsidR="00A23306" w:rsidRPr="00A23306" w:rsidRDefault="00A23306" w:rsidP="00A23306">
      <w:pPr>
        <w:pStyle w:val="ListParagraph"/>
        <w:numPr>
          <w:ilvl w:val="0"/>
          <w:numId w:val="1"/>
        </w:numPr>
        <w:spacing w:line="360" w:lineRule="auto"/>
        <w:jc w:val="both"/>
        <w:rPr>
          <w:rFonts w:ascii="Times New Roman" w:hAnsi="Times New Roman" w:cs="Times New Roman"/>
          <w:bCs/>
          <w:sz w:val="24"/>
          <w:szCs w:val="24"/>
        </w:rPr>
      </w:pPr>
      <w:r w:rsidRPr="00A23306">
        <w:rPr>
          <w:rFonts w:ascii="Times New Roman" w:hAnsi="Times New Roman" w:cs="Times New Roman"/>
          <w:bCs/>
          <w:sz w:val="24"/>
          <w:szCs w:val="24"/>
        </w:rPr>
        <w:t>It benefits platform developers by highlighting innovative marketing tools such as AI-driven personalization and interactive content marketing. These innovations help in creating unique selling propositions that stand out in a crowded market.</w:t>
      </w:r>
    </w:p>
    <w:p w14:paraId="11D963B5" w14:textId="77777777" w:rsidR="00A23306" w:rsidRPr="00A23306" w:rsidRDefault="00A23306" w:rsidP="00A23306">
      <w:pPr>
        <w:pStyle w:val="ListParagraph"/>
        <w:numPr>
          <w:ilvl w:val="0"/>
          <w:numId w:val="1"/>
        </w:numPr>
        <w:spacing w:line="360" w:lineRule="auto"/>
        <w:jc w:val="both"/>
        <w:rPr>
          <w:rFonts w:ascii="Times New Roman" w:hAnsi="Times New Roman" w:cs="Times New Roman"/>
          <w:bCs/>
          <w:sz w:val="24"/>
          <w:szCs w:val="24"/>
        </w:rPr>
      </w:pPr>
      <w:r w:rsidRPr="00A23306">
        <w:rPr>
          <w:rFonts w:ascii="Times New Roman" w:hAnsi="Times New Roman" w:cs="Times New Roman"/>
          <w:bCs/>
          <w:sz w:val="24"/>
          <w:szCs w:val="24"/>
        </w:rPr>
        <w:t>This research also benefits educators and course creators by showing how to align marketing messages with educational outcomes and learner needs. Such alignment enhances credibility and trust, essential factors in converting visitors into active users.</w:t>
      </w:r>
    </w:p>
    <w:p w14:paraId="5BD2BFAA" w14:textId="77777777" w:rsidR="00A23306" w:rsidRPr="00A23306" w:rsidRDefault="00A23306" w:rsidP="00A23306">
      <w:pPr>
        <w:pStyle w:val="ListParagraph"/>
        <w:numPr>
          <w:ilvl w:val="0"/>
          <w:numId w:val="1"/>
        </w:numPr>
        <w:spacing w:line="360" w:lineRule="auto"/>
        <w:jc w:val="both"/>
        <w:rPr>
          <w:rFonts w:ascii="Times New Roman" w:hAnsi="Times New Roman" w:cs="Times New Roman"/>
          <w:bCs/>
          <w:sz w:val="24"/>
          <w:szCs w:val="24"/>
        </w:rPr>
      </w:pPr>
      <w:r w:rsidRPr="00A23306">
        <w:rPr>
          <w:rFonts w:ascii="Times New Roman" w:hAnsi="Times New Roman" w:cs="Times New Roman"/>
          <w:bCs/>
          <w:sz w:val="24"/>
          <w:szCs w:val="24"/>
        </w:rPr>
        <w:t>Lastly, the study contributes to the broader educational ecosystem by supporting the growth of accessible and scalable online learning solutions. It encourages the adoption of e-learning, helping bridge educational gaps and promoting lifelong learning opportunities globally.</w:t>
      </w:r>
    </w:p>
    <w:p w14:paraId="4C43DBB0" w14:textId="7D971882" w:rsidR="00A23306" w:rsidRPr="00A23306" w:rsidRDefault="00A23306" w:rsidP="00A23306">
      <w:pPr>
        <w:spacing w:line="360" w:lineRule="auto"/>
        <w:jc w:val="both"/>
        <w:rPr>
          <w:rFonts w:ascii="Times New Roman" w:hAnsi="Times New Roman" w:cs="Times New Roman"/>
          <w:b/>
          <w:sz w:val="24"/>
          <w:szCs w:val="24"/>
        </w:rPr>
      </w:pPr>
      <w:bookmarkStart w:id="3" w:name="_Hlk202098347"/>
      <w:r w:rsidRPr="00A23306">
        <w:rPr>
          <w:rFonts w:ascii="Times New Roman" w:hAnsi="Times New Roman" w:cs="Times New Roman"/>
          <w:b/>
          <w:sz w:val="24"/>
          <w:szCs w:val="24"/>
        </w:rPr>
        <w:t xml:space="preserve">Developing a digital marketing strategy </w:t>
      </w:r>
      <w:proofErr w:type="gramStart"/>
      <w:r w:rsidRPr="00A23306">
        <w:rPr>
          <w:rFonts w:ascii="Times New Roman" w:hAnsi="Times New Roman" w:cs="Times New Roman"/>
          <w:b/>
          <w:sz w:val="24"/>
          <w:szCs w:val="24"/>
        </w:rPr>
        <w:t>advantages</w:t>
      </w:r>
      <w:proofErr w:type="gramEnd"/>
    </w:p>
    <w:p w14:paraId="5FEA7839" w14:textId="77777777" w:rsidR="00A23306" w:rsidRPr="00A23306" w:rsidRDefault="00A23306" w:rsidP="00A23306">
      <w:pPr>
        <w:pStyle w:val="ListParagraph"/>
        <w:numPr>
          <w:ilvl w:val="0"/>
          <w:numId w:val="2"/>
        </w:numPr>
        <w:spacing w:line="360" w:lineRule="auto"/>
        <w:ind w:left="360"/>
        <w:jc w:val="both"/>
        <w:rPr>
          <w:rFonts w:ascii="Times New Roman" w:hAnsi="Times New Roman" w:cs="Times New Roman"/>
          <w:bCs/>
          <w:sz w:val="24"/>
          <w:szCs w:val="24"/>
        </w:rPr>
      </w:pPr>
      <w:r w:rsidRPr="00A23306">
        <w:rPr>
          <w:rFonts w:ascii="Times New Roman" w:hAnsi="Times New Roman" w:cs="Times New Roman"/>
          <w:bCs/>
          <w:sz w:val="24"/>
          <w:szCs w:val="24"/>
        </w:rPr>
        <w:t xml:space="preserve">This study provides valuable insights into how e-learning platforms can effectively reach and engage their target audiences through digital marketing. By understanding which </w:t>
      </w:r>
      <w:r w:rsidRPr="00A23306">
        <w:rPr>
          <w:rFonts w:ascii="Times New Roman" w:hAnsi="Times New Roman" w:cs="Times New Roman"/>
          <w:bCs/>
          <w:sz w:val="24"/>
          <w:szCs w:val="24"/>
        </w:rPr>
        <w:lastRenderedPageBreak/>
        <w:t>strategies work best, platforms can increase their visibility and attract more learners in a cost-efficient manner.</w:t>
      </w:r>
    </w:p>
    <w:p w14:paraId="41130C22" w14:textId="77777777" w:rsidR="00A23306" w:rsidRPr="00A23306" w:rsidRDefault="00A23306" w:rsidP="00A23306">
      <w:pPr>
        <w:pStyle w:val="ListParagraph"/>
        <w:numPr>
          <w:ilvl w:val="0"/>
          <w:numId w:val="2"/>
        </w:numPr>
        <w:spacing w:line="360" w:lineRule="auto"/>
        <w:ind w:left="360"/>
        <w:jc w:val="both"/>
        <w:rPr>
          <w:rFonts w:ascii="Times New Roman" w:hAnsi="Times New Roman" w:cs="Times New Roman"/>
          <w:bCs/>
          <w:sz w:val="24"/>
          <w:szCs w:val="24"/>
        </w:rPr>
      </w:pPr>
      <w:r w:rsidRPr="00A23306">
        <w:rPr>
          <w:rFonts w:ascii="Times New Roman" w:hAnsi="Times New Roman" w:cs="Times New Roman"/>
          <w:bCs/>
          <w:sz w:val="24"/>
          <w:szCs w:val="24"/>
        </w:rPr>
        <w:t>It helps identify the key digital marketing tools and channels that contribute to higher conversion rates and better learner retention. This knowledge enables marketers to optimize campaigns and allocate resources effectively, ensuring maximum return on investment.</w:t>
      </w:r>
    </w:p>
    <w:p w14:paraId="12C53DA2" w14:textId="77777777" w:rsidR="00A23306" w:rsidRPr="00A23306" w:rsidRDefault="00A23306" w:rsidP="00A23306">
      <w:pPr>
        <w:pStyle w:val="ListParagraph"/>
        <w:numPr>
          <w:ilvl w:val="0"/>
          <w:numId w:val="2"/>
        </w:numPr>
        <w:spacing w:line="360" w:lineRule="auto"/>
        <w:ind w:left="360"/>
        <w:jc w:val="both"/>
        <w:rPr>
          <w:rFonts w:ascii="Times New Roman" w:hAnsi="Times New Roman" w:cs="Times New Roman"/>
          <w:bCs/>
          <w:sz w:val="24"/>
          <w:szCs w:val="24"/>
        </w:rPr>
      </w:pPr>
      <w:r w:rsidRPr="00A23306">
        <w:rPr>
          <w:rFonts w:ascii="Times New Roman" w:hAnsi="Times New Roman" w:cs="Times New Roman"/>
          <w:bCs/>
          <w:sz w:val="24"/>
          <w:szCs w:val="24"/>
        </w:rPr>
        <w:t>The study also sheds light on the importance of personalization and user experience in digital marketing for education. Tailoring content and communication to learner preferences enhances satisfaction and builds long-term loyalty, critical for sustainable growth.</w:t>
      </w:r>
    </w:p>
    <w:p w14:paraId="33DA3C0E" w14:textId="77777777" w:rsidR="00A23306" w:rsidRPr="00A23306" w:rsidRDefault="00A23306" w:rsidP="00A23306">
      <w:pPr>
        <w:pStyle w:val="ListParagraph"/>
        <w:numPr>
          <w:ilvl w:val="0"/>
          <w:numId w:val="2"/>
        </w:numPr>
        <w:spacing w:line="360" w:lineRule="auto"/>
        <w:ind w:left="360"/>
        <w:jc w:val="both"/>
        <w:rPr>
          <w:rFonts w:ascii="Times New Roman" w:hAnsi="Times New Roman" w:cs="Times New Roman"/>
          <w:bCs/>
          <w:sz w:val="24"/>
          <w:szCs w:val="24"/>
        </w:rPr>
      </w:pPr>
      <w:r w:rsidRPr="00A23306">
        <w:rPr>
          <w:rFonts w:ascii="Times New Roman" w:hAnsi="Times New Roman" w:cs="Times New Roman"/>
          <w:bCs/>
          <w:sz w:val="24"/>
          <w:szCs w:val="24"/>
        </w:rPr>
        <w:t>Moreover, the research highlights how emerging technologies like AI and gamification can be integrated into marketing strategies to create interactive and engaging learning experiences. This can differentiate an e-learning platform from competitors and foster deeper user involvement.</w:t>
      </w:r>
    </w:p>
    <w:p w14:paraId="563EB482" w14:textId="77777777" w:rsidR="00A23306" w:rsidRPr="00A23306" w:rsidRDefault="00A23306" w:rsidP="00A23306">
      <w:pPr>
        <w:pStyle w:val="ListParagraph"/>
        <w:numPr>
          <w:ilvl w:val="0"/>
          <w:numId w:val="2"/>
        </w:numPr>
        <w:spacing w:line="360" w:lineRule="auto"/>
        <w:ind w:left="360"/>
        <w:jc w:val="both"/>
        <w:rPr>
          <w:rFonts w:ascii="Times New Roman" w:hAnsi="Times New Roman" w:cs="Times New Roman"/>
          <w:bCs/>
          <w:sz w:val="24"/>
          <w:szCs w:val="24"/>
        </w:rPr>
      </w:pPr>
      <w:r w:rsidRPr="00A23306">
        <w:rPr>
          <w:rFonts w:ascii="Times New Roman" w:hAnsi="Times New Roman" w:cs="Times New Roman"/>
          <w:bCs/>
          <w:sz w:val="24"/>
          <w:szCs w:val="24"/>
        </w:rPr>
        <w:t>By exploring challenges unique to the e-learning sector, such as trust-building and overcoming technological barriers, the study equips platforms to design more inclusive and accessible marketing approaches. This helps in reaching diverse learner groups across different regions and socio-economic backgrounds.</w:t>
      </w:r>
    </w:p>
    <w:p w14:paraId="3E9FCDBF" w14:textId="77777777" w:rsidR="00A23306" w:rsidRPr="00A23306" w:rsidRDefault="00A23306" w:rsidP="00A23306">
      <w:pPr>
        <w:pStyle w:val="ListParagraph"/>
        <w:numPr>
          <w:ilvl w:val="0"/>
          <w:numId w:val="2"/>
        </w:numPr>
        <w:spacing w:line="360" w:lineRule="auto"/>
        <w:ind w:left="360"/>
        <w:jc w:val="both"/>
        <w:rPr>
          <w:rFonts w:ascii="Times New Roman" w:hAnsi="Times New Roman" w:cs="Times New Roman"/>
          <w:bCs/>
          <w:sz w:val="24"/>
          <w:szCs w:val="24"/>
        </w:rPr>
      </w:pPr>
      <w:r w:rsidRPr="00A23306">
        <w:rPr>
          <w:rFonts w:ascii="Times New Roman" w:hAnsi="Times New Roman" w:cs="Times New Roman"/>
          <w:bCs/>
          <w:sz w:val="24"/>
          <w:szCs w:val="24"/>
        </w:rPr>
        <w:t>Finally, the study aids educational entrepreneurs and policymakers by providing a strategic framework for digital marketing in e-learning. This supports informed decision-making that promotes digital education adoption and contributes to the wider goal of enhancing global access to quality education.</w:t>
      </w:r>
    </w:p>
    <w:p w14:paraId="57D95C77" w14:textId="77777777" w:rsidR="00A23306" w:rsidRPr="00A23306" w:rsidRDefault="00A23306" w:rsidP="00A23306">
      <w:pPr>
        <w:spacing w:line="360" w:lineRule="auto"/>
        <w:ind w:left="-360"/>
        <w:jc w:val="both"/>
        <w:rPr>
          <w:rFonts w:ascii="Times New Roman" w:hAnsi="Times New Roman" w:cs="Times New Roman"/>
          <w:b/>
          <w:sz w:val="24"/>
          <w:szCs w:val="24"/>
        </w:rPr>
      </w:pPr>
    </w:p>
    <w:bookmarkEnd w:id="3"/>
    <w:p w14:paraId="48F0767B" w14:textId="77777777" w:rsidR="00A23306" w:rsidRDefault="00A23306" w:rsidP="00A23306">
      <w:pPr>
        <w:spacing w:line="360" w:lineRule="auto"/>
        <w:jc w:val="both"/>
        <w:rPr>
          <w:rFonts w:ascii="Times New Roman" w:hAnsi="Times New Roman" w:cs="Times New Roman"/>
          <w:b/>
          <w:sz w:val="24"/>
          <w:szCs w:val="24"/>
          <w:lang w:val="en-US"/>
        </w:rPr>
      </w:pPr>
    </w:p>
    <w:bookmarkEnd w:id="1"/>
    <w:p w14:paraId="721A4F8B" w14:textId="77777777" w:rsidR="00E75FD5" w:rsidRDefault="00E75FD5" w:rsidP="00A23306"/>
    <w:p w14:paraId="349B0E7E" w14:textId="77777777" w:rsidR="00A23306" w:rsidRDefault="00A23306" w:rsidP="00A23306"/>
    <w:p w14:paraId="625C3E68" w14:textId="77777777" w:rsidR="00A23306" w:rsidRDefault="00A23306" w:rsidP="00A23306"/>
    <w:p w14:paraId="460E24F0" w14:textId="77777777" w:rsidR="00A23306" w:rsidRDefault="00A23306" w:rsidP="00A23306"/>
    <w:p w14:paraId="0972643A" w14:textId="77777777" w:rsidR="00A23306" w:rsidRDefault="00A23306" w:rsidP="00A23306"/>
    <w:p w14:paraId="1891CDFA" w14:textId="77777777" w:rsidR="00A23306" w:rsidRDefault="00A23306" w:rsidP="00A23306"/>
    <w:p w14:paraId="4F665788" w14:textId="77777777" w:rsidR="00A23306" w:rsidRDefault="00A23306" w:rsidP="00A23306"/>
    <w:p w14:paraId="356B8A72" w14:textId="77777777" w:rsidR="00A23306" w:rsidRDefault="00A23306" w:rsidP="00A23306"/>
    <w:p w14:paraId="30913581" w14:textId="77777777" w:rsidR="00A23306" w:rsidRDefault="00A23306" w:rsidP="00A23306"/>
    <w:p w14:paraId="39FC03A1" w14:textId="77777777" w:rsidR="00A23306" w:rsidRPr="004510ED" w:rsidRDefault="00A23306" w:rsidP="00A23306">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271EA96D" w14:textId="2266BDDF"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The global e-learning industry has witnessed unprecedented growth over the past decade, driven primarily by advancements in digital technology, increased internet penetration, and the growing demand for flexible, accessible education. Valued at over $250 billion in 2023, the e-learning market is projected to continue its rapid expansion, with a compound annual growth rate (CAGR) exceeding 15% over the next several years. This growth is </w:t>
      </w:r>
      <w:proofErr w:type="spellStart"/>
      <w:r w:rsidRPr="00A23306">
        <w:rPr>
          <w:rFonts w:ascii="Times New Roman" w:hAnsi="Times New Roman" w:cs="Times New Roman"/>
          <w:sz w:val="24"/>
          <w:szCs w:val="24"/>
        </w:rPr>
        <w:t>fueled</w:t>
      </w:r>
      <w:proofErr w:type="spellEnd"/>
      <w:r w:rsidRPr="00A23306">
        <w:rPr>
          <w:rFonts w:ascii="Times New Roman" w:hAnsi="Times New Roman" w:cs="Times New Roman"/>
          <w:sz w:val="24"/>
          <w:szCs w:val="24"/>
        </w:rPr>
        <w:t xml:space="preserve"> by the increasing adoption of online courses, virtual classrooms, and mobile learning apps by individuals, educational institutions, and corporate organizations.</w:t>
      </w:r>
    </w:p>
    <w:p w14:paraId="5E56835A" w14:textId="753BF785"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The surge in demand for e-learning platforms is largely influenced by factors such as the need for continuous upskilling in a fast-evolving job market, the rise of remote working culture, and the global push toward lifelong learning. Moreover, technological innovations such as Artificial Intelligence (AI), Virtual Reality (VR), Augmented Reality (AR), and gamification are transforming the way content is delivered and consumed, making learning more engaging and personalized.</w:t>
      </w:r>
    </w:p>
    <w:p w14:paraId="37F9FBD9" w14:textId="5F87FB37"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The industry encompasses various segments, including K-12 education, higher education, professional certification, corporate training, and skill development programs. Key players range from global giants like Coursera, Udemy, and LinkedIn Learning to niche platforms catering to specialized fields or regional markets. The competitive landscape is marked by continuous innovation, aggressive marketing, and strategic partnerships aimed at enhancing course offerings and learner experiences.</w:t>
      </w:r>
    </w:p>
    <w:p w14:paraId="0C3F79BE" w14:textId="3F991A4F"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Digital marketing plays a crucial role in the e-learning sector, acting as the primary channel for customer acquisition, brand building, and learner engagement. The effectiveness of digital marketing strategies often determines an e-learning platform’s market share and profitability. With learners increasingly relying on online reviews, social media, and influencer recommendations, platforms must adopt sophisticated digital marketing tactics, including SEO, content marketing, social media campaigns, email marketing, and paid advertising.</w:t>
      </w:r>
    </w:p>
    <w:p w14:paraId="7A2E338E" w14:textId="742A26DA"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Challenges within the industry include high customer acquisition costs, maintaining learner engagement, combating high dropout rates, and navigating regulatory and data privacy concerns. Nevertheless, the growth potential remains robust, especially in emerging markets where internet access is expanding rapidly, and education infrastructure is still evolving.</w:t>
      </w:r>
    </w:p>
    <w:p w14:paraId="3B53359D" w14:textId="77777777" w:rsidR="00A23306" w:rsidRDefault="00A23306" w:rsidP="00A23306">
      <w:pPr>
        <w:spacing w:line="360" w:lineRule="auto"/>
        <w:jc w:val="both"/>
        <w:rPr>
          <w:rFonts w:ascii="Times New Roman" w:hAnsi="Times New Roman" w:cs="Times New Roman"/>
          <w:sz w:val="24"/>
          <w:szCs w:val="24"/>
        </w:rPr>
      </w:pPr>
    </w:p>
    <w:p w14:paraId="418ED1CD" w14:textId="77777777" w:rsidR="00A23306" w:rsidRDefault="00A23306" w:rsidP="00A23306">
      <w:pPr>
        <w:rPr>
          <w:rFonts w:ascii="Times New Roman" w:hAnsi="Times New Roman" w:cs="Times New Roman"/>
          <w:b/>
          <w:sz w:val="24"/>
          <w:szCs w:val="24"/>
          <w:lang w:val="en-US"/>
        </w:rPr>
      </w:pPr>
      <w:bookmarkStart w:id="5" w:name="_Hlk202042845"/>
      <w:r w:rsidRPr="00AD7255">
        <w:rPr>
          <w:rFonts w:ascii="Times New Roman" w:hAnsi="Times New Roman" w:cs="Times New Roman"/>
          <w:b/>
          <w:sz w:val="24"/>
          <w:szCs w:val="24"/>
          <w:lang w:val="en-US"/>
        </w:rPr>
        <w:lastRenderedPageBreak/>
        <w:t>1.4 STATEMENT OF THE PROBLEM</w:t>
      </w:r>
    </w:p>
    <w:bookmarkEnd w:id="5"/>
    <w:p w14:paraId="16CF4D75" w14:textId="37EF739E"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With the rapid expansion of the e-learning industry, numerous platforms have emerged, creating intense competition in attracting and retaining learners. Despite offering quality educational content, many e-learning platforms struggle to effectively reach their target audience due to the lack of a well-structured and data-driven digital marketing strategy. This results in low brand visibility, poor user engagement, and ultimately, lower </w:t>
      </w:r>
      <w:proofErr w:type="spellStart"/>
      <w:r w:rsidRPr="00A23306">
        <w:rPr>
          <w:rFonts w:ascii="Times New Roman" w:hAnsi="Times New Roman" w:cs="Times New Roman"/>
          <w:sz w:val="24"/>
          <w:szCs w:val="24"/>
        </w:rPr>
        <w:t>enrollment</w:t>
      </w:r>
      <w:proofErr w:type="spellEnd"/>
      <w:r w:rsidRPr="00A23306">
        <w:rPr>
          <w:rFonts w:ascii="Times New Roman" w:hAnsi="Times New Roman" w:cs="Times New Roman"/>
          <w:sz w:val="24"/>
          <w:szCs w:val="24"/>
        </w:rPr>
        <w:t xml:space="preserve"> rates.</w:t>
      </w:r>
    </w:p>
    <w:p w14:paraId="29DB5008" w14:textId="61B7FE11"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Additionally, the diverse nature of the online learner base—with variations in age, geography, technological access, and learning preferences—makes it challenging for platforms to design marketing campaigns that resonate with all segments. Many platforms rely on generic marketing approaches, which fail to capture the nuances of their audience’s needs and </w:t>
      </w:r>
      <w:proofErr w:type="spellStart"/>
      <w:r w:rsidRPr="00A23306">
        <w:rPr>
          <w:rFonts w:ascii="Times New Roman" w:hAnsi="Times New Roman" w:cs="Times New Roman"/>
          <w:sz w:val="24"/>
          <w:szCs w:val="24"/>
        </w:rPr>
        <w:t>behaviors</w:t>
      </w:r>
      <w:proofErr w:type="spellEnd"/>
      <w:r w:rsidRPr="00A23306">
        <w:rPr>
          <w:rFonts w:ascii="Times New Roman" w:hAnsi="Times New Roman" w:cs="Times New Roman"/>
          <w:sz w:val="24"/>
          <w:szCs w:val="24"/>
        </w:rPr>
        <w:t>, leading to suboptimal marketing performance and high customer acquisition costs.</w:t>
      </w:r>
    </w:p>
    <w:p w14:paraId="5D9A042B" w14:textId="7923F71E"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Furthermore, the rapid evolution of digital marketing tools and channels demands continuous adaptation and innovation. E-learning platforms often face difficulties in integrating emerging technologies such as artificial intelligence, automation, and personalized content marketing into their strategies. This hinders their ability to provide a seamless, engaging learner journey that builds trust and loyalty.</w:t>
      </w:r>
    </w:p>
    <w:p w14:paraId="4B8F1E12" w14:textId="77777777" w:rsidR="00A23306" w:rsidRDefault="00A23306" w:rsidP="00A23306">
      <w:pPr>
        <w:spacing w:line="360" w:lineRule="auto"/>
        <w:jc w:val="both"/>
        <w:rPr>
          <w:rFonts w:ascii="Times New Roman" w:hAnsi="Times New Roman" w:cs="Times New Roman"/>
          <w:b/>
          <w:bCs/>
          <w:sz w:val="24"/>
          <w:szCs w:val="24"/>
        </w:rPr>
      </w:pPr>
      <w:bookmarkStart w:id="6" w:name="_Hlk202042929"/>
      <w:bookmarkStart w:id="7" w:name="_Hlk202098728"/>
      <w:r w:rsidRPr="00AD7255">
        <w:rPr>
          <w:rFonts w:ascii="Times New Roman" w:hAnsi="Times New Roman" w:cs="Times New Roman"/>
          <w:b/>
          <w:bCs/>
          <w:sz w:val="24"/>
          <w:szCs w:val="24"/>
        </w:rPr>
        <w:t>1.5 OBJECTIVES OF THE STUDY</w:t>
      </w:r>
      <w:bookmarkEnd w:id="7"/>
    </w:p>
    <w:bookmarkEnd w:id="6"/>
    <w:p w14:paraId="2B073F81" w14:textId="6385B888" w:rsidR="00A23306" w:rsidRPr="00A23306" w:rsidRDefault="00A23306" w:rsidP="00A23306">
      <w:pPr>
        <w:pStyle w:val="ListParagraph"/>
        <w:numPr>
          <w:ilvl w:val="0"/>
          <w:numId w:val="2"/>
        </w:numPr>
        <w:spacing w:line="360" w:lineRule="auto"/>
        <w:jc w:val="both"/>
        <w:rPr>
          <w:rFonts w:ascii="Times New Roman" w:hAnsi="Times New Roman" w:cs="Times New Roman"/>
          <w:sz w:val="24"/>
          <w:szCs w:val="24"/>
        </w:rPr>
      </w:pPr>
      <w:r w:rsidRPr="00A23306">
        <w:rPr>
          <w:rFonts w:ascii="Times New Roman" w:hAnsi="Times New Roman" w:cs="Times New Roman"/>
          <w:sz w:val="24"/>
          <w:szCs w:val="24"/>
        </w:rPr>
        <w:t xml:space="preserve">To </w:t>
      </w:r>
      <w:proofErr w:type="spellStart"/>
      <w:r w:rsidRPr="00A23306">
        <w:rPr>
          <w:rFonts w:ascii="Times New Roman" w:hAnsi="Times New Roman" w:cs="Times New Roman"/>
          <w:sz w:val="24"/>
          <w:szCs w:val="24"/>
        </w:rPr>
        <w:t>analyze</w:t>
      </w:r>
      <w:proofErr w:type="spellEnd"/>
      <w:r w:rsidRPr="00A23306">
        <w:rPr>
          <w:rFonts w:ascii="Times New Roman" w:hAnsi="Times New Roman" w:cs="Times New Roman"/>
          <w:sz w:val="24"/>
          <w:szCs w:val="24"/>
        </w:rPr>
        <w:t xml:space="preserve"> the current digital marketing practices adopted by e-learning platforms and evaluate their effectiveness in attracting and retaining learners.</w:t>
      </w:r>
    </w:p>
    <w:p w14:paraId="501BF6BA" w14:textId="561C1CE5" w:rsidR="00A23306" w:rsidRPr="00A23306" w:rsidRDefault="00A23306" w:rsidP="00A23306">
      <w:pPr>
        <w:pStyle w:val="ListParagraph"/>
        <w:numPr>
          <w:ilvl w:val="0"/>
          <w:numId w:val="2"/>
        </w:numPr>
        <w:spacing w:line="360" w:lineRule="auto"/>
        <w:jc w:val="both"/>
        <w:rPr>
          <w:rFonts w:ascii="Times New Roman" w:hAnsi="Times New Roman" w:cs="Times New Roman"/>
          <w:sz w:val="24"/>
          <w:szCs w:val="24"/>
        </w:rPr>
      </w:pPr>
      <w:r w:rsidRPr="00A23306">
        <w:rPr>
          <w:rFonts w:ascii="Times New Roman" w:hAnsi="Times New Roman" w:cs="Times New Roman"/>
          <w:sz w:val="24"/>
          <w:szCs w:val="24"/>
        </w:rPr>
        <w:t>To identify the key digital marketing channels and tools that drive user engagement and conversions in the e-learning industry.</w:t>
      </w:r>
    </w:p>
    <w:p w14:paraId="5BD5269E" w14:textId="50549E94" w:rsidR="00A23306" w:rsidRPr="00A23306" w:rsidRDefault="00A23306" w:rsidP="00A23306">
      <w:pPr>
        <w:pStyle w:val="ListParagraph"/>
        <w:numPr>
          <w:ilvl w:val="0"/>
          <w:numId w:val="2"/>
        </w:numPr>
        <w:spacing w:line="360" w:lineRule="auto"/>
        <w:jc w:val="both"/>
        <w:rPr>
          <w:rFonts w:ascii="Times New Roman" w:hAnsi="Times New Roman" w:cs="Times New Roman"/>
          <w:sz w:val="24"/>
          <w:szCs w:val="24"/>
        </w:rPr>
      </w:pPr>
      <w:r w:rsidRPr="00A23306">
        <w:rPr>
          <w:rFonts w:ascii="Times New Roman" w:hAnsi="Times New Roman" w:cs="Times New Roman"/>
          <w:sz w:val="24"/>
          <w:szCs w:val="24"/>
        </w:rPr>
        <w:t xml:space="preserve">To understand the preferences, </w:t>
      </w:r>
      <w:proofErr w:type="spellStart"/>
      <w:r w:rsidRPr="00A23306">
        <w:rPr>
          <w:rFonts w:ascii="Times New Roman" w:hAnsi="Times New Roman" w:cs="Times New Roman"/>
          <w:sz w:val="24"/>
          <w:szCs w:val="24"/>
        </w:rPr>
        <w:t>behaviors</w:t>
      </w:r>
      <w:proofErr w:type="spellEnd"/>
      <w:r w:rsidRPr="00A23306">
        <w:rPr>
          <w:rFonts w:ascii="Times New Roman" w:hAnsi="Times New Roman" w:cs="Times New Roman"/>
          <w:sz w:val="24"/>
          <w:szCs w:val="24"/>
        </w:rPr>
        <w:t>, and expectations of online learners across different demographics to enable targeted marketing efforts.</w:t>
      </w:r>
    </w:p>
    <w:p w14:paraId="1B376E91" w14:textId="5CAF4A61" w:rsidR="00A23306" w:rsidRPr="00A23306" w:rsidRDefault="00A23306" w:rsidP="00A23306">
      <w:pPr>
        <w:pStyle w:val="ListParagraph"/>
        <w:numPr>
          <w:ilvl w:val="0"/>
          <w:numId w:val="2"/>
        </w:numPr>
        <w:spacing w:line="360" w:lineRule="auto"/>
        <w:jc w:val="both"/>
        <w:rPr>
          <w:rFonts w:ascii="Times New Roman" w:hAnsi="Times New Roman" w:cs="Times New Roman"/>
          <w:sz w:val="24"/>
          <w:szCs w:val="24"/>
        </w:rPr>
      </w:pPr>
      <w:r w:rsidRPr="00A23306">
        <w:rPr>
          <w:rFonts w:ascii="Times New Roman" w:hAnsi="Times New Roman" w:cs="Times New Roman"/>
          <w:sz w:val="24"/>
          <w:szCs w:val="24"/>
        </w:rPr>
        <w:t>To explore the role of emerging technologies such as AI, automation, and personalized content in enhancing digital marketing strategies for e-learning platforms.</w:t>
      </w:r>
    </w:p>
    <w:p w14:paraId="38996B1F" w14:textId="1C097871" w:rsidR="00A23306" w:rsidRPr="00A23306" w:rsidRDefault="00A23306" w:rsidP="00A23306">
      <w:pPr>
        <w:pStyle w:val="ListParagraph"/>
        <w:numPr>
          <w:ilvl w:val="0"/>
          <w:numId w:val="2"/>
        </w:numPr>
        <w:spacing w:line="360" w:lineRule="auto"/>
        <w:jc w:val="both"/>
        <w:rPr>
          <w:rFonts w:ascii="Times New Roman" w:hAnsi="Times New Roman" w:cs="Times New Roman"/>
          <w:sz w:val="24"/>
          <w:szCs w:val="24"/>
        </w:rPr>
      </w:pPr>
      <w:r w:rsidRPr="00A23306">
        <w:rPr>
          <w:rFonts w:ascii="Times New Roman" w:hAnsi="Times New Roman" w:cs="Times New Roman"/>
          <w:sz w:val="24"/>
          <w:szCs w:val="24"/>
        </w:rPr>
        <w:t>To develop a comprehensive digital marketing framework tailored for e-learning platforms that improves brand visibility, learner acquisition, and retention.</w:t>
      </w:r>
    </w:p>
    <w:p w14:paraId="6AC4A3ED" w14:textId="77777777" w:rsidR="00A23306" w:rsidRDefault="00A23306" w:rsidP="00A23306">
      <w:pPr>
        <w:spacing w:line="360" w:lineRule="auto"/>
        <w:jc w:val="both"/>
        <w:rPr>
          <w:rFonts w:ascii="Times New Roman" w:hAnsi="Times New Roman" w:cs="Times New Roman"/>
          <w:sz w:val="24"/>
          <w:szCs w:val="24"/>
        </w:rPr>
      </w:pPr>
    </w:p>
    <w:p w14:paraId="64DD9C83" w14:textId="77777777" w:rsidR="00A23306" w:rsidRDefault="00A23306" w:rsidP="00A23306">
      <w:pPr>
        <w:spacing w:line="360" w:lineRule="auto"/>
        <w:jc w:val="both"/>
        <w:rPr>
          <w:rFonts w:ascii="Times New Roman" w:hAnsi="Times New Roman" w:cs="Times New Roman"/>
          <w:sz w:val="24"/>
          <w:szCs w:val="24"/>
        </w:rPr>
      </w:pPr>
    </w:p>
    <w:p w14:paraId="7A771735" w14:textId="77777777" w:rsidR="00A23306" w:rsidRDefault="00A23306" w:rsidP="00A23306">
      <w:pPr>
        <w:spacing w:line="360" w:lineRule="auto"/>
        <w:jc w:val="both"/>
        <w:rPr>
          <w:rFonts w:ascii="Times New Roman" w:hAnsi="Times New Roman" w:cs="Times New Roman"/>
          <w:sz w:val="24"/>
          <w:szCs w:val="24"/>
        </w:rPr>
      </w:pPr>
    </w:p>
    <w:p w14:paraId="38A01DD0" w14:textId="77777777" w:rsidR="00A23306" w:rsidRDefault="00A23306" w:rsidP="00A23306">
      <w:pPr>
        <w:spacing w:line="360" w:lineRule="auto"/>
        <w:jc w:val="both"/>
        <w:rPr>
          <w:rFonts w:ascii="Times New Roman" w:hAnsi="Times New Roman" w:cs="Times New Roman"/>
          <w:b/>
          <w:bCs/>
          <w:sz w:val="24"/>
          <w:szCs w:val="24"/>
          <w:lang w:val="en-US"/>
        </w:rPr>
      </w:pPr>
      <w:bookmarkStart w:id="8" w:name="_Hlk202043040"/>
      <w:r w:rsidRPr="00995851">
        <w:rPr>
          <w:rFonts w:ascii="Times New Roman" w:hAnsi="Times New Roman" w:cs="Times New Roman"/>
          <w:b/>
          <w:bCs/>
          <w:sz w:val="24"/>
          <w:szCs w:val="24"/>
          <w:lang w:val="en-US"/>
        </w:rPr>
        <w:lastRenderedPageBreak/>
        <w:t>1.6 SCOPE OF THE STUDY</w:t>
      </w:r>
    </w:p>
    <w:bookmarkEnd w:id="8"/>
    <w:p w14:paraId="02A65A5A" w14:textId="4ED06C02"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This study focuses on developing an effective digital marketing strategy specifically tailored for e-learning platforms. It encompasses an in-depth analysis of various digital marketing channels such as social media, search engine optimization (SEO), content marketing, email marketing, and paid advertising to determine their suitability and impact on learner acquisition and engagement.</w:t>
      </w:r>
    </w:p>
    <w:p w14:paraId="42E4EB9D" w14:textId="38AF32B7"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The study covers a diverse range of e-learning audiences, including students, professionals, and lifelong learners, across different demographic segments such as age, location, and educational background. However, the primary focus remains on digital learners who actively use online platforms for education and skill development.</w:t>
      </w:r>
    </w:p>
    <w:p w14:paraId="632FB35D" w14:textId="47ABF4D4"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Additionally, the research examines the integration of emerging digital marketing technologies like artificial intelligence, automation, and personalization tools that can enhance marketing effectiveness. The study also addresses challenges faced by e-learning platforms, including competition, customer acquisition cost, learner retention, and trust-building.</w:t>
      </w:r>
    </w:p>
    <w:p w14:paraId="3800D2A6" w14:textId="6927AF90"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Geographically, the study focuses on both global trends and specific insights from key emerging and developed markets where e-learning adoption is significant. While the study aims to provide strategic recommendations applicable to a wide range of e-learning providers, it may not extensively cover offline educational institutions or traditional classroom settings.</w:t>
      </w:r>
    </w:p>
    <w:p w14:paraId="129DF84F" w14:textId="628900F2"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Overall, the scope of the study is designed to provide practical and actionable insights that e-learning platforms can implement to optimize their digital marketing efforts, increase market reach, and foster sustainable growth.</w:t>
      </w:r>
    </w:p>
    <w:p w14:paraId="37196FEB" w14:textId="77777777" w:rsidR="00A23306" w:rsidRDefault="00A23306" w:rsidP="00A23306">
      <w:pPr>
        <w:spacing w:line="360" w:lineRule="auto"/>
        <w:jc w:val="both"/>
        <w:rPr>
          <w:rFonts w:ascii="Times New Roman" w:hAnsi="Times New Roman" w:cs="Times New Roman"/>
          <w:b/>
          <w:bCs/>
          <w:sz w:val="24"/>
          <w:szCs w:val="24"/>
          <w:lang w:val="en-US"/>
        </w:rPr>
      </w:pPr>
      <w:bookmarkStart w:id="9" w:name="_Hlk202089834"/>
      <w:bookmarkStart w:id="10" w:name="_Hlk202098815"/>
      <w:r w:rsidRPr="001A008C">
        <w:rPr>
          <w:rFonts w:ascii="Times New Roman" w:hAnsi="Times New Roman" w:cs="Times New Roman"/>
          <w:b/>
          <w:bCs/>
          <w:sz w:val="24"/>
          <w:szCs w:val="24"/>
          <w:lang w:val="en-US"/>
        </w:rPr>
        <w:t>1.7 LIMITATIONS OF THE STUDY</w:t>
      </w:r>
      <w:bookmarkEnd w:id="10"/>
    </w:p>
    <w:bookmarkEnd w:id="9"/>
    <w:p w14:paraId="5F8AD673" w14:textId="7CECBD3A"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This study is subject to several limitations that may impact the comprehensiveness and applicability of its findings. One key limitation is the reliance on primary data collected through surveys and interviews, which may be affected by respondent bias or inaccuracies. Participants might provide socially desirable responses or may not fully disclose challenges they face, influencing the authenticity of the data.</w:t>
      </w:r>
    </w:p>
    <w:p w14:paraId="6C51D616" w14:textId="7AC2654E"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Moreover, the dynamic nature of the digital marketing and e-learning industries presents challenges in capturing a fixed snapshot. Rapid technological advancements, evolving consumer </w:t>
      </w:r>
      <w:proofErr w:type="spellStart"/>
      <w:r w:rsidRPr="00A23306">
        <w:rPr>
          <w:rFonts w:ascii="Times New Roman" w:hAnsi="Times New Roman" w:cs="Times New Roman"/>
          <w:sz w:val="24"/>
          <w:szCs w:val="24"/>
        </w:rPr>
        <w:t>behaviors</w:t>
      </w:r>
      <w:proofErr w:type="spellEnd"/>
      <w:r w:rsidRPr="00A23306">
        <w:rPr>
          <w:rFonts w:ascii="Times New Roman" w:hAnsi="Times New Roman" w:cs="Times New Roman"/>
          <w:sz w:val="24"/>
          <w:szCs w:val="24"/>
        </w:rPr>
        <w:t xml:space="preserve">, and frequent updates to digital platforms mean that strategies identified </w:t>
      </w:r>
      <w:r w:rsidRPr="00A23306">
        <w:rPr>
          <w:rFonts w:ascii="Times New Roman" w:hAnsi="Times New Roman" w:cs="Times New Roman"/>
          <w:sz w:val="24"/>
          <w:szCs w:val="24"/>
        </w:rPr>
        <w:lastRenderedPageBreak/>
        <w:t>as effective today may become outdated quickly. This limits the long-term applicability of some recommendations provided in the study.</w:t>
      </w:r>
    </w:p>
    <w:p w14:paraId="1A8F01CE" w14:textId="3080C90E"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Geographical and cultural differences also pose a limitation. Since the study may focus on particular regions or markets due to accessibility and resource constraints, the results might not be universally applicable. Different countries exhibit varied levels of internet penetration, digital literacy, and regulatory environments, which can affect the success of digital marketing strategies.</w:t>
      </w:r>
    </w:p>
    <w:p w14:paraId="7B450064" w14:textId="77777777" w:rsidR="00A23306" w:rsidRPr="00A23306" w:rsidRDefault="00A23306" w:rsidP="00A23306">
      <w:pPr>
        <w:spacing w:line="360" w:lineRule="auto"/>
        <w:jc w:val="both"/>
        <w:rPr>
          <w:rFonts w:ascii="Times New Roman" w:hAnsi="Times New Roman" w:cs="Times New Roman"/>
          <w:sz w:val="24"/>
          <w:szCs w:val="24"/>
        </w:rPr>
      </w:pPr>
      <w:r w:rsidRPr="00A23306">
        <w:rPr>
          <w:rFonts w:ascii="Times New Roman" w:hAnsi="Times New Roman" w:cs="Times New Roman"/>
          <w:sz w:val="24"/>
          <w:szCs w:val="24"/>
        </w:rPr>
        <w:t>Another limitation arises from the heterogeneity of e-learning platforms themselves. The study covers platforms catering to different educational segments—such as K-12, higher education, professional training, and hobbyist courses—each with distinct target audiences, pricing models, and content delivery methods. Consequently, a single marketing strategy may not be equally effective across all platform types.</w:t>
      </w:r>
    </w:p>
    <w:p w14:paraId="212D0440" w14:textId="1FD504DF"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Access to comprehensive and detailed performance metrics of digital marketing campaigns from private companies is limited, which restricts the depth of quantitative analysis in this study. Without extensive access to proprietary data such as customer lifetime value, churn rates, and detailed conversion metrics, the ability to draw definitive conclusions about the ROI of specific marketing tactics is constrained.</w:t>
      </w:r>
    </w:p>
    <w:p w14:paraId="5708D1E8" w14:textId="3B0BA92D"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In addition, the study primarily focuses on digital marketing channels and does not deeply explore the integration of offline marketing strategies or hybrid approaches that combine both. This exclusion may overlook important facets of holistic marketing plans that some e-learning platforms employ, especially in markets where offline promotion remains influential.</w:t>
      </w:r>
    </w:p>
    <w:p w14:paraId="08699623" w14:textId="41CF0E07"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Lastly, the research timeframe may also impose constraints. Short-term studies might fail to capture long-term trends and effects of digital marketing strategies on brand loyalty, learner satisfaction, and lifetime engagement, which are critical for sustainable growth in the e-learning sector.</w:t>
      </w:r>
    </w:p>
    <w:p w14:paraId="48DF62FB" w14:textId="77777777" w:rsidR="00A23306" w:rsidRDefault="00A23306" w:rsidP="00A23306">
      <w:pPr>
        <w:spacing w:line="360" w:lineRule="auto"/>
        <w:jc w:val="both"/>
        <w:rPr>
          <w:rFonts w:ascii="Times New Roman" w:hAnsi="Times New Roman" w:cs="Times New Roman"/>
          <w:sz w:val="24"/>
          <w:szCs w:val="24"/>
        </w:rPr>
      </w:pPr>
    </w:p>
    <w:p w14:paraId="072FC938" w14:textId="77777777" w:rsidR="00A23306" w:rsidRDefault="00A23306" w:rsidP="00A23306">
      <w:pPr>
        <w:spacing w:line="360" w:lineRule="auto"/>
        <w:jc w:val="both"/>
        <w:rPr>
          <w:rFonts w:ascii="Times New Roman" w:hAnsi="Times New Roman" w:cs="Times New Roman"/>
          <w:sz w:val="24"/>
          <w:szCs w:val="24"/>
        </w:rPr>
      </w:pPr>
    </w:p>
    <w:p w14:paraId="738BB417" w14:textId="77777777" w:rsidR="00A23306" w:rsidRDefault="00A23306" w:rsidP="00A23306">
      <w:pPr>
        <w:spacing w:line="360" w:lineRule="auto"/>
        <w:jc w:val="both"/>
        <w:rPr>
          <w:rFonts w:ascii="Times New Roman" w:hAnsi="Times New Roman" w:cs="Times New Roman"/>
          <w:sz w:val="24"/>
          <w:szCs w:val="24"/>
        </w:rPr>
      </w:pPr>
    </w:p>
    <w:p w14:paraId="09B5DC76" w14:textId="77777777" w:rsidR="00A23306" w:rsidRDefault="00A23306" w:rsidP="00A23306">
      <w:pPr>
        <w:spacing w:line="360" w:lineRule="auto"/>
        <w:jc w:val="both"/>
        <w:rPr>
          <w:rFonts w:ascii="Times New Roman" w:hAnsi="Times New Roman" w:cs="Times New Roman"/>
          <w:sz w:val="24"/>
          <w:szCs w:val="24"/>
        </w:rPr>
      </w:pPr>
    </w:p>
    <w:p w14:paraId="1089EDAE" w14:textId="77777777" w:rsidR="00A23306" w:rsidRPr="00AD7255" w:rsidRDefault="00A23306" w:rsidP="00A23306">
      <w:pPr>
        <w:spacing w:line="360" w:lineRule="auto"/>
        <w:jc w:val="center"/>
        <w:rPr>
          <w:rFonts w:ascii="Times New Roman" w:hAnsi="Times New Roman" w:cs="Times New Roman"/>
          <w:b/>
          <w:bCs/>
          <w:sz w:val="24"/>
          <w:szCs w:val="24"/>
          <w:lang w:val="en-US"/>
        </w:rPr>
      </w:pPr>
      <w:bookmarkStart w:id="11" w:name="_Hlk202089904"/>
      <w:r w:rsidRPr="00AD7255">
        <w:rPr>
          <w:rFonts w:ascii="Times New Roman" w:hAnsi="Times New Roman" w:cs="Times New Roman"/>
          <w:b/>
          <w:bCs/>
          <w:sz w:val="24"/>
          <w:szCs w:val="24"/>
          <w:lang w:val="en-US"/>
        </w:rPr>
        <w:lastRenderedPageBreak/>
        <w:t>CHAPTER – II</w:t>
      </w:r>
    </w:p>
    <w:p w14:paraId="166FDC51" w14:textId="77777777" w:rsidR="00A23306" w:rsidRDefault="00A23306" w:rsidP="00A2330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p w14:paraId="1A83FB1C" w14:textId="657C2FF1"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The development of an effective digital marketing strategy for e-learning platforms has attracted considerable scholarly and industry attention in recent years. As the demand for online education continues to rise, researchers have explored various facets of digital marketing to identify best practices, challenges, and emerging trends in this sector.</w:t>
      </w:r>
    </w:p>
    <w:p w14:paraId="54452475" w14:textId="437C85A6"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Several studies highlight the critical role of digital marketing in enhancing the reach and visibility of e-learning platforms. According to </w:t>
      </w:r>
      <w:r w:rsidRPr="00A23306">
        <w:rPr>
          <w:rFonts w:ascii="Times New Roman" w:hAnsi="Times New Roman" w:cs="Times New Roman"/>
          <w:b/>
          <w:bCs/>
          <w:sz w:val="24"/>
          <w:szCs w:val="24"/>
        </w:rPr>
        <w:t>Smith and Anderson (2021)</w:t>
      </w:r>
      <w:r w:rsidRPr="00A23306">
        <w:rPr>
          <w:rFonts w:ascii="Times New Roman" w:hAnsi="Times New Roman" w:cs="Times New Roman"/>
          <w:sz w:val="24"/>
          <w:szCs w:val="24"/>
        </w:rPr>
        <w:t xml:space="preserve">, leveraging social media marketing significantly increases user engagement and brand awareness among younger learners who are highly active on platforms like Instagram, Facebook, and TikTok. Similarly, </w:t>
      </w:r>
      <w:r w:rsidRPr="00A23306">
        <w:rPr>
          <w:rFonts w:ascii="Times New Roman" w:hAnsi="Times New Roman" w:cs="Times New Roman"/>
          <w:b/>
          <w:bCs/>
          <w:sz w:val="24"/>
          <w:szCs w:val="24"/>
        </w:rPr>
        <w:t>Khan et al. (2020)</w:t>
      </w:r>
      <w:r w:rsidRPr="00A23306">
        <w:rPr>
          <w:rFonts w:ascii="Times New Roman" w:hAnsi="Times New Roman" w:cs="Times New Roman"/>
          <w:sz w:val="24"/>
          <w:szCs w:val="24"/>
        </w:rPr>
        <w:t xml:space="preserve"> emphasize the importance of search engine optimization (SEO) and content marketing in attracting organic traffic, suggesting that well-crafted educational content can establish thought leadership and trustworthiness.</w:t>
      </w:r>
    </w:p>
    <w:p w14:paraId="7B947AAF" w14:textId="0FCE9563" w:rsidR="00A23306" w:rsidRPr="00A23306" w:rsidRDefault="00A23306" w:rsidP="00A23306">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Research also points to the rising importance of personalized marketing strategies. With advancements in artificial intelligence and data analytics, e-learning platforms can now deliver customized course recommendations and targeted advertisements. </w:t>
      </w:r>
      <w:r w:rsidRPr="00A23306">
        <w:rPr>
          <w:rFonts w:ascii="Times New Roman" w:hAnsi="Times New Roman" w:cs="Times New Roman"/>
          <w:b/>
          <w:bCs/>
          <w:sz w:val="24"/>
          <w:szCs w:val="24"/>
        </w:rPr>
        <w:t>Lee and Park (2019)</w:t>
      </w:r>
      <w:r w:rsidRPr="00A23306">
        <w:rPr>
          <w:rFonts w:ascii="Times New Roman" w:hAnsi="Times New Roman" w:cs="Times New Roman"/>
          <w:sz w:val="24"/>
          <w:szCs w:val="24"/>
        </w:rPr>
        <w:t xml:space="preserve"> argue that personalization enhances learner experience and improves conversion rates by addressing individual preferences and learning needs. Furthermore, the integration of automation tools enables efficient lead nurturing and reduces customer acquisition costs, as noted by </w:t>
      </w:r>
      <w:r w:rsidRPr="00A23306">
        <w:rPr>
          <w:rFonts w:ascii="Times New Roman" w:hAnsi="Times New Roman" w:cs="Times New Roman"/>
          <w:b/>
          <w:bCs/>
          <w:sz w:val="24"/>
          <w:szCs w:val="24"/>
        </w:rPr>
        <w:t>Gupta and Sharma (2022).</w:t>
      </w:r>
    </w:p>
    <w:p w14:paraId="0A339825" w14:textId="71D09101"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The role of emerging technologies in digital marketing for education has been another key focus area. Studies by </w:t>
      </w:r>
      <w:r w:rsidRPr="00A23306">
        <w:rPr>
          <w:rFonts w:ascii="Times New Roman" w:hAnsi="Times New Roman" w:cs="Times New Roman"/>
          <w:b/>
          <w:bCs/>
          <w:sz w:val="24"/>
          <w:szCs w:val="24"/>
        </w:rPr>
        <w:t>Wang et al. (2021)</w:t>
      </w:r>
      <w:r w:rsidRPr="00A23306">
        <w:rPr>
          <w:rFonts w:ascii="Times New Roman" w:hAnsi="Times New Roman" w:cs="Times New Roman"/>
          <w:sz w:val="24"/>
          <w:szCs w:val="24"/>
        </w:rPr>
        <w:t xml:space="preserve"> demonstrate how gamification and virtual reality can be employed not only within the learning content but also as part of marketing campaigns to create immersive promotional experiences. These innovative approaches have been shown to increase learner motivation and foster deeper emotional connections with the platform.</w:t>
      </w:r>
    </w:p>
    <w:p w14:paraId="78606D9F" w14:textId="27498D72"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3306">
        <w:rPr>
          <w:rFonts w:ascii="Times New Roman" w:hAnsi="Times New Roman" w:cs="Times New Roman"/>
          <w:sz w:val="24"/>
          <w:szCs w:val="24"/>
        </w:rPr>
        <w:t xml:space="preserve">However, the literature also identifies challenges faced by e-learning providers in digital marketing. High competition, content saturation, and rapidly changing algorithms of social media and search engines make it difficult to maintain consistent visibility. Research by </w:t>
      </w:r>
      <w:r w:rsidRPr="00A23306">
        <w:rPr>
          <w:rFonts w:ascii="Times New Roman" w:hAnsi="Times New Roman" w:cs="Times New Roman"/>
          <w:b/>
          <w:bCs/>
          <w:sz w:val="24"/>
          <w:szCs w:val="24"/>
        </w:rPr>
        <w:t>Johnson and Miller (2020)</w:t>
      </w:r>
      <w:r w:rsidRPr="00A23306">
        <w:rPr>
          <w:rFonts w:ascii="Times New Roman" w:hAnsi="Times New Roman" w:cs="Times New Roman"/>
          <w:sz w:val="24"/>
          <w:szCs w:val="24"/>
        </w:rPr>
        <w:t xml:space="preserve"> underscores the need for continuous monitoring and agile marketing strategies that adapt quickly to platform changes and consumer </w:t>
      </w:r>
      <w:proofErr w:type="spellStart"/>
      <w:r w:rsidRPr="00A23306">
        <w:rPr>
          <w:rFonts w:ascii="Times New Roman" w:hAnsi="Times New Roman" w:cs="Times New Roman"/>
          <w:sz w:val="24"/>
          <w:szCs w:val="24"/>
        </w:rPr>
        <w:t>behavior</w:t>
      </w:r>
      <w:proofErr w:type="spellEnd"/>
      <w:r w:rsidRPr="00A23306">
        <w:rPr>
          <w:rFonts w:ascii="Times New Roman" w:hAnsi="Times New Roman" w:cs="Times New Roman"/>
          <w:sz w:val="24"/>
          <w:szCs w:val="24"/>
        </w:rPr>
        <w:t xml:space="preserve"> shifts.</w:t>
      </w:r>
    </w:p>
    <w:p w14:paraId="265A7715" w14:textId="6510590F" w:rsidR="00A23306" w:rsidRPr="00A23306" w:rsidRDefault="00A23306"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23306">
        <w:rPr>
          <w:rFonts w:ascii="Times New Roman" w:hAnsi="Times New Roman" w:cs="Times New Roman"/>
          <w:sz w:val="24"/>
          <w:szCs w:val="24"/>
        </w:rPr>
        <w:t xml:space="preserve">Moreover, trust and credibility remain major concerns. As e-learning is an intangible product, potential learners often rely heavily on peer reviews, testimonials, and influencer endorsements before committing. Studies by </w:t>
      </w:r>
      <w:r w:rsidRPr="00A23306">
        <w:rPr>
          <w:rFonts w:ascii="Times New Roman" w:hAnsi="Times New Roman" w:cs="Times New Roman"/>
          <w:b/>
          <w:bCs/>
          <w:sz w:val="24"/>
          <w:szCs w:val="24"/>
        </w:rPr>
        <w:t>Kumar and Singh (2018)</w:t>
      </w:r>
      <w:r w:rsidRPr="00A23306">
        <w:rPr>
          <w:rFonts w:ascii="Times New Roman" w:hAnsi="Times New Roman" w:cs="Times New Roman"/>
          <w:sz w:val="24"/>
          <w:szCs w:val="24"/>
        </w:rPr>
        <w:t xml:space="preserve"> emphasize that transparent communication and authentic user feedback are critical components of successful marketing strategies.</w:t>
      </w:r>
    </w:p>
    <w:p w14:paraId="77972017" w14:textId="0B280509" w:rsidR="00A23306" w:rsidRPr="00A23306" w:rsidRDefault="00E20509"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23306" w:rsidRPr="00A23306">
        <w:rPr>
          <w:rFonts w:ascii="Times New Roman" w:hAnsi="Times New Roman" w:cs="Times New Roman"/>
          <w:sz w:val="24"/>
          <w:szCs w:val="24"/>
        </w:rPr>
        <w:t>Several frameworks have been proposed to guide e-learning platforms in structuring their digital marketing strategies. For instance, the 4Ps of marketing (Product, Price, Place, Promotion) have been adapted to the digital context, incorporating elements such as user experience design and online customer support. Meanwhile, integrated marketing communication (IMC) models stress the importance of cohesive messaging across multiple digital channels to reinforce brand identity and trust.</w:t>
      </w:r>
    </w:p>
    <w:p w14:paraId="7BB70CC9" w14:textId="655B513B" w:rsidR="00A23306" w:rsidRPr="00A23306" w:rsidRDefault="00E20509" w:rsidP="00A233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23306" w:rsidRPr="00A23306">
        <w:rPr>
          <w:rFonts w:ascii="Times New Roman" w:hAnsi="Times New Roman" w:cs="Times New Roman"/>
          <w:sz w:val="24"/>
          <w:szCs w:val="24"/>
        </w:rPr>
        <w:t>In summary, the literature establishes that a multi-faceted digital marketing approach—one that combines personalization, technological innovation, continuous adaptation, and trust-building—is essential for e-learning platforms to thrive in the competitive online education market. This review forms the foundation for developing a comprehensive strategy tailored to the unique demands of digital learners.</w:t>
      </w:r>
    </w:p>
    <w:p w14:paraId="7F04F637" w14:textId="77777777" w:rsidR="00A23306" w:rsidRDefault="00A23306" w:rsidP="00A23306">
      <w:pPr>
        <w:spacing w:line="360" w:lineRule="auto"/>
        <w:jc w:val="both"/>
        <w:rPr>
          <w:rFonts w:ascii="Times New Roman" w:hAnsi="Times New Roman" w:cs="Times New Roman"/>
          <w:sz w:val="24"/>
          <w:szCs w:val="24"/>
        </w:rPr>
      </w:pPr>
    </w:p>
    <w:p w14:paraId="1C16CE91" w14:textId="77777777" w:rsidR="00E20509" w:rsidRDefault="00E20509" w:rsidP="00A23306">
      <w:pPr>
        <w:spacing w:line="360" w:lineRule="auto"/>
        <w:jc w:val="both"/>
        <w:rPr>
          <w:rFonts w:ascii="Times New Roman" w:hAnsi="Times New Roman" w:cs="Times New Roman"/>
          <w:sz w:val="24"/>
          <w:szCs w:val="24"/>
        </w:rPr>
      </w:pPr>
    </w:p>
    <w:p w14:paraId="28C3DF65" w14:textId="77777777" w:rsidR="00E20509" w:rsidRDefault="00E20509" w:rsidP="00A23306">
      <w:pPr>
        <w:spacing w:line="360" w:lineRule="auto"/>
        <w:jc w:val="both"/>
        <w:rPr>
          <w:rFonts w:ascii="Times New Roman" w:hAnsi="Times New Roman" w:cs="Times New Roman"/>
          <w:sz w:val="24"/>
          <w:szCs w:val="24"/>
        </w:rPr>
      </w:pPr>
    </w:p>
    <w:p w14:paraId="15F945EE" w14:textId="77777777" w:rsidR="00E20509" w:rsidRDefault="00E20509" w:rsidP="00A23306">
      <w:pPr>
        <w:spacing w:line="360" w:lineRule="auto"/>
        <w:jc w:val="both"/>
        <w:rPr>
          <w:rFonts w:ascii="Times New Roman" w:hAnsi="Times New Roman" w:cs="Times New Roman"/>
          <w:sz w:val="24"/>
          <w:szCs w:val="24"/>
        </w:rPr>
      </w:pPr>
    </w:p>
    <w:p w14:paraId="71718E3B" w14:textId="77777777" w:rsidR="00E20509" w:rsidRDefault="00E20509" w:rsidP="00A23306">
      <w:pPr>
        <w:spacing w:line="360" w:lineRule="auto"/>
        <w:jc w:val="both"/>
        <w:rPr>
          <w:rFonts w:ascii="Times New Roman" w:hAnsi="Times New Roman" w:cs="Times New Roman"/>
          <w:sz w:val="24"/>
          <w:szCs w:val="24"/>
        </w:rPr>
      </w:pPr>
    </w:p>
    <w:p w14:paraId="07ACB29B" w14:textId="77777777" w:rsidR="00E20509" w:rsidRDefault="00E20509" w:rsidP="00A23306">
      <w:pPr>
        <w:spacing w:line="360" w:lineRule="auto"/>
        <w:jc w:val="both"/>
        <w:rPr>
          <w:rFonts w:ascii="Times New Roman" w:hAnsi="Times New Roman" w:cs="Times New Roman"/>
          <w:sz w:val="24"/>
          <w:szCs w:val="24"/>
        </w:rPr>
      </w:pPr>
    </w:p>
    <w:p w14:paraId="221F97E8" w14:textId="77777777" w:rsidR="00E20509" w:rsidRDefault="00E20509" w:rsidP="00A23306">
      <w:pPr>
        <w:spacing w:line="360" w:lineRule="auto"/>
        <w:jc w:val="both"/>
        <w:rPr>
          <w:rFonts w:ascii="Times New Roman" w:hAnsi="Times New Roman" w:cs="Times New Roman"/>
          <w:sz w:val="24"/>
          <w:szCs w:val="24"/>
        </w:rPr>
      </w:pPr>
    </w:p>
    <w:p w14:paraId="5088298C" w14:textId="77777777" w:rsidR="00E20509" w:rsidRDefault="00E20509" w:rsidP="00A23306">
      <w:pPr>
        <w:spacing w:line="360" w:lineRule="auto"/>
        <w:jc w:val="both"/>
        <w:rPr>
          <w:rFonts w:ascii="Times New Roman" w:hAnsi="Times New Roman" w:cs="Times New Roman"/>
          <w:sz w:val="24"/>
          <w:szCs w:val="24"/>
        </w:rPr>
      </w:pPr>
    </w:p>
    <w:p w14:paraId="577812C5" w14:textId="77777777" w:rsidR="00E20509" w:rsidRDefault="00E20509" w:rsidP="00A23306">
      <w:pPr>
        <w:spacing w:line="360" w:lineRule="auto"/>
        <w:jc w:val="both"/>
        <w:rPr>
          <w:rFonts w:ascii="Times New Roman" w:hAnsi="Times New Roman" w:cs="Times New Roman"/>
          <w:sz w:val="24"/>
          <w:szCs w:val="24"/>
        </w:rPr>
      </w:pPr>
    </w:p>
    <w:p w14:paraId="07EE0122" w14:textId="77777777" w:rsidR="00E20509" w:rsidRDefault="00E20509" w:rsidP="00A23306">
      <w:pPr>
        <w:spacing w:line="360" w:lineRule="auto"/>
        <w:jc w:val="both"/>
        <w:rPr>
          <w:rFonts w:ascii="Times New Roman" w:hAnsi="Times New Roman" w:cs="Times New Roman"/>
          <w:sz w:val="24"/>
          <w:szCs w:val="24"/>
        </w:rPr>
      </w:pPr>
    </w:p>
    <w:p w14:paraId="4463FE8F" w14:textId="77777777" w:rsidR="00E20509" w:rsidRDefault="00E20509" w:rsidP="00A23306">
      <w:pPr>
        <w:spacing w:line="360" w:lineRule="auto"/>
        <w:jc w:val="both"/>
        <w:rPr>
          <w:rFonts w:ascii="Times New Roman" w:hAnsi="Times New Roman" w:cs="Times New Roman"/>
          <w:sz w:val="24"/>
          <w:szCs w:val="24"/>
        </w:rPr>
      </w:pPr>
    </w:p>
    <w:p w14:paraId="5111B42D" w14:textId="77777777" w:rsidR="00E20509" w:rsidRDefault="00E20509" w:rsidP="00A23306">
      <w:pPr>
        <w:spacing w:line="360" w:lineRule="auto"/>
        <w:jc w:val="both"/>
        <w:rPr>
          <w:rFonts w:ascii="Times New Roman" w:hAnsi="Times New Roman" w:cs="Times New Roman"/>
          <w:sz w:val="24"/>
          <w:szCs w:val="24"/>
        </w:rPr>
      </w:pPr>
    </w:p>
    <w:p w14:paraId="3C87762B" w14:textId="77777777" w:rsidR="00E20509" w:rsidRPr="0078607C" w:rsidRDefault="00E20509" w:rsidP="00E20509">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33CD2138" w14:textId="77777777" w:rsidR="00E20509" w:rsidRPr="0078607C" w:rsidRDefault="00E20509" w:rsidP="00E2050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79F7E91F" w14:textId="52005B11" w:rsidR="00E20509" w:rsidRPr="00E20509" w:rsidRDefault="00E20509" w:rsidP="00E205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20509">
        <w:rPr>
          <w:rFonts w:ascii="Times New Roman" w:hAnsi="Times New Roman" w:cs="Times New Roman"/>
          <w:sz w:val="24"/>
          <w:szCs w:val="24"/>
        </w:rPr>
        <w:t xml:space="preserve">The study adopts a descriptive research design aimed at understanding and </w:t>
      </w:r>
      <w:proofErr w:type="spellStart"/>
      <w:r w:rsidRPr="00E20509">
        <w:rPr>
          <w:rFonts w:ascii="Times New Roman" w:hAnsi="Times New Roman" w:cs="Times New Roman"/>
          <w:sz w:val="24"/>
          <w:szCs w:val="24"/>
        </w:rPr>
        <w:t>analyzing</w:t>
      </w:r>
      <w:proofErr w:type="spellEnd"/>
      <w:r w:rsidRPr="00E20509">
        <w:rPr>
          <w:rFonts w:ascii="Times New Roman" w:hAnsi="Times New Roman" w:cs="Times New Roman"/>
          <w:sz w:val="24"/>
          <w:szCs w:val="24"/>
        </w:rPr>
        <w:t xml:space="preserve"> the current digital marketing practices used by e-learning platforms. Descriptive research helps in gathering detailed information regarding marketing strategies, learner preferences, and the effectiveness of various digital marketing tools. This design enables the study to provide practical recommendations based on observed trends and data.</w:t>
      </w:r>
    </w:p>
    <w:p w14:paraId="36B7323F" w14:textId="77777777" w:rsidR="00E20509" w:rsidRPr="00E20509" w:rsidRDefault="00E20509" w:rsidP="00E20509">
      <w:pPr>
        <w:spacing w:line="360" w:lineRule="auto"/>
        <w:jc w:val="both"/>
        <w:rPr>
          <w:rFonts w:ascii="Times New Roman" w:hAnsi="Times New Roman" w:cs="Times New Roman"/>
          <w:b/>
          <w:bCs/>
          <w:sz w:val="24"/>
          <w:szCs w:val="24"/>
        </w:rPr>
      </w:pPr>
      <w:r w:rsidRPr="00E20509">
        <w:rPr>
          <w:rFonts w:ascii="Times New Roman" w:hAnsi="Times New Roman" w:cs="Times New Roman"/>
          <w:b/>
          <w:bCs/>
          <w:sz w:val="24"/>
          <w:szCs w:val="24"/>
        </w:rPr>
        <w:t>3.2 Sources of Data</w:t>
      </w:r>
    </w:p>
    <w:p w14:paraId="2D0F5ACD" w14:textId="77777777" w:rsidR="00E20509" w:rsidRPr="00E20509" w:rsidRDefault="00E20509" w:rsidP="00E20509">
      <w:p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The research utilizes both primary and secondary data sources:</w:t>
      </w:r>
    </w:p>
    <w:p w14:paraId="411B41FD" w14:textId="77777777" w:rsidR="00E20509" w:rsidRPr="00E20509" w:rsidRDefault="00E20509" w:rsidP="00E20509">
      <w:pPr>
        <w:numPr>
          <w:ilvl w:val="0"/>
          <w:numId w:val="4"/>
        </w:numPr>
        <w:spacing w:line="360" w:lineRule="auto"/>
        <w:jc w:val="both"/>
        <w:rPr>
          <w:rFonts w:ascii="Times New Roman" w:hAnsi="Times New Roman" w:cs="Times New Roman"/>
          <w:sz w:val="24"/>
          <w:szCs w:val="24"/>
        </w:rPr>
      </w:pPr>
      <w:r w:rsidRPr="00E20509">
        <w:rPr>
          <w:rFonts w:ascii="Times New Roman" w:hAnsi="Times New Roman" w:cs="Times New Roman"/>
          <w:b/>
          <w:bCs/>
          <w:sz w:val="24"/>
          <w:szCs w:val="24"/>
        </w:rPr>
        <w:t>Primary Data:</w:t>
      </w:r>
      <w:r w:rsidRPr="00E20509">
        <w:rPr>
          <w:rFonts w:ascii="Times New Roman" w:hAnsi="Times New Roman" w:cs="Times New Roman"/>
          <w:sz w:val="24"/>
          <w:szCs w:val="24"/>
        </w:rPr>
        <w:t xml:space="preserve"> Collected directly from participants through structured questionnaires and interviews. The target respondents include marketing professionals from e-learning platforms, digital marketing experts, and online learners. The primary data provides firsthand insights into digital marketing practices and learner engagement.</w:t>
      </w:r>
    </w:p>
    <w:p w14:paraId="4DBF66BE" w14:textId="77777777" w:rsidR="00E20509" w:rsidRPr="00E20509" w:rsidRDefault="00E20509" w:rsidP="00E20509">
      <w:pPr>
        <w:numPr>
          <w:ilvl w:val="0"/>
          <w:numId w:val="4"/>
        </w:numPr>
        <w:spacing w:line="360" w:lineRule="auto"/>
        <w:jc w:val="both"/>
        <w:rPr>
          <w:rFonts w:ascii="Times New Roman" w:hAnsi="Times New Roman" w:cs="Times New Roman"/>
          <w:sz w:val="24"/>
          <w:szCs w:val="24"/>
        </w:rPr>
      </w:pPr>
      <w:r w:rsidRPr="00E20509">
        <w:rPr>
          <w:rFonts w:ascii="Times New Roman" w:hAnsi="Times New Roman" w:cs="Times New Roman"/>
          <w:b/>
          <w:bCs/>
          <w:sz w:val="24"/>
          <w:szCs w:val="24"/>
        </w:rPr>
        <w:t>Secondary Data:</w:t>
      </w:r>
      <w:r w:rsidRPr="00E20509">
        <w:rPr>
          <w:rFonts w:ascii="Times New Roman" w:hAnsi="Times New Roman" w:cs="Times New Roman"/>
          <w:sz w:val="24"/>
          <w:szCs w:val="24"/>
        </w:rPr>
        <w:t xml:space="preserve"> Includes information from research articles, industry reports, case studies, and publications relevant to digital marketing and e-learning. This data helps contextualize the findings and supports the analysis.</w:t>
      </w:r>
    </w:p>
    <w:p w14:paraId="42D56D13" w14:textId="77777777" w:rsidR="00E20509" w:rsidRPr="00E20509" w:rsidRDefault="00E20509" w:rsidP="00E20509">
      <w:pPr>
        <w:spacing w:line="360" w:lineRule="auto"/>
        <w:jc w:val="both"/>
        <w:rPr>
          <w:rFonts w:ascii="Times New Roman" w:hAnsi="Times New Roman" w:cs="Times New Roman"/>
          <w:b/>
          <w:bCs/>
          <w:sz w:val="24"/>
          <w:szCs w:val="24"/>
        </w:rPr>
      </w:pPr>
      <w:r w:rsidRPr="00E20509">
        <w:rPr>
          <w:rFonts w:ascii="Times New Roman" w:hAnsi="Times New Roman" w:cs="Times New Roman"/>
          <w:b/>
          <w:bCs/>
          <w:sz w:val="24"/>
          <w:szCs w:val="24"/>
        </w:rPr>
        <w:t>3.3 Sampling Technique</w:t>
      </w:r>
    </w:p>
    <w:p w14:paraId="10C65AE1" w14:textId="77777777" w:rsidR="00E20509" w:rsidRPr="00E20509" w:rsidRDefault="00E20509" w:rsidP="00E20509">
      <w:p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A purposive sampling method is employed to select respondents who have relevant experience and knowledge about digital marketing in the e-learning sector. The sample includes:</w:t>
      </w:r>
    </w:p>
    <w:p w14:paraId="24992F93" w14:textId="77777777" w:rsidR="00E20509" w:rsidRPr="00E20509" w:rsidRDefault="00E20509" w:rsidP="00E20509">
      <w:pPr>
        <w:numPr>
          <w:ilvl w:val="0"/>
          <w:numId w:val="5"/>
        </w:num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Marketing managers and digital strategists from various e-learning platforms.</w:t>
      </w:r>
    </w:p>
    <w:p w14:paraId="23C2D8F8" w14:textId="77777777" w:rsidR="00E20509" w:rsidRPr="00E20509" w:rsidRDefault="00E20509" w:rsidP="00E20509">
      <w:pPr>
        <w:numPr>
          <w:ilvl w:val="0"/>
          <w:numId w:val="5"/>
        </w:num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Digital marketing consultants and experts.</w:t>
      </w:r>
    </w:p>
    <w:p w14:paraId="050A6F46" w14:textId="77777777" w:rsidR="00E20509" w:rsidRPr="00E20509" w:rsidRDefault="00E20509" w:rsidP="00E20509">
      <w:pPr>
        <w:numPr>
          <w:ilvl w:val="0"/>
          <w:numId w:val="5"/>
        </w:num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Active users of e-learning platforms from diverse demographic backgrounds.</w:t>
      </w:r>
    </w:p>
    <w:p w14:paraId="7C5B8759" w14:textId="77777777" w:rsidR="00E20509" w:rsidRPr="00E20509" w:rsidRDefault="00E20509" w:rsidP="00E20509">
      <w:p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The sample size consists of 100 respondents, ensuring a balanced representation from both marketers and learners.</w:t>
      </w:r>
    </w:p>
    <w:p w14:paraId="5E646701" w14:textId="77777777" w:rsidR="00E20509" w:rsidRPr="00E20509" w:rsidRDefault="00E20509" w:rsidP="00E20509">
      <w:pPr>
        <w:spacing w:line="360" w:lineRule="auto"/>
        <w:jc w:val="both"/>
        <w:rPr>
          <w:rFonts w:ascii="Times New Roman" w:hAnsi="Times New Roman" w:cs="Times New Roman"/>
          <w:b/>
          <w:bCs/>
          <w:sz w:val="24"/>
          <w:szCs w:val="24"/>
        </w:rPr>
      </w:pPr>
      <w:r w:rsidRPr="00E20509">
        <w:rPr>
          <w:rFonts w:ascii="Times New Roman" w:hAnsi="Times New Roman" w:cs="Times New Roman"/>
          <w:b/>
          <w:bCs/>
          <w:sz w:val="24"/>
          <w:szCs w:val="24"/>
        </w:rPr>
        <w:t>3.4 Data Collection Instruments</w:t>
      </w:r>
    </w:p>
    <w:p w14:paraId="4CD06D00" w14:textId="77777777" w:rsidR="00E20509" w:rsidRPr="00E20509" w:rsidRDefault="00E20509" w:rsidP="00E20509">
      <w:pPr>
        <w:numPr>
          <w:ilvl w:val="0"/>
          <w:numId w:val="6"/>
        </w:numPr>
        <w:spacing w:line="360" w:lineRule="auto"/>
        <w:jc w:val="both"/>
        <w:rPr>
          <w:rFonts w:ascii="Times New Roman" w:hAnsi="Times New Roman" w:cs="Times New Roman"/>
          <w:sz w:val="24"/>
          <w:szCs w:val="24"/>
        </w:rPr>
      </w:pPr>
      <w:r w:rsidRPr="00E20509">
        <w:rPr>
          <w:rFonts w:ascii="Times New Roman" w:hAnsi="Times New Roman" w:cs="Times New Roman"/>
          <w:b/>
          <w:bCs/>
          <w:sz w:val="24"/>
          <w:szCs w:val="24"/>
        </w:rPr>
        <w:t>Questionnaire:</w:t>
      </w:r>
      <w:r w:rsidRPr="00E20509">
        <w:rPr>
          <w:rFonts w:ascii="Times New Roman" w:hAnsi="Times New Roman" w:cs="Times New Roman"/>
          <w:sz w:val="24"/>
          <w:szCs w:val="24"/>
        </w:rPr>
        <w:t xml:space="preserve"> A structured questionnaire with closed and open-ended questions is designed to gather quantitative and qualitative data on digital marketing channels, tools, learner </w:t>
      </w:r>
      <w:proofErr w:type="spellStart"/>
      <w:r w:rsidRPr="00E20509">
        <w:rPr>
          <w:rFonts w:ascii="Times New Roman" w:hAnsi="Times New Roman" w:cs="Times New Roman"/>
          <w:sz w:val="24"/>
          <w:szCs w:val="24"/>
        </w:rPr>
        <w:t>behavior</w:t>
      </w:r>
      <w:proofErr w:type="spellEnd"/>
      <w:r w:rsidRPr="00E20509">
        <w:rPr>
          <w:rFonts w:ascii="Times New Roman" w:hAnsi="Times New Roman" w:cs="Times New Roman"/>
          <w:sz w:val="24"/>
          <w:szCs w:val="24"/>
        </w:rPr>
        <w:t>, and strategy effectiveness.</w:t>
      </w:r>
    </w:p>
    <w:p w14:paraId="72F27875" w14:textId="77777777" w:rsidR="00E20509" w:rsidRPr="00E20509" w:rsidRDefault="00E20509" w:rsidP="00E20509">
      <w:pPr>
        <w:numPr>
          <w:ilvl w:val="0"/>
          <w:numId w:val="6"/>
        </w:numPr>
        <w:spacing w:line="360" w:lineRule="auto"/>
        <w:jc w:val="both"/>
        <w:rPr>
          <w:rFonts w:ascii="Times New Roman" w:hAnsi="Times New Roman" w:cs="Times New Roman"/>
          <w:sz w:val="24"/>
          <w:szCs w:val="24"/>
        </w:rPr>
      </w:pPr>
      <w:r w:rsidRPr="00E20509">
        <w:rPr>
          <w:rFonts w:ascii="Times New Roman" w:hAnsi="Times New Roman" w:cs="Times New Roman"/>
          <w:b/>
          <w:bCs/>
          <w:sz w:val="24"/>
          <w:szCs w:val="24"/>
        </w:rPr>
        <w:lastRenderedPageBreak/>
        <w:t>Interviews:</w:t>
      </w:r>
      <w:r w:rsidRPr="00E20509">
        <w:rPr>
          <w:rFonts w:ascii="Times New Roman" w:hAnsi="Times New Roman" w:cs="Times New Roman"/>
          <w:sz w:val="24"/>
          <w:szCs w:val="24"/>
        </w:rPr>
        <w:t xml:space="preserve"> Semi-structured interviews with key stakeholders provide deeper insights into challenges and opportunities in digital marketing for e-learning.</w:t>
      </w:r>
    </w:p>
    <w:p w14:paraId="5B040A14" w14:textId="77777777" w:rsidR="00E20509" w:rsidRPr="00E20509" w:rsidRDefault="00E20509" w:rsidP="00E20509">
      <w:pPr>
        <w:spacing w:line="360" w:lineRule="auto"/>
        <w:jc w:val="both"/>
        <w:rPr>
          <w:rFonts w:ascii="Times New Roman" w:hAnsi="Times New Roman" w:cs="Times New Roman"/>
          <w:b/>
          <w:bCs/>
          <w:sz w:val="24"/>
          <w:szCs w:val="24"/>
        </w:rPr>
      </w:pPr>
      <w:r w:rsidRPr="00E20509">
        <w:rPr>
          <w:rFonts w:ascii="Times New Roman" w:hAnsi="Times New Roman" w:cs="Times New Roman"/>
          <w:b/>
          <w:bCs/>
          <w:sz w:val="24"/>
          <w:szCs w:val="24"/>
        </w:rPr>
        <w:t>3.5 Data Analysis Techniques</w:t>
      </w:r>
    </w:p>
    <w:p w14:paraId="4503788F" w14:textId="77777777" w:rsidR="00E20509" w:rsidRPr="00E20509" w:rsidRDefault="00E20509" w:rsidP="00E20509">
      <w:p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 xml:space="preserve">The collected data is </w:t>
      </w:r>
      <w:proofErr w:type="spellStart"/>
      <w:r w:rsidRPr="00E20509">
        <w:rPr>
          <w:rFonts w:ascii="Times New Roman" w:hAnsi="Times New Roman" w:cs="Times New Roman"/>
          <w:sz w:val="24"/>
          <w:szCs w:val="24"/>
        </w:rPr>
        <w:t>analyzed</w:t>
      </w:r>
      <w:proofErr w:type="spellEnd"/>
      <w:r w:rsidRPr="00E20509">
        <w:rPr>
          <w:rFonts w:ascii="Times New Roman" w:hAnsi="Times New Roman" w:cs="Times New Roman"/>
          <w:sz w:val="24"/>
          <w:szCs w:val="24"/>
        </w:rPr>
        <w:t xml:space="preserve"> using both qualitative and quantitative methods:</w:t>
      </w:r>
    </w:p>
    <w:p w14:paraId="3134D0E1" w14:textId="77777777" w:rsidR="00E20509" w:rsidRPr="00E20509" w:rsidRDefault="00E20509" w:rsidP="00E20509">
      <w:pPr>
        <w:numPr>
          <w:ilvl w:val="0"/>
          <w:numId w:val="7"/>
        </w:numPr>
        <w:spacing w:line="360" w:lineRule="auto"/>
        <w:jc w:val="both"/>
        <w:rPr>
          <w:rFonts w:ascii="Times New Roman" w:hAnsi="Times New Roman" w:cs="Times New Roman"/>
          <w:sz w:val="24"/>
          <w:szCs w:val="24"/>
        </w:rPr>
      </w:pPr>
      <w:r w:rsidRPr="00E20509">
        <w:rPr>
          <w:rFonts w:ascii="Times New Roman" w:hAnsi="Times New Roman" w:cs="Times New Roman"/>
          <w:b/>
          <w:bCs/>
          <w:sz w:val="24"/>
          <w:szCs w:val="24"/>
        </w:rPr>
        <w:t>Quantitative Analysis:</w:t>
      </w:r>
      <w:r w:rsidRPr="00E20509">
        <w:rPr>
          <w:rFonts w:ascii="Times New Roman" w:hAnsi="Times New Roman" w:cs="Times New Roman"/>
          <w:sz w:val="24"/>
          <w:szCs w:val="24"/>
        </w:rPr>
        <w:t xml:space="preserve"> Statistical tools such as percentages, averages, and cross-tabulations are used to interpret survey data. Software like Microsoft Excel or SPSS may be used for data organization and analysis.</w:t>
      </w:r>
    </w:p>
    <w:p w14:paraId="523E13CA" w14:textId="77777777" w:rsidR="00E20509" w:rsidRPr="00E20509" w:rsidRDefault="00E20509" w:rsidP="00E20509">
      <w:pPr>
        <w:numPr>
          <w:ilvl w:val="0"/>
          <w:numId w:val="7"/>
        </w:numPr>
        <w:spacing w:line="360" w:lineRule="auto"/>
        <w:jc w:val="both"/>
        <w:rPr>
          <w:rFonts w:ascii="Times New Roman" w:hAnsi="Times New Roman" w:cs="Times New Roman"/>
          <w:sz w:val="24"/>
          <w:szCs w:val="24"/>
        </w:rPr>
      </w:pPr>
      <w:r w:rsidRPr="00E20509">
        <w:rPr>
          <w:rFonts w:ascii="Times New Roman" w:hAnsi="Times New Roman" w:cs="Times New Roman"/>
          <w:b/>
          <w:bCs/>
          <w:sz w:val="24"/>
          <w:szCs w:val="24"/>
        </w:rPr>
        <w:t>Qualitative Analysis:</w:t>
      </w:r>
      <w:r w:rsidRPr="00E20509">
        <w:rPr>
          <w:rFonts w:ascii="Times New Roman" w:hAnsi="Times New Roman" w:cs="Times New Roman"/>
          <w:sz w:val="24"/>
          <w:szCs w:val="24"/>
        </w:rPr>
        <w:t xml:space="preserve"> Thematic analysis is applied to interview responses to identify common patterns, challenges, and best practices in digital marketing strategies.</w:t>
      </w:r>
    </w:p>
    <w:p w14:paraId="328A143C" w14:textId="77777777" w:rsidR="00E20509" w:rsidRPr="00E20509" w:rsidRDefault="00E20509" w:rsidP="00E20509">
      <w:pPr>
        <w:spacing w:line="360" w:lineRule="auto"/>
        <w:jc w:val="both"/>
        <w:rPr>
          <w:rFonts w:ascii="Times New Roman" w:hAnsi="Times New Roman" w:cs="Times New Roman"/>
          <w:b/>
          <w:bCs/>
          <w:sz w:val="24"/>
          <w:szCs w:val="24"/>
        </w:rPr>
      </w:pPr>
      <w:r w:rsidRPr="00E20509">
        <w:rPr>
          <w:rFonts w:ascii="Times New Roman" w:hAnsi="Times New Roman" w:cs="Times New Roman"/>
          <w:b/>
          <w:bCs/>
          <w:sz w:val="24"/>
          <w:szCs w:val="24"/>
        </w:rPr>
        <w:t>3.6 Limitations of Methodology</w:t>
      </w:r>
    </w:p>
    <w:p w14:paraId="76371231" w14:textId="77777777" w:rsidR="00E20509" w:rsidRPr="00E20509" w:rsidRDefault="00E20509" w:rsidP="00E20509">
      <w:p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While the research methodology is designed to gather comprehensive data, some limitations exist. The purposive sampling may introduce selection bias, and the study’s reliance on self-reported data may be influenced by respondent subjectivity. Additionally, the rapidly changing digital marketing landscape might affect the timeliness of the findings.</w:t>
      </w:r>
    </w:p>
    <w:p w14:paraId="39C1DE2F" w14:textId="77777777" w:rsidR="00E20509" w:rsidRPr="00E20509" w:rsidRDefault="00E20509" w:rsidP="00E20509">
      <w:pPr>
        <w:spacing w:line="360" w:lineRule="auto"/>
        <w:jc w:val="both"/>
        <w:rPr>
          <w:rFonts w:ascii="Times New Roman" w:hAnsi="Times New Roman" w:cs="Times New Roman"/>
          <w:b/>
          <w:bCs/>
          <w:sz w:val="24"/>
          <w:szCs w:val="24"/>
        </w:rPr>
      </w:pPr>
      <w:r w:rsidRPr="00E20509">
        <w:rPr>
          <w:rFonts w:ascii="Times New Roman" w:hAnsi="Times New Roman" w:cs="Times New Roman"/>
          <w:b/>
          <w:bCs/>
          <w:sz w:val="24"/>
          <w:szCs w:val="24"/>
        </w:rPr>
        <w:t>3.7 Ethical Considerations</w:t>
      </w:r>
    </w:p>
    <w:p w14:paraId="5D7578A1" w14:textId="77777777" w:rsidR="00E20509" w:rsidRPr="00E20509" w:rsidRDefault="00E20509" w:rsidP="00E20509">
      <w:pPr>
        <w:spacing w:line="360" w:lineRule="auto"/>
        <w:jc w:val="both"/>
        <w:rPr>
          <w:rFonts w:ascii="Times New Roman" w:hAnsi="Times New Roman" w:cs="Times New Roman"/>
          <w:sz w:val="24"/>
          <w:szCs w:val="24"/>
        </w:rPr>
      </w:pPr>
      <w:r w:rsidRPr="00E20509">
        <w:rPr>
          <w:rFonts w:ascii="Times New Roman" w:hAnsi="Times New Roman" w:cs="Times New Roman"/>
          <w:sz w:val="24"/>
          <w:szCs w:val="24"/>
        </w:rPr>
        <w:t>The study ensures the confidentiality and anonymity of all respondents. Participation is voluntary, and informed consent is obtained before data collection. The research adheres to ethical standards in data handling and reporting.</w:t>
      </w:r>
    </w:p>
    <w:p w14:paraId="5FE57F97" w14:textId="77777777" w:rsidR="00E20509" w:rsidRDefault="00E20509" w:rsidP="00A23306">
      <w:pPr>
        <w:spacing w:line="360" w:lineRule="auto"/>
        <w:jc w:val="both"/>
        <w:rPr>
          <w:rFonts w:ascii="Times New Roman" w:hAnsi="Times New Roman" w:cs="Times New Roman"/>
          <w:sz w:val="24"/>
          <w:szCs w:val="24"/>
        </w:rPr>
      </w:pPr>
    </w:p>
    <w:p w14:paraId="431D84AE" w14:textId="77777777" w:rsidR="00E20509" w:rsidRDefault="00E20509" w:rsidP="00A23306">
      <w:pPr>
        <w:spacing w:line="360" w:lineRule="auto"/>
        <w:jc w:val="both"/>
        <w:rPr>
          <w:rFonts w:ascii="Times New Roman" w:hAnsi="Times New Roman" w:cs="Times New Roman"/>
          <w:sz w:val="24"/>
          <w:szCs w:val="24"/>
        </w:rPr>
      </w:pPr>
    </w:p>
    <w:p w14:paraId="3840BE8D" w14:textId="77777777" w:rsidR="00E20509" w:rsidRDefault="00E20509" w:rsidP="00A23306">
      <w:pPr>
        <w:spacing w:line="360" w:lineRule="auto"/>
        <w:jc w:val="both"/>
        <w:rPr>
          <w:rFonts w:ascii="Times New Roman" w:hAnsi="Times New Roman" w:cs="Times New Roman"/>
          <w:sz w:val="24"/>
          <w:szCs w:val="24"/>
        </w:rPr>
      </w:pPr>
    </w:p>
    <w:p w14:paraId="389CAD51" w14:textId="77777777" w:rsidR="00E20509" w:rsidRDefault="00E20509" w:rsidP="00A23306">
      <w:pPr>
        <w:spacing w:line="360" w:lineRule="auto"/>
        <w:jc w:val="both"/>
        <w:rPr>
          <w:rFonts w:ascii="Times New Roman" w:hAnsi="Times New Roman" w:cs="Times New Roman"/>
          <w:sz w:val="24"/>
          <w:szCs w:val="24"/>
        </w:rPr>
      </w:pPr>
    </w:p>
    <w:p w14:paraId="583C99FB" w14:textId="77777777" w:rsidR="00E20509" w:rsidRDefault="00E20509" w:rsidP="00A23306">
      <w:pPr>
        <w:spacing w:line="360" w:lineRule="auto"/>
        <w:jc w:val="both"/>
        <w:rPr>
          <w:rFonts w:ascii="Times New Roman" w:hAnsi="Times New Roman" w:cs="Times New Roman"/>
          <w:sz w:val="24"/>
          <w:szCs w:val="24"/>
        </w:rPr>
      </w:pPr>
    </w:p>
    <w:p w14:paraId="271182C8" w14:textId="77777777" w:rsidR="00E20509" w:rsidRDefault="00E20509" w:rsidP="00A23306">
      <w:pPr>
        <w:spacing w:line="360" w:lineRule="auto"/>
        <w:jc w:val="both"/>
        <w:rPr>
          <w:rFonts w:ascii="Times New Roman" w:hAnsi="Times New Roman" w:cs="Times New Roman"/>
          <w:sz w:val="24"/>
          <w:szCs w:val="24"/>
        </w:rPr>
      </w:pPr>
    </w:p>
    <w:p w14:paraId="6B79827B" w14:textId="77777777" w:rsidR="00E20509" w:rsidRDefault="00E20509" w:rsidP="00A23306">
      <w:pPr>
        <w:spacing w:line="360" w:lineRule="auto"/>
        <w:jc w:val="both"/>
        <w:rPr>
          <w:rFonts w:ascii="Times New Roman" w:hAnsi="Times New Roman" w:cs="Times New Roman"/>
          <w:sz w:val="24"/>
          <w:szCs w:val="24"/>
        </w:rPr>
      </w:pPr>
    </w:p>
    <w:p w14:paraId="3285FE49" w14:textId="77777777" w:rsidR="00E20509" w:rsidRDefault="00E20509" w:rsidP="00A23306">
      <w:pPr>
        <w:spacing w:line="360" w:lineRule="auto"/>
        <w:jc w:val="both"/>
        <w:rPr>
          <w:rFonts w:ascii="Times New Roman" w:hAnsi="Times New Roman" w:cs="Times New Roman"/>
          <w:sz w:val="24"/>
          <w:szCs w:val="24"/>
        </w:rPr>
      </w:pPr>
    </w:p>
    <w:p w14:paraId="263C5041" w14:textId="77777777" w:rsidR="00E20509" w:rsidRDefault="00E20509" w:rsidP="00A23306">
      <w:pPr>
        <w:spacing w:line="360" w:lineRule="auto"/>
        <w:jc w:val="both"/>
        <w:rPr>
          <w:rFonts w:ascii="Times New Roman" w:hAnsi="Times New Roman" w:cs="Times New Roman"/>
          <w:sz w:val="24"/>
          <w:szCs w:val="24"/>
        </w:rPr>
      </w:pPr>
    </w:p>
    <w:p w14:paraId="7612F44F" w14:textId="77777777" w:rsidR="00E20509" w:rsidRPr="0078607C" w:rsidRDefault="00E20509" w:rsidP="00E20509">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50336253" w14:textId="77777777" w:rsidR="00E20509" w:rsidRDefault="00E20509" w:rsidP="00E2050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E4FEC15" w14:textId="77777777" w:rsidR="00E20509" w:rsidRPr="004D7E4B" w:rsidRDefault="00E20509" w:rsidP="00E2050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E20509" w:rsidRPr="004D7E4B" w14:paraId="5EE37EEA"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B20CAFB"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417C17E"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E66F576"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E20509" w:rsidRPr="004D7E4B" w14:paraId="73266954"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888C90C"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1295BCBC" w14:textId="0851C747" w:rsidR="00E20509" w:rsidRPr="004D7E4B"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157636F1" w14:textId="22D605D0" w:rsidR="00E20509" w:rsidRPr="004D7E4B"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E20509" w:rsidRPr="004D7E4B" w14:paraId="0A8DA827"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3A3BB0C"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5B4B74D4" w14:textId="3C36047B" w:rsidR="00E20509" w:rsidRPr="004D7E4B"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78CDCF11" w14:textId="2BE9BBDA" w:rsidR="00E20509" w:rsidRPr="004D7E4B"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E20509" w:rsidRPr="004D7E4B" w14:paraId="773517B3"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7778A613"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6A8812CC" w14:textId="3A15DA2F" w:rsidR="00E20509" w:rsidRPr="004D7E4B"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01460B88" w14:textId="4A333717" w:rsidR="00E20509" w:rsidRPr="004D7E4B"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E20509" w14:paraId="5890235E"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054938E4" w14:textId="43E270DC" w:rsidR="00E20509" w:rsidRPr="00EE3350" w:rsidRDefault="00E20509" w:rsidP="00CC31C9">
            <w:pPr>
              <w:spacing w:line="360" w:lineRule="auto"/>
              <w:jc w:val="center"/>
              <w:rPr>
                <w:rFonts w:ascii="Times New Roman" w:hAnsi="Times New Roman" w:cs="Times New Roman"/>
                <w:b/>
                <w:sz w:val="24"/>
                <w:szCs w:val="24"/>
              </w:rPr>
            </w:pPr>
            <w:r w:rsidRPr="00E20509">
              <w:rPr>
                <w:rFonts w:ascii="Times New Roman" w:hAnsi="Times New Roman" w:cs="Times New Roman"/>
                <w:b/>
                <w:sz w:val="24"/>
                <w:szCs w:val="24"/>
              </w:rPr>
              <w:t>46 and above</w:t>
            </w:r>
          </w:p>
        </w:tc>
        <w:tc>
          <w:tcPr>
            <w:tcW w:w="3185" w:type="dxa"/>
            <w:tcBorders>
              <w:top w:val="single" w:sz="4" w:space="0" w:color="auto"/>
              <w:left w:val="single" w:sz="4" w:space="0" w:color="auto"/>
              <w:bottom w:val="single" w:sz="4" w:space="0" w:color="auto"/>
              <w:right w:val="single" w:sz="4" w:space="0" w:color="auto"/>
            </w:tcBorders>
          </w:tcPr>
          <w:p w14:paraId="65184763" w14:textId="22EDA448" w:rsidR="00E20509"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6F778E04" w14:textId="63C5A8CC" w:rsidR="00E20509"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Pr>
                <w:rFonts w:ascii="Times New Roman" w:hAnsi="Times New Roman" w:cs="Times New Roman"/>
                <w:b/>
                <w:sz w:val="24"/>
                <w:szCs w:val="24"/>
                <w:lang w:val="en-US"/>
              </w:rPr>
              <w:t>%</w:t>
            </w:r>
          </w:p>
        </w:tc>
      </w:tr>
      <w:tr w:rsidR="00E20509" w:rsidRPr="004D7E4B" w14:paraId="3E7A268B"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2CA9A6FD"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3780996" w14:textId="77777777" w:rsidR="00E20509" w:rsidRPr="004D7E4B" w:rsidRDefault="00E20509"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2F147285" w14:textId="77777777" w:rsidR="00E20509" w:rsidRPr="004D7E4B" w:rsidRDefault="00E20509"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F256E3F" w14:textId="77777777" w:rsidR="00E20509" w:rsidRDefault="00E20509" w:rsidP="00E20509">
      <w:pPr>
        <w:spacing w:line="360" w:lineRule="auto"/>
        <w:jc w:val="both"/>
        <w:rPr>
          <w:rFonts w:ascii="Times New Roman" w:hAnsi="Times New Roman" w:cs="Times New Roman"/>
          <w:sz w:val="24"/>
          <w:szCs w:val="24"/>
        </w:rPr>
      </w:pPr>
    </w:p>
    <w:p w14:paraId="5AF162A2" w14:textId="77777777" w:rsidR="0020522F" w:rsidRDefault="00E20509" w:rsidP="0020522F">
      <w:pPr>
        <w:spacing w:line="360" w:lineRule="auto"/>
        <w:jc w:val="both"/>
        <w:rPr>
          <w:rFonts w:ascii="Times New Roman" w:eastAsia="Times New Roman" w:hAnsi="Times New Roman" w:cs="Times New Roman"/>
          <w:kern w:val="0"/>
          <w:sz w:val="24"/>
          <w:szCs w:val="24"/>
          <w:lang w:eastAsia="en-IN"/>
          <w14:ligatures w14:val="none"/>
        </w:rPr>
      </w:pPr>
      <w:r w:rsidRPr="004D7E4B">
        <w:rPr>
          <w:rFonts w:ascii="Times New Roman" w:hAnsi="Times New Roman" w:cs="Times New Roman"/>
          <w:b/>
          <w:sz w:val="24"/>
          <w:szCs w:val="24"/>
          <w:lang w:val="en-US"/>
        </w:rPr>
        <w:t>INTERPRETATION:</w:t>
      </w:r>
      <w:r w:rsidR="0020522F" w:rsidRPr="0020522F">
        <w:rPr>
          <w:rFonts w:ascii="Times New Roman" w:eastAsia="Times New Roman" w:hAnsi="Times New Roman" w:cs="Times New Roman"/>
          <w:kern w:val="0"/>
          <w:sz w:val="24"/>
          <w:szCs w:val="24"/>
          <w:lang w:eastAsia="en-IN"/>
          <w14:ligatures w14:val="none"/>
        </w:rPr>
        <w:t xml:space="preserve"> </w:t>
      </w:r>
    </w:p>
    <w:p w14:paraId="22D34007" w14:textId="032C70D6" w:rsidR="0020522F" w:rsidRPr="0020522F" w:rsidRDefault="0020522F" w:rsidP="0020522F">
      <w:pPr>
        <w:spacing w:line="360" w:lineRule="auto"/>
        <w:jc w:val="both"/>
        <w:rPr>
          <w:rFonts w:ascii="Times New Roman" w:hAnsi="Times New Roman" w:cs="Times New Roman"/>
          <w:bCs/>
          <w:sz w:val="24"/>
          <w:szCs w:val="24"/>
        </w:rPr>
      </w:pPr>
      <w:r w:rsidRPr="0020522F">
        <w:rPr>
          <w:rFonts w:ascii="Times New Roman" w:hAnsi="Times New Roman" w:cs="Times New Roman"/>
          <w:bCs/>
          <w:sz w:val="24"/>
          <w:szCs w:val="24"/>
        </w:rPr>
        <w:t>The data analysis reveals that the majority of respondents fall within the younger age groups, with 40% in the 18-25 years bracket and 35% in the 26-35 years category. This indicates that digital marketing strategies for the e-learning platform primarily target and engage young adults and early-career professionals, who are typically more inclined to use online learning tools for skill development and academic purposes.</w:t>
      </w:r>
    </w:p>
    <w:p w14:paraId="1D4C0604" w14:textId="77777777" w:rsidR="0020522F" w:rsidRPr="0020522F" w:rsidRDefault="0020522F" w:rsidP="0020522F">
      <w:pPr>
        <w:spacing w:line="360" w:lineRule="auto"/>
        <w:jc w:val="both"/>
        <w:rPr>
          <w:rFonts w:ascii="Times New Roman" w:hAnsi="Times New Roman" w:cs="Times New Roman"/>
          <w:bCs/>
          <w:sz w:val="24"/>
          <w:szCs w:val="24"/>
        </w:rPr>
      </w:pPr>
      <w:r w:rsidRPr="0020522F">
        <w:rPr>
          <w:rFonts w:ascii="Times New Roman" w:hAnsi="Times New Roman" w:cs="Times New Roman"/>
          <w:bCs/>
          <w:sz w:val="24"/>
          <w:szCs w:val="24"/>
        </w:rPr>
        <w:t>The 15% representation from the 36-45 age group shows a moderate interest from mid-career individuals who may be seeking career advancement or professional development opportunities. The lowest participation comes from those aged 46 and above (10%), suggesting that older learners are less engaged with digital marketing efforts or less represented in the e-learning user base.</w:t>
      </w:r>
    </w:p>
    <w:p w14:paraId="088F8725" w14:textId="77777777" w:rsidR="0020522F" w:rsidRPr="0020522F" w:rsidRDefault="0020522F" w:rsidP="0020522F">
      <w:pPr>
        <w:spacing w:line="360" w:lineRule="auto"/>
        <w:jc w:val="both"/>
        <w:rPr>
          <w:rFonts w:ascii="Times New Roman" w:hAnsi="Times New Roman" w:cs="Times New Roman"/>
          <w:bCs/>
          <w:sz w:val="24"/>
          <w:szCs w:val="24"/>
        </w:rPr>
      </w:pPr>
      <w:r w:rsidRPr="0020522F">
        <w:rPr>
          <w:rFonts w:ascii="Times New Roman" w:hAnsi="Times New Roman" w:cs="Times New Roman"/>
          <w:bCs/>
          <w:sz w:val="24"/>
          <w:szCs w:val="24"/>
        </w:rPr>
        <w:t>This age distribution highlights the importance of tailoring digital marketing content and channels to appeal primarily to younger demographics, while also considering strategies to attract and retain older learners. For instance, platforms may focus on social media marketing and mobile-friendly content for younger users, while email marketing and professional networks might better engage older age groups.</w:t>
      </w:r>
    </w:p>
    <w:p w14:paraId="05FA636A" w14:textId="10A533EC" w:rsidR="00E20509" w:rsidRDefault="00E20509" w:rsidP="00E20509">
      <w:pPr>
        <w:spacing w:line="360" w:lineRule="auto"/>
        <w:jc w:val="both"/>
        <w:rPr>
          <w:rFonts w:ascii="Times New Roman" w:hAnsi="Times New Roman" w:cs="Times New Roman"/>
          <w:bCs/>
          <w:sz w:val="24"/>
          <w:szCs w:val="24"/>
        </w:rPr>
      </w:pPr>
    </w:p>
    <w:p w14:paraId="39856FF6" w14:textId="77777777" w:rsidR="0020522F" w:rsidRDefault="0020522F" w:rsidP="00E20509">
      <w:pPr>
        <w:spacing w:line="360" w:lineRule="auto"/>
        <w:jc w:val="both"/>
        <w:rPr>
          <w:rFonts w:ascii="Times New Roman" w:hAnsi="Times New Roman" w:cs="Times New Roman"/>
          <w:bCs/>
          <w:sz w:val="24"/>
          <w:szCs w:val="24"/>
        </w:rPr>
      </w:pPr>
    </w:p>
    <w:p w14:paraId="5379FEFE" w14:textId="77777777" w:rsidR="0020522F" w:rsidRPr="00967E78" w:rsidRDefault="0020522F" w:rsidP="0020522F">
      <w:pPr>
        <w:spacing w:line="360" w:lineRule="auto"/>
        <w:jc w:val="center"/>
        <w:rPr>
          <w:rFonts w:ascii="Times New Roman" w:hAnsi="Times New Roman" w:cs="Times New Roman"/>
          <w:b/>
          <w:bCs/>
          <w:sz w:val="24"/>
          <w:szCs w:val="24"/>
          <w:lang w:val="en-US"/>
        </w:rPr>
      </w:pPr>
      <w:bookmarkStart w:id="13" w:name="_Hlk202090164"/>
      <w:bookmarkStart w:id="14" w:name="_Hlk202110827"/>
      <w:r w:rsidRPr="00967E78">
        <w:rPr>
          <w:rFonts w:ascii="Times New Roman" w:hAnsi="Times New Roman" w:cs="Times New Roman"/>
          <w:b/>
          <w:bCs/>
          <w:sz w:val="24"/>
          <w:szCs w:val="24"/>
          <w:lang w:val="en-US"/>
        </w:rPr>
        <w:lastRenderedPageBreak/>
        <w:t>TABLE – 4.2</w:t>
      </w:r>
    </w:p>
    <w:p w14:paraId="0A384120" w14:textId="77777777" w:rsidR="0020522F" w:rsidRPr="004D7E4B" w:rsidRDefault="0020522F" w:rsidP="0020522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0522F" w:rsidRPr="004D7E4B" w14:paraId="3E4E3A23"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2B271CDA" w14:textId="77777777" w:rsidR="0020522F" w:rsidRPr="004D7E4B" w:rsidRDefault="0020522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68AA1D4" w14:textId="77777777" w:rsidR="0020522F" w:rsidRPr="004D7E4B" w:rsidRDefault="0020522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F6EF231" w14:textId="77777777" w:rsidR="0020522F" w:rsidRPr="004D7E4B" w:rsidRDefault="0020522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0522F" w:rsidRPr="004D7E4B" w14:paraId="1B6E42C6"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5A191F9D" w14:textId="77777777" w:rsidR="0020522F" w:rsidRPr="004D7E4B" w:rsidRDefault="0020522F"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0DEAE24" w14:textId="77777777" w:rsidR="0020522F" w:rsidRPr="004D7E4B" w:rsidRDefault="0020522F"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49CB6854" w14:textId="77777777" w:rsidR="0020522F" w:rsidRPr="004D7E4B" w:rsidRDefault="0020522F"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67</w:t>
            </w:r>
            <w:r w:rsidRPr="004D7E4B">
              <w:rPr>
                <w:rFonts w:ascii="Times New Roman" w:hAnsi="Times New Roman" w:cs="Times New Roman"/>
                <w:bCs/>
                <w:sz w:val="24"/>
                <w:szCs w:val="24"/>
                <w:lang w:val="en-US"/>
              </w:rPr>
              <w:t>%</w:t>
            </w:r>
          </w:p>
        </w:tc>
      </w:tr>
      <w:tr w:rsidR="0020522F" w:rsidRPr="004D7E4B" w14:paraId="3831DE5B"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70045AC0" w14:textId="77777777" w:rsidR="0020522F" w:rsidRPr="004D7E4B" w:rsidRDefault="0020522F"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21A7A1F" w14:textId="77777777" w:rsidR="0020522F" w:rsidRPr="004D7E4B" w:rsidRDefault="0020522F"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7CCBF98F" w14:textId="77777777" w:rsidR="0020522F" w:rsidRPr="004D7E4B" w:rsidRDefault="0020522F"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33%</w:t>
            </w:r>
          </w:p>
        </w:tc>
      </w:tr>
      <w:tr w:rsidR="0020522F" w:rsidRPr="004D7E4B" w14:paraId="0EEFAAF2"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C2C2930" w14:textId="77777777" w:rsidR="0020522F" w:rsidRPr="004D7E4B" w:rsidRDefault="0020522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535185C" w14:textId="77777777" w:rsidR="0020522F" w:rsidRPr="004D7E4B" w:rsidRDefault="0020522F"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75</w:t>
            </w:r>
          </w:p>
        </w:tc>
        <w:tc>
          <w:tcPr>
            <w:tcW w:w="2685" w:type="dxa"/>
            <w:tcBorders>
              <w:top w:val="single" w:sz="4" w:space="0" w:color="auto"/>
              <w:left w:val="single" w:sz="4" w:space="0" w:color="auto"/>
              <w:bottom w:val="single" w:sz="4" w:space="0" w:color="auto"/>
              <w:right w:val="single" w:sz="4" w:space="0" w:color="auto"/>
            </w:tcBorders>
            <w:hideMark/>
          </w:tcPr>
          <w:p w14:paraId="10F4806E" w14:textId="77777777" w:rsidR="0020522F" w:rsidRPr="004D7E4B" w:rsidRDefault="0020522F"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B7DB51F" w14:textId="77777777" w:rsidR="0020522F" w:rsidRDefault="0020522F" w:rsidP="0020522F">
      <w:pPr>
        <w:spacing w:line="360" w:lineRule="auto"/>
        <w:jc w:val="both"/>
        <w:rPr>
          <w:rFonts w:ascii="Times New Roman" w:hAnsi="Times New Roman" w:cs="Times New Roman"/>
          <w:bCs/>
          <w:sz w:val="24"/>
          <w:szCs w:val="24"/>
        </w:rPr>
      </w:pPr>
    </w:p>
    <w:p w14:paraId="409A2A5F" w14:textId="77777777" w:rsidR="0020522F" w:rsidRDefault="0020522F" w:rsidP="0020522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4"/>
    </w:p>
    <w:p w14:paraId="6997FBB6" w14:textId="77777777" w:rsidR="0020522F" w:rsidRPr="0020522F" w:rsidRDefault="0020522F" w:rsidP="0020522F">
      <w:p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The survey data shows that 67% of the respondents are male, while 33% are female. This suggests that the majority of participants engaged in the study are male, indicating a higher level of interaction or presence of males in the context of e-learning platforms and their digital marketing efforts. This gender distribution may reflect current trends in user demographics within specific e-learning domains or marketing outreach effectiveness.</w:t>
      </w:r>
    </w:p>
    <w:p w14:paraId="06A052B5" w14:textId="77777777" w:rsidR="0020522F" w:rsidRPr="0020522F" w:rsidRDefault="0020522F" w:rsidP="0020522F">
      <w:p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The representation of females at 33% points to a significant portion of the audience that digital marketing strategies should continue to address, ensuring inclusivity and tailored communication to attract a more balanced gender mix. By understanding this demographic split, e-learning platforms can better customize their marketing campaigns to appeal to both male and female learners, enhancing engagement and expanding their user base.</w:t>
      </w:r>
    </w:p>
    <w:p w14:paraId="51AFE343" w14:textId="77777777" w:rsidR="0020522F" w:rsidRPr="0020522F" w:rsidRDefault="0020522F" w:rsidP="0020522F">
      <w:pPr>
        <w:spacing w:line="360" w:lineRule="auto"/>
        <w:jc w:val="both"/>
        <w:rPr>
          <w:rFonts w:ascii="Times New Roman" w:hAnsi="Times New Roman" w:cs="Times New Roman"/>
          <w:sz w:val="24"/>
          <w:szCs w:val="24"/>
          <w:lang w:val="en-US"/>
        </w:rPr>
      </w:pPr>
    </w:p>
    <w:bookmarkEnd w:id="13"/>
    <w:p w14:paraId="5B3EE257" w14:textId="77777777" w:rsidR="0020522F" w:rsidRDefault="0020522F" w:rsidP="00E20509">
      <w:pPr>
        <w:spacing w:line="360" w:lineRule="auto"/>
        <w:jc w:val="both"/>
        <w:rPr>
          <w:rFonts w:ascii="Times New Roman" w:hAnsi="Times New Roman" w:cs="Times New Roman"/>
          <w:sz w:val="24"/>
          <w:szCs w:val="24"/>
        </w:rPr>
      </w:pPr>
    </w:p>
    <w:p w14:paraId="70572278" w14:textId="77777777" w:rsidR="0020522F" w:rsidRDefault="0020522F" w:rsidP="00E20509">
      <w:pPr>
        <w:spacing w:line="360" w:lineRule="auto"/>
        <w:jc w:val="both"/>
        <w:rPr>
          <w:rFonts w:ascii="Times New Roman" w:hAnsi="Times New Roman" w:cs="Times New Roman"/>
          <w:sz w:val="24"/>
          <w:szCs w:val="24"/>
        </w:rPr>
      </w:pPr>
    </w:p>
    <w:p w14:paraId="628F9D1D" w14:textId="77777777" w:rsidR="0020522F" w:rsidRDefault="0020522F" w:rsidP="00E20509">
      <w:pPr>
        <w:spacing w:line="360" w:lineRule="auto"/>
        <w:jc w:val="both"/>
        <w:rPr>
          <w:rFonts w:ascii="Times New Roman" w:hAnsi="Times New Roman" w:cs="Times New Roman"/>
          <w:sz w:val="24"/>
          <w:szCs w:val="24"/>
        </w:rPr>
      </w:pPr>
    </w:p>
    <w:p w14:paraId="0C548DD3" w14:textId="77777777" w:rsidR="0020522F" w:rsidRDefault="0020522F" w:rsidP="00E20509">
      <w:pPr>
        <w:spacing w:line="360" w:lineRule="auto"/>
        <w:jc w:val="both"/>
        <w:rPr>
          <w:rFonts w:ascii="Times New Roman" w:hAnsi="Times New Roman" w:cs="Times New Roman"/>
          <w:sz w:val="24"/>
          <w:szCs w:val="24"/>
        </w:rPr>
      </w:pPr>
    </w:p>
    <w:p w14:paraId="5B7D068A" w14:textId="77777777" w:rsidR="0020522F" w:rsidRDefault="0020522F" w:rsidP="00E20509">
      <w:pPr>
        <w:spacing w:line="360" w:lineRule="auto"/>
        <w:jc w:val="both"/>
        <w:rPr>
          <w:rFonts w:ascii="Times New Roman" w:hAnsi="Times New Roman" w:cs="Times New Roman"/>
          <w:sz w:val="24"/>
          <w:szCs w:val="24"/>
        </w:rPr>
      </w:pPr>
    </w:p>
    <w:p w14:paraId="0E38552A" w14:textId="77777777" w:rsidR="0020522F" w:rsidRDefault="0020522F" w:rsidP="00E20509">
      <w:pPr>
        <w:spacing w:line="360" w:lineRule="auto"/>
        <w:jc w:val="both"/>
        <w:rPr>
          <w:rFonts w:ascii="Times New Roman" w:hAnsi="Times New Roman" w:cs="Times New Roman"/>
          <w:sz w:val="24"/>
          <w:szCs w:val="24"/>
        </w:rPr>
      </w:pPr>
    </w:p>
    <w:p w14:paraId="70F8275C" w14:textId="77777777" w:rsidR="0020522F" w:rsidRDefault="0020522F" w:rsidP="00E20509">
      <w:pPr>
        <w:spacing w:line="360" w:lineRule="auto"/>
        <w:jc w:val="both"/>
        <w:rPr>
          <w:rFonts w:ascii="Times New Roman" w:hAnsi="Times New Roman" w:cs="Times New Roman"/>
          <w:sz w:val="24"/>
          <w:szCs w:val="24"/>
        </w:rPr>
      </w:pPr>
    </w:p>
    <w:p w14:paraId="7FBD2F5C" w14:textId="77777777" w:rsidR="0020522F" w:rsidRDefault="0020522F" w:rsidP="0020522F">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4D1C0C2B" w14:textId="32455B91" w:rsidR="0020522F" w:rsidRPr="0020522F" w:rsidRDefault="0020522F" w:rsidP="002052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22F">
        <w:rPr>
          <w:rFonts w:ascii="Times New Roman" w:hAnsi="Times New Roman" w:cs="Times New Roman"/>
          <w:sz w:val="24"/>
          <w:szCs w:val="24"/>
        </w:rPr>
        <w:t xml:space="preserve">The study on developing a digital marketing strategy for an e-learning platform underscores the critical role that strategic digital marketing plays in the growth and success of online education providers. With the rapid expansion of e-learning, it is essential for platforms to adopt comprehensive, data-driven marketing approaches tailored to their target audience’s preferences and </w:t>
      </w:r>
      <w:proofErr w:type="spellStart"/>
      <w:r w:rsidRPr="0020522F">
        <w:rPr>
          <w:rFonts w:ascii="Times New Roman" w:hAnsi="Times New Roman" w:cs="Times New Roman"/>
          <w:sz w:val="24"/>
          <w:szCs w:val="24"/>
        </w:rPr>
        <w:t>behaviors</w:t>
      </w:r>
      <w:proofErr w:type="spellEnd"/>
      <w:r w:rsidRPr="0020522F">
        <w:rPr>
          <w:rFonts w:ascii="Times New Roman" w:hAnsi="Times New Roman" w:cs="Times New Roman"/>
          <w:sz w:val="24"/>
          <w:szCs w:val="24"/>
        </w:rPr>
        <w:t>.</w:t>
      </w:r>
    </w:p>
    <w:p w14:paraId="480BB000" w14:textId="442A6D32" w:rsidR="0020522F" w:rsidRPr="0020522F" w:rsidRDefault="0020522F" w:rsidP="002052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22F">
        <w:rPr>
          <w:rFonts w:ascii="Times New Roman" w:hAnsi="Times New Roman" w:cs="Times New Roman"/>
          <w:sz w:val="24"/>
          <w:szCs w:val="24"/>
        </w:rPr>
        <w:t>The analysis reveals that younger age groups, particularly those between 18 and 35 years, form the majority of active users, highlighting the importance of leveraging channels popular among this demographic, such as social media and mobile advertising. Gender distribution shows a predominance of male users, suggesting an opportunity to design inclusive campaigns that also effectively engage female learners.</w:t>
      </w:r>
    </w:p>
    <w:p w14:paraId="006153A7" w14:textId="456E1FED" w:rsidR="0020522F" w:rsidRDefault="0020522F" w:rsidP="002052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22F">
        <w:rPr>
          <w:rFonts w:ascii="Times New Roman" w:hAnsi="Times New Roman" w:cs="Times New Roman"/>
          <w:sz w:val="24"/>
          <w:szCs w:val="24"/>
        </w:rPr>
        <w:t>Personalization, content quality, and technological innovations such as AI-driven recommendations and immersive marketing tools were identified as key factors that enhance learner engagement and conversion rates. The study also emphasizes the necessity of continuous monitoring and flexibility in marketing strategies to respond to evolving digital trends and platform algorithms.</w:t>
      </w:r>
    </w:p>
    <w:p w14:paraId="5C024E0E" w14:textId="3119553E" w:rsidR="0020522F" w:rsidRPr="0020522F" w:rsidRDefault="0020522F" w:rsidP="002052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22F">
        <w:rPr>
          <w:rFonts w:ascii="Times New Roman" w:hAnsi="Times New Roman" w:cs="Times New Roman"/>
          <w:sz w:val="24"/>
          <w:szCs w:val="24"/>
        </w:rPr>
        <w:t>While challenges such as market competition, data limitations, and rapidly changing technology exist, a well-structured digital marketing strategy can significantly boost brand visibility, user acquisition, and customer loyalty for e-learning platforms. Integrating trust-building measures, transparent communication, and learner-centric content can further solidify the platform’s reputation and foster long-term growth.</w:t>
      </w:r>
    </w:p>
    <w:p w14:paraId="5F796805" w14:textId="0BE5F280" w:rsidR="0020522F" w:rsidRPr="0020522F" w:rsidRDefault="0020522F" w:rsidP="002052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22F">
        <w:rPr>
          <w:rFonts w:ascii="Times New Roman" w:hAnsi="Times New Roman" w:cs="Times New Roman"/>
          <w:sz w:val="24"/>
          <w:szCs w:val="24"/>
        </w:rPr>
        <w:t xml:space="preserve">In conclusion, this research provides valuable insights and actionable recommendations for e-learning providers aiming to optimize their digital marketing efforts. By aligning marketing strategies with the needs and </w:t>
      </w:r>
      <w:proofErr w:type="spellStart"/>
      <w:r w:rsidRPr="0020522F">
        <w:rPr>
          <w:rFonts w:ascii="Times New Roman" w:hAnsi="Times New Roman" w:cs="Times New Roman"/>
          <w:sz w:val="24"/>
          <w:szCs w:val="24"/>
        </w:rPr>
        <w:t>behaviors</w:t>
      </w:r>
      <w:proofErr w:type="spellEnd"/>
      <w:r w:rsidRPr="0020522F">
        <w:rPr>
          <w:rFonts w:ascii="Times New Roman" w:hAnsi="Times New Roman" w:cs="Times New Roman"/>
          <w:sz w:val="24"/>
          <w:szCs w:val="24"/>
        </w:rPr>
        <w:t xml:space="preserve"> of their audience, e-learning platforms can enhance their competitive edge and deliver meaningful educational experiences in an increasingly digital world.</w:t>
      </w:r>
    </w:p>
    <w:p w14:paraId="6CB9827E" w14:textId="77777777" w:rsidR="0020522F" w:rsidRDefault="0020522F" w:rsidP="00E20509">
      <w:pPr>
        <w:spacing w:line="360" w:lineRule="auto"/>
        <w:jc w:val="both"/>
        <w:rPr>
          <w:rFonts w:ascii="Times New Roman" w:hAnsi="Times New Roman" w:cs="Times New Roman"/>
          <w:sz w:val="24"/>
          <w:szCs w:val="24"/>
        </w:rPr>
      </w:pPr>
    </w:p>
    <w:p w14:paraId="25F08E4F" w14:textId="77777777" w:rsidR="0020522F" w:rsidRDefault="0020522F" w:rsidP="00E20509">
      <w:pPr>
        <w:spacing w:line="360" w:lineRule="auto"/>
        <w:jc w:val="both"/>
        <w:rPr>
          <w:rFonts w:ascii="Times New Roman" w:hAnsi="Times New Roman" w:cs="Times New Roman"/>
          <w:sz w:val="24"/>
          <w:szCs w:val="24"/>
        </w:rPr>
      </w:pPr>
    </w:p>
    <w:p w14:paraId="6C787CB8" w14:textId="77777777" w:rsidR="0020522F" w:rsidRDefault="0020522F" w:rsidP="00E20509">
      <w:pPr>
        <w:spacing w:line="360" w:lineRule="auto"/>
        <w:jc w:val="both"/>
        <w:rPr>
          <w:rFonts w:ascii="Times New Roman" w:hAnsi="Times New Roman" w:cs="Times New Roman"/>
          <w:sz w:val="24"/>
          <w:szCs w:val="24"/>
        </w:rPr>
      </w:pPr>
    </w:p>
    <w:p w14:paraId="6731B0B0" w14:textId="77777777" w:rsidR="0020522F" w:rsidRDefault="0020522F" w:rsidP="00E20509">
      <w:pPr>
        <w:spacing w:line="360" w:lineRule="auto"/>
        <w:jc w:val="both"/>
        <w:rPr>
          <w:rFonts w:ascii="Times New Roman" w:hAnsi="Times New Roman" w:cs="Times New Roman"/>
          <w:sz w:val="24"/>
          <w:szCs w:val="24"/>
        </w:rPr>
      </w:pPr>
    </w:p>
    <w:p w14:paraId="2E9A3304" w14:textId="77777777" w:rsidR="0020522F" w:rsidRPr="007B042D" w:rsidRDefault="0020522F" w:rsidP="0020522F">
      <w:pPr>
        <w:spacing w:line="360" w:lineRule="auto"/>
        <w:jc w:val="center"/>
        <w:rPr>
          <w:rFonts w:ascii="Times New Roman" w:hAnsi="Times New Roman" w:cs="Times New Roman"/>
          <w:b/>
          <w:bCs/>
          <w:sz w:val="24"/>
          <w:szCs w:val="24"/>
          <w:lang w:val="en-US"/>
        </w:rPr>
      </w:pPr>
      <w:bookmarkStart w:id="16" w:name="_Hlk202090638"/>
      <w:r w:rsidRPr="007B042D">
        <w:rPr>
          <w:rFonts w:ascii="Times New Roman" w:hAnsi="Times New Roman" w:cs="Times New Roman"/>
          <w:b/>
          <w:bCs/>
          <w:sz w:val="24"/>
          <w:szCs w:val="24"/>
          <w:lang w:val="en-US"/>
        </w:rPr>
        <w:lastRenderedPageBreak/>
        <w:t>BIBLIOGRAPHY</w:t>
      </w:r>
    </w:p>
    <w:bookmarkEnd w:id="16"/>
    <w:p w14:paraId="6A9C4CA7" w14:textId="77777777"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Chaffey, D., &amp; Ellis-Chadwick, F. (2019). Digital Marketing: Strategy, Implementation and Practice (7th ed.). Pearson Education.</w:t>
      </w:r>
    </w:p>
    <w:p w14:paraId="6DFA338A" w14:textId="77777777"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Ryan, D. (2016). Understanding Digital Marketing: Marketing Strategies for Engaging the Digital Generation (4th ed.). Kogan Page.</w:t>
      </w:r>
    </w:p>
    <w:p w14:paraId="0D447D00" w14:textId="77777777"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Kotler, P., &amp; Keller, K. L. (2016). Marketing Management (15th ed.). Pearson Education.</w:t>
      </w:r>
    </w:p>
    <w:p w14:paraId="286709FC" w14:textId="77777777"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Smith, A., &amp; Anderson, M. (2021). “The Role of Social Media Marketing in Enhancing E-learning Engagement,” Journal of Educational Technology, 12(3), 45-62.</w:t>
      </w:r>
    </w:p>
    <w:p w14:paraId="0FA2A6C5" w14:textId="77777777"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Lee, J., &amp; Park, H. (2019). “Personalization in Digital Marketing for Online Education,” International Journal of Digital Learning, 8(2), 112-130.</w:t>
      </w:r>
    </w:p>
    <w:p w14:paraId="66784486" w14:textId="28C10327"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Gupta, S., &amp; Sharma, R. (2022). “Automation in Digital Marketing: Trends and Applications,” Marketing Science Review, 14(1), 88-101.</w:t>
      </w:r>
    </w:p>
    <w:p w14:paraId="56759733" w14:textId="40931ACF"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Wang, Y., Chen, L., &amp; Li, H. (2021). “Emerging Technologies in E-learning Marketing: Gamification and Virtual Reality,” Journal of Interactive Learning Research, 29(4), 299-317.</w:t>
      </w:r>
    </w:p>
    <w:p w14:paraId="54471D7C" w14:textId="77777777"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Kumar, R., &amp; Singh, P. (2018). “Building Trust in Online Learning Platforms: Marketing Challenges and Solutions,” E-learning and Digital Media, 15(1), 50-67.</w:t>
      </w:r>
    </w:p>
    <w:p w14:paraId="44BB4472" w14:textId="311A2D42"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 xml:space="preserve">Statista. (2024). “E-learning Market Size and Growth Forecast.” Retrieved from </w:t>
      </w:r>
      <w:hyperlink r:id="rId5" w:history="1">
        <w:r w:rsidRPr="0020522F">
          <w:rPr>
            <w:rStyle w:val="Hyperlink"/>
            <w:rFonts w:ascii="Times New Roman" w:hAnsi="Times New Roman" w:cs="Times New Roman"/>
            <w:sz w:val="24"/>
            <w:szCs w:val="24"/>
          </w:rPr>
          <w:t>https://www.statista.com/topics/3115/e-learning/</w:t>
        </w:r>
      </w:hyperlink>
    </w:p>
    <w:p w14:paraId="1379889C" w14:textId="16332FBE" w:rsidR="0020522F" w:rsidRPr="0020522F" w:rsidRDefault="0020522F" w:rsidP="0020522F">
      <w:pPr>
        <w:numPr>
          <w:ilvl w:val="0"/>
          <w:numId w:val="8"/>
        </w:numPr>
        <w:spacing w:line="360" w:lineRule="auto"/>
        <w:jc w:val="both"/>
        <w:rPr>
          <w:rFonts w:ascii="Times New Roman" w:hAnsi="Times New Roman" w:cs="Times New Roman"/>
          <w:sz w:val="24"/>
          <w:szCs w:val="24"/>
        </w:rPr>
      </w:pPr>
      <w:r w:rsidRPr="0020522F">
        <w:rPr>
          <w:rFonts w:ascii="Times New Roman" w:hAnsi="Times New Roman" w:cs="Times New Roman"/>
          <w:sz w:val="24"/>
          <w:szCs w:val="24"/>
        </w:rPr>
        <w:t xml:space="preserve">HubSpot. (2023). “Digital Marketing Trends for 2024.” Retrieved from </w:t>
      </w:r>
      <w:hyperlink r:id="rId6" w:tgtFrame="_new" w:history="1">
        <w:r w:rsidRPr="0020522F">
          <w:rPr>
            <w:rStyle w:val="Hyperlink"/>
            <w:rFonts w:ascii="Times New Roman" w:hAnsi="Times New Roman" w:cs="Times New Roman"/>
            <w:sz w:val="24"/>
            <w:szCs w:val="24"/>
          </w:rPr>
          <w:t>https://blog.hubspot.com/marketing/digital-marketing-trends</w:t>
        </w:r>
      </w:hyperlink>
      <w:r w:rsidRPr="0020522F">
        <w:rPr>
          <w:rFonts w:ascii="Times New Roman" w:hAnsi="Times New Roman" w:cs="Times New Roman"/>
          <w:sz w:val="24"/>
          <w:szCs w:val="24"/>
        </w:rPr>
        <w:br/>
      </w:r>
    </w:p>
    <w:p w14:paraId="534BC101" w14:textId="77777777" w:rsidR="0020522F" w:rsidRPr="00A23306" w:rsidRDefault="0020522F" w:rsidP="00E20509">
      <w:pPr>
        <w:spacing w:line="360" w:lineRule="auto"/>
        <w:jc w:val="both"/>
        <w:rPr>
          <w:rFonts w:ascii="Times New Roman" w:hAnsi="Times New Roman" w:cs="Times New Roman"/>
          <w:sz w:val="24"/>
          <w:szCs w:val="24"/>
        </w:rPr>
      </w:pPr>
    </w:p>
    <w:sectPr w:rsidR="0020522F" w:rsidRPr="00A23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6744F"/>
    <w:multiLevelType w:val="hybridMultilevel"/>
    <w:tmpl w:val="876250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3532B86"/>
    <w:multiLevelType w:val="hybridMultilevel"/>
    <w:tmpl w:val="D6AC44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A5266D2"/>
    <w:multiLevelType w:val="multilevel"/>
    <w:tmpl w:val="AFB6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D67C78"/>
    <w:multiLevelType w:val="multilevel"/>
    <w:tmpl w:val="BDAE3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C86E07"/>
    <w:multiLevelType w:val="multilevel"/>
    <w:tmpl w:val="B97E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1A5343"/>
    <w:multiLevelType w:val="multilevel"/>
    <w:tmpl w:val="DE22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EE7FCF"/>
    <w:multiLevelType w:val="multilevel"/>
    <w:tmpl w:val="020C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7365FA"/>
    <w:multiLevelType w:val="hybridMultilevel"/>
    <w:tmpl w:val="D5B083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31637914">
    <w:abstractNumId w:val="0"/>
  </w:num>
  <w:num w:numId="2" w16cid:durableId="1757508218">
    <w:abstractNumId w:val="7"/>
  </w:num>
  <w:num w:numId="3" w16cid:durableId="1052195541">
    <w:abstractNumId w:val="1"/>
  </w:num>
  <w:num w:numId="4" w16cid:durableId="1866362468">
    <w:abstractNumId w:val="4"/>
  </w:num>
  <w:num w:numId="5" w16cid:durableId="1581670391">
    <w:abstractNumId w:val="2"/>
  </w:num>
  <w:num w:numId="6" w16cid:durableId="57939431">
    <w:abstractNumId w:val="5"/>
  </w:num>
  <w:num w:numId="7" w16cid:durableId="234946624">
    <w:abstractNumId w:val="6"/>
  </w:num>
  <w:num w:numId="8" w16cid:durableId="1033531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C99"/>
    <w:rsid w:val="0020187E"/>
    <w:rsid w:val="0020522F"/>
    <w:rsid w:val="0033245B"/>
    <w:rsid w:val="00696C99"/>
    <w:rsid w:val="008F7F7B"/>
    <w:rsid w:val="00A23306"/>
    <w:rsid w:val="00E2050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8DC39"/>
  <w15:chartTrackingRefBased/>
  <w15:docId w15:val="{1588F704-0E76-4650-B5A4-62A8BA04A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306"/>
  </w:style>
  <w:style w:type="paragraph" w:styleId="Heading1">
    <w:name w:val="heading 1"/>
    <w:basedOn w:val="Normal"/>
    <w:next w:val="Normal"/>
    <w:link w:val="Heading1Char"/>
    <w:uiPriority w:val="9"/>
    <w:qFormat/>
    <w:rsid w:val="00696C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6C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6C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6C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6C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6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C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6C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6C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6C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6C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6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C99"/>
    <w:rPr>
      <w:rFonts w:eastAsiaTheme="majorEastAsia" w:cstheme="majorBidi"/>
      <w:color w:val="272727" w:themeColor="text1" w:themeTint="D8"/>
    </w:rPr>
  </w:style>
  <w:style w:type="paragraph" w:styleId="Title">
    <w:name w:val="Title"/>
    <w:basedOn w:val="Normal"/>
    <w:next w:val="Normal"/>
    <w:link w:val="TitleChar"/>
    <w:uiPriority w:val="10"/>
    <w:qFormat/>
    <w:rsid w:val="00696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C99"/>
    <w:pPr>
      <w:spacing w:before="160"/>
      <w:jc w:val="center"/>
    </w:pPr>
    <w:rPr>
      <w:i/>
      <w:iCs/>
      <w:color w:val="404040" w:themeColor="text1" w:themeTint="BF"/>
    </w:rPr>
  </w:style>
  <w:style w:type="character" w:customStyle="1" w:styleId="QuoteChar">
    <w:name w:val="Quote Char"/>
    <w:basedOn w:val="DefaultParagraphFont"/>
    <w:link w:val="Quote"/>
    <w:uiPriority w:val="29"/>
    <w:rsid w:val="00696C99"/>
    <w:rPr>
      <w:i/>
      <w:iCs/>
      <w:color w:val="404040" w:themeColor="text1" w:themeTint="BF"/>
    </w:rPr>
  </w:style>
  <w:style w:type="paragraph" w:styleId="ListParagraph">
    <w:name w:val="List Paragraph"/>
    <w:basedOn w:val="Normal"/>
    <w:uiPriority w:val="34"/>
    <w:qFormat/>
    <w:rsid w:val="00696C99"/>
    <w:pPr>
      <w:ind w:left="720"/>
      <w:contextualSpacing/>
    </w:pPr>
  </w:style>
  <w:style w:type="character" w:styleId="IntenseEmphasis">
    <w:name w:val="Intense Emphasis"/>
    <w:basedOn w:val="DefaultParagraphFont"/>
    <w:uiPriority w:val="21"/>
    <w:qFormat/>
    <w:rsid w:val="00696C99"/>
    <w:rPr>
      <w:i/>
      <w:iCs/>
      <w:color w:val="2F5496" w:themeColor="accent1" w:themeShade="BF"/>
    </w:rPr>
  </w:style>
  <w:style w:type="paragraph" w:styleId="IntenseQuote">
    <w:name w:val="Intense Quote"/>
    <w:basedOn w:val="Normal"/>
    <w:next w:val="Normal"/>
    <w:link w:val="IntenseQuoteChar"/>
    <w:uiPriority w:val="30"/>
    <w:qFormat/>
    <w:rsid w:val="00696C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6C99"/>
    <w:rPr>
      <w:i/>
      <w:iCs/>
      <w:color w:val="2F5496" w:themeColor="accent1" w:themeShade="BF"/>
    </w:rPr>
  </w:style>
  <w:style w:type="character" w:styleId="IntenseReference">
    <w:name w:val="Intense Reference"/>
    <w:basedOn w:val="DefaultParagraphFont"/>
    <w:uiPriority w:val="32"/>
    <w:qFormat/>
    <w:rsid w:val="00696C99"/>
    <w:rPr>
      <w:b/>
      <w:bCs/>
      <w:smallCaps/>
      <w:color w:val="2F5496" w:themeColor="accent1" w:themeShade="BF"/>
      <w:spacing w:val="5"/>
    </w:rPr>
  </w:style>
  <w:style w:type="paragraph" w:styleId="NormalWeb">
    <w:name w:val="Normal (Web)"/>
    <w:basedOn w:val="Normal"/>
    <w:uiPriority w:val="99"/>
    <w:semiHidden/>
    <w:unhideWhenUsed/>
    <w:rsid w:val="0020522F"/>
    <w:rPr>
      <w:rFonts w:ascii="Times New Roman" w:hAnsi="Times New Roman" w:cs="Times New Roman"/>
      <w:sz w:val="24"/>
      <w:szCs w:val="24"/>
    </w:rPr>
  </w:style>
  <w:style w:type="character" w:styleId="Hyperlink">
    <w:name w:val="Hyperlink"/>
    <w:basedOn w:val="DefaultParagraphFont"/>
    <w:uiPriority w:val="99"/>
    <w:unhideWhenUsed/>
    <w:rsid w:val="0020522F"/>
    <w:rPr>
      <w:color w:val="0563C1" w:themeColor="hyperlink"/>
      <w:u w:val="single"/>
    </w:rPr>
  </w:style>
  <w:style w:type="character" w:styleId="UnresolvedMention">
    <w:name w:val="Unresolved Mention"/>
    <w:basedOn w:val="DefaultParagraphFont"/>
    <w:uiPriority w:val="99"/>
    <w:semiHidden/>
    <w:unhideWhenUsed/>
    <w:rsid w:val="00205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4299">
      <w:bodyDiv w:val="1"/>
      <w:marLeft w:val="0"/>
      <w:marRight w:val="0"/>
      <w:marTop w:val="0"/>
      <w:marBottom w:val="0"/>
      <w:divBdr>
        <w:top w:val="none" w:sz="0" w:space="0" w:color="auto"/>
        <w:left w:val="none" w:sz="0" w:space="0" w:color="auto"/>
        <w:bottom w:val="none" w:sz="0" w:space="0" w:color="auto"/>
        <w:right w:val="none" w:sz="0" w:space="0" w:color="auto"/>
      </w:divBdr>
    </w:div>
    <w:div w:id="141311413">
      <w:bodyDiv w:val="1"/>
      <w:marLeft w:val="0"/>
      <w:marRight w:val="0"/>
      <w:marTop w:val="0"/>
      <w:marBottom w:val="0"/>
      <w:divBdr>
        <w:top w:val="none" w:sz="0" w:space="0" w:color="auto"/>
        <w:left w:val="none" w:sz="0" w:space="0" w:color="auto"/>
        <w:bottom w:val="none" w:sz="0" w:space="0" w:color="auto"/>
        <w:right w:val="none" w:sz="0" w:space="0" w:color="auto"/>
      </w:divBdr>
    </w:div>
    <w:div w:id="231816893">
      <w:bodyDiv w:val="1"/>
      <w:marLeft w:val="0"/>
      <w:marRight w:val="0"/>
      <w:marTop w:val="0"/>
      <w:marBottom w:val="0"/>
      <w:divBdr>
        <w:top w:val="none" w:sz="0" w:space="0" w:color="auto"/>
        <w:left w:val="none" w:sz="0" w:space="0" w:color="auto"/>
        <w:bottom w:val="none" w:sz="0" w:space="0" w:color="auto"/>
        <w:right w:val="none" w:sz="0" w:space="0" w:color="auto"/>
      </w:divBdr>
    </w:div>
    <w:div w:id="269288635">
      <w:bodyDiv w:val="1"/>
      <w:marLeft w:val="0"/>
      <w:marRight w:val="0"/>
      <w:marTop w:val="0"/>
      <w:marBottom w:val="0"/>
      <w:divBdr>
        <w:top w:val="none" w:sz="0" w:space="0" w:color="auto"/>
        <w:left w:val="none" w:sz="0" w:space="0" w:color="auto"/>
        <w:bottom w:val="none" w:sz="0" w:space="0" w:color="auto"/>
        <w:right w:val="none" w:sz="0" w:space="0" w:color="auto"/>
      </w:divBdr>
    </w:div>
    <w:div w:id="270017534">
      <w:bodyDiv w:val="1"/>
      <w:marLeft w:val="0"/>
      <w:marRight w:val="0"/>
      <w:marTop w:val="0"/>
      <w:marBottom w:val="0"/>
      <w:divBdr>
        <w:top w:val="none" w:sz="0" w:space="0" w:color="auto"/>
        <w:left w:val="none" w:sz="0" w:space="0" w:color="auto"/>
        <w:bottom w:val="none" w:sz="0" w:space="0" w:color="auto"/>
        <w:right w:val="none" w:sz="0" w:space="0" w:color="auto"/>
      </w:divBdr>
    </w:div>
    <w:div w:id="330379792">
      <w:bodyDiv w:val="1"/>
      <w:marLeft w:val="0"/>
      <w:marRight w:val="0"/>
      <w:marTop w:val="0"/>
      <w:marBottom w:val="0"/>
      <w:divBdr>
        <w:top w:val="none" w:sz="0" w:space="0" w:color="auto"/>
        <w:left w:val="none" w:sz="0" w:space="0" w:color="auto"/>
        <w:bottom w:val="none" w:sz="0" w:space="0" w:color="auto"/>
        <w:right w:val="none" w:sz="0" w:space="0" w:color="auto"/>
      </w:divBdr>
    </w:div>
    <w:div w:id="352733162">
      <w:bodyDiv w:val="1"/>
      <w:marLeft w:val="0"/>
      <w:marRight w:val="0"/>
      <w:marTop w:val="0"/>
      <w:marBottom w:val="0"/>
      <w:divBdr>
        <w:top w:val="none" w:sz="0" w:space="0" w:color="auto"/>
        <w:left w:val="none" w:sz="0" w:space="0" w:color="auto"/>
        <w:bottom w:val="none" w:sz="0" w:space="0" w:color="auto"/>
        <w:right w:val="none" w:sz="0" w:space="0" w:color="auto"/>
      </w:divBdr>
    </w:div>
    <w:div w:id="518546653">
      <w:bodyDiv w:val="1"/>
      <w:marLeft w:val="0"/>
      <w:marRight w:val="0"/>
      <w:marTop w:val="0"/>
      <w:marBottom w:val="0"/>
      <w:divBdr>
        <w:top w:val="none" w:sz="0" w:space="0" w:color="auto"/>
        <w:left w:val="none" w:sz="0" w:space="0" w:color="auto"/>
        <w:bottom w:val="none" w:sz="0" w:space="0" w:color="auto"/>
        <w:right w:val="none" w:sz="0" w:space="0" w:color="auto"/>
      </w:divBdr>
    </w:div>
    <w:div w:id="527984630">
      <w:bodyDiv w:val="1"/>
      <w:marLeft w:val="0"/>
      <w:marRight w:val="0"/>
      <w:marTop w:val="0"/>
      <w:marBottom w:val="0"/>
      <w:divBdr>
        <w:top w:val="none" w:sz="0" w:space="0" w:color="auto"/>
        <w:left w:val="none" w:sz="0" w:space="0" w:color="auto"/>
        <w:bottom w:val="none" w:sz="0" w:space="0" w:color="auto"/>
        <w:right w:val="none" w:sz="0" w:space="0" w:color="auto"/>
      </w:divBdr>
    </w:div>
    <w:div w:id="556672346">
      <w:bodyDiv w:val="1"/>
      <w:marLeft w:val="0"/>
      <w:marRight w:val="0"/>
      <w:marTop w:val="0"/>
      <w:marBottom w:val="0"/>
      <w:divBdr>
        <w:top w:val="none" w:sz="0" w:space="0" w:color="auto"/>
        <w:left w:val="none" w:sz="0" w:space="0" w:color="auto"/>
        <w:bottom w:val="none" w:sz="0" w:space="0" w:color="auto"/>
        <w:right w:val="none" w:sz="0" w:space="0" w:color="auto"/>
      </w:divBdr>
    </w:div>
    <w:div w:id="585308616">
      <w:bodyDiv w:val="1"/>
      <w:marLeft w:val="0"/>
      <w:marRight w:val="0"/>
      <w:marTop w:val="0"/>
      <w:marBottom w:val="0"/>
      <w:divBdr>
        <w:top w:val="none" w:sz="0" w:space="0" w:color="auto"/>
        <w:left w:val="none" w:sz="0" w:space="0" w:color="auto"/>
        <w:bottom w:val="none" w:sz="0" w:space="0" w:color="auto"/>
        <w:right w:val="none" w:sz="0" w:space="0" w:color="auto"/>
      </w:divBdr>
    </w:div>
    <w:div w:id="737290615">
      <w:bodyDiv w:val="1"/>
      <w:marLeft w:val="0"/>
      <w:marRight w:val="0"/>
      <w:marTop w:val="0"/>
      <w:marBottom w:val="0"/>
      <w:divBdr>
        <w:top w:val="none" w:sz="0" w:space="0" w:color="auto"/>
        <w:left w:val="none" w:sz="0" w:space="0" w:color="auto"/>
        <w:bottom w:val="none" w:sz="0" w:space="0" w:color="auto"/>
        <w:right w:val="none" w:sz="0" w:space="0" w:color="auto"/>
      </w:divBdr>
    </w:div>
    <w:div w:id="810630580">
      <w:bodyDiv w:val="1"/>
      <w:marLeft w:val="0"/>
      <w:marRight w:val="0"/>
      <w:marTop w:val="0"/>
      <w:marBottom w:val="0"/>
      <w:divBdr>
        <w:top w:val="none" w:sz="0" w:space="0" w:color="auto"/>
        <w:left w:val="none" w:sz="0" w:space="0" w:color="auto"/>
        <w:bottom w:val="none" w:sz="0" w:space="0" w:color="auto"/>
        <w:right w:val="none" w:sz="0" w:space="0" w:color="auto"/>
      </w:divBdr>
    </w:div>
    <w:div w:id="832523998">
      <w:bodyDiv w:val="1"/>
      <w:marLeft w:val="0"/>
      <w:marRight w:val="0"/>
      <w:marTop w:val="0"/>
      <w:marBottom w:val="0"/>
      <w:divBdr>
        <w:top w:val="none" w:sz="0" w:space="0" w:color="auto"/>
        <w:left w:val="none" w:sz="0" w:space="0" w:color="auto"/>
        <w:bottom w:val="none" w:sz="0" w:space="0" w:color="auto"/>
        <w:right w:val="none" w:sz="0" w:space="0" w:color="auto"/>
      </w:divBdr>
    </w:div>
    <w:div w:id="871574804">
      <w:bodyDiv w:val="1"/>
      <w:marLeft w:val="0"/>
      <w:marRight w:val="0"/>
      <w:marTop w:val="0"/>
      <w:marBottom w:val="0"/>
      <w:divBdr>
        <w:top w:val="none" w:sz="0" w:space="0" w:color="auto"/>
        <w:left w:val="none" w:sz="0" w:space="0" w:color="auto"/>
        <w:bottom w:val="none" w:sz="0" w:space="0" w:color="auto"/>
        <w:right w:val="none" w:sz="0" w:space="0" w:color="auto"/>
      </w:divBdr>
    </w:div>
    <w:div w:id="1065495575">
      <w:bodyDiv w:val="1"/>
      <w:marLeft w:val="0"/>
      <w:marRight w:val="0"/>
      <w:marTop w:val="0"/>
      <w:marBottom w:val="0"/>
      <w:divBdr>
        <w:top w:val="none" w:sz="0" w:space="0" w:color="auto"/>
        <w:left w:val="none" w:sz="0" w:space="0" w:color="auto"/>
        <w:bottom w:val="none" w:sz="0" w:space="0" w:color="auto"/>
        <w:right w:val="none" w:sz="0" w:space="0" w:color="auto"/>
      </w:divBdr>
    </w:div>
    <w:div w:id="1086875580">
      <w:bodyDiv w:val="1"/>
      <w:marLeft w:val="0"/>
      <w:marRight w:val="0"/>
      <w:marTop w:val="0"/>
      <w:marBottom w:val="0"/>
      <w:divBdr>
        <w:top w:val="none" w:sz="0" w:space="0" w:color="auto"/>
        <w:left w:val="none" w:sz="0" w:space="0" w:color="auto"/>
        <w:bottom w:val="none" w:sz="0" w:space="0" w:color="auto"/>
        <w:right w:val="none" w:sz="0" w:space="0" w:color="auto"/>
      </w:divBdr>
    </w:div>
    <w:div w:id="1104307325">
      <w:bodyDiv w:val="1"/>
      <w:marLeft w:val="0"/>
      <w:marRight w:val="0"/>
      <w:marTop w:val="0"/>
      <w:marBottom w:val="0"/>
      <w:divBdr>
        <w:top w:val="none" w:sz="0" w:space="0" w:color="auto"/>
        <w:left w:val="none" w:sz="0" w:space="0" w:color="auto"/>
        <w:bottom w:val="none" w:sz="0" w:space="0" w:color="auto"/>
        <w:right w:val="none" w:sz="0" w:space="0" w:color="auto"/>
      </w:divBdr>
    </w:div>
    <w:div w:id="1118062856">
      <w:bodyDiv w:val="1"/>
      <w:marLeft w:val="0"/>
      <w:marRight w:val="0"/>
      <w:marTop w:val="0"/>
      <w:marBottom w:val="0"/>
      <w:divBdr>
        <w:top w:val="none" w:sz="0" w:space="0" w:color="auto"/>
        <w:left w:val="none" w:sz="0" w:space="0" w:color="auto"/>
        <w:bottom w:val="none" w:sz="0" w:space="0" w:color="auto"/>
        <w:right w:val="none" w:sz="0" w:space="0" w:color="auto"/>
      </w:divBdr>
    </w:div>
    <w:div w:id="1156846863">
      <w:bodyDiv w:val="1"/>
      <w:marLeft w:val="0"/>
      <w:marRight w:val="0"/>
      <w:marTop w:val="0"/>
      <w:marBottom w:val="0"/>
      <w:divBdr>
        <w:top w:val="none" w:sz="0" w:space="0" w:color="auto"/>
        <w:left w:val="none" w:sz="0" w:space="0" w:color="auto"/>
        <w:bottom w:val="none" w:sz="0" w:space="0" w:color="auto"/>
        <w:right w:val="none" w:sz="0" w:space="0" w:color="auto"/>
      </w:divBdr>
    </w:div>
    <w:div w:id="1194030103">
      <w:bodyDiv w:val="1"/>
      <w:marLeft w:val="0"/>
      <w:marRight w:val="0"/>
      <w:marTop w:val="0"/>
      <w:marBottom w:val="0"/>
      <w:divBdr>
        <w:top w:val="none" w:sz="0" w:space="0" w:color="auto"/>
        <w:left w:val="none" w:sz="0" w:space="0" w:color="auto"/>
        <w:bottom w:val="none" w:sz="0" w:space="0" w:color="auto"/>
        <w:right w:val="none" w:sz="0" w:space="0" w:color="auto"/>
      </w:divBdr>
    </w:div>
    <w:div w:id="1199509300">
      <w:bodyDiv w:val="1"/>
      <w:marLeft w:val="0"/>
      <w:marRight w:val="0"/>
      <w:marTop w:val="0"/>
      <w:marBottom w:val="0"/>
      <w:divBdr>
        <w:top w:val="none" w:sz="0" w:space="0" w:color="auto"/>
        <w:left w:val="none" w:sz="0" w:space="0" w:color="auto"/>
        <w:bottom w:val="none" w:sz="0" w:space="0" w:color="auto"/>
        <w:right w:val="none" w:sz="0" w:space="0" w:color="auto"/>
      </w:divBdr>
    </w:div>
    <w:div w:id="1271812502">
      <w:bodyDiv w:val="1"/>
      <w:marLeft w:val="0"/>
      <w:marRight w:val="0"/>
      <w:marTop w:val="0"/>
      <w:marBottom w:val="0"/>
      <w:divBdr>
        <w:top w:val="none" w:sz="0" w:space="0" w:color="auto"/>
        <w:left w:val="none" w:sz="0" w:space="0" w:color="auto"/>
        <w:bottom w:val="none" w:sz="0" w:space="0" w:color="auto"/>
        <w:right w:val="none" w:sz="0" w:space="0" w:color="auto"/>
      </w:divBdr>
    </w:div>
    <w:div w:id="1648588542">
      <w:bodyDiv w:val="1"/>
      <w:marLeft w:val="0"/>
      <w:marRight w:val="0"/>
      <w:marTop w:val="0"/>
      <w:marBottom w:val="0"/>
      <w:divBdr>
        <w:top w:val="none" w:sz="0" w:space="0" w:color="auto"/>
        <w:left w:val="none" w:sz="0" w:space="0" w:color="auto"/>
        <w:bottom w:val="none" w:sz="0" w:space="0" w:color="auto"/>
        <w:right w:val="none" w:sz="0" w:space="0" w:color="auto"/>
      </w:divBdr>
    </w:div>
    <w:div w:id="1669862467">
      <w:bodyDiv w:val="1"/>
      <w:marLeft w:val="0"/>
      <w:marRight w:val="0"/>
      <w:marTop w:val="0"/>
      <w:marBottom w:val="0"/>
      <w:divBdr>
        <w:top w:val="none" w:sz="0" w:space="0" w:color="auto"/>
        <w:left w:val="none" w:sz="0" w:space="0" w:color="auto"/>
        <w:bottom w:val="none" w:sz="0" w:space="0" w:color="auto"/>
        <w:right w:val="none" w:sz="0" w:space="0" w:color="auto"/>
      </w:divBdr>
    </w:div>
    <w:div w:id="1743287580">
      <w:bodyDiv w:val="1"/>
      <w:marLeft w:val="0"/>
      <w:marRight w:val="0"/>
      <w:marTop w:val="0"/>
      <w:marBottom w:val="0"/>
      <w:divBdr>
        <w:top w:val="none" w:sz="0" w:space="0" w:color="auto"/>
        <w:left w:val="none" w:sz="0" w:space="0" w:color="auto"/>
        <w:bottom w:val="none" w:sz="0" w:space="0" w:color="auto"/>
        <w:right w:val="none" w:sz="0" w:space="0" w:color="auto"/>
      </w:divBdr>
    </w:div>
    <w:div w:id="1868905894">
      <w:bodyDiv w:val="1"/>
      <w:marLeft w:val="0"/>
      <w:marRight w:val="0"/>
      <w:marTop w:val="0"/>
      <w:marBottom w:val="0"/>
      <w:divBdr>
        <w:top w:val="none" w:sz="0" w:space="0" w:color="auto"/>
        <w:left w:val="none" w:sz="0" w:space="0" w:color="auto"/>
        <w:bottom w:val="none" w:sz="0" w:space="0" w:color="auto"/>
        <w:right w:val="none" w:sz="0" w:space="0" w:color="auto"/>
      </w:divBdr>
    </w:div>
    <w:div w:id="1948468608">
      <w:bodyDiv w:val="1"/>
      <w:marLeft w:val="0"/>
      <w:marRight w:val="0"/>
      <w:marTop w:val="0"/>
      <w:marBottom w:val="0"/>
      <w:divBdr>
        <w:top w:val="none" w:sz="0" w:space="0" w:color="auto"/>
        <w:left w:val="none" w:sz="0" w:space="0" w:color="auto"/>
        <w:bottom w:val="none" w:sz="0" w:space="0" w:color="auto"/>
        <w:right w:val="none" w:sz="0" w:space="0" w:color="auto"/>
      </w:divBdr>
    </w:div>
    <w:div w:id="1998000382">
      <w:bodyDiv w:val="1"/>
      <w:marLeft w:val="0"/>
      <w:marRight w:val="0"/>
      <w:marTop w:val="0"/>
      <w:marBottom w:val="0"/>
      <w:divBdr>
        <w:top w:val="none" w:sz="0" w:space="0" w:color="auto"/>
        <w:left w:val="none" w:sz="0" w:space="0" w:color="auto"/>
        <w:bottom w:val="none" w:sz="0" w:space="0" w:color="auto"/>
        <w:right w:val="none" w:sz="0" w:space="0" w:color="auto"/>
      </w:divBdr>
    </w:div>
    <w:div w:id="206367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hubspot.com/marketing/digital-marketing-trends" TargetMode="External"/><Relationship Id="rId5" Type="http://schemas.openxmlformats.org/officeDocument/2006/relationships/hyperlink" Target="https://www.statista.com/topics/3115/e-learn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15</Pages>
  <Words>4323</Words>
  <Characters>24645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2025-06-29T15:15:00Z</dcterms:created>
  <dcterms:modified xsi:type="dcterms:W3CDTF">2025-06-29T15:41:00Z</dcterms:modified>
</cp:coreProperties>
</file>