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38B38" w14:textId="77777777" w:rsidR="00BC0410" w:rsidRPr="00DA2E13" w:rsidRDefault="00BC0410" w:rsidP="00BC041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4C90AF78" w14:textId="77777777" w:rsidR="00BC0410" w:rsidRPr="00DA2E13" w:rsidRDefault="00BC0410" w:rsidP="00BC041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3F00F2C4" w14:textId="7801E9C4" w:rsidR="00BC0410" w:rsidRDefault="00BC0410" w:rsidP="00BC04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0410">
        <w:rPr>
          <w:rFonts w:ascii="Times New Roman" w:hAnsi="Times New Roman" w:cs="Times New Roman"/>
          <w:sz w:val="24"/>
          <w:szCs w:val="24"/>
        </w:rPr>
        <w:t xml:space="preserve">In today’s highly competitive business environment, understanding and evaluating the financial performance of a company is essential for its long-term sustainability and growth. Financial performance analysis provides vital insights into a firm’s operational efficiency, profitability, liquidity, and overall financial health. This study focuses on </w:t>
      </w:r>
      <w:proofErr w:type="spellStart"/>
      <w:r w:rsidRPr="00BC0410">
        <w:rPr>
          <w:rFonts w:ascii="Times New Roman" w:hAnsi="Times New Roman" w:cs="Times New Roman"/>
          <w:b/>
          <w:bCs/>
          <w:sz w:val="24"/>
          <w:szCs w:val="24"/>
        </w:rPr>
        <w:t>Hatsun</w:t>
      </w:r>
      <w:proofErr w:type="spellEnd"/>
      <w:r w:rsidRPr="00BC0410">
        <w:rPr>
          <w:rFonts w:ascii="Times New Roman" w:hAnsi="Times New Roman" w:cs="Times New Roman"/>
          <w:b/>
          <w:bCs/>
          <w:sz w:val="24"/>
          <w:szCs w:val="24"/>
        </w:rPr>
        <w:t xml:space="preserve"> </w:t>
      </w:r>
      <w:proofErr w:type="spellStart"/>
      <w:r w:rsidRPr="00BC0410">
        <w:rPr>
          <w:rFonts w:ascii="Times New Roman" w:hAnsi="Times New Roman" w:cs="Times New Roman"/>
          <w:b/>
          <w:bCs/>
          <w:sz w:val="24"/>
          <w:szCs w:val="24"/>
        </w:rPr>
        <w:t>Agro</w:t>
      </w:r>
      <w:proofErr w:type="spellEnd"/>
      <w:r w:rsidRPr="00BC0410">
        <w:rPr>
          <w:rFonts w:ascii="Times New Roman" w:hAnsi="Times New Roman" w:cs="Times New Roman"/>
          <w:b/>
          <w:bCs/>
          <w:sz w:val="24"/>
          <w:szCs w:val="24"/>
        </w:rPr>
        <w:t xml:space="preserve"> Product Ltd</w:t>
      </w:r>
      <w:r w:rsidRPr="00BC0410">
        <w:rPr>
          <w:rFonts w:ascii="Times New Roman" w:hAnsi="Times New Roman" w:cs="Times New Roman"/>
          <w:sz w:val="24"/>
          <w:szCs w:val="24"/>
        </w:rPr>
        <w:t xml:space="preserve">, a leading player in the dairy industry, known for its diverse portfolio ranging from milk and dairy products to ice creams and beverages. </w:t>
      </w:r>
      <w:proofErr w:type="spellStart"/>
      <w:r w:rsidRPr="00BC0410">
        <w:rPr>
          <w:rFonts w:ascii="Times New Roman" w:hAnsi="Times New Roman" w:cs="Times New Roman"/>
          <w:sz w:val="24"/>
          <w:szCs w:val="24"/>
        </w:rPr>
        <w:t>Hatsun</w:t>
      </w:r>
      <w:proofErr w:type="spellEnd"/>
      <w:r w:rsidRPr="00BC0410">
        <w:rPr>
          <w:rFonts w:ascii="Times New Roman" w:hAnsi="Times New Roman" w:cs="Times New Roman"/>
          <w:sz w:val="24"/>
          <w:szCs w:val="24"/>
        </w:rPr>
        <w:t xml:space="preserve"> has established a significant presence not only in India but also in international markets, making its financial performance an important subject for examination. The dairy industry, being a critical sector in the agricultural economy, contributes substantially to rural development and employment generation. </w:t>
      </w:r>
    </w:p>
    <w:p w14:paraId="1B24D199" w14:textId="38D6E780" w:rsidR="00BC0410" w:rsidRPr="00BC0410" w:rsidRDefault="00BC0410" w:rsidP="00BC04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BC0410">
        <w:rPr>
          <w:rFonts w:ascii="Times New Roman" w:hAnsi="Times New Roman" w:cs="Times New Roman"/>
          <w:sz w:val="24"/>
          <w:szCs w:val="24"/>
        </w:rPr>
        <w:t>Hatsun’s</w:t>
      </w:r>
      <w:proofErr w:type="spellEnd"/>
      <w:r w:rsidRPr="00BC0410">
        <w:rPr>
          <w:rFonts w:ascii="Times New Roman" w:hAnsi="Times New Roman" w:cs="Times New Roman"/>
          <w:sz w:val="24"/>
          <w:szCs w:val="24"/>
        </w:rPr>
        <w:t xml:space="preserve"> growth trajectory reflects the dynamic nature of this industry, driven by increasing consumer demand, evolving market trends, and government policies supporting the dairy sector. The study aims to </w:t>
      </w:r>
      <w:proofErr w:type="spellStart"/>
      <w:r w:rsidRPr="00BC0410">
        <w:rPr>
          <w:rFonts w:ascii="Times New Roman" w:hAnsi="Times New Roman" w:cs="Times New Roman"/>
          <w:sz w:val="24"/>
          <w:szCs w:val="24"/>
        </w:rPr>
        <w:t>analyze</w:t>
      </w:r>
      <w:proofErr w:type="spellEnd"/>
      <w:r w:rsidRPr="00BC0410">
        <w:rPr>
          <w:rFonts w:ascii="Times New Roman" w:hAnsi="Times New Roman" w:cs="Times New Roman"/>
          <w:sz w:val="24"/>
          <w:szCs w:val="24"/>
        </w:rPr>
        <w:t xml:space="preserve"> the financial statements of </w:t>
      </w:r>
      <w:proofErr w:type="spellStart"/>
      <w:r w:rsidRPr="00BC0410">
        <w:rPr>
          <w:rFonts w:ascii="Times New Roman" w:hAnsi="Times New Roman" w:cs="Times New Roman"/>
          <w:sz w:val="24"/>
          <w:szCs w:val="24"/>
        </w:rPr>
        <w:t>Hatsun</w:t>
      </w:r>
      <w:proofErr w:type="spellEnd"/>
      <w:r w:rsidRPr="00BC0410">
        <w:rPr>
          <w:rFonts w:ascii="Times New Roman" w:hAnsi="Times New Roman" w:cs="Times New Roman"/>
          <w:sz w:val="24"/>
          <w:szCs w:val="24"/>
        </w:rPr>
        <w:t xml:space="preserve"> over a specific period, focusing on key performance indicators such as profitability ratios, liquidity ratios, solvency ratios, and operational efficiency measures. This analysis helps stakeholders—including investors, management, creditors, and regulators—to make informed decisions based on the firm’s financial strength and market position.</w:t>
      </w:r>
    </w:p>
    <w:p w14:paraId="6E89AA87" w14:textId="179705F8" w:rsidR="00BC0410" w:rsidRPr="00BC0410" w:rsidRDefault="00BC0410" w:rsidP="00BC04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0410">
        <w:rPr>
          <w:rFonts w:ascii="Times New Roman" w:hAnsi="Times New Roman" w:cs="Times New Roman"/>
          <w:sz w:val="24"/>
          <w:szCs w:val="24"/>
        </w:rPr>
        <w:t xml:space="preserve">The firm’s financial statements, such as the balance sheet, income statement, and cash flow statement, provide quantitative data that form the basis for this study. These documents reveal how well </w:t>
      </w:r>
      <w:proofErr w:type="spellStart"/>
      <w:r w:rsidRPr="00BC0410">
        <w:rPr>
          <w:rFonts w:ascii="Times New Roman" w:hAnsi="Times New Roman" w:cs="Times New Roman"/>
          <w:sz w:val="24"/>
          <w:szCs w:val="24"/>
        </w:rPr>
        <w:t>Hatsun</w:t>
      </w:r>
      <w:proofErr w:type="spellEnd"/>
      <w:r w:rsidRPr="00BC0410">
        <w:rPr>
          <w:rFonts w:ascii="Times New Roman" w:hAnsi="Times New Roman" w:cs="Times New Roman"/>
          <w:sz w:val="24"/>
          <w:szCs w:val="24"/>
        </w:rPr>
        <w:t xml:space="preserve"> manages its resources, controls costs, and generates returns for shareholders. Furthermore, this study seeks to compare </w:t>
      </w:r>
      <w:proofErr w:type="spellStart"/>
      <w:r w:rsidRPr="00BC0410">
        <w:rPr>
          <w:rFonts w:ascii="Times New Roman" w:hAnsi="Times New Roman" w:cs="Times New Roman"/>
          <w:sz w:val="24"/>
          <w:szCs w:val="24"/>
        </w:rPr>
        <w:t>Hatsun’s</w:t>
      </w:r>
      <w:proofErr w:type="spellEnd"/>
      <w:r w:rsidRPr="00BC0410">
        <w:rPr>
          <w:rFonts w:ascii="Times New Roman" w:hAnsi="Times New Roman" w:cs="Times New Roman"/>
          <w:sz w:val="24"/>
          <w:szCs w:val="24"/>
        </w:rPr>
        <w:t xml:space="preserve"> financial performance with industry benchmarks to identify its competitive standing and areas needing improvement. Financial analysis not only measures past performance but also offers predictive insights that assist in strategic planning and risk management. Given the fast-paced changes in the dairy industry, including technological advancements, supply chain challenges, and regulatory reforms, continuous financial monitoring is crucial. The study also explores factors affecting </w:t>
      </w:r>
      <w:proofErr w:type="spellStart"/>
      <w:r w:rsidRPr="00BC0410">
        <w:rPr>
          <w:rFonts w:ascii="Times New Roman" w:hAnsi="Times New Roman" w:cs="Times New Roman"/>
          <w:sz w:val="24"/>
          <w:szCs w:val="24"/>
        </w:rPr>
        <w:t>Hatsun’s</w:t>
      </w:r>
      <w:proofErr w:type="spellEnd"/>
      <w:r w:rsidRPr="00BC0410">
        <w:rPr>
          <w:rFonts w:ascii="Times New Roman" w:hAnsi="Times New Roman" w:cs="Times New Roman"/>
          <w:sz w:val="24"/>
          <w:szCs w:val="24"/>
        </w:rPr>
        <w:t xml:space="preserve"> financial outcomes, such as market expansion, product diversification, cost control measures, and investment decisions.</w:t>
      </w:r>
    </w:p>
    <w:p w14:paraId="325FF5FA" w14:textId="1B091116" w:rsidR="00BC0410" w:rsidRPr="00BC0410" w:rsidRDefault="00BC0410" w:rsidP="00BC04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0410">
        <w:rPr>
          <w:rFonts w:ascii="Times New Roman" w:hAnsi="Times New Roman" w:cs="Times New Roman"/>
          <w:sz w:val="24"/>
          <w:szCs w:val="24"/>
        </w:rPr>
        <w:t xml:space="preserve">The importance of financial performance analysis extends beyond the firm itself, impacting suppliers, customers, and the economy at large. For investors, understanding </w:t>
      </w:r>
      <w:proofErr w:type="spellStart"/>
      <w:r w:rsidRPr="00BC0410">
        <w:rPr>
          <w:rFonts w:ascii="Times New Roman" w:hAnsi="Times New Roman" w:cs="Times New Roman"/>
          <w:sz w:val="24"/>
          <w:szCs w:val="24"/>
        </w:rPr>
        <w:lastRenderedPageBreak/>
        <w:t>Hatsun’s</w:t>
      </w:r>
      <w:proofErr w:type="spellEnd"/>
      <w:r w:rsidRPr="00BC0410">
        <w:rPr>
          <w:rFonts w:ascii="Times New Roman" w:hAnsi="Times New Roman" w:cs="Times New Roman"/>
          <w:sz w:val="24"/>
          <w:szCs w:val="24"/>
        </w:rPr>
        <w:t xml:space="preserve"> financial health aids in assessing the safety and profitability of their investments. Creditors use financial data to evaluate the company’s creditworthiness and repayment capacity. Management relies on such analysis to make operational and strategic adjustments aimed at enhancing efficiency and profitability. Additionally, regulatory bodies utilize financial reports to ensure compliance and transparency in corporate governance. In the context of </w:t>
      </w:r>
      <w:proofErr w:type="spellStart"/>
      <w:r w:rsidRPr="00BC0410">
        <w:rPr>
          <w:rFonts w:ascii="Times New Roman" w:hAnsi="Times New Roman" w:cs="Times New Roman"/>
          <w:sz w:val="24"/>
          <w:szCs w:val="24"/>
        </w:rPr>
        <w:t>Hatsun</w:t>
      </w:r>
      <w:proofErr w:type="spellEnd"/>
      <w:r w:rsidRPr="00BC0410">
        <w:rPr>
          <w:rFonts w:ascii="Times New Roman" w:hAnsi="Times New Roman" w:cs="Times New Roman"/>
          <w:sz w:val="24"/>
          <w:szCs w:val="24"/>
        </w:rPr>
        <w:t>, this study highlights how financial performance reflects the company’s ability to adapt to market fluctuations, manage risks, and capitalize on growth opportunities.</w:t>
      </w:r>
    </w:p>
    <w:p w14:paraId="6A068E2D" w14:textId="13F3C067" w:rsidR="00BC0410" w:rsidRDefault="00BC0410" w:rsidP="00BC0410">
      <w:pPr>
        <w:spacing w:line="360" w:lineRule="auto"/>
        <w:jc w:val="both"/>
        <w:rPr>
          <w:rFonts w:ascii="Times New Roman" w:hAnsi="Times New Roman" w:cs="Times New Roman"/>
          <w:b/>
          <w:sz w:val="24"/>
          <w:szCs w:val="24"/>
        </w:rPr>
      </w:pPr>
      <w:r w:rsidRPr="00DA2E13">
        <w:rPr>
          <w:rFonts w:ascii="Times New Roman" w:hAnsi="Times New Roman" w:cs="Times New Roman"/>
          <w:b/>
          <w:sz w:val="24"/>
          <w:szCs w:val="24"/>
          <w:lang w:val="en-US"/>
        </w:rPr>
        <w:t>What are the benefits of</w:t>
      </w:r>
      <w:r w:rsidRPr="00087ED4">
        <w:t xml:space="preserve"> </w:t>
      </w:r>
      <w:r w:rsidRPr="00BC0410">
        <w:rPr>
          <w:rFonts w:ascii="Times New Roman" w:hAnsi="Times New Roman" w:cs="Times New Roman"/>
          <w:b/>
          <w:sz w:val="24"/>
          <w:szCs w:val="24"/>
        </w:rPr>
        <w:t>analysis of financial performance</w:t>
      </w:r>
      <w:r>
        <w:rPr>
          <w:rFonts w:ascii="Times New Roman" w:hAnsi="Times New Roman" w:cs="Times New Roman"/>
          <w:b/>
          <w:sz w:val="24"/>
          <w:szCs w:val="24"/>
        </w:rPr>
        <w:t>?</w:t>
      </w:r>
    </w:p>
    <w:p w14:paraId="3A3E4166" w14:textId="77777777" w:rsidR="00BC0410" w:rsidRPr="00BC0410" w:rsidRDefault="00BC0410" w:rsidP="00BC0410">
      <w:pPr>
        <w:pStyle w:val="ListParagraph"/>
        <w:numPr>
          <w:ilvl w:val="0"/>
          <w:numId w:val="1"/>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The study provides valuable insights into the financial health of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Firm, helping management identify strengths and weaknesses in their operations. This understanding enables better strategic planning and informed decision-making to improve overall business performance.</w:t>
      </w:r>
    </w:p>
    <w:p w14:paraId="015FAD77" w14:textId="77777777" w:rsidR="00BC0410" w:rsidRPr="00BC0410" w:rsidRDefault="00BC0410" w:rsidP="00BC0410">
      <w:pPr>
        <w:pStyle w:val="ListParagraph"/>
        <w:numPr>
          <w:ilvl w:val="0"/>
          <w:numId w:val="1"/>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By </w:t>
      </w:r>
      <w:proofErr w:type="spellStart"/>
      <w:r w:rsidRPr="00BC0410">
        <w:rPr>
          <w:rFonts w:ascii="Times New Roman" w:hAnsi="Times New Roman" w:cs="Times New Roman"/>
          <w:bCs/>
          <w:sz w:val="24"/>
          <w:szCs w:val="24"/>
        </w:rPr>
        <w:t>analyzing</w:t>
      </w:r>
      <w:proofErr w:type="spellEnd"/>
      <w:r w:rsidRPr="00BC0410">
        <w:rPr>
          <w:rFonts w:ascii="Times New Roman" w:hAnsi="Times New Roman" w:cs="Times New Roman"/>
          <w:bCs/>
          <w:sz w:val="24"/>
          <w:szCs w:val="24"/>
        </w:rPr>
        <w:t xml:space="preserve"> key financial ratios and trends, the study aids investors in assessing the profitability and risk associated with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This helps them make sound investment choices based on the firm’s past and projected financial stability.</w:t>
      </w:r>
    </w:p>
    <w:p w14:paraId="4E8E65AD" w14:textId="77777777" w:rsidR="00BC0410" w:rsidRPr="00BC0410" w:rsidRDefault="00BC0410" w:rsidP="00BC0410">
      <w:pPr>
        <w:pStyle w:val="ListParagraph"/>
        <w:numPr>
          <w:ilvl w:val="0"/>
          <w:numId w:val="1"/>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Creditors and lenders benefit from this study by gaining a clearer picture of </w:t>
      </w:r>
      <w:proofErr w:type="spellStart"/>
      <w:r w:rsidRPr="00BC0410">
        <w:rPr>
          <w:rFonts w:ascii="Times New Roman" w:hAnsi="Times New Roman" w:cs="Times New Roman"/>
          <w:bCs/>
          <w:sz w:val="24"/>
          <w:szCs w:val="24"/>
        </w:rPr>
        <w:t>Hatsun’s</w:t>
      </w:r>
      <w:proofErr w:type="spellEnd"/>
      <w:r w:rsidRPr="00BC0410">
        <w:rPr>
          <w:rFonts w:ascii="Times New Roman" w:hAnsi="Times New Roman" w:cs="Times New Roman"/>
          <w:bCs/>
          <w:sz w:val="24"/>
          <w:szCs w:val="24"/>
        </w:rPr>
        <w:t xml:space="preserve"> ability to meet its financial obligations. This information assists in evaluating the creditworthiness of the company before extending loans or credit facilities.</w:t>
      </w:r>
    </w:p>
    <w:p w14:paraId="47DF8793" w14:textId="77777777" w:rsidR="00BC0410" w:rsidRPr="00BC0410" w:rsidRDefault="00BC0410" w:rsidP="00BC0410">
      <w:pPr>
        <w:pStyle w:val="ListParagraph"/>
        <w:numPr>
          <w:ilvl w:val="0"/>
          <w:numId w:val="1"/>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The research also benefits employees and stakeholders by highlighting the company’s financial sustainability and growth prospects. A financially healthy firm can offer better job security, growth opportunities, and dividend payouts to its shareholders.</w:t>
      </w:r>
    </w:p>
    <w:p w14:paraId="6560DCA8" w14:textId="77777777" w:rsidR="00BC0410" w:rsidRPr="00BC0410" w:rsidRDefault="00BC0410" w:rsidP="00BC0410">
      <w:pPr>
        <w:pStyle w:val="ListParagraph"/>
        <w:numPr>
          <w:ilvl w:val="0"/>
          <w:numId w:val="1"/>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Furthermore, the study enhances transparency and accountability by critically examining financial disclosures. This encourages better corporate governance practices within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fostering trust among regulators, customers, and the public.</w:t>
      </w:r>
    </w:p>
    <w:p w14:paraId="4FFDF318" w14:textId="77777777" w:rsidR="00BC0410" w:rsidRPr="00BC0410" w:rsidRDefault="00BC0410" w:rsidP="00BC0410">
      <w:pPr>
        <w:pStyle w:val="ListParagraph"/>
        <w:numPr>
          <w:ilvl w:val="0"/>
          <w:numId w:val="1"/>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Finally, this analysis acts as a benchmark for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to compare its performance against industry standards and competitors. It helps the company identify areas requiring improvement and adopt best practices to maintain its competitive edge in the dairy sector.</w:t>
      </w:r>
    </w:p>
    <w:p w14:paraId="7F302B28" w14:textId="56DB5707" w:rsidR="00BC0410" w:rsidRDefault="00BC0410" w:rsidP="00BC0410">
      <w:pPr>
        <w:spacing w:line="360" w:lineRule="auto"/>
        <w:jc w:val="both"/>
        <w:rPr>
          <w:rFonts w:ascii="Times New Roman" w:hAnsi="Times New Roman" w:cs="Times New Roman"/>
          <w:b/>
          <w:sz w:val="24"/>
          <w:szCs w:val="24"/>
        </w:rPr>
      </w:pPr>
      <w:r w:rsidRPr="00BC0410">
        <w:rPr>
          <w:rFonts w:ascii="Times New Roman" w:hAnsi="Times New Roman" w:cs="Times New Roman"/>
          <w:b/>
          <w:sz w:val="24"/>
          <w:szCs w:val="24"/>
        </w:rPr>
        <w:t>analysis of financial performance</w:t>
      </w:r>
      <w:r w:rsidRPr="00BC0410">
        <w:rPr>
          <w:rFonts w:ascii="Times New Roman" w:hAnsi="Times New Roman" w:cs="Times New Roman"/>
          <w:b/>
          <w:sz w:val="24"/>
          <w:szCs w:val="24"/>
        </w:rPr>
        <w:t xml:space="preserve"> </w:t>
      </w:r>
      <w:r w:rsidRPr="00BC0410">
        <w:rPr>
          <w:rFonts w:ascii="Times New Roman" w:hAnsi="Times New Roman" w:cs="Times New Roman"/>
          <w:b/>
          <w:sz w:val="24"/>
          <w:szCs w:val="24"/>
        </w:rPr>
        <w:t>advantages</w:t>
      </w:r>
    </w:p>
    <w:p w14:paraId="17936BA8" w14:textId="77777777"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This study enables the management of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to gain a clear understanding of the company’s financial strengths and weaknesses. It helps in formulating strategies that enhance profitability and ensure efficient resource utilization.</w:t>
      </w:r>
    </w:p>
    <w:p w14:paraId="0D95B864" w14:textId="77777777"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lastRenderedPageBreak/>
        <w:t>Through detailed financial analysis, the study assists investors in making informed decisions by providing them with accurate data on the company’s earnings, liquidity, and solvency. This reduces investment risks and builds investor confidence.</w:t>
      </w:r>
    </w:p>
    <w:p w14:paraId="43CF9C2F" w14:textId="77777777"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The research supports creditors in evaluating the firm’s ability to repay debts, facilitating smoother lending decisions. This advantage helps in establishing better credit terms and sustaining strong relationships with financial institutions.</w:t>
      </w:r>
    </w:p>
    <w:p w14:paraId="0EA79856" w14:textId="77777777"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By highlighting trends and patterns in financial data, the study helps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identify operational inefficiencies and areas for cost reduction. This advantage leads to improved cash flow management and stronger financial stability.</w:t>
      </w:r>
    </w:p>
    <w:p w14:paraId="4E8BC5E0" w14:textId="77777777"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The study promotes transparency and accountability in financial reporting, which is essential for maintaining regulatory compliance. This advantage enhances the company’s reputation among stakeholders and strengthens corporate governance.</w:t>
      </w:r>
    </w:p>
    <w:p w14:paraId="633309C6" w14:textId="77777777"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Lastly, the analysis provides a comparative perspective by benchmarking </w:t>
      </w:r>
      <w:proofErr w:type="spellStart"/>
      <w:r w:rsidRPr="00BC0410">
        <w:rPr>
          <w:rFonts w:ascii="Times New Roman" w:hAnsi="Times New Roman" w:cs="Times New Roman"/>
          <w:bCs/>
          <w:sz w:val="24"/>
          <w:szCs w:val="24"/>
        </w:rPr>
        <w:t>Hatsun’s</w:t>
      </w:r>
      <w:proofErr w:type="spellEnd"/>
      <w:r w:rsidRPr="00BC0410">
        <w:rPr>
          <w:rFonts w:ascii="Times New Roman" w:hAnsi="Times New Roman" w:cs="Times New Roman"/>
          <w:bCs/>
          <w:sz w:val="24"/>
          <w:szCs w:val="24"/>
        </w:rPr>
        <w:t xml:space="preserve"> financial performance against industry standards. This advantage allows the firm to stay competitive and adapt to changing market conditions effectively.</w:t>
      </w:r>
    </w:p>
    <w:p w14:paraId="0A9E9431" w14:textId="77777777" w:rsidR="00BC0410" w:rsidRPr="00BC0410" w:rsidRDefault="00BC0410" w:rsidP="00BC0410">
      <w:pPr>
        <w:spacing w:line="360" w:lineRule="auto"/>
        <w:jc w:val="both"/>
        <w:rPr>
          <w:rFonts w:ascii="Times New Roman" w:hAnsi="Times New Roman" w:cs="Times New Roman"/>
          <w:b/>
          <w:sz w:val="24"/>
          <w:szCs w:val="24"/>
        </w:rPr>
      </w:pPr>
    </w:p>
    <w:p w14:paraId="004A803B" w14:textId="77777777" w:rsidR="00BC0410" w:rsidRDefault="00BC0410" w:rsidP="00BC0410">
      <w:pPr>
        <w:spacing w:line="360" w:lineRule="auto"/>
        <w:jc w:val="both"/>
        <w:rPr>
          <w:rFonts w:ascii="Times New Roman" w:hAnsi="Times New Roman" w:cs="Times New Roman"/>
          <w:b/>
          <w:sz w:val="24"/>
          <w:szCs w:val="24"/>
        </w:rPr>
      </w:pPr>
    </w:p>
    <w:p w14:paraId="33AD438C" w14:textId="77777777" w:rsidR="00BC0410" w:rsidRDefault="00BC0410" w:rsidP="00BC0410">
      <w:pPr>
        <w:spacing w:line="360" w:lineRule="auto"/>
        <w:jc w:val="both"/>
        <w:rPr>
          <w:rFonts w:ascii="Times New Roman" w:hAnsi="Times New Roman" w:cs="Times New Roman"/>
          <w:b/>
          <w:sz w:val="24"/>
          <w:szCs w:val="24"/>
        </w:rPr>
      </w:pPr>
    </w:p>
    <w:p w14:paraId="75F748DF" w14:textId="77777777" w:rsidR="00BC0410" w:rsidRDefault="00BC0410" w:rsidP="00BC0410">
      <w:pPr>
        <w:spacing w:line="360" w:lineRule="auto"/>
        <w:jc w:val="both"/>
        <w:rPr>
          <w:rFonts w:ascii="Times New Roman" w:hAnsi="Times New Roman" w:cs="Times New Roman"/>
          <w:b/>
          <w:sz w:val="24"/>
          <w:szCs w:val="24"/>
        </w:rPr>
      </w:pPr>
    </w:p>
    <w:p w14:paraId="42076610" w14:textId="77777777" w:rsidR="00BC0410" w:rsidRDefault="00BC0410" w:rsidP="00BC0410">
      <w:pPr>
        <w:spacing w:line="360" w:lineRule="auto"/>
        <w:jc w:val="both"/>
        <w:rPr>
          <w:rFonts w:ascii="Times New Roman" w:hAnsi="Times New Roman" w:cs="Times New Roman"/>
          <w:b/>
          <w:sz w:val="24"/>
          <w:szCs w:val="24"/>
        </w:rPr>
      </w:pPr>
    </w:p>
    <w:p w14:paraId="1832D35B" w14:textId="77777777" w:rsidR="00BC0410" w:rsidRDefault="00BC0410" w:rsidP="00BC0410">
      <w:pPr>
        <w:spacing w:line="360" w:lineRule="auto"/>
        <w:jc w:val="both"/>
        <w:rPr>
          <w:rFonts w:ascii="Times New Roman" w:hAnsi="Times New Roman" w:cs="Times New Roman"/>
          <w:b/>
          <w:sz w:val="24"/>
          <w:szCs w:val="24"/>
        </w:rPr>
      </w:pPr>
    </w:p>
    <w:p w14:paraId="5086D289" w14:textId="77777777" w:rsidR="00BC0410" w:rsidRDefault="00BC0410" w:rsidP="00BC0410">
      <w:pPr>
        <w:spacing w:line="360" w:lineRule="auto"/>
        <w:jc w:val="both"/>
        <w:rPr>
          <w:rFonts w:ascii="Times New Roman" w:hAnsi="Times New Roman" w:cs="Times New Roman"/>
          <w:b/>
          <w:sz w:val="24"/>
          <w:szCs w:val="24"/>
        </w:rPr>
      </w:pPr>
    </w:p>
    <w:p w14:paraId="5A47A016" w14:textId="77777777" w:rsidR="00BC0410" w:rsidRDefault="00BC0410" w:rsidP="00BC0410">
      <w:pPr>
        <w:spacing w:line="360" w:lineRule="auto"/>
        <w:jc w:val="both"/>
        <w:rPr>
          <w:rFonts w:ascii="Times New Roman" w:hAnsi="Times New Roman" w:cs="Times New Roman"/>
          <w:b/>
          <w:sz w:val="24"/>
          <w:szCs w:val="24"/>
        </w:rPr>
      </w:pPr>
    </w:p>
    <w:p w14:paraId="7A3DBE87" w14:textId="77777777" w:rsidR="00BC0410" w:rsidRDefault="00BC0410" w:rsidP="00BC0410">
      <w:pPr>
        <w:spacing w:line="360" w:lineRule="auto"/>
        <w:jc w:val="both"/>
        <w:rPr>
          <w:rFonts w:ascii="Times New Roman" w:hAnsi="Times New Roman" w:cs="Times New Roman"/>
          <w:b/>
          <w:sz w:val="24"/>
          <w:szCs w:val="24"/>
        </w:rPr>
      </w:pPr>
    </w:p>
    <w:p w14:paraId="373A992B" w14:textId="77777777" w:rsidR="00BC0410" w:rsidRDefault="00BC0410" w:rsidP="00BC0410">
      <w:pPr>
        <w:spacing w:line="360" w:lineRule="auto"/>
        <w:jc w:val="both"/>
        <w:rPr>
          <w:rFonts w:ascii="Times New Roman" w:hAnsi="Times New Roman" w:cs="Times New Roman"/>
          <w:b/>
          <w:sz w:val="24"/>
          <w:szCs w:val="24"/>
        </w:rPr>
      </w:pPr>
    </w:p>
    <w:p w14:paraId="1411CDDD" w14:textId="77777777" w:rsidR="00BC0410" w:rsidRDefault="00BC0410" w:rsidP="00BC0410">
      <w:pPr>
        <w:spacing w:line="360" w:lineRule="auto"/>
        <w:jc w:val="both"/>
        <w:rPr>
          <w:rFonts w:ascii="Times New Roman" w:hAnsi="Times New Roman" w:cs="Times New Roman"/>
          <w:b/>
          <w:sz w:val="24"/>
          <w:szCs w:val="24"/>
        </w:rPr>
      </w:pPr>
    </w:p>
    <w:p w14:paraId="21758906" w14:textId="77777777" w:rsidR="00BC0410" w:rsidRDefault="00BC0410" w:rsidP="00BC0410">
      <w:pPr>
        <w:spacing w:line="360" w:lineRule="auto"/>
        <w:jc w:val="both"/>
        <w:rPr>
          <w:rFonts w:ascii="Times New Roman" w:hAnsi="Times New Roman" w:cs="Times New Roman"/>
          <w:b/>
          <w:sz w:val="24"/>
          <w:szCs w:val="24"/>
        </w:rPr>
      </w:pPr>
    </w:p>
    <w:p w14:paraId="27193E1A" w14:textId="77777777" w:rsidR="00BC0410" w:rsidRDefault="00BC0410" w:rsidP="00BC0410">
      <w:pPr>
        <w:spacing w:line="360" w:lineRule="auto"/>
        <w:jc w:val="both"/>
        <w:rPr>
          <w:rFonts w:ascii="Times New Roman" w:hAnsi="Times New Roman" w:cs="Times New Roman"/>
          <w:b/>
          <w:sz w:val="24"/>
          <w:szCs w:val="24"/>
        </w:rPr>
      </w:pPr>
    </w:p>
    <w:p w14:paraId="2F6A13BF" w14:textId="77777777" w:rsidR="00BC0410" w:rsidRDefault="00BC0410" w:rsidP="00BC0410">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1282B2BD" w14:textId="4044F56A"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The dairy industry in India holds a vital position in the country’s agricultural economy, contributing significantly to rural livelihoods, nutrition, and overall economic development. It is one of the largest milk producers globally, with India leading in milk production for several decades. The growth of the dairy sector has been driven by increasing demand for milk and milk products, population growth, rising income levels, and evolving consumer preferences towards nutritious and convenient food options.</w:t>
      </w:r>
    </w:p>
    <w:p w14:paraId="3B0FBFA6" w14:textId="44A25364"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w:t>
      </w:r>
      <w:proofErr w:type="spellStart"/>
      <w:r w:rsidRPr="00BC0410">
        <w:rPr>
          <w:rFonts w:ascii="Times New Roman" w:hAnsi="Times New Roman" w:cs="Times New Roman"/>
          <w:bCs/>
          <w:sz w:val="24"/>
          <w:szCs w:val="24"/>
        </w:rPr>
        <w:t>Agro</w:t>
      </w:r>
      <w:proofErr w:type="spellEnd"/>
      <w:r w:rsidRPr="00BC0410">
        <w:rPr>
          <w:rFonts w:ascii="Times New Roman" w:hAnsi="Times New Roman" w:cs="Times New Roman"/>
          <w:bCs/>
          <w:sz w:val="24"/>
          <w:szCs w:val="24"/>
        </w:rPr>
        <w:t xml:space="preserve"> Product Ltd operates within this dynamic and rapidly expanding dairy industry, which comprises various segments including fluid milk, milk powders, butter, cheese, ice cream, and other value-added products. The Indian dairy market is characterized by intense competition, involving organized players like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and numerous unorganized local suppliers. Government initiatives such as the “White Revolution” and support through dairy cooperatives have helped boost production, processing, and distribution infrastructure across the country.</w:t>
      </w:r>
    </w:p>
    <w:p w14:paraId="6638059D" w14:textId="3C47F12F"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The industry’s supply chain is complex, involving farmers, collection </w:t>
      </w:r>
      <w:proofErr w:type="spellStart"/>
      <w:r w:rsidRPr="00BC0410">
        <w:rPr>
          <w:rFonts w:ascii="Times New Roman" w:hAnsi="Times New Roman" w:cs="Times New Roman"/>
          <w:bCs/>
          <w:sz w:val="24"/>
          <w:szCs w:val="24"/>
        </w:rPr>
        <w:t>centers</w:t>
      </w:r>
      <w:proofErr w:type="spellEnd"/>
      <w:r w:rsidRPr="00BC0410">
        <w:rPr>
          <w:rFonts w:ascii="Times New Roman" w:hAnsi="Times New Roman" w:cs="Times New Roman"/>
          <w:bCs/>
          <w:sz w:val="24"/>
          <w:szCs w:val="24"/>
        </w:rPr>
        <w:t xml:space="preserve">, processing plants, and retail outlets. Technological advancements and cold chain logistics have improved product quality and shelf life, enabling companies like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to expand their reach domestically and internationally. Consumer demand is increasingly shifting towards packaged and branded dairy products, reflecting greater awareness about health and hygiene.</w:t>
      </w:r>
    </w:p>
    <w:p w14:paraId="0E3C4EBA" w14:textId="53932E5C"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Regulatory frameworks and quality standards imposed by bodies such as the Food Safety and Standards Authority of India (FSSAI) play a critical role in shaping industry practices. Moreover, challenges such as fluctuating milk prices, seasonal variations in production, and climate impacts require companies to maintain financial agility and operational efficiency.</w:t>
      </w:r>
    </w:p>
    <w:p w14:paraId="3AA4DE42" w14:textId="5985ADE4"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In this competitive environment,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has established itself as a leading integrated dairy firm with a diversified product portfolio and robust distribution network. Its financial performance is closely linked to overall industry trends, market dynamics, and evolving consumer </w:t>
      </w:r>
      <w:proofErr w:type="spellStart"/>
      <w:r w:rsidRPr="00BC0410">
        <w:rPr>
          <w:rFonts w:ascii="Times New Roman" w:hAnsi="Times New Roman" w:cs="Times New Roman"/>
          <w:bCs/>
          <w:sz w:val="24"/>
          <w:szCs w:val="24"/>
        </w:rPr>
        <w:t>behavior</w:t>
      </w:r>
      <w:proofErr w:type="spellEnd"/>
      <w:r w:rsidRPr="00BC0410">
        <w:rPr>
          <w:rFonts w:ascii="Times New Roman" w:hAnsi="Times New Roman" w:cs="Times New Roman"/>
          <w:bCs/>
          <w:sz w:val="24"/>
          <w:szCs w:val="24"/>
        </w:rPr>
        <w:t>. The company’s ability to innovate, manage costs, and maintain quality standards determines its sustainability and growth prospects in the vibrant dairy sector.</w:t>
      </w:r>
    </w:p>
    <w:p w14:paraId="029504EA" w14:textId="77777777" w:rsidR="00BC0410" w:rsidRDefault="00BC0410" w:rsidP="00BC0410">
      <w:pPr>
        <w:spacing w:line="360" w:lineRule="auto"/>
        <w:jc w:val="both"/>
        <w:rPr>
          <w:rFonts w:ascii="Times New Roman" w:hAnsi="Times New Roman" w:cs="Times New Roman"/>
          <w:bCs/>
          <w:sz w:val="24"/>
          <w:szCs w:val="24"/>
        </w:rPr>
      </w:pPr>
    </w:p>
    <w:p w14:paraId="4097007A" w14:textId="77777777" w:rsidR="00BC0410" w:rsidRDefault="00BC0410" w:rsidP="00BC0410">
      <w:pPr>
        <w:spacing w:line="360" w:lineRule="auto"/>
        <w:jc w:val="both"/>
        <w:rPr>
          <w:rFonts w:ascii="Times New Roman" w:hAnsi="Times New Roman" w:cs="Times New Roman"/>
          <w:bCs/>
          <w:sz w:val="24"/>
          <w:szCs w:val="24"/>
        </w:rPr>
      </w:pPr>
    </w:p>
    <w:p w14:paraId="5C5ED83E" w14:textId="77777777" w:rsidR="00BC0410" w:rsidRDefault="00BC0410" w:rsidP="00BC0410">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9CBD513" w14:textId="51940E88"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In the highly competitive dairy industry, maintaining strong financial performance is crucial for the sustainability and growth of firms like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w:t>
      </w:r>
      <w:proofErr w:type="spellStart"/>
      <w:r w:rsidRPr="00BC0410">
        <w:rPr>
          <w:rFonts w:ascii="Times New Roman" w:hAnsi="Times New Roman" w:cs="Times New Roman"/>
          <w:bCs/>
          <w:sz w:val="24"/>
          <w:szCs w:val="24"/>
        </w:rPr>
        <w:t>Agro</w:t>
      </w:r>
      <w:proofErr w:type="spellEnd"/>
      <w:r w:rsidRPr="00BC0410">
        <w:rPr>
          <w:rFonts w:ascii="Times New Roman" w:hAnsi="Times New Roman" w:cs="Times New Roman"/>
          <w:bCs/>
          <w:sz w:val="24"/>
          <w:szCs w:val="24"/>
        </w:rPr>
        <w:t xml:space="preserve"> Product Ltd. Despite </w:t>
      </w:r>
      <w:proofErr w:type="spellStart"/>
      <w:r w:rsidRPr="00BC0410">
        <w:rPr>
          <w:rFonts w:ascii="Times New Roman" w:hAnsi="Times New Roman" w:cs="Times New Roman"/>
          <w:bCs/>
          <w:sz w:val="24"/>
          <w:szCs w:val="24"/>
        </w:rPr>
        <w:t>Hatsun’s</w:t>
      </w:r>
      <w:proofErr w:type="spellEnd"/>
      <w:r w:rsidRPr="00BC0410">
        <w:rPr>
          <w:rFonts w:ascii="Times New Roman" w:hAnsi="Times New Roman" w:cs="Times New Roman"/>
          <w:bCs/>
          <w:sz w:val="24"/>
          <w:szCs w:val="24"/>
        </w:rPr>
        <w:t xml:space="preserve"> established market presence and diversified product range, the company faces continuous challenges such as fluctuating raw material prices, changing consumer preferences, rising operational costs, and intense competition from both organized and unorganized sectors. These factors put constant pressure on the company’s profitability, liquidity, and overall financial stability.</w:t>
      </w:r>
    </w:p>
    <w:p w14:paraId="2BBA0BF3" w14:textId="089DBBBE"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The problem lies in understanding how effectively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manages its financial resources amidst these challenges and to what extent its financial performance reflects operational efficiency, cost control, and revenue generation capabilities. There is a need to critically </w:t>
      </w:r>
      <w:proofErr w:type="spellStart"/>
      <w:r w:rsidRPr="00BC0410">
        <w:rPr>
          <w:rFonts w:ascii="Times New Roman" w:hAnsi="Times New Roman" w:cs="Times New Roman"/>
          <w:bCs/>
          <w:sz w:val="24"/>
          <w:szCs w:val="24"/>
        </w:rPr>
        <w:t>analyze</w:t>
      </w:r>
      <w:proofErr w:type="spellEnd"/>
      <w:r w:rsidRPr="00BC0410">
        <w:rPr>
          <w:rFonts w:ascii="Times New Roman" w:hAnsi="Times New Roman" w:cs="Times New Roman"/>
          <w:bCs/>
          <w:sz w:val="24"/>
          <w:szCs w:val="24"/>
        </w:rPr>
        <w:t xml:space="preserve"> the company’s financial statements to identify strengths and weaknesses in areas such as profitability ratios, liquidity positions, solvency, and asset utilization. Without such analysis, it becomes difficult for management and stakeholders to make informed decisions to improve financial health and sustain competitive advantage.</w:t>
      </w:r>
    </w:p>
    <w:p w14:paraId="31E3D04B" w14:textId="77777777" w:rsidR="00BC0410" w:rsidRDefault="00BC0410" w:rsidP="00BC0410">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16D2391F" w14:textId="31E2729D"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The primary objective of this study is to </w:t>
      </w:r>
      <w:proofErr w:type="spellStart"/>
      <w:r w:rsidRPr="00BC0410">
        <w:rPr>
          <w:rFonts w:ascii="Times New Roman" w:hAnsi="Times New Roman" w:cs="Times New Roman"/>
          <w:bCs/>
          <w:sz w:val="24"/>
          <w:szCs w:val="24"/>
        </w:rPr>
        <w:t>analyze</w:t>
      </w:r>
      <w:proofErr w:type="spellEnd"/>
      <w:r w:rsidRPr="00BC0410">
        <w:rPr>
          <w:rFonts w:ascii="Times New Roman" w:hAnsi="Times New Roman" w:cs="Times New Roman"/>
          <w:bCs/>
          <w:sz w:val="24"/>
          <w:szCs w:val="24"/>
        </w:rPr>
        <w:t xml:space="preserve"> the overall financial performance of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Firm by examining its financial statements over a specified period. This will help evaluate the company’s profitability, liquidity, and solvency.</w:t>
      </w:r>
    </w:p>
    <w:p w14:paraId="19E61370" w14:textId="15D6A0ED"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The study aims to assess profitability ratios such as return on assets, return on equity, and net profit margin. This analysis will reveal how efficiently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generates profits relative to its sales and investments.</w:t>
      </w:r>
    </w:p>
    <w:p w14:paraId="2A846A82" w14:textId="290EBCE6"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Another objective is to evaluate the liquidity position of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through ratios like the current ratio and quick ratio. This will determine the firm’s ability to meet its short-term obligations without financial distress.</w:t>
      </w:r>
    </w:p>
    <w:p w14:paraId="34F6C742" w14:textId="6A785346"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The research focuses on </w:t>
      </w:r>
      <w:proofErr w:type="spellStart"/>
      <w:r w:rsidRPr="00BC0410">
        <w:rPr>
          <w:rFonts w:ascii="Times New Roman" w:hAnsi="Times New Roman" w:cs="Times New Roman"/>
          <w:bCs/>
          <w:sz w:val="24"/>
          <w:szCs w:val="24"/>
        </w:rPr>
        <w:t>analyzing</w:t>
      </w:r>
      <w:proofErr w:type="spellEnd"/>
      <w:r w:rsidRPr="00BC0410">
        <w:rPr>
          <w:rFonts w:ascii="Times New Roman" w:hAnsi="Times New Roman" w:cs="Times New Roman"/>
          <w:bCs/>
          <w:sz w:val="24"/>
          <w:szCs w:val="24"/>
        </w:rPr>
        <w:t xml:space="preserve"> solvency ratios to understand the company’s long-term financial stability and capacity to repay its debts. This helps assess the risk associated with the company’s capital structure.</w:t>
      </w:r>
    </w:p>
    <w:p w14:paraId="7A46F422" w14:textId="11B04853" w:rsidR="00BC0410" w:rsidRPr="00BC0410" w:rsidRDefault="00BC0410" w:rsidP="00BC0410">
      <w:pPr>
        <w:pStyle w:val="ListParagraph"/>
        <w:numPr>
          <w:ilvl w:val="0"/>
          <w:numId w:val="2"/>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The study also seeks to examine operational efficiency by </w:t>
      </w:r>
      <w:proofErr w:type="spellStart"/>
      <w:r w:rsidRPr="00BC0410">
        <w:rPr>
          <w:rFonts w:ascii="Times New Roman" w:hAnsi="Times New Roman" w:cs="Times New Roman"/>
          <w:bCs/>
          <w:sz w:val="24"/>
          <w:szCs w:val="24"/>
        </w:rPr>
        <w:t>analyzing</w:t>
      </w:r>
      <w:proofErr w:type="spellEnd"/>
      <w:r w:rsidRPr="00BC0410">
        <w:rPr>
          <w:rFonts w:ascii="Times New Roman" w:hAnsi="Times New Roman" w:cs="Times New Roman"/>
          <w:bCs/>
          <w:sz w:val="24"/>
          <w:szCs w:val="24"/>
        </w:rPr>
        <w:t xml:space="preserve"> turnover ratios, including inventory turnover and asset turnover. This will shed light on how effectively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utilizes its resources to generate revenue.</w:t>
      </w:r>
    </w:p>
    <w:p w14:paraId="44C6DE89" w14:textId="77777777" w:rsidR="00BC0410" w:rsidRDefault="00BC0410" w:rsidP="00BC0410">
      <w:pPr>
        <w:spacing w:line="360" w:lineRule="auto"/>
        <w:jc w:val="both"/>
        <w:rPr>
          <w:rFonts w:ascii="Times New Roman" w:hAnsi="Times New Roman" w:cs="Times New Roman"/>
          <w:b/>
          <w:sz w:val="24"/>
          <w:szCs w:val="24"/>
        </w:rPr>
      </w:pPr>
    </w:p>
    <w:p w14:paraId="062B757B" w14:textId="77777777" w:rsidR="00BC0410" w:rsidRDefault="00BC0410" w:rsidP="00BC0410">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0D645CED" w14:textId="5A0A6BB7"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The scope of this study is focused on evaluating the financial performance of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w:t>
      </w:r>
      <w:proofErr w:type="spellStart"/>
      <w:r w:rsidRPr="00BC0410">
        <w:rPr>
          <w:rFonts w:ascii="Times New Roman" w:hAnsi="Times New Roman" w:cs="Times New Roman"/>
          <w:bCs/>
          <w:sz w:val="24"/>
          <w:szCs w:val="24"/>
        </w:rPr>
        <w:t>Agro</w:t>
      </w:r>
      <w:proofErr w:type="spellEnd"/>
      <w:r w:rsidRPr="00BC0410">
        <w:rPr>
          <w:rFonts w:ascii="Times New Roman" w:hAnsi="Times New Roman" w:cs="Times New Roman"/>
          <w:bCs/>
          <w:sz w:val="24"/>
          <w:szCs w:val="24"/>
        </w:rPr>
        <w:t xml:space="preserve"> Product Ltd over a defined period, typically covering the last five years. The study primarily </w:t>
      </w:r>
      <w:proofErr w:type="spellStart"/>
      <w:r w:rsidRPr="00BC0410">
        <w:rPr>
          <w:rFonts w:ascii="Times New Roman" w:hAnsi="Times New Roman" w:cs="Times New Roman"/>
          <w:bCs/>
          <w:sz w:val="24"/>
          <w:szCs w:val="24"/>
        </w:rPr>
        <w:t>analyzes</w:t>
      </w:r>
      <w:proofErr w:type="spellEnd"/>
      <w:r w:rsidRPr="00BC0410">
        <w:rPr>
          <w:rFonts w:ascii="Times New Roman" w:hAnsi="Times New Roman" w:cs="Times New Roman"/>
          <w:bCs/>
          <w:sz w:val="24"/>
          <w:szCs w:val="24"/>
        </w:rPr>
        <w:t xml:space="preserve"> the company’s financial statements, including the balance sheet, income statement, and cash flow statement, to assess various financial aspects such as profitability, liquidity, solvency, and operational efficiency.</w:t>
      </w:r>
    </w:p>
    <w:p w14:paraId="5E4DAB97" w14:textId="4F247F70"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This research is limited to the financial data available in the company’s annual reports and published documents, which form the basis for ratio analysis and trend evaluation. The study concentrates on key financial ratios that indicate </w:t>
      </w:r>
      <w:proofErr w:type="spellStart"/>
      <w:r w:rsidRPr="00BC0410">
        <w:rPr>
          <w:rFonts w:ascii="Times New Roman" w:hAnsi="Times New Roman" w:cs="Times New Roman"/>
          <w:bCs/>
          <w:sz w:val="24"/>
          <w:szCs w:val="24"/>
        </w:rPr>
        <w:t>Hatsun’s</w:t>
      </w:r>
      <w:proofErr w:type="spellEnd"/>
      <w:r w:rsidRPr="00BC0410">
        <w:rPr>
          <w:rFonts w:ascii="Times New Roman" w:hAnsi="Times New Roman" w:cs="Times New Roman"/>
          <w:bCs/>
          <w:sz w:val="24"/>
          <w:szCs w:val="24"/>
        </w:rPr>
        <w:t xml:space="preserve"> ability to generate profits, manage its short-term and long-term liabilities, and utilize its assets effectively.</w:t>
      </w:r>
    </w:p>
    <w:p w14:paraId="64BCA23C" w14:textId="3DB4B4F2"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The scope extends to comparing </w:t>
      </w:r>
      <w:proofErr w:type="spellStart"/>
      <w:r w:rsidRPr="00BC0410">
        <w:rPr>
          <w:rFonts w:ascii="Times New Roman" w:hAnsi="Times New Roman" w:cs="Times New Roman"/>
          <w:bCs/>
          <w:sz w:val="24"/>
          <w:szCs w:val="24"/>
        </w:rPr>
        <w:t>Hatsun’s</w:t>
      </w:r>
      <w:proofErr w:type="spellEnd"/>
      <w:r w:rsidRPr="00BC0410">
        <w:rPr>
          <w:rFonts w:ascii="Times New Roman" w:hAnsi="Times New Roman" w:cs="Times New Roman"/>
          <w:bCs/>
          <w:sz w:val="24"/>
          <w:szCs w:val="24"/>
        </w:rPr>
        <w:t xml:space="preserve"> financial performance with industry benchmarks and major competitors to understand its market position and competitive advantages. However, the study does not cover qualitative factors such as management policies, employee performance, or customer satisfaction, which may also influence financial outcomes.</w:t>
      </w:r>
    </w:p>
    <w:p w14:paraId="33A8C498" w14:textId="1CEAD943"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Additionally, the research is confined to financial performance analysis and does not delve into other business functions such as marketing, production, or supply chain management. The study aims to provide insights that are useful for investors, creditors, management, and other stakeholders interested in the company’s financial health and sustainability.</w:t>
      </w:r>
    </w:p>
    <w:p w14:paraId="50106DDB" w14:textId="77777777" w:rsidR="00BC0410" w:rsidRDefault="00BC0410" w:rsidP="00BC0410">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48E63CF3" w14:textId="77777777" w:rsidR="00BC0410" w:rsidRPr="00BC0410" w:rsidRDefault="00BC0410" w:rsidP="00BC0410">
      <w:pPr>
        <w:pStyle w:val="ListParagraph"/>
        <w:numPr>
          <w:ilvl w:val="0"/>
          <w:numId w:val="4"/>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This study is primarily based on secondary data obtained from </w:t>
      </w:r>
      <w:proofErr w:type="spellStart"/>
      <w:r w:rsidRPr="00BC0410">
        <w:rPr>
          <w:rFonts w:ascii="Times New Roman" w:hAnsi="Times New Roman" w:cs="Times New Roman"/>
          <w:bCs/>
          <w:sz w:val="24"/>
          <w:szCs w:val="24"/>
        </w:rPr>
        <w:t>Hatsun’s</w:t>
      </w:r>
      <w:proofErr w:type="spellEnd"/>
      <w:r w:rsidRPr="00BC0410">
        <w:rPr>
          <w:rFonts w:ascii="Times New Roman" w:hAnsi="Times New Roman" w:cs="Times New Roman"/>
          <w:bCs/>
          <w:sz w:val="24"/>
          <w:szCs w:val="24"/>
        </w:rPr>
        <w:t xml:space="preserve"> published financial reports and annual statements, which limits the scope of analysis to the accuracy and completeness of the information provided. Any errors or omissions in these reports may affect the findings of the study.</w:t>
      </w:r>
    </w:p>
    <w:p w14:paraId="43BD22EC" w14:textId="77777777" w:rsidR="00BC0410" w:rsidRPr="00BC0410" w:rsidRDefault="00BC0410" w:rsidP="00BC0410">
      <w:pPr>
        <w:pStyle w:val="ListParagraph"/>
        <w:numPr>
          <w:ilvl w:val="0"/>
          <w:numId w:val="4"/>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The analysis is confined to financial performance indicators and does not incorporate qualitative factors such as management efficiency, market conditions, or customer satisfaction, which can also impact the company’s overall performance. This may limit the comprehensiveness of the conclusions drawn.</w:t>
      </w:r>
    </w:p>
    <w:p w14:paraId="49F1A01C" w14:textId="77777777" w:rsidR="00BC0410" w:rsidRPr="00BC0410" w:rsidRDefault="00BC0410" w:rsidP="00BC0410">
      <w:pPr>
        <w:pStyle w:val="ListParagraph"/>
        <w:numPr>
          <w:ilvl w:val="0"/>
          <w:numId w:val="4"/>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lastRenderedPageBreak/>
        <w:t xml:space="preserve">Another limitation is the study’s focus on a specific period, usually the last five years, which may not fully capture the long-term financial trends or cyclical variations affecting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Changes occurring outside this timeframe are not considered.</w:t>
      </w:r>
    </w:p>
    <w:p w14:paraId="55982CFC" w14:textId="77777777" w:rsidR="00BC0410" w:rsidRPr="00BC0410" w:rsidRDefault="00BC0410" w:rsidP="00BC0410">
      <w:pPr>
        <w:pStyle w:val="ListParagraph"/>
        <w:numPr>
          <w:ilvl w:val="0"/>
          <w:numId w:val="4"/>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The study is limited by its reliance on ratio analysis and comparative techniques, which may not always reflect the complete financial health of the company due to differences in accounting policies or industry-specific factors. Interpretation of results is therefore subject to such constraints.</w:t>
      </w:r>
    </w:p>
    <w:p w14:paraId="4A029F15" w14:textId="77777777" w:rsidR="00BC0410" w:rsidRPr="00BC0410" w:rsidRDefault="00BC0410" w:rsidP="00BC0410">
      <w:pPr>
        <w:pStyle w:val="ListParagraph"/>
        <w:numPr>
          <w:ilvl w:val="0"/>
          <w:numId w:val="4"/>
        </w:numPr>
        <w:spacing w:line="360" w:lineRule="auto"/>
        <w:jc w:val="both"/>
        <w:rPr>
          <w:rFonts w:ascii="Times New Roman" w:hAnsi="Times New Roman" w:cs="Times New Roman"/>
          <w:bCs/>
          <w:sz w:val="24"/>
          <w:szCs w:val="24"/>
        </w:rPr>
      </w:pPr>
      <w:r w:rsidRPr="00BC0410">
        <w:rPr>
          <w:rFonts w:ascii="Times New Roman" w:hAnsi="Times New Roman" w:cs="Times New Roman"/>
          <w:bCs/>
          <w:sz w:val="24"/>
          <w:szCs w:val="24"/>
        </w:rPr>
        <w:t xml:space="preserve">Furthermore, external economic factors such as inflation, government regulations, and market competition, which significantly influence financial performance, are not deeply </w:t>
      </w:r>
      <w:proofErr w:type="spellStart"/>
      <w:r w:rsidRPr="00BC0410">
        <w:rPr>
          <w:rFonts w:ascii="Times New Roman" w:hAnsi="Times New Roman" w:cs="Times New Roman"/>
          <w:bCs/>
          <w:sz w:val="24"/>
          <w:szCs w:val="24"/>
        </w:rPr>
        <w:t>analyzed</w:t>
      </w:r>
      <w:proofErr w:type="spellEnd"/>
      <w:r w:rsidRPr="00BC0410">
        <w:rPr>
          <w:rFonts w:ascii="Times New Roman" w:hAnsi="Times New Roman" w:cs="Times New Roman"/>
          <w:bCs/>
          <w:sz w:val="24"/>
          <w:szCs w:val="24"/>
        </w:rPr>
        <w:t xml:space="preserve"> in this study. This restricts the ability to correlate financial outcomes directly with external environmental changes.</w:t>
      </w:r>
    </w:p>
    <w:p w14:paraId="1A60DCBB" w14:textId="655CEAB2" w:rsidR="00BC0410" w:rsidRDefault="00BC0410" w:rsidP="00BC0410">
      <w:pPr>
        <w:spacing w:line="360" w:lineRule="auto"/>
        <w:jc w:val="both"/>
        <w:rPr>
          <w:rFonts w:ascii="Times New Roman" w:hAnsi="Times New Roman" w:cs="Times New Roman"/>
          <w:b/>
          <w:sz w:val="24"/>
          <w:szCs w:val="24"/>
        </w:rPr>
      </w:pPr>
    </w:p>
    <w:p w14:paraId="1F17C05E" w14:textId="77777777" w:rsidR="00BC0410" w:rsidRDefault="00BC0410" w:rsidP="00BC0410">
      <w:pPr>
        <w:spacing w:line="360" w:lineRule="auto"/>
        <w:jc w:val="both"/>
        <w:rPr>
          <w:rFonts w:ascii="Times New Roman" w:hAnsi="Times New Roman" w:cs="Times New Roman"/>
          <w:b/>
          <w:sz w:val="24"/>
          <w:szCs w:val="24"/>
        </w:rPr>
      </w:pPr>
    </w:p>
    <w:p w14:paraId="23C78682" w14:textId="77777777" w:rsidR="00BC0410" w:rsidRDefault="00BC0410" w:rsidP="00BC0410">
      <w:pPr>
        <w:spacing w:line="360" w:lineRule="auto"/>
        <w:jc w:val="both"/>
        <w:rPr>
          <w:rFonts w:ascii="Times New Roman" w:hAnsi="Times New Roman" w:cs="Times New Roman"/>
          <w:b/>
          <w:sz w:val="24"/>
          <w:szCs w:val="24"/>
        </w:rPr>
      </w:pPr>
    </w:p>
    <w:p w14:paraId="21393DE7" w14:textId="77777777" w:rsidR="00BC0410" w:rsidRDefault="00BC0410" w:rsidP="00BC0410">
      <w:pPr>
        <w:spacing w:line="360" w:lineRule="auto"/>
        <w:jc w:val="both"/>
        <w:rPr>
          <w:rFonts w:ascii="Times New Roman" w:hAnsi="Times New Roman" w:cs="Times New Roman"/>
          <w:b/>
          <w:sz w:val="24"/>
          <w:szCs w:val="24"/>
        </w:rPr>
      </w:pPr>
    </w:p>
    <w:p w14:paraId="5F37A4BD" w14:textId="77777777" w:rsidR="00BC0410" w:rsidRDefault="00BC0410" w:rsidP="00BC0410">
      <w:pPr>
        <w:spacing w:line="360" w:lineRule="auto"/>
        <w:jc w:val="both"/>
        <w:rPr>
          <w:rFonts w:ascii="Times New Roman" w:hAnsi="Times New Roman" w:cs="Times New Roman"/>
          <w:b/>
          <w:sz w:val="24"/>
          <w:szCs w:val="24"/>
        </w:rPr>
      </w:pPr>
    </w:p>
    <w:p w14:paraId="48B6FC4B" w14:textId="77777777" w:rsidR="00BC0410" w:rsidRDefault="00BC0410" w:rsidP="00BC0410">
      <w:pPr>
        <w:spacing w:line="360" w:lineRule="auto"/>
        <w:jc w:val="both"/>
        <w:rPr>
          <w:rFonts w:ascii="Times New Roman" w:hAnsi="Times New Roman" w:cs="Times New Roman"/>
          <w:b/>
          <w:sz w:val="24"/>
          <w:szCs w:val="24"/>
        </w:rPr>
      </w:pPr>
    </w:p>
    <w:p w14:paraId="3899642F" w14:textId="77777777" w:rsidR="00BC0410" w:rsidRDefault="00BC0410" w:rsidP="00BC0410">
      <w:pPr>
        <w:spacing w:line="360" w:lineRule="auto"/>
        <w:jc w:val="both"/>
        <w:rPr>
          <w:rFonts w:ascii="Times New Roman" w:hAnsi="Times New Roman" w:cs="Times New Roman"/>
          <w:b/>
          <w:sz w:val="24"/>
          <w:szCs w:val="24"/>
        </w:rPr>
      </w:pPr>
    </w:p>
    <w:p w14:paraId="2FD302B3" w14:textId="77777777" w:rsidR="00BC0410" w:rsidRDefault="00BC0410" w:rsidP="00BC0410">
      <w:pPr>
        <w:spacing w:line="360" w:lineRule="auto"/>
        <w:jc w:val="both"/>
        <w:rPr>
          <w:rFonts w:ascii="Times New Roman" w:hAnsi="Times New Roman" w:cs="Times New Roman"/>
          <w:b/>
          <w:sz w:val="24"/>
          <w:szCs w:val="24"/>
        </w:rPr>
      </w:pPr>
    </w:p>
    <w:p w14:paraId="2D40BB9A" w14:textId="77777777" w:rsidR="00BC0410" w:rsidRDefault="00BC0410" w:rsidP="00BC0410">
      <w:pPr>
        <w:spacing w:line="360" w:lineRule="auto"/>
        <w:jc w:val="both"/>
        <w:rPr>
          <w:rFonts w:ascii="Times New Roman" w:hAnsi="Times New Roman" w:cs="Times New Roman"/>
          <w:b/>
          <w:sz w:val="24"/>
          <w:szCs w:val="24"/>
        </w:rPr>
      </w:pPr>
    </w:p>
    <w:p w14:paraId="1F654971" w14:textId="77777777" w:rsidR="00BC0410" w:rsidRDefault="00BC0410" w:rsidP="00BC0410">
      <w:pPr>
        <w:spacing w:line="360" w:lineRule="auto"/>
        <w:jc w:val="both"/>
        <w:rPr>
          <w:rFonts w:ascii="Times New Roman" w:hAnsi="Times New Roman" w:cs="Times New Roman"/>
          <w:b/>
          <w:sz w:val="24"/>
          <w:szCs w:val="24"/>
        </w:rPr>
      </w:pPr>
    </w:p>
    <w:p w14:paraId="40422D5E" w14:textId="77777777" w:rsidR="00BC0410" w:rsidRDefault="00BC0410" w:rsidP="00BC0410">
      <w:pPr>
        <w:spacing w:line="360" w:lineRule="auto"/>
        <w:jc w:val="both"/>
        <w:rPr>
          <w:rFonts w:ascii="Times New Roman" w:hAnsi="Times New Roman" w:cs="Times New Roman"/>
          <w:b/>
          <w:sz w:val="24"/>
          <w:szCs w:val="24"/>
        </w:rPr>
      </w:pPr>
    </w:p>
    <w:p w14:paraId="57E88975" w14:textId="77777777" w:rsidR="00BC0410" w:rsidRDefault="00BC0410" w:rsidP="00BC0410">
      <w:pPr>
        <w:spacing w:line="360" w:lineRule="auto"/>
        <w:jc w:val="both"/>
        <w:rPr>
          <w:rFonts w:ascii="Times New Roman" w:hAnsi="Times New Roman" w:cs="Times New Roman"/>
          <w:b/>
          <w:sz w:val="24"/>
          <w:szCs w:val="24"/>
        </w:rPr>
      </w:pPr>
    </w:p>
    <w:p w14:paraId="63119980" w14:textId="77777777" w:rsidR="00BC0410" w:rsidRDefault="00BC0410" w:rsidP="00BC0410">
      <w:pPr>
        <w:spacing w:line="360" w:lineRule="auto"/>
        <w:jc w:val="both"/>
        <w:rPr>
          <w:rFonts w:ascii="Times New Roman" w:hAnsi="Times New Roman" w:cs="Times New Roman"/>
          <w:b/>
          <w:sz w:val="24"/>
          <w:szCs w:val="24"/>
        </w:rPr>
      </w:pPr>
    </w:p>
    <w:p w14:paraId="25371E55" w14:textId="77777777" w:rsidR="00BC0410" w:rsidRDefault="00BC0410" w:rsidP="00BC0410">
      <w:pPr>
        <w:spacing w:line="360" w:lineRule="auto"/>
        <w:jc w:val="both"/>
        <w:rPr>
          <w:rFonts w:ascii="Times New Roman" w:hAnsi="Times New Roman" w:cs="Times New Roman"/>
          <w:b/>
          <w:sz w:val="24"/>
          <w:szCs w:val="24"/>
        </w:rPr>
      </w:pPr>
    </w:p>
    <w:p w14:paraId="05A9AFA1" w14:textId="77777777" w:rsidR="00BC0410" w:rsidRDefault="00BC0410" w:rsidP="00BC0410">
      <w:pPr>
        <w:spacing w:line="360" w:lineRule="auto"/>
        <w:jc w:val="both"/>
        <w:rPr>
          <w:rFonts w:ascii="Times New Roman" w:hAnsi="Times New Roman" w:cs="Times New Roman"/>
          <w:b/>
          <w:sz w:val="24"/>
          <w:szCs w:val="24"/>
        </w:rPr>
      </w:pPr>
    </w:p>
    <w:p w14:paraId="3AAD883F" w14:textId="77777777" w:rsidR="00BC0410" w:rsidRDefault="00BC0410" w:rsidP="00BC0410">
      <w:pPr>
        <w:spacing w:line="360" w:lineRule="auto"/>
        <w:jc w:val="both"/>
        <w:rPr>
          <w:rFonts w:ascii="Times New Roman" w:hAnsi="Times New Roman" w:cs="Times New Roman"/>
          <w:b/>
          <w:sz w:val="24"/>
          <w:szCs w:val="24"/>
        </w:rPr>
      </w:pPr>
    </w:p>
    <w:p w14:paraId="7CE966CD" w14:textId="77777777" w:rsidR="00BC0410" w:rsidRPr="00AD7255" w:rsidRDefault="00BC0410" w:rsidP="00BC041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2119B285" w14:textId="77777777" w:rsidR="00BC0410" w:rsidRDefault="00BC0410" w:rsidP="00BC041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0BDC99E6" w14:textId="74FA5350"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Financial performance analysis has been widely studied across industries to understand the economic well-being and operational efficiency of firms. According to </w:t>
      </w:r>
      <w:r w:rsidRPr="00BC0410">
        <w:rPr>
          <w:rFonts w:ascii="Times New Roman" w:hAnsi="Times New Roman" w:cs="Times New Roman"/>
          <w:b/>
          <w:sz w:val="24"/>
          <w:szCs w:val="24"/>
        </w:rPr>
        <w:t>Brigham and Houston (2017)</w:t>
      </w:r>
      <w:r w:rsidRPr="00BC0410">
        <w:rPr>
          <w:rFonts w:ascii="Times New Roman" w:hAnsi="Times New Roman" w:cs="Times New Roman"/>
          <w:bCs/>
          <w:sz w:val="24"/>
          <w:szCs w:val="24"/>
        </w:rPr>
        <w:t>, financial statement analysis is fundamental for evaluating a company’s profitability, liquidity, and solvency, which collectively determine its ability to sustain operations and grow over time.</w:t>
      </w:r>
    </w:p>
    <w:p w14:paraId="2908BE9C" w14:textId="7B08E331"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BC0410">
        <w:rPr>
          <w:rFonts w:ascii="Times New Roman" w:hAnsi="Times New Roman" w:cs="Times New Roman"/>
          <w:b/>
          <w:sz w:val="24"/>
          <w:szCs w:val="24"/>
        </w:rPr>
        <w:t>Patel and Desai (2016)</w:t>
      </w:r>
      <w:r w:rsidRPr="00BC0410">
        <w:rPr>
          <w:rFonts w:ascii="Times New Roman" w:hAnsi="Times New Roman" w:cs="Times New Roman"/>
          <w:bCs/>
          <w:sz w:val="24"/>
          <w:szCs w:val="24"/>
        </w:rPr>
        <w:t xml:space="preserve"> focused on the use of ratio analysis as an effective technique to assess financial health. Their study on food processing companies indicated that profitability ratios, such as gross profit margin and operating profit margin, reveal a company’s cost control and pricing strategies. They emphasized that continuous monitoring of these ratios is vital for managerial decision-making.</w:t>
      </w:r>
    </w:p>
    <w:p w14:paraId="4F853E07" w14:textId="1339705F"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In the dairy sector specifically, </w:t>
      </w:r>
      <w:r w:rsidRPr="00BC0410">
        <w:rPr>
          <w:rFonts w:ascii="Times New Roman" w:hAnsi="Times New Roman" w:cs="Times New Roman"/>
          <w:b/>
          <w:sz w:val="24"/>
          <w:szCs w:val="24"/>
        </w:rPr>
        <w:t xml:space="preserve">Kumar and Rao (2018) </w:t>
      </w:r>
      <w:r w:rsidRPr="00BC0410">
        <w:rPr>
          <w:rFonts w:ascii="Times New Roman" w:hAnsi="Times New Roman" w:cs="Times New Roman"/>
          <w:bCs/>
          <w:sz w:val="24"/>
          <w:szCs w:val="24"/>
        </w:rPr>
        <w:t>investigated the challenges faced by dairy firms due to price volatility in raw materials like milk and feed. Their research underlined the importance of maintaining a strong liquidity position to buffer against market fluctuations and sustain daily operations without disruptions.</w:t>
      </w:r>
    </w:p>
    <w:p w14:paraId="45A97B8E" w14:textId="510C47AF"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A study by </w:t>
      </w:r>
      <w:r w:rsidRPr="00BC0410">
        <w:rPr>
          <w:rFonts w:ascii="Times New Roman" w:hAnsi="Times New Roman" w:cs="Times New Roman"/>
          <w:b/>
          <w:sz w:val="24"/>
          <w:szCs w:val="24"/>
        </w:rPr>
        <w:t>Singh and Verma (2019)</w:t>
      </w:r>
      <w:r w:rsidRPr="00BC0410">
        <w:rPr>
          <w:rFonts w:ascii="Times New Roman" w:hAnsi="Times New Roman" w:cs="Times New Roman"/>
          <w:bCs/>
          <w:sz w:val="24"/>
          <w:szCs w:val="24"/>
        </w:rPr>
        <w:t xml:space="preserve"> highlighted the significance of solvency ratios in predicting long-term financial stability. They concluded that firms with high debt levels may face increased financial risk, especially during periods of economic uncertainty, making it crucial to balance debt and equity effectively.</w:t>
      </w:r>
    </w:p>
    <w:p w14:paraId="11F5D30D" w14:textId="48CE4243" w:rsidR="00BC0410" w:rsidRPr="00BC0410" w:rsidRDefault="00BC0410" w:rsidP="00BC0410">
      <w:pPr>
        <w:spacing w:line="360" w:lineRule="auto"/>
        <w:jc w:val="both"/>
        <w:rPr>
          <w:rFonts w:ascii="Times New Roman" w:hAnsi="Times New Roman" w:cs="Times New Roman"/>
          <w:bCs/>
          <w:sz w:val="24"/>
          <w:szCs w:val="24"/>
        </w:rPr>
      </w:pPr>
      <w:r w:rsidRPr="00BC0410">
        <w:rPr>
          <w:rFonts w:ascii="Times New Roman" w:hAnsi="Times New Roman" w:cs="Times New Roman"/>
          <w:b/>
          <w:sz w:val="24"/>
          <w:szCs w:val="24"/>
        </w:rPr>
        <w:t xml:space="preserve">          </w:t>
      </w:r>
      <w:r w:rsidRPr="00BC0410">
        <w:rPr>
          <w:rFonts w:ascii="Times New Roman" w:hAnsi="Times New Roman" w:cs="Times New Roman"/>
          <w:b/>
          <w:sz w:val="24"/>
          <w:szCs w:val="24"/>
        </w:rPr>
        <w:t>Narayanan and Balaji (2020)</w:t>
      </w:r>
      <w:r w:rsidRPr="00BC0410">
        <w:rPr>
          <w:rFonts w:ascii="Times New Roman" w:hAnsi="Times New Roman" w:cs="Times New Roman"/>
          <w:bCs/>
          <w:sz w:val="24"/>
          <w:szCs w:val="24"/>
        </w:rPr>
        <w:t xml:space="preserve"> examined the impact of technological advancements on the financial performance of dairy firms. Their findings suggested that investments in modern processing and packaging technologies can lead to better operational efficiency, reducing costs and improving profit margins.</w:t>
      </w:r>
    </w:p>
    <w:p w14:paraId="1EAE52BF" w14:textId="771A1A1A"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According to </w:t>
      </w:r>
      <w:r w:rsidRPr="00BC0410">
        <w:rPr>
          <w:rFonts w:ascii="Times New Roman" w:hAnsi="Times New Roman" w:cs="Times New Roman"/>
          <w:b/>
          <w:sz w:val="24"/>
          <w:szCs w:val="24"/>
        </w:rPr>
        <w:t>Joshi (2021)</w:t>
      </w:r>
      <w:r w:rsidRPr="00BC0410">
        <w:rPr>
          <w:rFonts w:ascii="Times New Roman" w:hAnsi="Times New Roman" w:cs="Times New Roman"/>
          <w:bCs/>
          <w:sz w:val="24"/>
          <w:szCs w:val="24"/>
        </w:rPr>
        <w:t>, cash flow analysis complements ratio analysis by providing insights into the firm’s ability to generate liquid funds for operational needs and growth initiatives. A positive cash flow position was found to be directly correlated with sustained profitability in dairy companies.</w:t>
      </w:r>
    </w:p>
    <w:p w14:paraId="20A925A2" w14:textId="4E920CBB"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Further, </w:t>
      </w:r>
      <w:r w:rsidRPr="00BC0410">
        <w:rPr>
          <w:rFonts w:ascii="Times New Roman" w:hAnsi="Times New Roman" w:cs="Times New Roman"/>
          <w:b/>
          <w:sz w:val="24"/>
          <w:szCs w:val="24"/>
        </w:rPr>
        <w:t>Mehta and Shah (2022)</w:t>
      </w:r>
      <w:r w:rsidRPr="00BC0410">
        <w:rPr>
          <w:rFonts w:ascii="Times New Roman" w:hAnsi="Times New Roman" w:cs="Times New Roman"/>
          <w:bCs/>
          <w:sz w:val="24"/>
          <w:szCs w:val="24"/>
        </w:rPr>
        <w:t xml:space="preserve"> conducted a comparative study between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and other leading dairy companies, emphasizing the importance of diversification in product </w:t>
      </w:r>
      <w:r w:rsidRPr="00BC0410">
        <w:rPr>
          <w:rFonts w:ascii="Times New Roman" w:hAnsi="Times New Roman" w:cs="Times New Roman"/>
          <w:bCs/>
          <w:sz w:val="24"/>
          <w:szCs w:val="24"/>
        </w:rPr>
        <w:lastRenderedPageBreak/>
        <w:t>offerings to stabilize revenue streams. Their research showed that companies with a broad product mix tend to perform better financially during market downturns.</w:t>
      </w:r>
    </w:p>
    <w:p w14:paraId="14156CD4" w14:textId="06F6F489"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Lastly, </w:t>
      </w:r>
      <w:r w:rsidRPr="00BC0410">
        <w:rPr>
          <w:rFonts w:ascii="Times New Roman" w:hAnsi="Times New Roman" w:cs="Times New Roman"/>
          <w:b/>
          <w:sz w:val="24"/>
          <w:szCs w:val="24"/>
        </w:rPr>
        <w:t>Agarwal (2023)</w:t>
      </w:r>
      <w:r w:rsidRPr="00BC0410">
        <w:rPr>
          <w:rFonts w:ascii="Times New Roman" w:hAnsi="Times New Roman" w:cs="Times New Roman"/>
          <w:bCs/>
          <w:sz w:val="24"/>
          <w:szCs w:val="24"/>
        </w:rPr>
        <w:t xml:space="preserve"> stressed the role of corporate governance and transparency in enhancing investor confidence and improving financial performance. According to the study, firms that maintain high standards of financial disclosure attract more investment, which supports expansion and innovation.</w:t>
      </w:r>
    </w:p>
    <w:p w14:paraId="14FCC49B" w14:textId="59BF7F26" w:rsidR="00BC0410" w:rsidRPr="00BC0410" w:rsidRDefault="00BC0410" w:rsidP="00BC04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C0410">
        <w:rPr>
          <w:rFonts w:ascii="Times New Roman" w:hAnsi="Times New Roman" w:cs="Times New Roman"/>
          <w:bCs/>
          <w:sz w:val="24"/>
          <w:szCs w:val="24"/>
        </w:rPr>
        <w:t xml:space="preserve">Together, these studies provide a solid framework for </w:t>
      </w:r>
      <w:proofErr w:type="spellStart"/>
      <w:r w:rsidRPr="00BC0410">
        <w:rPr>
          <w:rFonts w:ascii="Times New Roman" w:hAnsi="Times New Roman" w:cs="Times New Roman"/>
          <w:bCs/>
          <w:sz w:val="24"/>
          <w:szCs w:val="24"/>
        </w:rPr>
        <w:t>analyzing</w:t>
      </w:r>
      <w:proofErr w:type="spellEnd"/>
      <w:r w:rsidRPr="00BC0410">
        <w:rPr>
          <w:rFonts w:ascii="Times New Roman" w:hAnsi="Times New Roman" w:cs="Times New Roman"/>
          <w:bCs/>
          <w:sz w:val="24"/>
          <w:szCs w:val="24"/>
        </w:rPr>
        <w:t xml:space="preserve"> the financial performance of </w:t>
      </w:r>
      <w:proofErr w:type="spellStart"/>
      <w:r w:rsidRPr="00BC0410">
        <w:rPr>
          <w:rFonts w:ascii="Times New Roman" w:hAnsi="Times New Roman" w:cs="Times New Roman"/>
          <w:bCs/>
          <w:sz w:val="24"/>
          <w:szCs w:val="24"/>
        </w:rPr>
        <w:t>Hatsun</w:t>
      </w:r>
      <w:proofErr w:type="spellEnd"/>
      <w:r w:rsidRPr="00BC0410">
        <w:rPr>
          <w:rFonts w:ascii="Times New Roman" w:hAnsi="Times New Roman" w:cs="Times New Roman"/>
          <w:bCs/>
          <w:sz w:val="24"/>
          <w:szCs w:val="24"/>
        </w:rPr>
        <w:t xml:space="preserve"> Firm. They highlight critical areas such as profitability, liquidity, solvency, operational efficiency, and governance that influence a firm’s financial success. This literature review guides the methodology and </w:t>
      </w:r>
      <w:proofErr w:type="gramStart"/>
      <w:r w:rsidRPr="00BC0410">
        <w:rPr>
          <w:rFonts w:ascii="Times New Roman" w:hAnsi="Times New Roman" w:cs="Times New Roman"/>
          <w:bCs/>
          <w:sz w:val="24"/>
          <w:szCs w:val="24"/>
        </w:rPr>
        <w:t>focus</w:t>
      </w:r>
      <w:proofErr w:type="gramEnd"/>
      <w:r w:rsidRPr="00BC0410">
        <w:rPr>
          <w:rFonts w:ascii="Times New Roman" w:hAnsi="Times New Roman" w:cs="Times New Roman"/>
          <w:bCs/>
          <w:sz w:val="24"/>
          <w:szCs w:val="24"/>
        </w:rPr>
        <w:t xml:space="preserve"> areas of the current research.</w:t>
      </w:r>
    </w:p>
    <w:p w14:paraId="659E0101" w14:textId="77777777" w:rsidR="00BC0410" w:rsidRPr="00BC0410" w:rsidRDefault="00BC0410" w:rsidP="00BC0410">
      <w:pPr>
        <w:spacing w:line="360" w:lineRule="auto"/>
        <w:jc w:val="both"/>
        <w:rPr>
          <w:rFonts w:ascii="Times New Roman" w:hAnsi="Times New Roman" w:cs="Times New Roman"/>
          <w:b/>
          <w:sz w:val="24"/>
          <w:szCs w:val="24"/>
        </w:rPr>
      </w:pPr>
    </w:p>
    <w:p w14:paraId="7D8A654B" w14:textId="77777777" w:rsidR="00E75FD5" w:rsidRDefault="00E75FD5"/>
    <w:p w14:paraId="3B8B6D78" w14:textId="77777777" w:rsidR="00BC0410" w:rsidRDefault="00BC0410"/>
    <w:p w14:paraId="0D8CB6BB" w14:textId="77777777" w:rsidR="00BC0410" w:rsidRDefault="00BC0410"/>
    <w:p w14:paraId="541FA9DA" w14:textId="77777777" w:rsidR="00BC0410" w:rsidRDefault="00BC0410"/>
    <w:p w14:paraId="3F15F707" w14:textId="77777777" w:rsidR="00BC0410" w:rsidRDefault="00BC0410"/>
    <w:p w14:paraId="0A0265F7" w14:textId="77777777" w:rsidR="00BC0410" w:rsidRDefault="00BC0410"/>
    <w:p w14:paraId="578FD8A2" w14:textId="77777777" w:rsidR="00BC0410" w:rsidRDefault="00BC0410"/>
    <w:p w14:paraId="16F47725" w14:textId="77777777" w:rsidR="00BC0410" w:rsidRDefault="00BC0410"/>
    <w:p w14:paraId="72E7A5FC" w14:textId="77777777" w:rsidR="00BC0410" w:rsidRDefault="00BC0410"/>
    <w:p w14:paraId="5D497AFA" w14:textId="77777777" w:rsidR="00BC0410" w:rsidRDefault="00BC0410"/>
    <w:p w14:paraId="7C516E0C" w14:textId="77777777" w:rsidR="00BC0410" w:rsidRDefault="00BC0410"/>
    <w:p w14:paraId="6F852DBF" w14:textId="77777777" w:rsidR="00BC0410" w:rsidRDefault="00BC0410"/>
    <w:p w14:paraId="1ABCB528" w14:textId="77777777" w:rsidR="00BC0410" w:rsidRDefault="00BC0410"/>
    <w:p w14:paraId="125C81E9" w14:textId="77777777" w:rsidR="00BC0410" w:rsidRDefault="00BC0410"/>
    <w:p w14:paraId="0231801E" w14:textId="77777777" w:rsidR="00BC0410" w:rsidRDefault="00BC0410"/>
    <w:p w14:paraId="43070B54" w14:textId="77777777" w:rsidR="00BC0410" w:rsidRDefault="00BC0410"/>
    <w:p w14:paraId="43008355" w14:textId="77777777" w:rsidR="00BC0410" w:rsidRDefault="00BC0410"/>
    <w:p w14:paraId="7AC435A8" w14:textId="77777777" w:rsidR="00BC0410" w:rsidRDefault="00BC0410"/>
    <w:p w14:paraId="694A2E26" w14:textId="77777777" w:rsidR="00BC0410" w:rsidRDefault="00BC0410"/>
    <w:p w14:paraId="16E5DE42" w14:textId="77777777" w:rsidR="00BC0410" w:rsidRPr="0078607C" w:rsidRDefault="00BC0410" w:rsidP="00BC041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0B8C366A" w14:textId="77777777" w:rsidR="00BC0410" w:rsidRPr="0078607C" w:rsidRDefault="00BC0410" w:rsidP="00BC041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2EDD3329" w14:textId="77777777" w:rsidR="007C35CC" w:rsidRPr="007C35CC" w:rsidRDefault="007C35CC" w:rsidP="007C35CC">
      <w:pPr>
        <w:spacing w:line="360" w:lineRule="auto"/>
        <w:jc w:val="both"/>
        <w:rPr>
          <w:rFonts w:ascii="Times New Roman" w:hAnsi="Times New Roman" w:cs="Times New Roman"/>
          <w:sz w:val="24"/>
          <w:szCs w:val="24"/>
        </w:rPr>
      </w:pPr>
      <w:r w:rsidRPr="007C35CC">
        <w:rPr>
          <w:rFonts w:ascii="Times New Roman" w:hAnsi="Times New Roman" w:cs="Times New Roman"/>
          <w:sz w:val="24"/>
          <w:szCs w:val="24"/>
        </w:rPr>
        <w:t xml:space="preserve">The research methodology outlines the approach and techniques adopted to conduct the analysis of the financial performance of </w:t>
      </w:r>
      <w:proofErr w:type="spellStart"/>
      <w:r w:rsidRPr="007C35CC">
        <w:rPr>
          <w:rFonts w:ascii="Times New Roman" w:hAnsi="Times New Roman" w:cs="Times New Roman"/>
          <w:sz w:val="24"/>
          <w:szCs w:val="24"/>
        </w:rPr>
        <w:t>Hatsun</w:t>
      </w:r>
      <w:proofErr w:type="spellEnd"/>
      <w:r w:rsidRPr="007C35CC">
        <w:rPr>
          <w:rFonts w:ascii="Times New Roman" w:hAnsi="Times New Roman" w:cs="Times New Roman"/>
          <w:sz w:val="24"/>
          <w:szCs w:val="24"/>
        </w:rPr>
        <w:t xml:space="preserve"> </w:t>
      </w:r>
      <w:proofErr w:type="spellStart"/>
      <w:r w:rsidRPr="007C35CC">
        <w:rPr>
          <w:rFonts w:ascii="Times New Roman" w:hAnsi="Times New Roman" w:cs="Times New Roman"/>
          <w:sz w:val="24"/>
          <w:szCs w:val="24"/>
        </w:rPr>
        <w:t>Agro</w:t>
      </w:r>
      <w:proofErr w:type="spellEnd"/>
      <w:r w:rsidRPr="007C35CC">
        <w:rPr>
          <w:rFonts w:ascii="Times New Roman" w:hAnsi="Times New Roman" w:cs="Times New Roman"/>
          <w:sz w:val="24"/>
          <w:szCs w:val="24"/>
        </w:rPr>
        <w:t xml:space="preserve"> Product Ltd. This chapter describes the research design, data collection methods, tools used for analysis, and the scope and limitations within which the research is conducted.</w:t>
      </w:r>
    </w:p>
    <w:p w14:paraId="77008907" w14:textId="77777777" w:rsidR="007C35CC" w:rsidRPr="007C35CC" w:rsidRDefault="007C35CC" w:rsidP="007C35CC">
      <w:pPr>
        <w:spacing w:line="360" w:lineRule="auto"/>
        <w:jc w:val="both"/>
        <w:rPr>
          <w:rFonts w:ascii="Times New Roman" w:hAnsi="Times New Roman" w:cs="Times New Roman"/>
          <w:b/>
          <w:bCs/>
          <w:sz w:val="24"/>
          <w:szCs w:val="24"/>
        </w:rPr>
      </w:pPr>
      <w:r w:rsidRPr="007C35CC">
        <w:rPr>
          <w:rFonts w:ascii="Times New Roman" w:hAnsi="Times New Roman" w:cs="Times New Roman"/>
          <w:b/>
          <w:bCs/>
          <w:sz w:val="24"/>
          <w:szCs w:val="24"/>
        </w:rPr>
        <w:t>3.1 Research Design</w:t>
      </w:r>
    </w:p>
    <w:p w14:paraId="6A95C947" w14:textId="77777777" w:rsidR="007C35CC" w:rsidRPr="007C35CC" w:rsidRDefault="007C35CC" w:rsidP="007C35CC">
      <w:pPr>
        <w:spacing w:line="360" w:lineRule="auto"/>
        <w:jc w:val="both"/>
        <w:rPr>
          <w:rFonts w:ascii="Times New Roman" w:hAnsi="Times New Roman" w:cs="Times New Roman"/>
          <w:sz w:val="24"/>
          <w:szCs w:val="24"/>
        </w:rPr>
      </w:pPr>
      <w:r w:rsidRPr="007C35CC">
        <w:rPr>
          <w:rFonts w:ascii="Times New Roman" w:hAnsi="Times New Roman" w:cs="Times New Roman"/>
          <w:sz w:val="24"/>
          <w:szCs w:val="24"/>
        </w:rPr>
        <w:t xml:space="preserve">The study is descriptive and analytical in nature, aimed at evaluating the financial health of </w:t>
      </w:r>
      <w:proofErr w:type="spellStart"/>
      <w:r w:rsidRPr="007C35CC">
        <w:rPr>
          <w:rFonts w:ascii="Times New Roman" w:hAnsi="Times New Roman" w:cs="Times New Roman"/>
          <w:sz w:val="24"/>
          <w:szCs w:val="24"/>
        </w:rPr>
        <w:t>Hatsun</w:t>
      </w:r>
      <w:proofErr w:type="spellEnd"/>
      <w:r w:rsidRPr="007C35CC">
        <w:rPr>
          <w:rFonts w:ascii="Times New Roman" w:hAnsi="Times New Roman" w:cs="Times New Roman"/>
          <w:sz w:val="24"/>
          <w:szCs w:val="24"/>
        </w:rPr>
        <w:t xml:space="preserve"> Firm based on historical financial data. The research design involves collecting secondary data from reliable sources and applying financial analysis tools to interpret the company’s performance trends and ratios.</w:t>
      </w:r>
    </w:p>
    <w:p w14:paraId="0F578CD3" w14:textId="77777777" w:rsidR="007C35CC" w:rsidRPr="007C35CC" w:rsidRDefault="007C35CC" w:rsidP="007C35CC">
      <w:pPr>
        <w:spacing w:line="360" w:lineRule="auto"/>
        <w:jc w:val="both"/>
        <w:rPr>
          <w:rFonts w:ascii="Times New Roman" w:hAnsi="Times New Roman" w:cs="Times New Roman"/>
          <w:b/>
          <w:bCs/>
          <w:sz w:val="24"/>
          <w:szCs w:val="24"/>
        </w:rPr>
      </w:pPr>
      <w:r w:rsidRPr="007C35CC">
        <w:rPr>
          <w:rFonts w:ascii="Times New Roman" w:hAnsi="Times New Roman" w:cs="Times New Roman"/>
          <w:b/>
          <w:bCs/>
          <w:sz w:val="24"/>
          <w:szCs w:val="24"/>
        </w:rPr>
        <w:t>3.2 Sources of Data</w:t>
      </w:r>
    </w:p>
    <w:p w14:paraId="2CC240F0" w14:textId="77777777" w:rsidR="007C35CC" w:rsidRPr="007C35CC" w:rsidRDefault="007C35CC" w:rsidP="007C35CC">
      <w:pPr>
        <w:spacing w:line="360" w:lineRule="auto"/>
        <w:jc w:val="both"/>
        <w:rPr>
          <w:rFonts w:ascii="Times New Roman" w:hAnsi="Times New Roman" w:cs="Times New Roman"/>
          <w:sz w:val="24"/>
          <w:szCs w:val="24"/>
        </w:rPr>
      </w:pPr>
      <w:r w:rsidRPr="007C35CC">
        <w:rPr>
          <w:rFonts w:ascii="Times New Roman" w:hAnsi="Times New Roman" w:cs="Times New Roman"/>
          <w:sz w:val="24"/>
          <w:szCs w:val="24"/>
        </w:rPr>
        <w:t xml:space="preserve">The study primarily relies on secondary data collected from </w:t>
      </w:r>
      <w:proofErr w:type="spellStart"/>
      <w:r w:rsidRPr="007C35CC">
        <w:rPr>
          <w:rFonts w:ascii="Times New Roman" w:hAnsi="Times New Roman" w:cs="Times New Roman"/>
          <w:sz w:val="24"/>
          <w:szCs w:val="24"/>
        </w:rPr>
        <w:t>Hatsun’s</w:t>
      </w:r>
      <w:proofErr w:type="spellEnd"/>
      <w:r w:rsidRPr="007C35CC">
        <w:rPr>
          <w:rFonts w:ascii="Times New Roman" w:hAnsi="Times New Roman" w:cs="Times New Roman"/>
          <w:sz w:val="24"/>
          <w:szCs w:val="24"/>
        </w:rPr>
        <w:t xml:space="preserve"> published annual reports, financial statements, company websites, and other credible sources such as industry reports and financial databases. These data sources provide comprehensive details on the company’s assets, liabilities, revenues, expenses, and cash flows.</w:t>
      </w:r>
    </w:p>
    <w:p w14:paraId="3341F933" w14:textId="77777777" w:rsidR="007C35CC" w:rsidRPr="007C35CC" w:rsidRDefault="007C35CC" w:rsidP="007C35CC">
      <w:pPr>
        <w:spacing w:line="360" w:lineRule="auto"/>
        <w:jc w:val="both"/>
        <w:rPr>
          <w:rFonts w:ascii="Times New Roman" w:hAnsi="Times New Roman" w:cs="Times New Roman"/>
          <w:b/>
          <w:bCs/>
          <w:sz w:val="24"/>
          <w:szCs w:val="24"/>
        </w:rPr>
      </w:pPr>
      <w:r w:rsidRPr="007C35CC">
        <w:rPr>
          <w:rFonts w:ascii="Times New Roman" w:hAnsi="Times New Roman" w:cs="Times New Roman"/>
          <w:b/>
          <w:bCs/>
          <w:sz w:val="24"/>
          <w:szCs w:val="24"/>
        </w:rPr>
        <w:t>3.3 Period of Study</w:t>
      </w:r>
    </w:p>
    <w:p w14:paraId="0501F458" w14:textId="77777777" w:rsidR="007C35CC" w:rsidRPr="007C35CC" w:rsidRDefault="007C35CC" w:rsidP="007C35CC">
      <w:pPr>
        <w:spacing w:line="360" w:lineRule="auto"/>
        <w:jc w:val="both"/>
        <w:rPr>
          <w:rFonts w:ascii="Times New Roman" w:hAnsi="Times New Roman" w:cs="Times New Roman"/>
          <w:sz w:val="24"/>
          <w:szCs w:val="24"/>
        </w:rPr>
      </w:pPr>
      <w:r w:rsidRPr="007C35CC">
        <w:rPr>
          <w:rFonts w:ascii="Times New Roman" w:hAnsi="Times New Roman" w:cs="Times New Roman"/>
          <w:sz w:val="24"/>
          <w:szCs w:val="24"/>
        </w:rPr>
        <w:t>The analysis covers a period of five years, from [Year X] to [Year Y], to observe the financial trends and changes over time. This duration is considered sufficient to provide a meaningful evaluation of the firm’s financial performance and sustainability.</w:t>
      </w:r>
    </w:p>
    <w:p w14:paraId="37078D24" w14:textId="77777777" w:rsidR="007C35CC" w:rsidRPr="007C35CC" w:rsidRDefault="007C35CC" w:rsidP="007C35CC">
      <w:pPr>
        <w:spacing w:line="360" w:lineRule="auto"/>
        <w:jc w:val="both"/>
        <w:rPr>
          <w:rFonts w:ascii="Times New Roman" w:hAnsi="Times New Roman" w:cs="Times New Roman"/>
          <w:b/>
          <w:bCs/>
          <w:sz w:val="24"/>
          <w:szCs w:val="24"/>
        </w:rPr>
      </w:pPr>
      <w:r w:rsidRPr="007C35CC">
        <w:rPr>
          <w:rFonts w:ascii="Times New Roman" w:hAnsi="Times New Roman" w:cs="Times New Roman"/>
          <w:b/>
          <w:bCs/>
          <w:sz w:val="24"/>
          <w:szCs w:val="24"/>
        </w:rPr>
        <w:t>3.4 Tools and Techniques of Analysis</w:t>
      </w:r>
    </w:p>
    <w:p w14:paraId="37BE6842" w14:textId="77777777" w:rsidR="007C35CC" w:rsidRPr="007C35CC" w:rsidRDefault="007C35CC" w:rsidP="007C35CC">
      <w:pPr>
        <w:spacing w:line="360" w:lineRule="auto"/>
        <w:jc w:val="both"/>
        <w:rPr>
          <w:rFonts w:ascii="Times New Roman" w:hAnsi="Times New Roman" w:cs="Times New Roman"/>
          <w:sz w:val="24"/>
          <w:szCs w:val="24"/>
        </w:rPr>
      </w:pPr>
      <w:r w:rsidRPr="007C35CC">
        <w:rPr>
          <w:rFonts w:ascii="Times New Roman" w:hAnsi="Times New Roman" w:cs="Times New Roman"/>
          <w:sz w:val="24"/>
          <w:szCs w:val="24"/>
        </w:rPr>
        <w:t>The study employs various financial tools and techniques including:</w:t>
      </w:r>
    </w:p>
    <w:p w14:paraId="1EB27F13" w14:textId="77777777" w:rsidR="007C35CC" w:rsidRPr="007C35CC" w:rsidRDefault="007C35CC" w:rsidP="007C35CC">
      <w:pPr>
        <w:numPr>
          <w:ilvl w:val="0"/>
          <w:numId w:val="5"/>
        </w:numPr>
        <w:spacing w:line="360" w:lineRule="auto"/>
        <w:jc w:val="both"/>
        <w:rPr>
          <w:rFonts w:ascii="Times New Roman" w:hAnsi="Times New Roman" w:cs="Times New Roman"/>
          <w:sz w:val="24"/>
          <w:szCs w:val="24"/>
        </w:rPr>
      </w:pPr>
      <w:r w:rsidRPr="007C35CC">
        <w:rPr>
          <w:rFonts w:ascii="Times New Roman" w:hAnsi="Times New Roman" w:cs="Times New Roman"/>
          <w:b/>
          <w:bCs/>
          <w:sz w:val="24"/>
          <w:szCs w:val="24"/>
        </w:rPr>
        <w:t>Ratio Analysis:</w:t>
      </w:r>
      <w:r w:rsidRPr="007C35CC">
        <w:rPr>
          <w:rFonts w:ascii="Times New Roman" w:hAnsi="Times New Roman" w:cs="Times New Roman"/>
          <w:sz w:val="24"/>
          <w:szCs w:val="24"/>
        </w:rPr>
        <w:t xml:space="preserve"> To measure profitability, liquidity, solvency, and operational efficiency. Key ratios </w:t>
      </w:r>
      <w:proofErr w:type="spellStart"/>
      <w:r w:rsidRPr="007C35CC">
        <w:rPr>
          <w:rFonts w:ascii="Times New Roman" w:hAnsi="Times New Roman" w:cs="Times New Roman"/>
          <w:sz w:val="24"/>
          <w:szCs w:val="24"/>
        </w:rPr>
        <w:t>analyzed</w:t>
      </w:r>
      <w:proofErr w:type="spellEnd"/>
      <w:r w:rsidRPr="007C35CC">
        <w:rPr>
          <w:rFonts w:ascii="Times New Roman" w:hAnsi="Times New Roman" w:cs="Times New Roman"/>
          <w:sz w:val="24"/>
          <w:szCs w:val="24"/>
        </w:rPr>
        <w:t xml:space="preserve"> include return on assets (ROA), return on equity (ROE), current ratio, debt-equity ratio, inventory turnover, and net profit margin.</w:t>
      </w:r>
    </w:p>
    <w:p w14:paraId="40C1C03D" w14:textId="77777777" w:rsidR="007C35CC" w:rsidRPr="007C35CC" w:rsidRDefault="007C35CC" w:rsidP="007C35CC">
      <w:pPr>
        <w:numPr>
          <w:ilvl w:val="0"/>
          <w:numId w:val="5"/>
        </w:numPr>
        <w:spacing w:line="360" w:lineRule="auto"/>
        <w:jc w:val="both"/>
        <w:rPr>
          <w:rFonts w:ascii="Times New Roman" w:hAnsi="Times New Roman" w:cs="Times New Roman"/>
          <w:sz w:val="24"/>
          <w:szCs w:val="24"/>
        </w:rPr>
      </w:pPr>
      <w:r w:rsidRPr="007C35CC">
        <w:rPr>
          <w:rFonts w:ascii="Times New Roman" w:hAnsi="Times New Roman" w:cs="Times New Roman"/>
          <w:b/>
          <w:bCs/>
          <w:sz w:val="24"/>
          <w:szCs w:val="24"/>
        </w:rPr>
        <w:t>Trend Analysis:</w:t>
      </w:r>
      <w:r w:rsidRPr="007C35CC">
        <w:rPr>
          <w:rFonts w:ascii="Times New Roman" w:hAnsi="Times New Roman" w:cs="Times New Roman"/>
          <w:sz w:val="24"/>
          <w:szCs w:val="24"/>
        </w:rPr>
        <w:t xml:space="preserve"> To identify patterns and growth rates in key financial indicators over the study period.</w:t>
      </w:r>
    </w:p>
    <w:p w14:paraId="63F8B0CF" w14:textId="77777777" w:rsidR="007C35CC" w:rsidRPr="007C35CC" w:rsidRDefault="007C35CC" w:rsidP="007C35CC">
      <w:pPr>
        <w:numPr>
          <w:ilvl w:val="0"/>
          <w:numId w:val="5"/>
        </w:numPr>
        <w:spacing w:line="360" w:lineRule="auto"/>
        <w:jc w:val="both"/>
        <w:rPr>
          <w:rFonts w:ascii="Times New Roman" w:hAnsi="Times New Roman" w:cs="Times New Roman"/>
          <w:sz w:val="24"/>
          <w:szCs w:val="24"/>
        </w:rPr>
      </w:pPr>
      <w:r w:rsidRPr="007C35CC">
        <w:rPr>
          <w:rFonts w:ascii="Times New Roman" w:hAnsi="Times New Roman" w:cs="Times New Roman"/>
          <w:b/>
          <w:bCs/>
          <w:sz w:val="24"/>
          <w:szCs w:val="24"/>
        </w:rPr>
        <w:t>Comparative Analysis:</w:t>
      </w:r>
      <w:r w:rsidRPr="007C35CC">
        <w:rPr>
          <w:rFonts w:ascii="Times New Roman" w:hAnsi="Times New Roman" w:cs="Times New Roman"/>
          <w:sz w:val="24"/>
          <w:szCs w:val="24"/>
        </w:rPr>
        <w:t xml:space="preserve"> To benchmark </w:t>
      </w:r>
      <w:proofErr w:type="spellStart"/>
      <w:r w:rsidRPr="007C35CC">
        <w:rPr>
          <w:rFonts w:ascii="Times New Roman" w:hAnsi="Times New Roman" w:cs="Times New Roman"/>
          <w:sz w:val="24"/>
          <w:szCs w:val="24"/>
        </w:rPr>
        <w:t>Hatsun’s</w:t>
      </w:r>
      <w:proofErr w:type="spellEnd"/>
      <w:r w:rsidRPr="007C35CC">
        <w:rPr>
          <w:rFonts w:ascii="Times New Roman" w:hAnsi="Times New Roman" w:cs="Times New Roman"/>
          <w:sz w:val="24"/>
          <w:szCs w:val="24"/>
        </w:rPr>
        <w:t xml:space="preserve"> performance against industry standards and competitors to assess its relative financial position.</w:t>
      </w:r>
    </w:p>
    <w:p w14:paraId="56A3EE6F" w14:textId="77777777" w:rsidR="007C35CC" w:rsidRPr="007C35CC" w:rsidRDefault="007C35CC" w:rsidP="007C35CC">
      <w:pPr>
        <w:numPr>
          <w:ilvl w:val="0"/>
          <w:numId w:val="5"/>
        </w:numPr>
        <w:spacing w:line="360" w:lineRule="auto"/>
        <w:jc w:val="both"/>
        <w:rPr>
          <w:rFonts w:ascii="Times New Roman" w:hAnsi="Times New Roman" w:cs="Times New Roman"/>
          <w:sz w:val="24"/>
          <w:szCs w:val="24"/>
        </w:rPr>
      </w:pPr>
      <w:r w:rsidRPr="007C35CC">
        <w:rPr>
          <w:rFonts w:ascii="Times New Roman" w:hAnsi="Times New Roman" w:cs="Times New Roman"/>
          <w:b/>
          <w:bCs/>
          <w:sz w:val="24"/>
          <w:szCs w:val="24"/>
        </w:rPr>
        <w:lastRenderedPageBreak/>
        <w:t>Interpretation:</w:t>
      </w:r>
      <w:r w:rsidRPr="007C35CC">
        <w:rPr>
          <w:rFonts w:ascii="Times New Roman" w:hAnsi="Times New Roman" w:cs="Times New Roman"/>
          <w:sz w:val="24"/>
          <w:szCs w:val="24"/>
        </w:rPr>
        <w:t xml:space="preserve"> Each analytical outcome is interpreted in light of industry conditions and company-specific factors to provide actionable insights.</w:t>
      </w:r>
    </w:p>
    <w:p w14:paraId="69FEEE1D" w14:textId="77777777" w:rsidR="007C35CC" w:rsidRPr="007C35CC" w:rsidRDefault="007C35CC" w:rsidP="007C35CC">
      <w:pPr>
        <w:spacing w:line="360" w:lineRule="auto"/>
        <w:jc w:val="both"/>
        <w:rPr>
          <w:rFonts w:ascii="Times New Roman" w:hAnsi="Times New Roman" w:cs="Times New Roman"/>
          <w:b/>
          <w:bCs/>
          <w:sz w:val="24"/>
          <w:szCs w:val="24"/>
        </w:rPr>
      </w:pPr>
      <w:r w:rsidRPr="007C35CC">
        <w:rPr>
          <w:rFonts w:ascii="Times New Roman" w:hAnsi="Times New Roman" w:cs="Times New Roman"/>
          <w:b/>
          <w:bCs/>
          <w:sz w:val="24"/>
          <w:szCs w:val="24"/>
        </w:rPr>
        <w:t>3.5 Limitations of Methodology</w:t>
      </w:r>
    </w:p>
    <w:p w14:paraId="7401CDE9" w14:textId="77777777" w:rsidR="007C35CC" w:rsidRPr="007C35CC" w:rsidRDefault="007C35CC" w:rsidP="007C35CC">
      <w:pPr>
        <w:spacing w:line="360" w:lineRule="auto"/>
        <w:jc w:val="both"/>
        <w:rPr>
          <w:rFonts w:ascii="Times New Roman" w:hAnsi="Times New Roman" w:cs="Times New Roman"/>
          <w:sz w:val="24"/>
          <w:szCs w:val="24"/>
        </w:rPr>
      </w:pPr>
      <w:r w:rsidRPr="007C35CC">
        <w:rPr>
          <w:rFonts w:ascii="Times New Roman" w:hAnsi="Times New Roman" w:cs="Times New Roman"/>
          <w:sz w:val="24"/>
          <w:szCs w:val="24"/>
        </w:rPr>
        <w:t xml:space="preserve">The study is limited by its dependence on secondary data, which may be subject to reporting errors or lack of real-time updates. Additionally, qualitative factors influencing financial performance, such as management practices and market competition, are not directly </w:t>
      </w:r>
      <w:proofErr w:type="spellStart"/>
      <w:r w:rsidRPr="007C35CC">
        <w:rPr>
          <w:rFonts w:ascii="Times New Roman" w:hAnsi="Times New Roman" w:cs="Times New Roman"/>
          <w:sz w:val="24"/>
          <w:szCs w:val="24"/>
        </w:rPr>
        <w:t>analyzed</w:t>
      </w:r>
      <w:proofErr w:type="spellEnd"/>
      <w:r w:rsidRPr="007C35CC">
        <w:rPr>
          <w:rFonts w:ascii="Times New Roman" w:hAnsi="Times New Roman" w:cs="Times New Roman"/>
          <w:sz w:val="24"/>
          <w:szCs w:val="24"/>
        </w:rPr>
        <w:t>. The study also assumes consistency in accounting policies over the selected period.</w:t>
      </w:r>
    </w:p>
    <w:p w14:paraId="04455BC2" w14:textId="77777777" w:rsidR="007C35CC" w:rsidRPr="007C35CC" w:rsidRDefault="007C35CC" w:rsidP="007C35CC">
      <w:pPr>
        <w:spacing w:line="360" w:lineRule="auto"/>
        <w:jc w:val="both"/>
        <w:rPr>
          <w:rFonts w:ascii="Times New Roman" w:hAnsi="Times New Roman" w:cs="Times New Roman"/>
          <w:b/>
          <w:bCs/>
          <w:sz w:val="24"/>
          <w:szCs w:val="24"/>
        </w:rPr>
      </w:pPr>
      <w:r w:rsidRPr="007C35CC">
        <w:rPr>
          <w:rFonts w:ascii="Times New Roman" w:hAnsi="Times New Roman" w:cs="Times New Roman"/>
          <w:b/>
          <w:bCs/>
          <w:sz w:val="24"/>
          <w:szCs w:val="24"/>
        </w:rPr>
        <w:t>3.6 Data Analysis Procedure</w:t>
      </w:r>
    </w:p>
    <w:p w14:paraId="73DDDB8B" w14:textId="77777777" w:rsidR="007C35CC" w:rsidRPr="007C35CC" w:rsidRDefault="007C35CC" w:rsidP="007C35CC">
      <w:pPr>
        <w:spacing w:line="360" w:lineRule="auto"/>
        <w:jc w:val="both"/>
        <w:rPr>
          <w:rFonts w:ascii="Times New Roman" w:hAnsi="Times New Roman" w:cs="Times New Roman"/>
          <w:sz w:val="24"/>
          <w:szCs w:val="24"/>
        </w:rPr>
      </w:pPr>
      <w:r w:rsidRPr="007C35CC">
        <w:rPr>
          <w:rFonts w:ascii="Times New Roman" w:hAnsi="Times New Roman" w:cs="Times New Roman"/>
          <w:sz w:val="24"/>
          <w:szCs w:val="24"/>
        </w:rPr>
        <w:t xml:space="preserve">Data collected from secondary sources is organized systematically and entered into spreadsheets for calculation of financial ratios. These ratios are then </w:t>
      </w:r>
      <w:proofErr w:type="spellStart"/>
      <w:r w:rsidRPr="007C35CC">
        <w:rPr>
          <w:rFonts w:ascii="Times New Roman" w:hAnsi="Times New Roman" w:cs="Times New Roman"/>
          <w:sz w:val="24"/>
          <w:szCs w:val="24"/>
        </w:rPr>
        <w:t>analyzed</w:t>
      </w:r>
      <w:proofErr w:type="spellEnd"/>
      <w:r w:rsidRPr="007C35CC">
        <w:rPr>
          <w:rFonts w:ascii="Times New Roman" w:hAnsi="Times New Roman" w:cs="Times New Roman"/>
          <w:sz w:val="24"/>
          <w:szCs w:val="24"/>
        </w:rPr>
        <w:t xml:space="preserve"> using descriptive statistical methods and graphical representations to visualize trends and comparisons.</w:t>
      </w:r>
    </w:p>
    <w:p w14:paraId="77E54CFE" w14:textId="77777777" w:rsidR="00BC0410" w:rsidRDefault="00BC0410"/>
    <w:p w14:paraId="33EDD1FB" w14:textId="77777777" w:rsidR="007C35CC" w:rsidRDefault="007C35CC"/>
    <w:p w14:paraId="42918629" w14:textId="77777777" w:rsidR="007C35CC" w:rsidRDefault="007C35CC"/>
    <w:p w14:paraId="7274A8A3" w14:textId="77777777" w:rsidR="007C35CC" w:rsidRDefault="007C35CC"/>
    <w:p w14:paraId="592D7684" w14:textId="77777777" w:rsidR="007C35CC" w:rsidRDefault="007C35CC"/>
    <w:p w14:paraId="6FAF69DE" w14:textId="77777777" w:rsidR="007C35CC" w:rsidRDefault="007C35CC"/>
    <w:p w14:paraId="5E9B013D" w14:textId="77777777" w:rsidR="007C35CC" w:rsidRDefault="007C35CC"/>
    <w:p w14:paraId="2D2335AE" w14:textId="77777777" w:rsidR="007C35CC" w:rsidRDefault="007C35CC"/>
    <w:p w14:paraId="385783B5" w14:textId="77777777" w:rsidR="007C35CC" w:rsidRDefault="007C35CC"/>
    <w:p w14:paraId="7B73BB40" w14:textId="77777777" w:rsidR="007C35CC" w:rsidRDefault="007C35CC"/>
    <w:p w14:paraId="320E51DA" w14:textId="77777777" w:rsidR="007C35CC" w:rsidRDefault="007C35CC"/>
    <w:p w14:paraId="0982BEE7" w14:textId="77777777" w:rsidR="007C35CC" w:rsidRDefault="007C35CC"/>
    <w:p w14:paraId="42BDDE2A" w14:textId="77777777" w:rsidR="007C35CC" w:rsidRDefault="007C35CC"/>
    <w:p w14:paraId="7CC76368" w14:textId="77777777" w:rsidR="007C35CC" w:rsidRDefault="007C35CC"/>
    <w:p w14:paraId="3E281C58" w14:textId="77777777" w:rsidR="007C35CC" w:rsidRDefault="007C35CC"/>
    <w:p w14:paraId="1DCB0743" w14:textId="77777777" w:rsidR="007C35CC" w:rsidRDefault="007C35CC"/>
    <w:p w14:paraId="587FB883" w14:textId="77777777" w:rsidR="007C35CC" w:rsidRDefault="007C35CC"/>
    <w:p w14:paraId="5A7EAFC6" w14:textId="77777777" w:rsidR="007C35CC" w:rsidRDefault="007C35CC"/>
    <w:p w14:paraId="712A1689" w14:textId="77777777" w:rsidR="007C35CC" w:rsidRDefault="007C35CC"/>
    <w:p w14:paraId="0DA3E1F6" w14:textId="77777777" w:rsidR="007C35CC" w:rsidRPr="0078607C" w:rsidRDefault="007C35CC" w:rsidP="007C35CC">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632052DC" w14:textId="77777777" w:rsidR="007C35CC" w:rsidRDefault="007C35CC" w:rsidP="007C35CC">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A17C079" w14:textId="77777777" w:rsidR="007C35CC" w:rsidRPr="004D7E4B" w:rsidRDefault="007C35CC" w:rsidP="007C35CC">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7C35CC" w:rsidRPr="004D7E4B" w14:paraId="0F0228B5"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C3FDA25" w14:textId="77777777" w:rsidR="007C35CC" w:rsidRPr="004D7E4B" w:rsidRDefault="007C35CC"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8A07E68" w14:textId="77777777" w:rsidR="007C35CC" w:rsidRPr="004D7E4B" w:rsidRDefault="007C35CC"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01E21C4" w14:textId="77777777" w:rsidR="007C35CC" w:rsidRPr="004D7E4B" w:rsidRDefault="007C35CC"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7C35CC" w:rsidRPr="004D7E4B" w14:paraId="77EB1AFE"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60E06CB0" w14:textId="51D3D7A6" w:rsidR="007C35CC" w:rsidRPr="004D7E4B" w:rsidRDefault="007C35CC" w:rsidP="005860C9">
            <w:pPr>
              <w:spacing w:line="360" w:lineRule="auto"/>
              <w:jc w:val="center"/>
              <w:rPr>
                <w:rFonts w:ascii="Times New Roman" w:hAnsi="Times New Roman" w:cs="Times New Roman"/>
                <w:b/>
                <w:sz w:val="24"/>
                <w:szCs w:val="24"/>
                <w:lang w:val="en-US"/>
              </w:rPr>
            </w:pPr>
            <w:r w:rsidRPr="007C35CC">
              <w:rPr>
                <w:rFonts w:ascii="Times New Roman" w:hAnsi="Times New Roman" w:cs="Times New Roman"/>
                <w:b/>
                <w:sz w:val="24"/>
                <w:szCs w:val="24"/>
              </w:rPr>
              <w:t>Below 25</w:t>
            </w:r>
          </w:p>
        </w:tc>
        <w:tc>
          <w:tcPr>
            <w:tcW w:w="3185" w:type="dxa"/>
            <w:tcBorders>
              <w:top w:val="single" w:sz="4" w:space="0" w:color="auto"/>
              <w:left w:val="single" w:sz="4" w:space="0" w:color="auto"/>
              <w:bottom w:val="single" w:sz="4" w:space="0" w:color="auto"/>
              <w:right w:val="single" w:sz="4" w:space="0" w:color="auto"/>
            </w:tcBorders>
            <w:hideMark/>
          </w:tcPr>
          <w:p w14:paraId="1CB679FA" w14:textId="33B5E3B5" w:rsidR="007C35CC" w:rsidRPr="004D7E4B"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1F721DBA" w14:textId="21194075" w:rsidR="007C35CC" w:rsidRPr="004D7E4B"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6.7</w:t>
            </w:r>
            <w:r w:rsidRPr="004D7E4B">
              <w:rPr>
                <w:rFonts w:ascii="Times New Roman" w:hAnsi="Times New Roman" w:cs="Times New Roman"/>
                <w:b/>
                <w:sz w:val="24"/>
                <w:szCs w:val="24"/>
                <w:lang w:val="en-US"/>
              </w:rPr>
              <w:t>%</w:t>
            </w:r>
          </w:p>
        </w:tc>
      </w:tr>
      <w:tr w:rsidR="007C35CC" w:rsidRPr="004D7E4B" w14:paraId="6A434154"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11778BD8" w14:textId="4470CCDF" w:rsidR="007C35CC" w:rsidRPr="004D7E4B" w:rsidRDefault="007C35CC" w:rsidP="005860C9">
            <w:pPr>
              <w:spacing w:line="360" w:lineRule="auto"/>
              <w:jc w:val="center"/>
              <w:rPr>
                <w:rFonts w:ascii="Times New Roman" w:hAnsi="Times New Roman" w:cs="Times New Roman"/>
                <w:b/>
                <w:sz w:val="24"/>
                <w:szCs w:val="24"/>
                <w:lang w:val="en-US"/>
              </w:rPr>
            </w:pPr>
            <w:r w:rsidRPr="007C35CC">
              <w:rPr>
                <w:rFonts w:ascii="Times New Roman" w:hAnsi="Times New Roman" w:cs="Times New Roman"/>
                <w:b/>
                <w:sz w:val="24"/>
                <w:szCs w:val="24"/>
              </w:rPr>
              <w:t>25 – 35</w:t>
            </w:r>
          </w:p>
        </w:tc>
        <w:tc>
          <w:tcPr>
            <w:tcW w:w="3185" w:type="dxa"/>
            <w:tcBorders>
              <w:top w:val="single" w:sz="4" w:space="0" w:color="auto"/>
              <w:left w:val="single" w:sz="4" w:space="0" w:color="auto"/>
              <w:bottom w:val="single" w:sz="4" w:space="0" w:color="auto"/>
              <w:right w:val="single" w:sz="4" w:space="0" w:color="auto"/>
            </w:tcBorders>
            <w:hideMark/>
          </w:tcPr>
          <w:p w14:paraId="323CA3D4" w14:textId="27AC0164" w:rsidR="007C35CC" w:rsidRPr="004D7E4B"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5B65C4FF" w14:textId="1A90FC24" w:rsidR="007C35CC" w:rsidRPr="004D7E4B"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41.7</w:t>
            </w:r>
            <w:r w:rsidRPr="004D7E4B">
              <w:rPr>
                <w:rFonts w:ascii="Times New Roman" w:hAnsi="Times New Roman" w:cs="Times New Roman"/>
                <w:b/>
                <w:sz w:val="24"/>
                <w:szCs w:val="24"/>
                <w:lang w:val="en-US"/>
              </w:rPr>
              <w:t>%</w:t>
            </w:r>
          </w:p>
        </w:tc>
      </w:tr>
      <w:tr w:rsidR="007C35CC" w:rsidRPr="004D7E4B" w14:paraId="17A8F6CE"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312E136D" w14:textId="0F1A0FB2" w:rsidR="007C35CC" w:rsidRPr="004D7E4B" w:rsidRDefault="007C35CC" w:rsidP="005860C9">
            <w:pPr>
              <w:spacing w:line="360" w:lineRule="auto"/>
              <w:jc w:val="center"/>
              <w:rPr>
                <w:rFonts w:ascii="Times New Roman" w:hAnsi="Times New Roman" w:cs="Times New Roman"/>
                <w:b/>
                <w:sz w:val="24"/>
                <w:szCs w:val="24"/>
                <w:lang w:val="en-US"/>
              </w:rPr>
            </w:pPr>
            <w:r w:rsidRPr="007C35CC">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4FAC0341" w14:textId="4557FA5F" w:rsidR="007C35CC" w:rsidRPr="004D7E4B"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1505B978" w14:textId="2F1B61F1" w:rsidR="007C35CC" w:rsidRPr="004D7E4B"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5.0</w:t>
            </w:r>
            <w:r w:rsidRPr="004D7E4B">
              <w:rPr>
                <w:rFonts w:ascii="Times New Roman" w:hAnsi="Times New Roman" w:cs="Times New Roman"/>
                <w:b/>
                <w:sz w:val="24"/>
                <w:szCs w:val="24"/>
                <w:lang w:val="en-US"/>
              </w:rPr>
              <w:t>%</w:t>
            </w:r>
          </w:p>
        </w:tc>
      </w:tr>
      <w:tr w:rsidR="007C35CC" w:rsidRPr="004D7E4B" w14:paraId="194C11A5"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tcPr>
          <w:p w14:paraId="4810F7E1" w14:textId="473F80A5" w:rsidR="007C35CC" w:rsidRPr="00E0601D" w:rsidRDefault="007C35CC" w:rsidP="005860C9">
            <w:pPr>
              <w:spacing w:line="360" w:lineRule="auto"/>
              <w:jc w:val="center"/>
              <w:rPr>
                <w:rFonts w:ascii="Times New Roman" w:hAnsi="Times New Roman" w:cs="Times New Roman"/>
                <w:b/>
                <w:sz w:val="24"/>
                <w:szCs w:val="24"/>
              </w:rPr>
            </w:pPr>
            <w:r w:rsidRPr="007C35CC">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4E0251AC" w14:textId="328F347F" w:rsidR="007C35CC"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w:t>
            </w:r>
          </w:p>
        </w:tc>
        <w:tc>
          <w:tcPr>
            <w:tcW w:w="3185" w:type="dxa"/>
            <w:tcBorders>
              <w:top w:val="single" w:sz="4" w:space="0" w:color="auto"/>
              <w:left w:val="single" w:sz="4" w:space="0" w:color="auto"/>
              <w:bottom w:val="single" w:sz="4" w:space="0" w:color="auto"/>
              <w:right w:val="single" w:sz="4" w:space="0" w:color="auto"/>
            </w:tcBorders>
          </w:tcPr>
          <w:p w14:paraId="4A0412A5" w14:textId="32EE4F74" w:rsidR="007C35CC"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11.7</w:t>
            </w:r>
            <w:r>
              <w:rPr>
                <w:rFonts w:ascii="Times New Roman" w:hAnsi="Times New Roman" w:cs="Times New Roman"/>
                <w:b/>
                <w:sz w:val="24"/>
                <w:szCs w:val="24"/>
                <w:lang w:val="en-US"/>
              </w:rPr>
              <w:t>%</w:t>
            </w:r>
          </w:p>
        </w:tc>
      </w:tr>
      <w:tr w:rsidR="007C35CC" w:rsidRPr="004D7E4B" w14:paraId="12ABCD34"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164DA848" w14:textId="54D43A6A" w:rsidR="007C35CC" w:rsidRPr="004D7E4B" w:rsidRDefault="007C35CC" w:rsidP="005860C9">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 xml:space="preserve">Above </w:t>
            </w:r>
            <w:r>
              <w:rPr>
                <w:rFonts w:ascii="Times New Roman" w:hAnsi="Times New Roman" w:cs="Times New Roman"/>
                <w:b/>
                <w:sz w:val="24"/>
                <w:szCs w:val="24"/>
              </w:rPr>
              <w:t>5</w:t>
            </w:r>
            <w:r w:rsidRPr="00D60577">
              <w:rPr>
                <w:rFonts w:ascii="Times New Roman" w:hAnsi="Times New Roman" w:cs="Times New Roman"/>
                <w:b/>
                <w:sz w:val="24"/>
                <w:szCs w:val="24"/>
              </w:rPr>
              <w:t>5</w:t>
            </w:r>
          </w:p>
        </w:tc>
        <w:tc>
          <w:tcPr>
            <w:tcW w:w="3185" w:type="dxa"/>
            <w:tcBorders>
              <w:top w:val="single" w:sz="4" w:space="0" w:color="auto"/>
              <w:left w:val="single" w:sz="4" w:space="0" w:color="auto"/>
              <w:bottom w:val="single" w:sz="4" w:space="0" w:color="auto"/>
              <w:right w:val="single" w:sz="4" w:space="0" w:color="auto"/>
            </w:tcBorders>
            <w:hideMark/>
          </w:tcPr>
          <w:p w14:paraId="3C3D949E" w14:textId="18158DE1" w:rsidR="007C35CC" w:rsidRPr="004D7E4B"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hideMark/>
          </w:tcPr>
          <w:p w14:paraId="217B4FA9" w14:textId="0BA4844F" w:rsidR="007C35CC" w:rsidRPr="004D7E4B"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r w:rsidRPr="004D7E4B">
              <w:rPr>
                <w:rFonts w:ascii="Times New Roman" w:hAnsi="Times New Roman" w:cs="Times New Roman"/>
                <w:b/>
                <w:sz w:val="24"/>
                <w:szCs w:val="24"/>
                <w:lang w:val="en-US"/>
              </w:rPr>
              <w:t>%</w:t>
            </w:r>
          </w:p>
        </w:tc>
      </w:tr>
      <w:tr w:rsidR="007C35CC" w:rsidRPr="004D7E4B" w14:paraId="37C8D41C" w14:textId="77777777" w:rsidTr="005860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63EC1051" w14:textId="77777777" w:rsidR="007C35CC" w:rsidRPr="004D7E4B" w:rsidRDefault="007C35CC"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23AD7C1" w14:textId="254E2373" w:rsidR="007C35CC" w:rsidRPr="004D7E4B" w:rsidRDefault="007C35C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5673E945" w14:textId="77777777" w:rsidR="007C35CC" w:rsidRPr="004D7E4B" w:rsidRDefault="007C35CC"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E7DFA0F" w14:textId="77777777" w:rsidR="007C35CC" w:rsidRDefault="007C35CC" w:rsidP="007C35CC">
      <w:pPr>
        <w:spacing w:line="360" w:lineRule="auto"/>
        <w:jc w:val="both"/>
        <w:rPr>
          <w:rFonts w:ascii="Times New Roman" w:hAnsi="Times New Roman" w:cs="Times New Roman"/>
          <w:sz w:val="24"/>
          <w:szCs w:val="24"/>
        </w:rPr>
      </w:pPr>
    </w:p>
    <w:p w14:paraId="31EEDAA8" w14:textId="77777777" w:rsidR="007C35CC" w:rsidRDefault="007C35CC" w:rsidP="007C35CC">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7F2CC2DF" w14:textId="77777777" w:rsidR="007C35CC" w:rsidRPr="007C35CC" w:rsidRDefault="007C35CC" w:rsidP="007C35CC">
      <w:pPr>
        <w:spacing w:line="360" w:lineRule="auto"/>
        <w:jc w:val="both"/>
        <w:rPr>
          <w:rFonts w:ascii="Times New Roman" w:hAnsi="Times New Roman" w:cs="Times New Roman"/>
          <w:bCs/>
          <w:sz w:val="24"/>
          <w:szCs w:val="24"/>
        </w:rPr>
      </w:pPr>
      <w:r w:rsidRPr="007C35CC">
        <w:rPr>
          <w:rFonts w:ascii="Times New Roman" w:hAnsi="Times New Roman" w:cs="Times New Roman"/>
          <w:bCs/>
          <w:sz w:val="24"/>
          <w:szCs w:val="24"/>
        </w:rPr>
        <w:t xml:space="preserve">The data reveals that the largest proportion of respondents (41.7%) belong to the age group of 25 to 35 years. This suggests that a significant portion of individuals involved in evaluating the financial performance of </w:t>
      </w:r>
      <w:proofErr w:type="spellStart"/>
      <w:r w:rsidRPr="007C35CC">
        <w:rPr>
          <w:rFonts w:ascii="Times New Roman" w:hAnsi="Times New Roman" w:cs="Times New Roman"/>
          <w:bCs/>
          <w:sz w:val="24"/>
          <w:szCs w:val="24"/>
        </w:rPr>
        <w:t>Hatsun</w:t>
      </w:r>
      <w:proofErr w:type="spellEnd"/>
      <w:r w:rsidRPr="007C35CC">
        <w:rPr>
          <w:rFonts w:ascii="Times New Roman" w:hAnsi="Times New Roman" w:cs="Times New Roman"/>
          <w:bCs/>
          <w:sz w:val="24"/>
          <w:szCs w:val="24"/>
        </w:rPr>
        <w:t xml:space="preserve"> firm are relatively young and likely in the early to mid-stage of their careers, bringing current knowledge and enthusiasm to the assessment.</w:t>
      </w:r>
    </w:p>
    <w:p w14:paraId="733CDDDE" w14:textId="77777777" w:rsidR="007C35CC" w:rsidRPr="007C35CC" w:rsidRDefault="007C35CC" w:rsidP="007C35CC">
      <w:pPr>
        <w:spacing w:line="360" w:lineRule="auto"/>
        <w:jc w:val="both"/>
        <w:rPr>
          <w:rFonts w:ascii="Times New Roman" w:hAnsi="Times New Roman" w:cs="Times New Roman"/>
          <w:bCs/>
          <w:sz w:val="24"/>
          <w:szCs w:val="24"/>
        </w:rPr>
      </w:pPr>
      <w:r w:rsidRPr="007C35CC">
        <w:rPr>
          <w:rFonts w:ascii="Times New Roman" w:hAnsi="Times New Roman" w:cs="Times New Roman"/>
          <w:bCs/>
          <w:sz w:val="24"/>
          <w:szCs w:val="24"/>
        </w:rPr>
        <w:t>The next largest group is aged 36 to 45 years (25%), indicating a considerable segment with more experience, which may contribute valuable insights into the firm’s financial stability and growth prospects.</w:t>
      </w:r>
    </w:p>
    <w:p w14:paraId="01188D68" w14:textId="77777777" w:rsidR="007C35CC" w:rsidRPr="007C35CC" w:rsidRDefault="007C35CC" w:rsidP="007C35CC">
      <w:pPr>
        <w:spacing w:line="360" w:lineRule="auto"/>
        <w:jc w:val="both"/>
        <w:rPr>
          <w:rFonts w:ascii="Times New Roman" w:hAnsi="Times New Roman" w:cs="Times New Roman"/>
          <w:bCs/>
          <w:sz w:val="24"/>
          <w:szCs w:val="24"/>
        </w:rPr>
      </w:pPr>
      <w:r w:rsidRPr="007C35CC">
        <w:rPr>
          <w:rFonts w:ascii="Times New Roman" w:hAnsi="Times New Roman" w:cs="Times New Roman"/>
          <w:bCs/>
          <w:sz w:val="24"/>
          <w:szCs w:val="24"/>
        </w:rPr>
        <w:t>Respondents below 25 years constitute 16.7%, reflecting the involvement of younger participants who may provide fresh perspectives on financial trends.</w:t>
      </w:r>
    </w:p>
    <w:p w14:paraId="25F576B8" w14:textId="77777777" w:rsidR="007C35CC" w:rsidRPr="007C35CC" w:rsidRDefault="007C35CC" w:rsidP="007C35CC">
      <w:pPr>
        <w:spacing w:line="360" w:lineRule="auto"/>
        <w:jc w:val="both"/>
        <w:rPr>
          <w:rFonts w:ascii="Times New Roman" w:hAnsi="Times New Roman" w:cs="Times New Roman"/>
          <w:bCs/>
          <w:sz w:val="24"/>
          <w:szCs w:val="24"/>
        </w:rPr>
      </w:pPr>
      <w:r w:rsidRPr="007C35CC">
        <w:rPr>
          <w:rFonts w:ascii="Times New Roman" w:hAnsi="Times New Roman" w:cs="Times New Roman"/>
          <w:bCs/>
          <w:sz w:val="24"/>
          <w:szCs w:val="24"/>
        </w:rPr>
        <w:t>Smaller percentages in the 46 to 55 years (11.7%) and above 55 years (5%) age brackets indicate that fewer senior or highly experienced individuals were involved, which might affect the depth of long-term strategic financial analysis.</w:t>
      </w:r>
    </w:p>
    <w:p w14:paraId="54D84391" w14:textId="77777777" w:rsidR="007C35CC" w:rsidRPr="007C35CC" w:rsidRDefault="007C35CC" w:rsidP="007C35CC">
      <w:pPr>
        <w:spacing w:line="360" w:lineRule="auto"/>
        <w:jc w:val="both"/>
        <w:rPr>
          <w:rFonts w:ascii="Times New Roman" w:hAnsi="Times New Roman" w:cs="Times New Roman"/>
          <w:bCs/>
          <w:sz w:val="24"/>
          <w:szCs w:val="24"/>
        </w:rPr>
      </w:pPr>
      <w:r w:rsidRPr="007C35CC">
        <w:rPr>
          <w:rFonts w:ascii="Times New Roman" w:hAnsi="Times New Roman" w:cs="Times New Roman"/>
          <w:bCs/>
          <w:sz w:val="24"/>
          <w:szCs w:val="24"/>
        </w:rPr>
        <w:t xml:space="preserve">Overall, this age distribution demonstrates a balanced mix of youth and experience among the respondents, which helps in providing a comprehensive understanding of the financial performance of </w:t>
      </w:r>
      <w:proofErr w:type="spellStart"/>
      <w:r w:rsidRPr="007C35CC">
        <w:rPr>
          <w:rFonts w:ascii="Times New Roman" w:hAnsi="Times New Roman" w:cs="Times New Roman"/>
          <w:bCs/>
          <w:sz w:val="24"/>
          <w:szCs w:val="24"/>
        </w:rPr>
        <w:t>Hatsun</w:t>
      </w:r>
      <w:proofErr w:type="spellEnd"/>
      <w:r w:rsidRPr="007C35CC">
        <w:rPr>
          <w:rFonts w:ascii="Times New Roman" w:hAnsi="Times New Roman" w:cs="Times New Roman"/>
          <w:bCs/>
          <w:sz w:val="24"/>
          <w:szCs w:val="24"/>
        </w:rPr>
        <w:t xml:space="preserve"> firm.</w:t>
      </w:r>
    </w:p>
    <w:p w14:paraId="00F16494" w14:textId="77777777" w:rsidR="007C35CC" w:rsidRPr="00967E78" w:rsidRDefault="007C35CC" w:rsidP="007C35CC">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47AC2309" w14:textId="77777777" w:rsidR="007C35CC" w:rsidRPr="004D7E4B" w:rsidRDefault="007C35CC" w:rsidP="007C35CC">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7C35CC" w:rsidRPr="004D7E4B" w14:paraId="218092ED"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31C8DCA0" w14:textId="77777777" w:rsidR="007C35CC" w:rsidRPr="004D7E4B" w:rsidRDefault="007C35CC"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1C4A897" w14:textId="77777777" w:rsidR="007C35CC" w:rsidRPr="004D7E4B" w:rsidRDefault="007C35CC"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08460C0" w14:textId="77777777" w:rsidR="007C35CC" w:rsidRPr="004D7E4B" w:rsidRDefault="007C35CC"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7C35CC" w:rsidRPr="004D7E4B" w14:paraId="368F756D"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5C914B2A" w14:textId="77777777" w:rsidR="007C35CC" w:rsidRPr="004D7E4B" w:rsidRDefault="007C35CC"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CFD6585" w14:textId="0CEB2DA0" w:rsidR="007C35CC" w:rsidRPr="004D7E4B" w:rsidRDefault="007C35CC"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302C824C" w14:textId="23833EA1" w:rsidR="007C35CC" w:rsidRPr="004D7E4B" w:rsidRDefault="007C35CC"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66.7</w:t>
            </w:r>
            <w:r w:rsidRPr="004D7E4B">
              <w:rPr>
                <w:rFonts w:ascii="Times New Roman" w:hAnsi="Times New Roman" w:cs="Times New Roman"/>
                <w:bCs/>
                <w:sz w:val="24"/>
                <w:szCs w:val="24"/>
                <w:lang w:val="en-US"/>
              </w:rPr>
              <w:t>%</w:t>
            </w:r>
          </w:p>
        </w:tc>
      </w:tr>
      <w:tr w:rsidR="007C35CC" w:rsidRPr="004D7E4B" w14:paraId="216D61A0"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3898ABF1" w14:textId="77777777" w:rsidR="007C35CC" w:rsidRPr="004D7E4B" w:rsidRDefault="007C35CC"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409121E" w14:textId="0F2552C0" w:rsidR="007C35CC" w:rsidRPr="004D7E4B" w:rsidRDefault="007C35CC"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20</w:t>
            </w:r>
          </w:p>
        </w:tc>
        <w:tc>
          <w:tcPr>
            <w:tcW w:w="2685" w:type="dxa"/>
            <w:tcBorders>
              <w:top w:val="single" w:sz="4" w:space="0" w:color="auto"/>
              <w:left w:val="single" w:sz="4" w:space="0" w:color="auto"/>
              <w:bottom w:val="single" w:sz="4" w:space="0" w:color="auto"/>
              <w:right w:val="single" w:sz="4" w:space="0" w:color="auto"/>
            </w:tcBorders>
            <w:hideMark/>
          </w:tcPr>
          <w:p w14:paraId="7B08F35E" w14:textId="7BE37A4A" w:rsidR="007C35CC" w:rsidRPr="004D7E4B" w:rsidRDefault="007C35CC"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3.3%</w:t>
            </w:r>
          </w:p>
        </w:tc>
      </w:tr>
      <w:tr w:rsidR="007C35CC" w:rsidRPr="004D7E4B" w14:paraId="2D426EF3"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7C46EFFE" w14:textId="77777777" w:rsidR="007C35CC" w:rsidRPr="004D7E4B" w:rsidRDefault="007C35CC"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871DE4E" w14:textId="58BD9882" w:rsidR="007C35CC" w:rsidRPr="004D7E4B" w:rsidRDefault="007C35CC" w:rsidP="005860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536A3A11" w14:textId="77777777" w:rsidR="007C35CC" w:rsidRPr="004D7E4B" w:rsidRDefault="007C35CC"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8A732C5" w14:textId="77777777" w:rsidR="007C35CC" w:rsidRDefault="007C35CC" w:rsidP="007C35CC">
      <w:pPr>
        <w:spacing w:line="360" w:lineRule="auto"/>
        <w:jc w:val="both"/>
        <w:rPr>
          <w:rFonts w:ascii="Times New Roman" w:hAnsi="Times New Roman" w:cs="Times New Roman"/>
          <w:bCs/>
          <w:sz w:val="24"/>
          <w:szCs w:val="24"/>
        </w:rPr>
      </w:pPr>
    </w:p>
    <w:p w14:paraId="7153AF3E" w14:textId="77777777" w:rsidR="007C35CC" w:rsidRPr="007B042D" w:rsidRDefault="007C35CC" w:rsidP="007C35CC">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576D4868" w14:textId="77777777" w:rsidR="007C35CC" w:rsidRPr="007C35CC" w:rsidRDefault="007C35CC" w:rsidP="007C35CC">
      <w:pPr>
        <w:spacing w:line="360" w:lineRule="auto"/>
        <w:jc w:val="both"/>
        <w:rPr>
          <w:rFonts w:ascii="Times New Roman" w:hAnsi="Times New Roman" w:cs="Times New Roman"/>
          <w:bCs/>
          <w:sz w:val="24"/>
          <w:szCs w:val="24"/>
        </w:rPr>
      </w:pPr>
      <w:r w:rsidRPr="007C35CC">
        <w:rPr>
          <w:rFonts w:ascii="Times New Roman" w:hAnsi="Times New Roman" w:cs="Times New Roman"/>
          <w:bCs/>
          <w:sz w:val="24"/>
          <w:szCs w:val="24"/>
        </w:rPr>
        <w:t xml:space="preserve">The data on the gender of respondents shows that the majority, 66.7%, are male, while female respondents make up 33.3% of the total. This gender distribution indicates that the analysis of </w:t>
      </w:r>
      <w:proofErr w:type="spellStart"/>
      <w:r w:rsidRPr="007C35CC">
        <w:rPr>
          <w:rFonts w:ascii="Times New Roman" w:hAnsi="Times New Roman" w:cs="Times New Roman"/>
          <w:bCs/>
          <w:sz w:val="24"/>
          <w:szCs w:val="24"/>
        </w:rPr>
        <w:t>Hatsun</w:t>
      </w:r>
      <w:proofErr w:type="spellEnd"/>
      <w:r w:rsidRPr="007C35CC">
        <w:rPr>
          <w:rFonts w:ascii="Times New Roman" w:hAnsi="Times New Roman" w:cs="Times New Roman"/>
          <w:bCs/>
          <w:sz w:val="24"/>
          <w:szCs w:val="24"/>
        </w:rPr>
        <w:t xml:space="preserve"> firm’s financial performance is predominantly based on male perspectives, though a significant portion of female respondents also contributed.</w:t>
      </w:r>
    </w:p>
    <w:p w14:paraId="167FAC14" w14:textId="77777777" w:rsidR="007C35CC" w:rsidRPr="007C35CC" w:rsidRDefault="007C35CC" w:rsidP="007C35CC">
      <w:pPr>
        <w:spacing w:line="360" w:lineRule="auto"/>
        <w:jc w:val="both"/>
        <w:rPr>
          <w:rFonts w:ascii="Times New Roman" w:hAnsi="Times New Roman" w:cs="Times New Roman"/>
          <w:bCs/>
          <w:sz w:val="24"/>
          <w:szCs w:val="24"/>
        </w:rPr>
      </w:pPr>
      <w:r w:rsidRPr="007C35CC">
        <w:rPr>
          <w:rFonts w:ascii="Times New Roman" w:hAnsi="Times New Roman" w:cs="Times New Roman"/>
          <w:bCs/>
          <w:sz w:val="24"/>
          <w:szCs w:val="24"/>
        </w:rPr>
        <w:t>The involvement of both genders ensures diversity in viewpoints regarding the financial health and operations of the firm, which may lead to a more balanced and comprehensive evaluation.</w:t>
      </w:r>
    </w:p>
    <w:p w14:paraId="3AF93D21" w14:textId="77777777" w:rsidR="007C35CC" w:rsidRPr="007C35CC" w:rsidRDefault="007C35CC" w:rsidP="007C35CC">
      <w:pPr>
        <w:spacing w:line="360" w:lineRule="auto"/>
        <w:jc w:val="both"/>
        <w:rPr>
          <w:rFonts w:ascii="Times New Roman" w:hAnsi="Times New Roman" w:cs="Times New Roman"/>
          <w:bCs/>
          <w:sz w:val="24"/>
          <w:szCs w:val="24"/>
        </w:rPr>
      </w:pPr>
      <w:r w:rsidRPr="007C35CC">
        <w:rPr>
          <w:rFonts w:ascii="Times New Roman" w:hAnsi="Times New Roman" w:cs="Times New Roman"/>
          <w:bCs/>
          <w:sz w:val="24"/>
          <w:szCs w:val="24"/>
        </w:rPr>
        <w:t xml:space="preserve">The relatively higher participation of males might reflect the demographic composition of the workforce or stakeholders engaged with </w:t>
      </w:r>
      <w:proofErr w:type="spellStart"/>
      <w:r w:rsidRPr="007C35CC">
        <w:rPr>
          <w:rFonts w:ascii="Times New Roman" w:hAnsi="Times New Roman" w:cs="Times New Roman"/>
          <w:bCs/>
          <w:sz w:val="24"/>
          <w:szCs w:val="24"/>
        </w:rPr>
        <w:t>Hatsun</w:t>
      </w:r>
      <w:proofErr w:type="spellEnd"/>
      <w:r w:rsidRPr="007C35CC">
        <w:rPr>
          <w:rFonts w:ascii="Times New Roman" w:hAnsi="Times New Roman" w:cs="Times New Roman"/>
          <w:bCs/>
          <w:sz w:val="24"/>
          <w:szCs w:val="24"/>
        </w:rPr>
        <w:t xml:space="preserve"> firm, but the presence of one-third female respondents indicates inclusiveness in gathering financial insights.</w:t>
      </w:r>
    </w:p>
    <w:p w14:paraId="06AAE7DE" w14:textId="77777777" w:rsidR="007C35CC" w:rsidRPr="007C35CC" w:rsidRDefault="007C35CC" w:rsidP="007C35CC">
      <w:pPr>
        <w:spacing w:line="360" w:lineRule="auto"/>
        <w:jc w:val="both"/>
        <w:rPr>
          <w:rFonts w:ascii="Times New Roman" w:hAnsi="Times New Roman" w:cs="Times New Roman"/>
          <w:bCs/>
          <w:sz w:val="24"/>
          <w:szCs w:val="24"/>
        </w:rPr>
      </w:pPr>
      <w:r w:rsidRPr="007C35CC">
        <w:rPr>
          <w:rFonts w:ascii="Times New Roman" w:hAnsi="Times New Roman" w:cs="Times New Roman"/>
          <w:bCs/>
          <w:sz w:val="24"/>
          <w:szCs w:val="24"/>
        </w:rPr>
        <w:t xml:space="preserve">Overall, this gender-wise data helps to understand the respondent profile, supporting the credibility of the financial analysis of </w:t>
      </w:r>
      <w:proofErr w:type="spellStart"/>
      <w:r w:rsidRPr="007C35CC">
        <w:rPr>
          <w:rFonts w:ascii="Times New Roman" w:hAnsi="Times New Roman" w:cs="Times New Roman"/>
          <w:bCs/>
          <w:sz w:val="24"/>
          <w:szCs w:val="24"/>
        </w:rPr>
        <w:t>Hatsun</w:t>
      </w:r>
      <w:proofErr w:type="spellEnd"/>
      <w:r w:rsidRPr="007C35CC">
        <w:rPr>
          <w:rFonts w:ascii="Times New Roman" w:hAnsi="Times New Roman" w:cs="Times New Roman"/>
          <w:bCs/>
          <w:sz w:val="24"/>
          <w:szCs w:val="24"/>
        </w:rPr>
        <w:t xml:space="preserve"> firm.</w:t>
      </w:r>
    </w:p>
    <w:p w14:paraId="301033E1" w14:textId="77777777" w:rsidR="007C35CC" w:rsidRDefault="007C35CC" w:rsidP="007C35CC">
      <w:pPr>
        <w:spacing w:line="360" w:lineRule="auto"/>
        <w:rPr>
          <w:rFonts w:ascii="Times New Roman" w:hAnsi="Times New Roman" w:cs="Times New Roman"/>
          <w:b/>
          <w:sz w:val="24"/>
          <w:szCs w:val="24"/>
          <w:lang w:val="en-US"/>
        </w:rPr>
      </w:pPr>
    </w:p>
    <w:p w14:paraId="495F0C43" w14:textId="77777777" w:rsidR="007C35CC" w:rsidRDefault="007C35CC" w:rsidP="007C35CC">
      <w:pPr>
        <w:spacing w:line="360" w:lineRule="auto"/>
        <w:rPr>
          <w:rFonts w:ascii="Times New Roman" w:hAnsi="Times New Roman" w:cs="Times New Roman"/>
          <w:b/>
          <w:sz w:val="24"/>
          <w:szCs w:val="24"/>
          <w:lang w:val="en-US"/>
        </w:rPr>
      </w:pPr>
    </w:p>
    <w:p w14:paraId="16177B19" w14:textId="77777777" w:rsidR="007C35CC" w:rsidRDefault="007C35CC" w:rsidP="007C35CC">
      <w:pPr>
        <w:spacing w:line="360" w:lineRule="auto"/>
        <w:rPr>
          <w:rFonts w:ascii="Times New Roman" w:hAnsi="Times New Roman" w:cs="Times New Roman"/>
          <w:b/>
          <w:sz w:val="24"/>
          <w:szCs w:val="24"/>
          <w:lang w:val="en-US"/>
        </w:rPr>
      </w:pPr>
    </w:p>
    <w:p w14:paraId="56208748" w14:textId="77777777" w:rsidR="007C35CC" w:rsidRDefault="007C35CC" w:rsidP="007C35CC">
      <w:pPr>
        <w:spacing w:line="360" w:lineRule="auto"/>
        <w:rPr>
          <w:rFonts w:ascii="Times New Roman" w:hAnsi="Times New Roman" w:cs="Times New Roman"/>
          <w:b/>
          <w:sz w:val="24"/>
          <w:szCs w:val="24"/>
          <w:lang w:val="en-US"/>
        </w:rPr>
      </w:pPr>
    </w:p>
    <w:p w14:paraId="52B44CD9" w14:textId="77777777" w:rsidR="007C35CC" w:rsidRDefault="007C35CC" w:rsidP="007C35CC">
      <w:pPr>
        <w:spacing w:line="360" w:lineRule="auto"/>
        <w:rPr>
          <w:rFonts w:ascii="Times New Roman" w:hAnsi="Times New Roman" w:cs="Times New Roman"/>
          <w:b/>
          <w:sz w:val="24"/>
          <w:szCs w:val="24"/>
          <w:lang w:val="en-US"/>
        </w:rPr>
      </w:pPr>
    </w:p>
    <w:p w14:paraId="790D29F3" w14:textId="77777777" w:rsidR="007C35CC" w:rsidRDefault="007C35CC" w:rsidP="007C35CC">
      <w:pPr>
        <w:spacing w:line="360" w:lineRule="auto"/>
        <w:rPr>
          <w:rFonts w:ascii="Times New Roman" w:hAnsi="Times New Roman" w:cs="Times New Roman"/>
          <w:b/>
          <w:sz w:val="24"/>
          <w:szCs w:val="24"/>
          <w:lang w:val="en-US"/>
        </w:rPr>
      </w:pPr>
    </w:p>
    <w:p w14:paraId="2CCA839A" w14:textId="77777777" w:rsidR="007C35CC" w:rsidRDefault="007C35CC" w:rsidP="007C35CC">
      <w:pPr>
        <w:spacing w:line="360" w:lineRule="auto"/>
        <w:rPr>
          <w:rFonts w:ascii="Times New Roman" w:hAnsi="Times New Roman" w:cs="Times New Roman"/>
          <w:b/>
          <w:sz w:val="24"/>
          <w:szCs w:val="24"/>
          <w:lang w:val="en-US"/>
        </w:rPr>
      </w:pPr>
    </w:p>
    <w:p w14:paraId="15E791FB" w14:textId="77777777" w:rsidR="007C35CC" w:rsidRDefault="007C35CC" w:rsidP="007C35CC">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72667121" w14:textId="05B52095" w:rsidR="007C35CC" w:rsidRPr="007C35CC" w:rsidRDefault="007C35CC" w:rsidP="007C35C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C35CC">
        <w:rPr>
          <w:rFonts w:ascii="Times New Roman" w:hAnsi="Times New Roman" w:cs="Times New Roman"/>
          <w:bCs/>
          <w:sz w:val="24"/>
          <w:szCs w:val="24"/>
        </w:rPr>
        <w:t xml:space="preserve">The analysis of the financial performance of </w:t>
      </w:r>
      <w:proofErr w:type="spellStart"/>
      <w:r w:rsidRPr="007C35CC">
        <w:rPr>
          <w:rFonts w:ascii="Times New Roman" w:hAnsi="Times New Roman" w:cs="Times New Roman"/>
          <w:bCs/>
          <w:sz w:val="24"/>
          <w:szCs w:val="24"/>
        </w:rPr>
        <w:t>Hatsun</w:t>
      </w:r>
      <w:proofErr w:type="spellEnd"/>
      <w:r w:rsidRPr="007C35CC">
        <w:rPr>
          <w:rFonts w:ascii="Times New Roman" w:hAnsi="Times New Roman" w:cs="Times New Roman"/>
          <w:bCs/>
          <w:sz w:val="24"/>
          <w:szCs w:val="24"/>
        </w:rPr>
        <w:t xml:space="preserve"> firm over the study period shows a positive and stable financial condition. The firm has demonstrated consistent growth in revenues and profitability, indicating its strong market position and effective business strategies. Key financial ratios such as liquidity, solvency, and profitability ratios confirm that </w:t>
      </w:r>
      <w:proofErr w:type="spellStart"/>
      <w:r w:rsidRPr="007C35CC">
        <w:rPr>
          <w:rFonts w:ascii="Times New Roman" w:hAnsi="Times New Roman" w:cs="Times New Roman"/>
          <w:bCs/>
          <w:sz w:val="24"/>
          <w:szCs w:val="24"/>
        </w:rPr>
        <w:t>Hatsun</w:t>
      </w:r>
      <w:proofErr w:type="spellEnd"/>
      <w:r w:rsidRPr="007C35CC">
        <w:rPr>
          <w:rFonts w:ascii="Times New Roman" w:hAnsi="Times New Roman" w:cs="Times New Roman"/>
          <w:bCs/>
          <w:sz w:val="24"/>
          <w:szCs w:val="24"/>
        </w:rPr>
        <w:t xml:space="preserve"> is managing its resources efficiently and maintaining a healthy balance between debt and equity.</w:t>
      </w:r>
    </w:p>
    <w:p w14:paraId="5F0EE8B6" w14:textId="59580C68" w:rsidR="007C35CC" w:rsidRPr="007C35CC" w:rsidRDefault="007C35CC" w:rsidP="007C35C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C35CC">
        <w:rPr>
          <w:rFonts w:ascii="Times New Roman" w:hAnsi="Times New Roman" w:cs="Times New Roman"/>
          <w:bCs/>
          <w:sz w:val="24"/>
          <w:szCs w:val="24"/>
        </w:rPr>
        <w:t xml:space="preserve">Liquidity analysis reveals that the firm has adequate short-term assets to meet its current liabilities, reflecting good working capital management. This ensures smooth daily operations and reduces financial risk. The solvency ratios suggest that </w:t>
      </w:r>
      <w:proofErr w:type="spellStart"/>
      <w:r w:rsidRPr="007C35CC">
        <w:rPr>
          <w:rFonts w:ascii="Times New Roman" w:hAnsi="Times New Roman" w:cs="Times New Roman"/>
          <w:bCs/>
          <w:sz w:val="24"/>
          <w:szCs w:val="24"/>
        </w:rPr>
        <w:t>Hatsun’s</w:t>
      </w:r>
      <w:proofErr w:type="spellEnd"/>
      <w:r w:rsidRPr="007C35CC">
        <w:rPr>
          <w:rFonts w:ascii="Times New Roman" w:hAnsi="Times New Roman" w:cs="Times New Roman"/>
          <w:bCs/>
          <w:sz w:val="24"/>
          <w:szCs w:val="24"/>
        </w:rPr>
        <w:t xml:space="preserve"> debt levels are manageable, enabling the firm to service its debts without strain and maintain long-term financial stability.</w:t>
      </w:r>
    </w:p>
    <w:p w14:paraId="5A027358" w14:textId="1216CDF7" w:rsidR="007C35CC" w:rsidRPr="007C35CC" w:rsidRDefault="007C35CC" w:rsidP="007C35C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C35CC">
        <w:rPr>
          <w:rFonts w:ascii="Times New Roman" w:hAnsi="Times New Roman" w:cs="Times New Roman"/>
          <w:bCs/>
          <w:sz w:val="24"/>
          <w:szCs w:val="24"/>
        </w:rPr>
        <w:t xml:space="preserve">Profitability ratios indicate healthy margins and </w:t>
      </w:r>
      <w:proofErr w:type="gramStart"/>
      <w:r w:rsidRPr="007C35CC">
        <w:rPr>
          <w:rFonts w:ascii="Times New Roman" w:hAnsi="Times New Roman" w:cs="Times New Roman"/>
          <w:bCs/>
          <w:sz w:val="24"/>
          <w:szCs w:val="24"/>
        </w:rPr>
        <w:t>returns</w:t>
      </w:r>
      <w:proofErr w:type="gramEnd"/>
      <w:r w:rsidRPr="007C35CC">
        <w:rPr>
          <w:rFonts w:ascii="Times New Roman" w:hAnsi="Times New Roman" w:cs="Times New Roman"/>
          <w:bCs/>
          <w:sz w:val="24"/>
          <w:szCs w:val="24"/>
        </w:rPr>
        <w:t>, suggesting that the firm is effectively converting sales into profits while controlling costs. Asset utilization ratios also reflect efficient management of inventory and receivables, contributing to steady cash flows.</w:t>
      </w:r>
    </w:p>
    <w:p w14:paraId="2B0FE005" w14:textId="642EA0CC" w:rsidR="007C35CC" w:rsidRPr="007C35CC" w:rsidRDefault="007C35CC" w:rsidP="007C35C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C35CC">
        <w:rPr>
          <w:rFonts w:ascii="Times New Roman" w:hAnsi="Times New Roman" w:cs="Times New Roman"/>
          <w:bCs/>
          <w:sz w:val="24"/>
          <w:szCs w:val="24"/>
        </w:rPr>
        <w:t>The demographic profile of respondents, including their age and gender distribution, shows a diverse and knowledgeable group, which strengthens the reliability of the analysis. The majority of respondents fall in the young to middle-aged bracket, bringing fresh and practical insights into the financial assessment.</w:t>
      </w:r>
    </w:p>
    <w:p w14:paraId="1B11EC9F" w14:textId="417E403E" w:rsidR="007C35CC" w:rsidRPr="007C35CC" w:rsidRDefault="007C35CC" w:rsidP="007C35C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C35CC">
        <w:rPr>
          <w:rFonts w:ascii="Times New Roman" w:hAnsi="Times New Roman" w:cs="Times New Roman"/>
          <w:bCs/>
          <w:sz w:val="24"/>
          <w:szCs w:val="24"/>
        </w:rPr>
        <w:t xml:space="preserve">Although the overall performance is strong, there are areas for improvement. </w:t>
      </w:r>
      <w:proofErr w:type="spellStart"/>
      <w:r w:rsidRPr="007C35CC">
        <w:rPr>
          <w:rFonts w:ascii="Times New Roman" w:hAnsi="Times New Roman" w:cs="Times New Roman"/>
          <w:bCs/>
          <w:sz w:val="24"/>
          <w:szCs w:val="24"/>
        </w:rPr>
        <w:t>Hatsun</w:t>
      </w:r>
      <w:proofErr w:type="spellEnd"/>
      <w:r w:rsidRPr="007C35CC">
        <w:rPr>
          <w:rFonts w:ascii="Times New Roman" w:hAnsi="Times New Roman" w:cs="Times New Roman"/>
          <w:bCs/>
          <w:sz w:val="24"/>
          <w:szCs w:val="24"/>
        </w:rPr>
        <w:t xml:space="preserve"> can enhance cost management and optimize cash flow further to ensure resilience against market fluctuations. Strengthening these areas will help the firm sustain its competitive advantage and profitability.</w:t>
      </w:r>
    </w:p>
    <w:p w14:paraId="19AF4A35" w14:textId="4CDFD21E" w:rsidR="007C35CC" w:rsidRPr="007C35CC" w:rsidRDefault="007C35CC" w:rsidP="007C35C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C35CC">
        <w:rPr>
          <w:rFonts w:ascii="Times New Roman" w:hAnsi="Times New Roman" w:cs="Times New Roman"/>
          <w:bCs/>
          <w:sz w:val="24"/>
          <w:szCs w:val="24"/>
        </w:rPr>
        <w:t xml:space="preserve">In conclusion, </w:t>
      </w:r>
      <w:proofErr w:type="spellStart"/>
      <w:r w:rsidRPr="007C35CC">
        <w:rPr>
          <w:rFonts w:ascii="Times New Roman" w:hAnsi="Times New Roman" w:cs="Times New Roman"/>
          <w:bCs/>
          <w:sz w:val="24"/>
          <w:szCs w:val="24"/>
        </w:rPr>
        <w:t>Hatsun</w:t>
      </w:r>
      <w:proofErr w:type="spellEnd"/>
      <w:r w:rsidRPr="007C35CC">
        <w:rPr>
          <w:rFonts w:ascii="Times New Roman" w:hAnsi="Times New Roman" w:cs="Times New Roman"/>
          <w:bCs/>
          <w:sz w:val="24"/>
          <w:szCs w:val="24"/>
        </w:rPr>
        <w:t xml:space="preserve"> firm exhibits sound financial health and promising growth prospects. Its prudent financial management and operational efficiency have positioned it well within the competitive dairy industry. With continued focus on strategic planning and financial discipline, </w:t>
      </w:r>
      <w:proofErr w:type="spellStart"/>
      <w:r w:rsidRPr="007C35CC">
        <w:rPr>
          <w:rFonts w:ascii="Times New Roman" w:hAnsi="Times New Roman" w:cs="Times New Roman"/>
          <w:bCs/>
          <w:sz w:val="24"/>
          <w:szCs w:val="24"/>
        </w:rPr>
        <w:t>Hatsun</w:t>
      </w:r>
      <w:proofErr w:type="spellEnd"/>
      <w:r w:rsidRPr="007C35CC">
        <w:rPr>
          <w:rFonts w:ascii="Times New Roman" w:hAnsi="Times New Roman" w:cs="Times New Roman"/>
          <w:bCs/>
          <w:sz w:val="24"/>
          <w:szCs w:val="24"/>
        </w:rPr>
        <w:t xml:space="preserve"> is poised for sustained success and long-term value creation for its stakeholders.</w:t>
      </w:r>
    </w:p>
    <w:p w14:paraId="322A3DBA" w14:textId="77777777" w:rsidR="007C35CC" w:rsidRDefault="007C35CC" w:rsidP="007C35CC">
      <w:pPr>
        <w:spacing w:line="360" w:lineRule="auto"/>
        <w:rPr>
          <w:rFonts w:ascii="Times New Roman" w:hAnsi="Times New Roman" w:cs="Times New Roman"/>
          <w:b/>
          <w:sz w:val="24"/>
          <w:szCs w:val="24"/>
          <w:lang w:val="en-US"/>
        </w:rPr>
      </w:pPr>
    </w:p>
    <w:p w14:paraId="43A8762D" w14:textId="77777777" w:rsidR="007C35CC" w:rsidRDefault="007C35CC"/>
    <w:p w14:paraId="43DAF4FF" w14:textId="77777777" w:rsidR="007C35CC" w:rsidRPr="007B042D" w:rsidRDefault="007C35CC" w:rsidP="007C35CC">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45B5F47C" w14:textId="77777777" w:rsidR="007C35CC" w:rsidRPr="007C35CC" w:rsidRDefault="007C35CC" w:rsidP="00A432BD">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b/>
          <w:bCs/>
          <w:sz w:val="24"/>
          <w:szCs w:val="24"/>
        </w:rPr>
        <w:t>Books:</w:t>
      </w:r>
    </w:p>
    <w:p w14:paraId="70712145" w14:textId="77777777" w:rsidR="007C35CC" w:rsidRPr="007C35CC" w:rsidRDefault="007C35CC" w:rsidP="00A432BD">
      <w:pPr>
        <w:numPr>
          <w:ilvl w:val="0"/>
          <w:numId w:val="7"/>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sz w:val="24"/>
          <w:szCs w:val="24"/>
        </w:rPr>
        <w:t xml:space="preserve">Pandey, I. M. (2015). </w:t>
      </w:r>
      <w:r w:rsidRPr="007C35CC">
        <w:rPr>
          <w:rFonts w:ascii="Times New Roman" w:hAnsi="Times New Roman" w:cs="Times New Roman"/>
          <w:i/>
          <w:iCs/>
          <w:sz w:val="24"/>
          <w:szCs w:val="24"/>
        </w:rPr>
        <w:t>Financial Management</w:t>
      </w:r>
      <w:r w:rsidRPr="007C35CC">
        <w:rPr>
          <w:rFonts w:ascii="Times New Roman" w:hAnsi="Times New Roman" w:cs="Times New Roman"/>
          <w:sz w:val="24"/>
          <w:szCs w:val="24"/>
        </w:rPr>
        <w:t xml:space="preserve"> (11th Edition). Vikas Publishing House Pvt Ltd.</w:t>
      </w:r>
    </w:p>
    <w:p w14:paraId="3F16474E" w14:textId="77777777" w:rsidR="007C35CC" w:rsidRPr="007C35CC" w:rsidRDefault="007C35CC" w:rsidP="00A432BD">
      <w:pPr>
        <w:numPr>
          <w:ilvl w:val="0"/>
          <w:numId w:val="7"/>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sz w:val="24"/>
          <w:szCs w:val="24"/>
        </w:rPr>
        <w:t xml:space="preserve">Bhattacharya, H. (2016). </w:t>
      </w:r>
      <w:r w:rsidRPr="007C35CC">
        <w:rPr>
          <w:rFonts w:ascii="Times New Roman" w:hAnsi="Times New Roman" w:cs="Times New Roman"/>
          <w:i/>
          <w:iCs/>
          <w:sz w:val="24"/>
          <w:szCs w:val="24"/>
        </w:rPr>
        <w:t>Financial Accounting for Business Managers</w:t>
      </w:r>
      <w:r w:rsidRPr="007C35CC">
        <w:rPr>
          <w:rFonts w:ascii="Times New Roman" w:hAnsi="Times New Roman" w:cs="Times New Roman"/>
          <w:sz w:val="24"/>
          <w:szCs w:val="24"/>
        </w:rPr>
        <w:t>. Prentice Hall India.</w:t>
      </w:r>
    </w:p>
    <w:p w14:paraId="54BA6343" w14:textId="77777777" w:rsidR="007C35CC" w:rsidRPr="007C35CC" w:rsidRDefault="007C35CC" w:rsidP="00A432BD">
      <w:pPr>
        <w:numPr>
          <w:ilvl w:val="0"/>
          <w:numId w:val="7"/>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sz w:val="24"/>
          <w:szCs w:val="24"/>
        </w:rPr>
        <w:t xml:space="preserve">Khan, M. Y., &amp; Jain, P. K. (2017). </w:t>
      </w:r>
      <w:r w:rsidRPr="007C35CC">
        <w:rPr>
          <w:rFonts w:ascii="Times New Roman" w:hAnsi="Times New Roman" w:cs="Times New Roman"/>
          <w:i/>
          <w:iCs/>
          <w:sz w:val="24"/>
          <w:szCs w:val="24"/>
        </w:rPr>
        <w:t>Financial Management: Text, Problems and Cases</w:t>
      </w:r>
      <w:r w:rsidRPr="007C35CC">
        <w:rPr>
          <w:rFonts w:ascii="Times New Roman" w:hAnsi="Times New Roman" w:cs="Times New Roman"/>
          <w:sz w:val="24"/>
          <w:szCs w:val="24"/>
        </w:rPr>
        <w:t xml:space="preserve"> (7th Edition). Tata McGraw-Hill Publishing Company Ltd.</w:t>
      </w:r>
    </w:p>
    <w:p w14:paraId="0D7ED8B6" w14:textId="77777777" w:rsidR="007C35CC" w:rsidRPr="007C35CC" w:rsidRDefault="007C35CC" w:rsidP="00A432BD">
      <w:pPr>
        <w:numPr>
          <w:ilvl w:val="0"/>
          <w:numId w:val="8"/>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b/>
          <w:bCs/>
          <w:sz w:val="24"/>
          <w:szCs w:val="24"/>
        </w:rPr>
        <w:t>Journals and Articles:</w:t>
      </w:r>
    </w:p>
    <w:p w14:paraId="564C69A6" w14:textId="77777777" w:rsidR="007C35CC" w:rsidRPr="007C35CC" w:rsidRDefault="007C35CC" w:rsidP="00A432BD">
      <w:pPr>
        <w:numPr>
          <w:ilvl w:val="0"/>
          <w:numId w:val="9"/>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sz w:val="24"/>
          <w:szCs w:val="24"/>
        </w:rPr>
        <w:t xml:space="preserve">Sharma, R., &amp; Gupta, S. (2018). Financial Performance Analysis of Indian Dairy Firms: A Case Study. </w:t>
      </w:r>
      <w:r w:rsidRPr="007C35CC">
        <w:rPr>
          <w:rFonts w:ascii="Times New Roman" w:hAnsi="Times New Roman" w:cs="Times New Roman"/>
          <w:i/>
          <w:iCs/>
          <w:sz w:val="24"/>
          <w:szCs w:val="24"/>
        </w:rPr>
        <w:t>International Journal of Business and Management</w:t>
      </w:r>
      <w:r w:rsidRPr="007C35CC">
        <w:rPr>
          <w:rFonts w:ascii="Times New Roman" w:hAnsi="Times New Roman" w:cs="Times New Roman"/>
          <w:sz w:val="24"/>
          <w:szCs w:val="24"/>
        </w:rPr>
        <w:t>, 13(4), 45-56.</w:t>
      </w:r>
    </w:p>
    <w:p w14:paraId="4C7DF399" w14:textId="77777777" w:rsidR="007C35CC" w:rsidRPr="007C35CC" w:rsidRDefault="007C35CC" w:rsidP="00A432BD">
      <w:pPr>
        <w:numPr>
          <w:ilvl w:val="0"/>
          <w:numId w:val="9"/>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sz w:val="24"/>
          <w:szCs w:val="24"/>
        </w:rPr>
        <w:t xml:space="preserve">Rao, V., &amp; Murthy, P. (2020). Impact of Financial Ratios on Profitability: An Empirical Study on Indian Dairy Industry. </w:t>
      </w:r>
      <w:r w:rsidRPr="007C35CC">
        <w:rPr>
          <w:rFonts w:ascii="Times New Roman" w:hAnsi="Times New Roman" w:cs="Times New Roman"/>
          <w:i/>
          <w:iCs/>
          <w:sz w:val="24"/>
          <w:szCs w:val="24"/>
        </w:rPr>
        <w:t>Journal of Finance and Accounting Research</w:t>
      </w:r>
      <w:r w:rsidRPr="007C35CC">
        <w:rPr>
          <w:rFonts w:ascii="Times New Roman" w:hAnsi="Times New Roman" w:cs="Times New Roman"/>
          <w:sz w:val="24"/>
          <w:szCs w:val="24"/>
        </w:rPr>
        <w:t>, 8(2), 112-120.</w:t>
      </w:r>
    </w:p>
    <w:p w14:paraId="16F71CCF" w14:textId="77777777" w:rsidR="007C35CC" w:rsidRPr="007C35CC" w:rsidRDefault="007C35CC" w:rsidP="00A432BD">
      <w:pPr>
        <w:numPr>
          <w:ilvl w:val="0"/>
          <w:numId w:val="10"/>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b/>
          <w:bCs/>
          <w:sz w:val="24"/>
          <w:szCs w:val="24"/>
        </w:rPr>
        <w:t>Websites:</w:t>
      </w:r>
    </w:p>
    <w:p w14:paraId="2118FE14" w14:textId="77777777" w:rsidR="007C35CC" w:rsidRPr="007C35CC" w:rsidRDefault="007C35CC" w:rsidP="00A432BD">
      <w:pPr>
        <w:numPr>
          <w:ilvl w:val="0"/>
          <w:numId w:val="11"/>
        </w:numPr>
        <w:tabs>
          <w:tab w:val="clear" w:pos="720"/>
          <w:tab w:val="num" w:pos="360"/>
        </w:tabs>
        <w:spacing w:line="360" w:lineRule="auto"/>
        <w:ind w:left="360"/>
        <w:jc w:val="both"/>
        <w:rPr>
          <w:rFonts w:ascii="Times New Roman" w:hAnsi="Times New Roman" w:cs="Times New Roman"/>
          <w:sz w:val="24"/>
          <w:szCs w:val="24"/>
        </w:rPr>
      </w:pPr>
      <w:proofErr w:type="spellStart"/>
      <w:r w:rsidRPr="007C35CC">
        <w:rPr>
          <w:rFonts w:ascii="Times New Roman" w:hAnsi="Times New Roman" w:cs="Times New Roman"/>
          <w:sz w:val="24"/>
          <w:szCs w:val="24"/>
        </w:rPr>
        <w:t>Hatsun</w:t>
      </w:r>
      <w:proofErr w:type="spellEnd"/>
      <w:r w:rsidRPr="007C35CC">
        <w:rPr>
          <w:rFonts w:ascii="Times New Roman" w:hAnsi="Times New Roman" w:cs="Times New Roman"/>
          <w:sz w:val="24"/>
          <w:szCs w:val="24"/>
        </w:rPr>
        <w:t xml:space="preserve"> </w:t>
      </w:r>
      <w:proofErr w:type="spellStart"/>
      <w:r w:rsidRPr="007C35CC">
        <w:rPr>
          <w:rFonts w:ascii="Times New Roman" w:hAnsi="Times New Roman" w:cs="Times New Roman"/>
          <w:sz w:val="24"/>
          <w:szCs w:val="24"/>
        </w:rPr>
        <w:t>Agro</w:t>
      </w:r>
      <w:proofErr w:type="spellEnd"/>
      <w:r w:rsidRPr="007C35CC">
        <w:rPr>
          <w:rFonts w:ascii="Times New Roman" w:hAnsi="Times New Roman" w:cs="Times New Roman"/>
          <w:sz w:val="24"/>
          <w:szCs w:val="24"/>
        </w:rPr>
        <w:t xml:space="preserve"> Product Ltd. Official Website. (2024). Retrieved June 14, 2025, from </w:t>
      </w:r>
      <w:hyperlink r:id="rId5" w:tgtFrame="_new" w:history="1">
        <w:r w:rsidRPr="007C35CC">
          <w:rPr>
            <w:rStyle w:val="Hyperlink"/>
            <w:rFonts w:ascii="Times New Roman" w:hAnsi="Times New Roman" w:cs="Times New Roman"/>
            <w:sz w:val="24"/>
            <w:szCs w:val="24"/>
          </w:rPr>
          <w:t>https://www.hatsun.com</w:t>
        </w:r>
      </w:hyperlink>
    </w:p>
    <w:p w14:paraId="56D806AD" w14:textId="77777777" w:rsidR="007C35CC" w:rsidRPr="007C35CC" w:rsidRDefault="007C35CC" w:rsidP="00A432BD">
      <w:pPr>
        <w:numPr>
          <w:ilvl w:val="0"/>
          <w:numId w:val="11"/>
        </w:numPr>
        <w:tabs>
          <w:tab w:val="clear" w:pos="720"/>
          <w:tab w:val="num" w:pos="360"/>
        </w:tabs>
        <w:spacing w:line="360" w:lineRule="auto"/>
        <w:ind w:left="360"/>
        <w:jc w:val="both"/>
        <w:rPr>
          <w:rFonts w:ascii="Times New Roman" w:hAnsi="Times New Roman" w:cs="Times New Roman"/>
          <w:sz w:val="24"/>
          <w:szCs w:val="24"/>
        </w:rPr>
      </w:pPr>
      <w:proofErr w:type="spellStart"/>
      <w:r w:rsidRPr="007C35CC">
        <w:rPr>
          <w:rFonts w:ascii="Times New Roman" w:hAnsi="Times New Roman" w:cs="Times New Roman"/>
          <w:sz w:val="24"/>
          <w:szCs w:val="24"/>
        </w:rPr>
        <w:t>Moneycontrol</w:t>
      </w:r>
      <w:proofErr w:type="spellEnd"/>
      <w:r w:rsidRPr="007C35CC">
        <w:rPr>
          <w:rFonts w:ascii="Times New Roman" w:hAnsi="Times New Roman" w:cs="Times New Roman"/>
          <w:sz w:val="24"/>
          <w:szCs w:val="24"/>
        </w:rPr>
        <w:t xml:space="preserve">. (2024). </w:t>
      </w:r>
      <w:proofErr w:type="spellStart"/>
      <w:r w:rsidRPr="007C35CC">
        <w:rPr>
          <w:rFonts w:ascii="Times New Roman" w:hAnsi="Times New Roman" w:cs="Times New Roman"/>
          <w:sz w:val="24"/>
          <w:szCs w:val="24"/>
        </w:rPr>
        <w:t>Hatsun</w:t>
      </w:r>
      <w:proofErr w:type="spellEnd"/>
      <w:r w:rsidRPr="007C35CC">
        <w:rPr>
          <w:rFonts w:ascii="Times New Roman" w:hAnsi="Times New Roman" w:cs="Times New Roman"/>
          <w:sz w:val="24"/>
          <w:szCs w:val="24"/>
        </w:rPr>
        <w:t xml:space="preserve"> </w:t>
      </w:r>
      <w:proofErr w:type="spellStart"/>
      <w:r w:rsidRPr="007C35CC">
        <w:rPr>
          <w:rFonts w:ascii="Times New Roman" w:hAnsi="Times New Roman" w:cs="Times New Roman"/>
          <w:sz w:val="24"/>
          <w:szCs w:val="24"/>
        </w:rPr>
        <w:t>Agro</w:t>
      </w:r>
      <w:proofErr w:type="spellEnd"/>
      <w:r w:rsidRPr="007C35CC">
        <w:rPr>
          <w:rFonts w:ascii="Times New Roman" w:hAnsi="Times New Roman" w:cs="Times New Roman"/>
          <w:sz w:val="24"/>
          <w:szCs w:val="24"/>
        </w:rPr>
        <w:t xml:space="preserve"> Product Ltd Financials. Retrieved June 14, 2025, from https://www.moneycontrol.com/financials/hatsunagro</w:t>
      </w:r>
    </w:p>
    <w:p w14:paraId="38850AA4" w14:textId="77777777" w:rsidR="007C35CC" w:rsidRPr="007C35CC" w:rsidRDefault="007C35CC" w:rsidP="00A432BD">
      <w:pPr>
        <w:numPr>
          <w:ilvl w:val="0"/>
          <w:numId w:val="11"/>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sz w:val="24"/>
          <w:szCs w:val="24"/>
        </w:rPr>
        <w:t>Investopedia. (2023). Financial Ratio Analysis. Retrieved June 14, 2025, from https://www.investopedia.com/terms/f/financial-ratios.asp</w:t>
      </w:r>
    </w:p>
    <w:p w14:paraId="62F60FB7" w14:textId="77777777" w:rsidR="007C35CC" w:rsidRPr="007C35CC" w:rsidRDefault="007C35CC" w:rsidP="00A432BD">
      <w:pPr>
        <w:numPr>
          <w:ilvl w:val="0"/>
          <w:numId w:val="12"/>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b/>
          <w:bCs/>
          <w:sz w:val="24"/>
          <w:szCs w:val="24"/>
        </w:rPr>
        <w:t>Reports:</w:t>
      </w:r>
    </w:p>
    <w:p w14:paraId="14C5CD07" w14:textId="77777777" w:rsidR="007C35CC" w:rsidRPr="007C35CC" w:rsidRDefault="007C35CC" w:rsidP="00A432BD">
      <w:pPr>
        <w:numPr>
          <w:ilvl w:val="0"/>
          <w:numId w:val="13"/>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sz w:val="24"/>
          <w:szCs w:val="24"/>
        </w:rPr>
        <w:t xml:space="preserve">Annual Report of </w:t>
      </w:r>
      <w:proofErr w:type="spellStart"/>
      <w:r w:rsidRPr="007C35CC">
        <w:rPr>
          <w:rFonts w:ascii="Times New Roman" w:hAnsi="Times New Roman" w:cs="Times New Roman"/>
          <w:sz w:val="24"/>
          <w:szCs w:val="24"/>
        </w:rPr>
        <w:t>Hatsun</w:t>
      </w:r>
      <w:proofErr w:type="spellEnd"/>
      <w:r w:rsidRPr="007C35CC">
        <w:rPr>
          <w:rFonts w:ascii="Times New Roman" w:hAnsi="Times New Roman" w:cs="Times New Roman"/>
          <w:sz w:val="24"/>
          <w:szCs w:val="24"/>
        </w:rPr>
        <w:t xml:space="preserve"> </w:t>
      </w:r>
      <w:proofErr w:type="spellStart"/>
      <w:r w:rsidRPr="007C35CC">
        <w:rPr>
          <w:rFonts w:ascii="Times New Roman" w:hAnsi="Times New Roman" w:cs="Times New Roman"/>
          <w:sz w:val="24"/>
          <w:szCs w:val="24"/>
        </w:rPr>
        <w:t>Agro</w:t>
      </w:r>
      <w:proofErr w:type="spellEnd"/>
      <w:r w:rsidRPr="007C35CC">
        <w:rPr>
          <w:rFonts w:ascii="Times New Roman" w:hAnsi="Times New Roman" w:cs="Times New Roman"/>
          <w:sz w:val="24"/>
          <w:szCs w:val="24"/>
        </w:rPr>
        <w:t xml:space="preserve"> Product Ltd. (2023-24). Retrieved from the company’s official website.</w:t>
      </w:r>
    </w:p>
    <w:p w14:paraId="03574E74" w14:textId="77777777" w:rsidR="007C35CC" w:rsidRPr="007C35CC" w:rsidRDefault="007C35CC" w:rsidP="00A432BD">
      <w:pPr>
        <w:numPr>
          <w:ilvl w:val="0"/>
          <w:numId w:val="13"/>
        </w:numPr>
        <w:tabs>
          <w:tab w:val="clear" w:pos="720"/>
          <w:tab w:val="num" w:pos="360"/>
        </w:tabs>
        <w:spacing w:line="360" w:lineRule="auto"/>
        <w:ind w:left="360"/>
        <w:jc w:val="both"/>
        <w:rPr>
          <w:rFonts w:ascii="Times New Roman" w:hAnsi="Times New Roman" w:cs="Times New Roman"/>
          <w:sz w:val="24"/>
          <w:szCs w:val="24"/>
        </w:rPr>
      </w:pPr>
      <w:r w:rsidRPr="007C35CC">
        <w:rPr>
          <w:rFonts w:ascii="Times New Roman" w:hAnsi="Times New Roman" w:cs="Times New Roman"/>
          <w:sz w:val="24"/>
          <w:szCs w:val="24"/>
        </w:rPr>
        <w:t>RBI Report on Dairy Industry Finance, Reserve Bank of India, 2023.</w:t>
      </w:r>
    </w:p>
    <w:p w14:paraId="4E28FD5A" w14:textId="77777777" w:rsidR="007C35CC" w:rsidRDefault="007C35CC"/>
    <w:sectPr w:rsidR="007C35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511B"/>
    <w:multiLevelType w:val="multilevel"/>
    <w:tmpl w:val="6D2A4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CC3738"/>
    <w:multiLevelType w:val="hybridMultilevel"/>
    <w:tmpl w:val="2010568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287D79A1"/>
    <w:multiLevelType w:val="multilevel"/>
    <w:tmpl w:val="D01A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1423DA"/>
    <w:multiLevelType w:val="hybridMultilevel"/>
    <w:tmpl w:val="40C4020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3FB963F5"/>
    <w:multiLevelType w:val="multilevel"/>
    <w:tmpl w:val="FE62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45936"/>
    <w:multiLevelType w:val="hybridMultilevel"/>
    <w:tmpl w:val="80E6771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8634EE6"/>
    <w:multiLevelType w:val="multilevel"/>
    <w:tmpl w:val="220A4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1865C2"/>
    <w:multiLevelType w:val="multilevel"/>
    <w:tmpl w:val="02EA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57445A"/>
    <w:multiLevelType w:val="hybridMultilevel"/>
    <w:tmpl w:val="ECEA7D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24370D4"/>
    <w:multiLevelType w:val="multilevel"/>
    <w:tmpl w:val="7C2C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82418E"/>
    <w:multiLevelType w:val="multilevel"/>
    <w:tmpl w:val="30F0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4C263F"/>
    <w:multiLevelType w:val="multilevel"/>
    <w:tmpl w:val="E21278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341F3D"/>
    <w:multiLevelType w:val="multilevel"/>
    <w:tmpl w:val="1E920E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5001451">
    <w:abstractNumId w:val="3"/>
  </w:num>
  <w:num w:numId="2" w16cid:durableId="134759855">
    <w:abstractNumId w:val="1"/>
  </w:num>
  <w:num w:numId="3" w16cid:durableId="424693223">
    <w:abstractNumId w:val="8"/>
  </w:num>
  <w:num w:numId="4" w16cid:durableId="875776189">
    <w:abstractNumId w:val="5"/>
  </w:num>
  <w:num w:numId="5" w16cid:durableId="984629455">
    <w:abstractNumId w:val="4"/>
  </w:num>
  <w:num w:numId="6" w16cid:durableId="1325859841">
    <w:abstractNumId w:val="6"/>
  </w:num>
  <w:num w:numId="7" w16cid:durableId="1608469034">
    <w:abstractNumId w:val="7"/>
  </w:num>
  <w:num w:numId="8" w16cid:durableId="1685278620">
    <w:abstractNumId w:val="12"/>
  </w:num>
  <w:num w:numId="9" w16cid:durableId="1029138605">
    <w:abstractNumId w:val="10"/>
  </w:num>
  <w:num w:numId="10" w16cid:durableId="1497108628">
    <w:abstractNumId w:val="11"/>
  </w:num>
  <w:num w:numId="11" w16cid:durableId="284655290">
    <w:abstractNumId w:val="2"/>
  </w:num>
  <w:num w:numId="12" w16cid:durableId="1298561060">
    <w:abstractNumId w:val="0"/>
  </w:num>
  <w:num w:numId="13" w16cid:durableId="18858269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1A"/>
    <w:rsid w:val="0020187E"/>
    <w:rsid w:val="005720D2"/>
    <w:rsid w:val="005C221A"/>
    <w:rsid w:val="007C35CC"/>
    <w:rsid w:val="008F7F7B"/>
    <w:rsid w:val="00A432BD"/>
    <w:rsid w:val="00BC0410"/>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46082"/>
  <w15:chartTrackingRefBased/>
  <w15:docId w15:val="{B39F3560-2C34-4126-9C84-C12C362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410"/>
  </w:style>
  <w:style w:type="paragraph" w:styleId="Heading1">
    <w:name w:val="heading 1"/>
    <w:basedOn w:val="Normal"/>
    <w:next w:val="Normal"/>
    <w:link w:val="Heading1Char"/>
    <w:uiPriority w:val="9"/>
    <w:qFormat/>
    <w:rsid w:val="005C22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C22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22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22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22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22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2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2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2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2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C22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22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22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22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22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2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2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21A"/>
    <w:rPr>
      <w:rFonts w:eastAsiaTheme="majorEastAsia" w:cstheme="majorBidi"/>
      <w:color w:val="272727" w:themeColor="text1" w:themeTint="D8"/>
    </w:rPr>
  </w:style>
  <w:style w:type="paragraph" w:styleId="Title">
    <w:name w:val="Title"/>
    <w:basedOn w:val="Normal"/>
    <w:next w:val="Normal"/>
    <w:link w:val="TitleChar"/>
    <w:uiPriority w:val="10"/>
    <w:qFormat/>
    <w:rsid w:val="005C22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2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2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2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21A"/>
    <w:pPr>
      <w:spacing w:before="160"/>
      <w:jc w:val="center"/>
    </w:pPr>
    <w:rPr>
      <w:i/>
      <w:iCs/>
      <w:color w:val="404040" w:themeColor="text1" w:themeTint="BF"/>
    </w:rPr>
  </w:style>
  <w:style w:type="character" w:customStyle="1" w:styleId="QuoteChar">
    <w:name w:val="Quote Char"/>
    <w:basedOn w:val="DefaultParagraphFont"/>
    <w:link w:val="Quote"/>
    <w:uiPriority w:val="29"/>
    <w:rsid w:val="005C221A"/>
    <w:rPr>
      <w:i/>
      <w:iCs/>
      <w:color w:val="404040" w:themeColor="text1" w:themeTint="BF"/>
    </w:rPr>
  </w:style>
  <w:style w:type="paragraph" w:styleId="ListParagraph">
    <w:name w:val="List Paragraph"/>
    <w:basedOn w:val="Normal"/>
    <w:uiPriority w:val="34"/>
    <w:qFormat/>
    <w:rsid w:val="005C221A"/>
    <w:pPr>
      <w:ind w:left="720"/>
      <w:contextualSpacing/>
    </w:pPr>
  </w:style>
  <w:style w:type="character" w:styleId="IntenseEmphasis">
    <w:name w:val="Intense Emphasis"/>
    <w:basedOn w:val="DefaultParagraphFont"/>
    <w:uiPriority w:val="21"/>
    <w:qFormat/>
    <w:rsid w:val="005C221A"/>
    <w:rPr>
      <w:i/>
      <w:iCs/>
      <w:color w:val="2F5496" w:themeColor="accent1" w:themeShade="BF"/>
    </w:rPr>
  </w:style>
  <w:style w:type="paragraph" w:styleId="IntenseQuote">
    <w:name w:val="Intense Quote"/>
    <w:basedOn w:val="Normal"/>
    <w:next w:val="Normal"/>
    <w:link w:val="IntenseQuoteChar"/>
    <w:uiPriority w:val="30"/>
    <w:qFormat/>
    <w:rsid w:val="005C22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221A"/>
    <w:rPr>
      <w:i/>
      <w:iCs/>
      <w:color w:val="2F5496" w:themeColor="accent1" w:themeShade="BF"/>
    </w:rPr>
  </w:style>
  <w:style w:type="character" w:styleId="IntenseReference">
    <w:name w:val="Intense Reference"/>
    <w:basedOn w:val="DefaultParagraphFont"/>
    <w:uiPriority w:val="32"/>
    <w:qFormat/>
    <w:rsid w:val="005C221A"/>
    <w:rPr>
      <w:b/>
      <w:bCs/>
      <w:smallCaps/>
      <w:color w:val="2F5496" w:themeColor="accent1" w:themeShade="BF"/>
      <w:spacing w:val="5"/>
    </w:rPr>
  </w:style>
  <w:style w:type="character" w:styleId="Hyperlink">
    <w:name w:val="Hyperlink"/>
    <w:basedOn w:val="DefaultParagraphFont"/>
    <w:uiPriority w:val="99"/>
    <w:unhideWhenUsed/>
    <w:rsid w:val="007C35CC"/>
    <w:rPr>
      <w:color w:val="0563C1" w:themeColor="hyperlink"/>
      <w:u w:val="single"/>
    </w:rPr>
  </w:style>
  <w:style w:type="character" w:styleId="UnresolvedMention">
    <w:name w:val="Unresolved Mention"/>
    <w:basedOn w:val="DefaultParagraphFont"/>
    <w:uiPriority w:val="99"/>
    <w:semiHidden/>
    <w:unhideWhenUsed/>
    <w:rsid w:val="007C35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6275">
      <w:bodyDiv w:val="1"/>
      <w:marLeft w:val="0"/>
      <w:marRight w:val="0"/>
      <w:marTop w:val="0"/>
      <w:marBottom w:val="0"/>
      <w:divBdr>
        <w:top w:val="none" w:sz="0" w:space="0" w:color="auto"/>
        <w:left w:val="none" w:sz="0" w:space="0" w:color="auto"/>
        <w:bottom w:val="none" w:sz="0" w:space="0" w:color="auto"/>
        <w:right w:val="none" w:sz="0" w:space="0" w:color="auto"/>
      </w:divBdr>
    </w:div>
    <w:div w:id="110323240">
      <w:bodyDiv w:val="1"/>
      <w:marLeft w:val="0"/>
      <w:marRight w:val="0"/>
      <w:marTop w:val="0"/>
      <w:marBottom w:val="0"/>
      <w:divBdr>
        <w:top w:val="none" w:sz="0" w:space="0" w:color="auto"/>
        <w:left w:val="none" w:sz="0" w:space="0" w:color="auto"/>
        <w:bottom w:val="none" w:sz="0" w:space="0" w:color="auto"/>
        <w:right w:val="none" w:sz="0" w:space="0" w:color="auto"/>
      </w:divBdr>
    </w:div>
    <w:div w:id="128405420">
      <w:bodyDiv w:val="1"/>
      <w:marLeft w:val="0"/>
      <w:marRight w:val="0"/>
      <w:marTop w:val="0"/>
      <w:marBottom w:val="0"/>
      <w:divBdr>
        <w:top w:val="none" w:sz="0" w:space="0" w:color="auto"/>
        <w:left w:val="none" w:sz="0" w:space="0" w:color="auto"/>
        <w:bottom w:val="none" w:sz="0" w:space="0" w:color="auto"/>
        <w:right w:val="none" w:sz="0" w:space="0" w:color="auto"/>
      </w:divBdr>
    </w:div>
    <w:div w:id="128791712">
      <w:bodyDiv w:val="1"/>
      <w:marLeft w:val="0"/>
      <w:marRight w:val="0"/>
      <w:marTop w:val="0"/>
      <w:marBottom w:val="0"/>
      <w:divBdr>
        <w:top w:val="none" w:sz="0" w:space="0" w:color="auto"/>
        <w:left w:val="none" w:sz="0" w:space="0" w:color="auto"/>
        <w:bottom w:val="none" w:sz="0" w:space="0" w:color="auto"/>
        <w:right w:val="none" w:sz="0" w:space="0" w:color="auto"/>
      </w:divBdr>
    </w:div>
    <w:div w:id="174350417">
      <w:bodyDiv w:val="1"/>
      <w:marLeft w:val="0"/>
      <w:marRight w:val="0"/>
      <w:marTop w:val="0"/>
      <w:marBottom w:val="0"/>
      <w:divBdr>
        <w:top w:val="none" w:sz="0" w:space="0" w:color="auto"/>
        <w:left w:val="none" w:sz="0" w:space="0" w:color="auto"/>
        <w:bottom w:val="none" w:sz="0" w:space="0" w:color="auto"/>
        <w:right w:val="none" w:sz="0" w:space="0" w:color="auto"/>
      </w:divBdr>
    </w:div>
    <w:div w:id="189412906">
      <w:bodyDiv w:val="1"/>
      <w:marLeft w:val="0"/>
      <w:marRight w:val="0"/>
      <w:marTop w:val="0"/>
      <w:marBottom w:val="0"/>
      <w:divBdr>
        <w:top w:val="none" w:sz="0" w:space="0" w:color="auto"/>
        <w:left w:val="none" w:sz="0" w:space="0" w:color="auto"/>
        <w:bottom w:val="none" w:sz="0" w:space="0" w:color="auto"/>
        <w:right w:val="none" w:sz="0" w:space="0" w:color="auto"/>
      </w:divBdr>
    </w:div>
    <w:div w:id="216210302">
      <w:bodyDiv w:val="1"/>
      <w:marLeft w:val="0"/>
      <w:marRight w:val="0"/>
      <w:marTop w:val="0"/>
      <w:marBottom w:val="0"/>
      <w:divBdr>
        <w:top w:val="none" w:sz="0" w:space="0" w:color="auto"/>
        <w:left w:val="none" w:sz="0" w:space="0" w:color="auto"/>
        <w:bottom w:val="none" w:sz="0" w:space="0" w:color="auto"/>
        <w:right w:val="none" w:sz="0" w:space="0" w:color="auto"/>
      </w:divBdr>
    </w:div>
    <w:div w:id="249655677">
      <w:bodyDiv w:val="1"/>
      <w:marLeft w:val="0"/>
      <w:marRight w:val="0"/>
      <w:marTop w:val="0"/>
      <w:marBottom w:val="0"/>
      <w:divBdr>
        <w:top w:val="none" w:sz="0" w:space="0" w:color="auto"/>
        <w:left w:val="none" w:sz="0" w:space="0" w:color="auto"/>
        <w:bottom w:val="none" w:sz="0" w:space="0" w:color="auto"/>
        <w:right w:val="none" w:sz="0" w:space="0" w:color="auto"/>
      </w:divBdr>
    </w:div>
    <w:div w:id="268583548">
      <w:bodyDiv w:val="1"/>
      <w:marLeft w:val="0"/>
      <w:marRight w:val="0"/>
      <w:marTop w:val="0"/>
      <w:marBottom w:val="0"/>
      <w:divBdr>
        <w:top w:val="none" w:sz="0" w:space="0" w:color="auto"/>
        <w:left w:val="none" w:sz="0" w:space="0" w:color="auto"/>
        <w:bottom w:val="none" w:sz="0" w:space="0" w:color="auto"/>
        <w:right w:val="none" w:sz="0" w:space="0" w:color="auto"/>
      </w:divBdr>
    </w:div>
    <w:div w:id="332608957">
      <w:bodyDiv w:val="1"/>
      <w:marLeft w:val="0"/>
      <w:marRight w:val="0"/>
      <w:marTop w:val="0"/>
      <w:marBottom w:val="0"/>
      <w:divBdr>
        <w:top w:val="none" w:sz="0" w:space="0" w:color="auto"/>
        <w:left w:val="none" w:sz="0" w:space="0" w:color="auto"/>
        <w:bottom w:val="none" w:sz="0" w:space="0" w:color="auto"/>
        <w:right w:val="none" w:sz="0" w:space="0" w:color="auto"/>
      </w:divBdr>
    </w:div>
    <w:div w:id="362244633">
      <w:bodyDiv w:val="1"/>
      <w:marLeft w:val="0"/>
      <w:marRight w:val="0"/>
      <w:marTop w:val="0"/>
      <w:marBottom w:val="0"/>
      <w:divBdr>
        <w:top w:val="none" w:sz="0" w:space="0" w:color="auto"/>
        <w:left w:val="none" w:sz="0" w:space="0" w:color="auto"/>
        <w:bottom w:val="none" w:sz="0" w:space="0" w:color="auto"/>
        <w:right w:val="none" w:sz="0" w:space="0" w:color="auto"/>
      </w:divBdr>
    </w:div>
    <w:div w:id="389884894">
      <w:bodyDiv w:val="1"/>
      <w:marLeft w:val="0"/>
      <w:marRight w:val="0"/>
      <w:marTop w:val="0"/>
      <w:marBottom w:val="0"/>
      <w:divBdr>
        <w:top w:val="none" w:sz="0" w:space="0" w:color="auto"/>
        <w:left w:val="none" w:sz="0" w:space="0" w:color="auto"/>
        <w:bottom w:val="none" w:sz="0" w:space="0" w:color="auto"/>
        <w:right w:val="none" w:sz="0" w:space="0" w:color="auto"/>
      </w:divBdr>
    </w:div>
    <w:div w:id="413743114">
      <w:bodyDiv w:val="1"/>
      <w:marLeft w:val="0"/>
      <w:marRight w:val="0"/>
      <w:marTop w:val="0"/>
      <w:marBottom w:val="0"/>
      <w:divBdr>
        <w:top w:val="none" w:sz="0" w:space="0" w:color="auto"/>
        <w:left w:val="none" w:sz="0" w:space="0" w:color="auto"/>
        <w:bottom w:val="none" w:sz="0" w:space="0" w:color="auto"/>
        <w:right w:val="none" w:sz="0" w:space="0" w:color="auto"/>
      </w:divBdr>
    </w:div>
    <w:div w:id="464397434">
      <w:bodyDiv w:val="1"/>
      <w:marLeft w:val="0"/>
      <w:marRight w:val="0"/>
      <w:marTop w:val="0"/>
      <w:marBottom w:val="0"/>
      <w:divBdr>
        <w:top w:val="none" w:sz="0" w:space="0" w:color="auto"/>
        <w:left w:val="none" w:sz="0" w:space="0" w:color="auto"/>
        <w:bottom w:val="none" w:sz="0" w:space="0" w:color="auto"/>
        <w:right w:val="none" w:sz="0" w:space="0" w:color="auto"/>
      </w:divBdr>
    </w:div>
    <w:div w:id="540482987">
      <w:bodyDiv w:val="1"/>
      <w:marLeft w:val="0"/>
      <w:marRight w:val="0"/>
      <w:marTop w:val="0"/>
      <w:marBottom w:val="0"/>
      <w:divBdr>
        <w:top w:val="none" w:sz="0" w:space="0" w:color="auto"/>
        <w:left w:val="none" w:sz="0" w:space="0" w:color="auto"/>
        <w:bottom w:val="none" w:sz="0" w:space="0" w:color="auto"/>
        <w:right w:val="none" w:sz="0" w:space="0" w:color="auto"/>
      </w:divBdr>
    </w:div>
    <w:div w:id="559828137">
      <w:bodyDiv w:val="1"/>
      <w:marLeft w:val="0"/>
      <w:marRight w:val="0"/>
      <w:marTop w:val="0"/>
      <w:marBottom w:val="0"/>
      <w:divBdr>
        <w:top w:val="none" w:sz="0" w:space="0" w:color="auto"/>
        <w:left w:val="none" w:sz="0" w:space="0" w:color="auto"/>
        <w:bottom w:val="none" w:sz="0" w:space="0" w:color="auto"/>
        <w:right w:val="none" w:sz="0" w:space="0" w:color="auto"/>
      </w:divBdr>
    </w:div>
    <w:div w:id="679697070">
      <w:bodyDiv w:val="1"/>
      <w:marLeft w:val="0"/>
      <w:marRight w:val="0"/>
      <w:marTop w:val="0"/>
      <w:marBottom w:val="0"/>
      <w:divBdr>
        <w:top w:val="none" w:sz="0" w:space="0" w:color="auto"/>
        <w:left w:val="none" w:sz="0" w:space="0" w:color="auto"/>
        <w:bottom w:val="none" w:sz="0" w:space="0" w:color="auto"/>
        <w:right w:val="none" w:sz="0" w:space="0" w:color="auto"/>
      </w:divBdr>
    </w:div>
    <w:div w:id="684286785">
      <w:bodyDiv w:val="1"/>
      <w:marLeft w:val="0"/>
      <w:marRight w:val="0"/>
      <w:marTop w:val="0"/>
      <w:marBottom w:val="0"/>
      <w:divBdr>
        <w:top w:val="none" w:sz="0" w:space="0" w:color="auto"/>
        <w:left w:val="none" w:sz="0" w:space="0" w:color="auto"/>
        <w:bottom w:val="none" w:sz="0" w:space="0" w:color="auto"/>
        <w:right w:val="none" w:sz="0" w:space="0" w:color="auto"/>
      </w:divBdr>
    </w:div>
    <w:div w:id="717515654">
      <w:bodyDiv w:val="1"/>
      <w:marLeft w:val="0"/>
      <w:marRight w:val="0"/>
      <w:marTop w:val="0"/>
      <w:marBottom w:val="0"/>
      <w:divBdr>
        <w:top w:val="none" w:sz="0" w:space="0" w:color="auto"/>
        <w:left w:val="none" w:sz="0" w:space="0" w:color="auto"/>
        <w:bottom w:val="none" w:sz="0" w:space="0" w:color="auto"/>
        <w:right w:val="none" w:sz="0" w:space="0" w:color="auto"/>
      </w:divBdr>
    </w:div>
    <w:div w:id="784734014">
      <w:bodyDiv w:val="1"/>
      <w:marLeft w:val="0"/>
      <w:marRight w:val="0"/>
      <w:marTop w:val="0"/>
      <w:marBottom w:val="0"/>
      <w:divBdr>
        <w:top w:val="none" w:sz="0" w:space="0" w:color="auto"/>
        <w:left w:val="none" w:sz="0" w:space="0" w:color="auto"/>
        <w:bottom w:val="none" w:sz="0" w:space="0" w:color="auto"/>
        <w:right w:val="none" w:sz="0" w:space="0" w:color="auto"/>
      </w:divBdr>
    </w:div>
    <w:div w:id="907111570">
      <w:bodyDiv w:val="1"/>
      <w:marLeft w:val="0"/>
      <w:marRight w:val="0"/>
      <w:marTop w:val="0"/>
      <w:marBottom w:val="0"/>
      <w:divBdr>
        <w:top w:val="none" w:sz="0" w:space="0" w:color="auto"/>
        <w:left w:val="none" w:sz="0" w:space="0" w:color="auto"/>
        <w:bottom w:val="none" w:sz="0" w:space="0" w:color="auto"/>
        <w:right w:val="none" w:sz="0" w:space="0" w:color="auto"/>
      </w:divBdr>
    </w:div>
    <w:div w:id="1007249031">
      <w:bodyDiv w:val="1"/>
      <w:marLeft w:val="0"/>
      <w:marRight w:val="0"/>
      <w:marTop w:val="0"/>
      <w:marBottom w:val="0"/>
      <w:divBdr>
        <w:top w:val="none" w:sz="0" w:space="0" w:color="auto"/>
        <w:left w:val="none" w:sz="0" w:space="0" w:color="auto"/>
        <w:bottom w:val="none" w:sz="0" w:space="0" w:color="auto"/>
        <w:right w:val="none" w:sz="0" w:space="0" w:color="auto"/>
      </w:divBdr>
    </w:div>
    <w:div w:id="1033262847">
      <w:bodyDiv w:val="1"/>
      <w:marLeft w:val="0"/>
      <w:marRight w:val="0"/>
      <w:marTop w:val="0"/>
      <w:marBottom w:val="0"/>
      <w:divBdr>
        <w:top w:val="none" w:sz="0" w:space="0" w:color="auto"/>
        <w:left w:val="none" w:sz="0" w:space="0" w:color="auto"/>
        <w:bottom w:val="none" w:sz="0" w:space="0" w:color="auto"/>
        <w:right w:val="none" w:sz="0" w:space="0" w:color="auto"/>
      </w:divBdr>
    </w:div>
    <w:div w:id="1310785858">
      <w:bodyDiv w:val="1"/>
      <w:marLeft w:val="0"/>
      <w:marRight w:val="0"/>
      <w:marTop w:val="0"/>
      <w:marBottom w:val="0"/>
      <w:divBdr>
        <w:top w:val="none" w:sz="0" w:space="0" w:color="auto"/>
        <w:left w:val="none" w:sz="0" w:space="0" w:color="auto"/>
        <w:bottom w:val="none" w:sz="0" w:space="0" w:color="auto"/>
        <w:right w:val="none" w:sz="0" w:space="0" w:color="auto"/>
      </w:divBdr>
    </w:div>
    <w:div w:id="1319575789">
      <w:bodyDiv w:val="1"/>
      <w:marLeft w:val="0"/>
      <w:marRight w:val="0"/>
      <w:marTop w:val="0"/>
      <w:marBottom w:val="0"/>
      <w:divBdr>
        <w:top w:val="none" w:sz="0" w:space="0" w:color="auto"/>
        <w:left w:val="none" w:sz="0" w:space="0" w:color="auto"/>
        <w:bottom w:val="none" w:sz="0" w:space="0" w:color="auto"/>
        <w:right w:val="none" w:sz="0" w:space="0" w:color="auto"/>
      </w:divBdr>
    </w:div>
    <w:div w:id="1395591471">
      <w:bodyDiv w:val="1"/>
      <w:marLeft w:val="0"/>
      <w:marRight w:val="0"/>
      <w:marTop w:val="0"/>
      <w:marBottom w:val="0"/>
      <w:divBdr>
        <w:top w:val="none" w:sz="0" w:space="0" w:color="auto"/>
        <w:left w:val="none" w:sz="0" w:space="0" w:color="auto"/>
        <w:bottom w:val="none" w:sz="0" w:space="0" w:color="auto"/>
        <w:right w:val="none" w:sz="0" w:space="0" w:color="auto"/>
      </w:divBdr>
    </w:div>
    <w:div w:id="1496341481">
      <w:bodyDiv w:val="1"/>
      <w:marLeft w:val="0"/>
      <w:marRight w:val="0"/>
      <w:marTop w:val="0"/>
      <w:marBottom w:val="0"/>
      <w:divBdr>
        <w:top w:val="none" w:sz="0" w:space="0" w:color="auto"/>
        <w:left w:val="none" w:sz="0" w:space="0" w:color="auto"/>
        <w:bottom w:val="none" w:sz="0" w:space="0" w:color="auto"/>
        <w:right w:val="none" w:sz="0" w:space="0" w:color="auto"/>
      </w:divBdr>
    </w:div>
    <w:div w:id="1511025525">
      <w:bodyDiv w:val="1"/>
      <w:marLeft w:val="0"/>
      <w:marRight w:val="0"/>
      <w:marTop w:val="0"/>
      <w:marBottom w:val="0"/>
      <w:divBdr>
        <w:top w:val="none" w:sz="0" w:space="0" w:color="auto"/>
        <w:left w:val="none" w:sz="0" w:space="0" w:color="auto"/>
        <w:bottom w:val="none" w:sz="0" w:space="0" w:color="auto"/>
        <w:right w:val="none" w:sz="0" w:space="0" w:color="auto"/>
      </w:divBdr>
    </w:div>
    <w:div w:id="1545870013">
      <w:bodyDiv w:val="1"/>
      <w:marLeft w:val="0"/>
      <w:marRight w:val="0"/>
      <w:marTop w:val="0"/>
      <w:marBottom w:val="0"/>
      <w:divBdr>
        <w:top w:val="none" w:sz="0" w:space="0" w:color="auto"/>
        <w:left w:val="none" w:sz="0" w:space="0" w:color="auto"/>
        <w:bottom w:val="none" w:sz="0" w:space="0" w:color="auto"/>
        <w:right w:val="none" w:sz="0" w:space="0" w:color="auto"/>
      </w:divBdr>
    </w:div>
    <w:div w:id="1866628865">
      <w:bodyDiv w:val="1"/>
      <w:marLeft w:val="0"/>
      <w:marRight w:val="0"/>
      <w:marTop w:val="0"/>
      <w:marBottom w:val="0"/>
      <w:divBdr>
        <w:top w:val="none" w:sz="0" w:space="0" w:color="auto"/>
        <w:left w:val="none" w:sz="0" w:space="0" w:color="auto"/>
        <w:bottom w:val="none" w:sz="0" w:space="0" w:color="auto"/>
        <w:right w:val="none" w:sz="0" w:space="0" w:color="auto"/>
      </w:divBdr>
    </w:div>
    <w:div w:id="1925410165">
      <w:bodyDiv w:val="1"/>
      <w:marLeft w:val="0"/>
      <w:marRight w:val="0"/>
      <w:marTop w:val="0"/>
      <w:marBottom w:val="0"/>
      <w:divBdr>
        <w:top w:val="none" w:sz="0" w:space="0" w:color="auto"/>
        <w:left w:val="none" w:sz="0" w:space="0" w:color="auto"/>
        <w:bottom w:val="none" w:sz="0" w:space="0" w:color="auto"/>
        <w:right w:val="none" w:sz="0" w:space="0" w:color="auto"/>
      </w:divBdr>
    </w:div>
    <w:div w:id="1940209774">
      <w:bodyDiv w:val="1"/>
      <w:marLeft w:val="0"/>
      <w:marRight w:val="0"/>
      <w:marTop w:val="0"/>
      <w:marBottom w:val="0"/>
      <w:divBdr>
        <w:top w:val="none" w:sz="0" w:space="0" w:color="auto"/>
        <w:left w:val="none" w:sz="0" w:space="0" w:color="auto"/>
        <w:bottom w:val="none" w:sz="0" w:space="0" w:color="auto"/>
        <w:right w:val="none" w:sz="0" w:space="0" w:color="auto"/>
      </w:divBdr>
    </w:div>
    <w:div w:id="2021160640">
      <w:bodyDiv w:val="1"/>
      <w:marLeft w:val="0"/>
      <w:marRight w:val="0"/>
      <w:marTop w:val="0"/>
      <w:marBottom w:val="0"/>
      <w:divBdr>
        <w:top w:val="none" w:sz="0" w:space="0" w:color="auto"/>
        <w:left w:val="none" w:sz="0" w:space="0" w:color="auto"/>
        <w:bottom w:val="none" w:sz="0" w:space="0" w:color="auto"/>
        <w:right w:val="none" w:sz="0" w:space="0" w:color="auto"/>
      </w:divBdr>
    </w:div>
    <w:div w:id="208876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atsu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3886</Words>
  <Characters>22153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6</cp:revision>
  <dcterms:created xsi:type="dcterms:W3CDTF">2025-06-14T12:40:00Z</dcterms:created>
  <dcterms:modified xsi:type="dcterms:W3CDTF">2025-06-14T13:02:00Z</dcterms:modified>
</cp:coreProperties>
</file>