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6E89A" w14:textId="77777777" w:rsidR="0066320E" w:rsidRPr="00DA2E13" w:rsidRDefault="0066320E" w:rsidP="0066320E">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50665AF3" w14:textId="77777777" w:rsidR="0066320E" w:rsidRPr="00DA2E13" w:rsidRDefault="0066320E" w:rsidP="0066320E">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4A3DBA8A" w14:textId="7F3F18C4" w:rsidR="0066320E" w:rsidRPr="0066320E" w:rsidRDefault="0066320E" w:rsidP="006632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6320E">
        <w:rPr>
          <w:rFonts w:ascii="Times New Roman" w:hAnsi="Times New Roman" w:cs="Times New Roman"/>
          <w:sz w:val="24"/>
          <w:szCs w:val="24"/>
        </w:rPr>
        <w:t xml:space="preserve">Cash management is a critical aspect of financial management in any business organization, and it plays an especially vital role in industries such as food processing, where operating cycles are often short and cash flows can be unpredictable. Effective cash management ensures that a company maintains adequate liquidity to meet its short-term obligations while also making optimal use of surplus funds. In this context, the present study focuses on </w:t>
      </w:r>
      <w:r w:rsidRPr="0066320E">
        <w:rPr>
          <w:rFonts w:ascii="Times New Roman" w:hAnsi="Times New Roman" w:cs="Times New Roman"/>
          <w:b/>
          <w:bCs/>
          <w:sz w:val="24"/>
          <w:szCs w:val="24"/>
        </w:rPr>
        <w:t>Food Ltd</w:t>
      </w:r>
      <w:r w:rsidRPr="0066320E">
        <w:rPr>
          <w:rFonts w:ascii="Times New Roman" w:hAnsi="Times New Roman" w:cs="Times New Roman"/>
          <w:sz w:val="24"/>
          <w:szCs w:val="24"/>
        </w:rPr>
        <w:t>, a company operating in the fast-paced and highly competitive food industry, where efficient handling of cash can significantly impact operational stability and profitability.</w:t>
      </w:r>
    </w:p>
    <w:p w14:paraId="3D2A1CE5" w14:textId="2A19B6CF" w:rsidR="0066320E" w:rsidRPr="0066320E" w:rsidRDefault="0066320E" w:rsidP="006632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6320E">
        <w:rPr>
          <w:rFonts w:ascii="Times New Roman" w:hAnsi="Times New Roman" w:cs="Times New Roman"/>
          <w:sz w:val="24"/>
          <w:szCs w:val="24"/>
        </w:rPr>
        <w:t>The food industry is characterized by rapid inventory turnover, perishable goods, and fluctuating demand patterns, all of which necessitate a strong and responsive cash management system. Companies in this sector often face challenges such as seasonal fluctuations, supply chain delays, and volatile input costs, making it crucial to manage cash inflows and outflows efficiently. For Food Ltd, cash management is not merely about having enough liquidity—it is about strategically balancing incoming and outgoing cash to ensure uninterrupted operations and the ability to seize new opportunities.</w:t>
      </w:r>
    </w:p>
    <w:p w14:paraId="13A35217" w14:textId="3CBA0A26" w:rsidR="0066320E" w:rsidRPr="0066320E" w:rsidRDefault="0066320E" w:rsidP="006632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6320E">
        <w:rPr>
          <w:rFonts w:ascii="Times New Roman" w:hAnsi="Times New Roman" w:cs="Times New Roman"/>
          <w:sz w:val="24"/>
          <w:szCs w:val="24"/>
        </w:rPr>
        <w:t xml:space="preserve">Cash, being the most liquid asset, is the lifeblood of a business. A shortage of cash, even when a firm is profitable, can result in missed payments, delayed operations, or loss of creditworthiness. On the other hand, excess idle cash reflects poor utilization of resources, which could otherwise be invested to earn returns. This study attempts to </w:t>
      </w:r>
      <w:proofErr w:type="spellStart"/>
      <w:r w:rsidRPr="0066320E">
        <w:rPr>
          <w:rFonts w:ascii="Times New Roman" w:hAnsi="Times New Roman" w:cs="Times New Roman"/>
          <w:sz w:val="24"/>
          <w:szCs w:val="24"/>
        </w:rPr>
        <w:t>analyze</w:t>
      </w:r>
      <w:proofErr w:type="spellEnd"/>
      <w:r w:rsidRPr="0066320E">
        <w:rPr>
          <w:rFonts w:ascii="Times New Roman" w:hAnsi="Times New Roman" w:cs="Times New Roman"/>
          <w:sz w:val="24"/>
          <w:szCs w:val="24"/>
        </w:rPr>
        <w:t xml:space="preserve"> how Food Ltd manages its cash position, what tools and techniques are used, and how efficient those methods are in optimizing liquidity without compromising profitability.</w:t>
      </w:r>
    </w:p>
    <w:p w14:paraId="7B90E81C" w14:textId="2A8852C9" w:rsidR="0066320E" w:rsidRPr="0066320E" w:rsidRDefault="0066320E" w:rsidP="006632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6320E">
        <w:rPr>
          <w:rFonts w:ascii="Times New Roman" w:hAnsi="Times New Roman" w:cs="Times New Roman"/>
          <w:sz w:val="24"/>
          <w:szCs w:val="24"/>
        </w:rPr>
        <w:t>The importance of sound cash management has increased in today’s environment of economic uncertainty, where sudden disruptions like supply chain breakdowns or inflationary pressures can affect both revenue and expenses. For a company like Food Ltd, which operates on relatively thin margins and depends heavily on daily sales and quick inventory turnover, poor cash management could lead to operational inefficiencies and lost competitive advantage. Therefore, understanding the cash management practices of the company becomes crucial.</w:t>
      </w:r>
    </w:p>
    <w:p w14:paraId="01257D60" w14:textId="3FBFD207" w:rsidR="0066320E" w:rsidRPr="0066320E" w:rsidRDefault="0066320E" w:rsidP="006632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6320E">
        <w:rPr>
          <w:rFonts w:ascii="Times New Roman" w:hAnsi="Times New Roman" w:cs="Times New Roman"/>
          <w:sz w:val="24"/>
          <w:szCs w:val="24"/>
        </w:rPr>
        <w:t xml:space="preserve">This study aims to examine the cash flow trends, working capital management, and liquidity ratios of Food Ltd over a selected period. It also seeks to evaluate the effectiveness of the company’s cash budgeting, forecasting, and control mechanisms. The goal is to assess </w:t>
      </w:r>
      <w:r w:rsidRPr="0066320E">
        <w:rPr>
          <w:rFonts w:ascii="Times New Roman" w:hAnsi="Times New Roman" w:cs="Times New Roman"/>
          <w:sz w:val="24"/>
          <w:szCs w:val="24"/>
        </w:rPr>
        <w:lastRenderedPageBreak/>
        <w:t>whether the company is maintaining an optimal cash position to meet its operational requirements and strategic objectives.</w:t>
      </w:r>
    </w:p>
    <w:p w14:paraId="16478174" w14:textId="0E0D05AC" w:rsidR="0066320E" w:rsidRPr="0066320E" w:rsidRDefault="0066320E" w:rsidP="006632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6320E">
        <w:rPr>
          <w:rFonts w:ascii="Times New Roman" w:hAnsi="Times New Roman" w:cs="Times New Roman"/>
          <w:sz w:val="24"/>
          <w:szCs w:val="24"/>
        </w:rPr>
        <w:t>Moreover, the study will consider how external factors such as market competition, economic conditions, and regulatory changes influence the company’s cash position. It will explore how well Food Ltd balances its receivables and payables, how quickly it can convert inventory into cash, and how it manages short-term liabilities with available resources. Through this analysis, we aim to gain a clearer understanding of how cash is generated and used within the company.</w:t>
      </w:r>
    </w:p>
    <w:p w14:paraId="0E8A0B5A" w14:textId="36438821" w:rsidR="0066320E" w:rsidRDefault="0066320E" w:rsidP="0066320E">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Pr>
          <w:rFonts w:ascii="Times New Roman" w:hAnsi="Times New Roman" w:cs="Times New Roman"/>
          <w:b/>
          <w:sz w:val="24"/>
          <w:szCs w:val="24"/>
        </w:rPr>
        <w:t xml:space="preserve"> </w:t>
      </w:r>
      <w:r w:rsidRPr="0066320E">
        <w:rPr>
          <w:rFonts w:ascii="Times New Roman" w:hAnsi="Times New Roman" w:cs="Times New Roman"/>
          <w:b/>
          <w:sz w:val="24"/>
          <w:szCs w:val="24"/>
        </w:rPr>
        <w:t>analysis of cash management</w:t>
      </w:r>
      <w:r w:rsidRPr="00DA2E13">
        <w:rPr>
          <w:rFonts w:ascii="Times New Roman" w:hAnsi="Times New Roman" w:cs="Times New Roman"/>
          <w:b/>
          <w:sz w:val="24"/>
          <w:szCs w:val="24"/>
          <w:lang w:val="en-US"/>
        </w:rPr>
        <w:t>?</w:t>
      </w:r>
    </w:p>
    <w:p w14:paraId="64E77FA4" w14:textId="77777777" w:rsidR="0066320E" w:rsidRPr="0066320E" w:rsidRDefault="0066320E" w:rsidP="0066320E">
      <w:pPr>
        <w:pStyle w:val="ListParagraph"/>
        <w:numPr>
          <w:ilvl w:val="0"/>
          <w:numId w:val="1"/>
        </w:numPr>
        <w:spacing w:line="360" w:lineRule="auto"/>
        <w:jc w:val="both"/>
        <w:rPr>
          <w:rFonts w:ascii="Times New Roman" w:hAnsi="Times New Roman" w:cs="Times New Roman"/>
          <w:sz w:val="24"/>
          <w:szCs w:val="24"/>
        </w:rPr>
      </w:pPr>
      <w:r w:rsidRPr="0066320E">
        <w:rPr>
          <w:rFonts w:ascii="Times New Roman" w:hAnsi="Times New Roman" w:cs="Times New Roman"/>
          <w:sz w:val="24"/>
          <w:szCs w:val="24"/>
        </w:rPr>
        <w:t>This study helps identify how efficiently Food Ltd manages its cash inflows and outflows, which is crucial for maintaining day-to-day operations. Understanding this efficiency enables the company to avoid liquidity crises and ensure smooth business continuity.</w:t>
      </w:r>
    </w:p>
    <w:p w14:paraId="2018B0CA" w14:textId="77777777" w:rsidR="0066320E" w:rsidRPr="0066320E" w:rsidRDefault="0066320E" w:rsidP="0066320E">
      <w:pPr>
        <w:pStyle w:val="ListParagraph"/>
        <w:numPr>
          <w:ilvl w:val="0"/>
          <w:numId w:val="1"/>
        </w:numPr>
        <w:spacing w:line="360" w:lineRule="auto"/>
        <w:jc w:val="both"/>
        <w:rPr>
          <w:rFonts w:ascii="Times New Roman" w:hAnsi="Times New Roman" w:cs="Times New Roman"/>
          <w:sz w:val="24"/>
          <w:szCs w:val="24"/>
        </w:rPr>
      </w:pPr>
      <w:r w:rsidRPr="0066320E">
        <w:rPr>
          <w:rFonts w:ascii="Times New Roman" w:hAnsi="Times New Roman" w:cs="Times New Roman"/>
          <w:sz w:val="24"/>
          <w:szCs w:val="24"/>
        </w:rPr>
        <w:t>It provides insights into the company’s working capital cycle and how quickly assets are converted into cash. This helps in evaluating whether current assets are effectively supporting the operational needs of the business.</w:t>
      </w:r>
    </w:p>
    <w:p w14:paraId="6E42F2AC" w14:textId="77777777" w:rsidR="0066320E" w:rsidRPr="0066320E" w:rsidRDefault="0066320E" w:rsidP="0066320E">
      <w:pPr>
        <w:pStyle w:val="ListParagraph"/>
        <w:numPr>
          <w:ilvl w:val="0"/>
          <w:numId w:val="1"/>
        </w:numPr>
        <w:spacing w:line="360" w:lineRule="auto"/>
        <w:jc w:val="both"/>
        <w:rPr>
          <w:rFonts w:ascii="Times New Roman" w:hAnsi="Times New Roman" w:cs="Times New Roman"/>
          <w:sz w:val="24"/>
          <w:szCs w:val="24"/>
        </w:rPr>
      </w:pPr>
      <w:r w:rsidRPr="0066320E">
        <w:rPr>
          <w:rFonts w:ascii="Times New Roman" w:hAnsi="Times New Roman" w:cs="Times New Roman"/>
          <w:sz w:val="24"/>
          <w:szCs w:val="24"/>
        </w:rPr>
        <w:t xml:space="preserve">By </w:t>
      </w:r>
      <w:proofErr w:type="spellStart"/>
      <w:r w:rsidRPr="0066320E">
        <w:rPr>
          <w:rFonts w:ascii="Times New Roman" w:hAnsi="Times New Roman" w:cs="Times New Roman"/>
          <w:sz w:val="24"/>
          <w:szCs w:val="24"/>
        </w:rPr>
        <w:t>analyzing</w:t>
      </w:r>
      <w:proofErr w:type="spellEnd"/>
      <w:r w:rsidRPr="0066320E">
        <w:rPr>
          <w:rFonts w:ascii="Times New Roman" w:hAnsi="Times New Roman" w:cs="Times New Roman"/>
          <w:sz w:val="24"/>
          <w:szCs w:val="24"/>
        </w:rPr>
        <w:t xml:space="preserve"> cash flow patterns, the study assists management in making better budgeting and forecasting decisions. This enables them to allocate resources wisely and prepare for future financial needs more accurately.</w:t>
      </w:r>
    </w:p>
    <w:p w14:paraId="1964A0A8" w14:textId="77777777" w:rsidR="0066320E" w:rsidRPr="0066320E" w:rsidRDefault="0066320E" w:rsidP="0066320E">
      <w:pPr>
        <w:pStyle w:val="ListParagraph"/>
        <w:numPr>
          <w:ilvl w:val="0"/>
          <w:numId w:val="1"/>
        </w:numPr>
        <w:spacing w:line="360" w:lineRule="auto"/>
        <w:jc w:val="both"/>
        <w:rPr>
          <w:rFonts w:ascii="Times New Roman" w:hAnsi="Times New Roman" w:cs="Times New Roman"/>
          <w:sz w:val="24"/>
          <w:szCs w:val="24"/>
        </w:rPr>
      </w:pPr>
      <w:r w:rsidRPr="0066320E">
        <w:rPr>
          <w:rFonts w:ascii="Times New Roman" w:hAnsi="Times New Roman" w:cs="Times New Roman"/>
          <w:sz w:val="24"/>
          <w:szCs w:val="24"/>
        </w:rPr>
        <w:t>The study allows investors and stakeholders to assess the financial stability of Food Ltd by evaluating its liquidity position. This can influence investor confidence and help in making informed decisions about investments or credit support.</w:t>
      </w:r>
    </w:p>
    <w:p w14:paraId="4473FD5C" w14:textId="77777777" w:rsidR="0066320E" w:rsidRPr="0066320E" w:rsidRDefault="0066320E" w:rsidP="0066320E">
      <w:pPr>
        <w:pStyle w:val="ListParagraph"/>
        <w:numPr>
          <w:ilvl w:val="0"/>
          <w:numId w:val="1"/>
        </w:numPr>
        <w:spacing w:line="360" w:lineRule="auto"/>
        <w:jc w:val="both"/>
        <w:rPr>
          <w:rFonts w:ascii="Times New Roman" w:hAnsi="Times New Roman" w:cs="Times New Roman"/>
          <w:sz w:val="24"/>
          <w:szCs w:val="24"/>
        </w:rPr>
      </w:pPr>
      <w:r w:rsidRPr="0066320E">
        <w:rPr>
          <w:rFonts w:ascii="Times New Roman" w:hAnsi="Times New Roman" w:cs="Times New Roman"/>
          <w:sz w:val="24"/>
          <w:szCs w:val="24"/>
        </w:rPr>
        <w:t>It highlights any idle cash or underutilized funds within the organization, helping to redirect them into more productive areas. This improves overall profitability and financial performance through better asset utilization.</w:t>
      </w:r>
    </w:p>
    <w:p w14:paraId="30CB9255" w14:textId="77777777" w:rsidR="0066320E" w:rsidRPr="0066320E" w:rsidRDefault="0066320E" w:rsidP="0066320E">
      <w:pPr>
        <w:pStyle w:val="ListParagraph"/>
        <w:numPr>
          <w:ilvl w:val="0"/>
          <w:numId w:val="1"/>
        </w:numPr>
        <w:spacing w:line="360" w:lineRule="auto"/>
        <w:jc w:val="both"/>
        <w:rPr>
          <w:rFonts w:ascii="Times New Roman" w:hAnsi="Times New Roman" w:cs="Times New Roman"/>
          <w:sz w:val="24"/>
          <w:szCs w:val="24"/>
        </w:rPr>
      </w:pPr>
      <w:r w:rsidRPr="0066320E">
        <w:rPr>
          <w:rFonts w:ascii="Times New Roman" w:hAnsi="Times New Roman" w:cs="Times New Roman"/>
          <w:sz w:val="24"/>
          <w:szCs w:val="24"/>
        </w:rPr>
        <w:t>The research provides a basis for comparing past and present cash management practices, identifying improvements or areas of concern. This helps in creating strategies for enhancing financial control and efficiency.</w:t>
      </w:r>
    </w:p>
    <w:p w14:paraId="0CB98D8A" w14:textId="77777777" w:rsidR="0066320E" w:rsidRPr="0066320E" w:rsidRDefault="0066320E" w:rsidP="0066320E">
      <w:pPr>
        <w:pStyle w:val="ListParagraph"/>
        <w:numPr>
          <w:ilvl w:val="0"/>
          <w:numId w:val="1"/>
        </w:numPr>
        <w:spacing w:line="360" w:lineRule="auto"/>
        <w:jc w:val="both"/>
        <w:rPr>
          <w:rFonts w:ascii="Times New Roman" w:hAnsi="Times New Roman" w:cs="Times New Roman"/>
          <w:sz w:val="24"/>
          <w:szCs w:val="24"/>
        </w:rPr>
      </w:pPr>
      <w:r w:rsidRPr="0066320E">
        <w:rPr>
          <w:rFonts w:ascii="Times New Roman" w:hAnsi="Times New Roman" w:cs="Times New Roman"/>
          <w:sz w:val="24"/>
          <w:szCs w:val="24"/>
        </w:rPr>
        <w:t>Understanding the timing of receivables and payables through this study helps in maintaining optimal cash flow levels. This prevents cash shortages and ensures that commitments like salaries, supplier payments, and bills are met on time.</w:t>
      </w:r>
    </w:p>
    <w:p w14:paraId="4577A59F" w14:textId="77777777" w:rsidR="0066320E" w:rsidRPr="0066320E" w:rsidRDefault="0066320E" w:rsidP="0066320E">
      <w:pPr>
        <w:pStyle w:val="ListParagraph"/>
        <w:numPr>
          <w:ilvl w:val="0"/>
          <w:numId w:val="1"/>
        </w:numPr>
        <w:spacing w:line="360" w:lineRule="auto"/>
        <w:jc w:val="both"/>
        <w:rPr>
          <w:rFonts w:ascii="Times New Roman" w:hAnsi="Times New Roman" w:cs="Times New Roman"/>
          <w:sz w:val="24"/>
          <w:szCs w:val="24"/>
        </w:rPr>
      </w:pPr>
      <w:r w:rsidRPr="0066320E">
        <w:rPr>
          <w:rFonts w:ascii="Times New Roman" w:hAnsi="Times New Roman" w:cs="Times New Roman"/>
          <w:sz w:val="24"/>
          <w:szCs w:val="24"/>
        </w:rPr>
        <w:lastRenderedPageBreak/>
        <w:t>The study promotes awareness among management and staff about the importance of proper cash handling and internal controls. This can reduce the risk of fraud, errors, or mismanagement related to cash transactions.</w:t>
      </w:r>
    </w:p>
    <w:p w14:paraId="78E869FC" w14:textId="1421AD09" w:rsidR="0066320E" w:rsidRDefault="0066320E" w:rsidP="0066320E">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66320E">
        <w:rPr>
          <w:rFonts w:ascii="Times New Roman" w:hAnsi="Times New Roman" w:cs="Times New Roman"/>
          <w:b/>
          <w:sz w:val="24"/>
          <w:szCs w:val="24"/>
        </w:rPr>
        <w:t>analysis of cash management</w:t>
      </w:r>
      <w:r w:rsidRPr="0066320E">
        <w:rPr>
          <w:rFonts w:ascii="Times New Roman" w:hAnsi="Times New Roman" w:cs="Times New Roman"/>
          <w:b/>
          <w:sz w:val="24"/>
          <w:szCs w:val="24"/>
        </w:rPr>
        <w:t xml:space="preserve"> </w:t>
      </w:r>
      <w:r w:rsidRPr="0066320E">
        <w:rPr>
          <w:rFonts w:ascii="Times New Roman" w:hAnsi="Times New Roman" w:cs="Times New Roman"/>
          <w:b/>
          <w:sz w:val="24"/>
          <w:szCs w:val="24"/>
        </w:rPr>
        <w:t>advantages</w:t>
      </w:r>
    </w:p>
    <w:p w14:paraId="0E05C952" w14:textId="77777777" w:rsidR="0066320E" w:rsidRPr="0066320E" w:rsidRDefault="0066320E" w:rsidP="0066320E">
      <w:pPr>
        <w:pStyle w:val="ListParagraph"/>
        <w:numPr>
          <w:ilvl w:val="0"/>
          <w:numId w:val="2"/>
        </w:numPr>
        <w:spacing w:line="360" w:lineRule="auto"/>
        <w:jc w:val="both"/>
        <w:rPr>
          <w:rFonts w:ascii="Times New Roman" w:hAnsi="Times New Roman" w:cs="Times New Roman"/>
          <w:bCs/>
          <w:sz w:val="24"/>
          <w:szCs w:val="24"/>
        </w:rPr>
      </w:pPr>
      <w:r w:rsidRPr="0066320E">
        <w:rPr>
          <w:rFonts w:ascii="Times New Roman" w:hAnsi="Times New Roman" w:cs="Times New Roman"/>
          <w:bCs/>
          <w:sz w:val="24"/>
          <w:szCs w:val="24"/>
        </w:rPr>
        <w:t>This study enables Food Ltd to better understand its liquidity position, allowing management to make informed decisions regarding short-term obligations. Improved liquidity control leads to enhanced credibility with suppliers and lenders, fostering trust and business continuity.</w:t>
      </w:r>
    </w:p>
    <w:p w14:paraId="0F09074A" w14:textId="77777777" w:rsidR="0066320E" w:rsidRPr="0066320E" w:rsidRDefault="0066320E" w:rsidP="0066320E">
      <w:pPr>
        <w:pStyle w:val="ListParagraph"/>
        <w:numPr>
          <w:ilvl w:val="0"/>
          <w:numId w:val="2"/>
        </w:numPr>
        <w:spacing w:line="360" w:lineRule="auto"/>
        <w:jc w:val="both"/>
        <w:rPr>
          <w:rFonts w:ascii="Times New Roman" w:hAnsi="Times New Roman" w:cs="Times New Roman"/>
          <w:bCs/>
          <w:sz w:val="24"/>
          <w:szCs w:val="24"/>
        </w:rPr>
      </w:pPr>
      <w:r w:rsidRPr="0066320E">
        <w:rPr>
          <w:rFonts w:ascii="Times New Roman" w:hAnsi="Times New Roman" w:cs="Times New Roman"/>
          <w:bCs/>
          <w:sz w:val="24"/>
          <w:szCs w:val="24"/>
        </w:rPr>
        <w:t>It helps identify the gaps and inefficiencies in the current cash handling system. By addressing these issues, the company can prevent unnecessary delays in payments and collections, resulting in a more balanced cash flow cycle.</w:t>
      </w:r>
    </w:p>
    <w:p w14:paraId="686953B5" w14:textId="77777777" w:rsidR="0066320E" w:rsidRPr="0066320E" w:rsidRDefault="0066320E" w:rsidP="0066320E">
      <w:pPr>
        <w:pStyle w:val="ListParagraph"/>
        <w:numPr>
          <w:ilvl w:val="0"/>
          <w:numId w:val="2"/>
        </w:numPr>
        <w:spacing w:line="360" w:lineRule="auto"/>
        <w:jc w:val="both"/>
        <w:rPr>
          <w:rFonts w:ascii="Times New Roman" w:hAnsi="Times New Roman" w:cs="Times New Roman"/>
          <w:bCs/>
          <w:sz w:val="24"/>
          <w:szCs w:val="24"/>
        </w:rPr>
      </w:pPr>
      <w:proofErr w:type="spellStart"/>
      <w:r w:rsidRPr="0066320E">
        <w:rPr>
          <w:rFonts w:ascii="Times New Roman" w:hAnsi="Times New Roman" w:cs="Times New Roman"/>
          <w:bCs/>
          <w:sz w:val="24"/>
          <w:szCs w:val="24"/>
        </w:rPr>
        <w:t>Analyzing</w:t>
      </w:r>
      <w:proofErr w:type="spellEnd"/>
      <w:r w:rsidRPr="0066320E">
        <w:rPr>
          <w:rFonts w:ascii="Times New Roman" w:hAnsi="Times New Roman" w:cs="Times New Roman"/>
          <w:bCs/>
          <w:sz w:val="24"/>
          <w:szCs w:val="24"/>
        </w:rPr>
        <w:t xml:space="preserve"> cash flows gives a clear view of operational performance by showing how cash is generated and utilized. This helps distinguish between profit and actual cash availability, which is essential for realistic financial planning.</w:t>
      </w:r>
    </w:p>
    <w:p w14:paraId="2BBD3EF1" w14:textId="77777777" w:rsidR="0066320E" w:rsidRPr="0066320E" w:rsidRDefault="0066320E" w:rsidP="0066320E">
      <w:pPr>
        <w:pStyle w:val="ListParagraph"/>
        <w:numPr>
          <w:ilvl w:val="0"/>
          <w:numId w:val="2"/>
        </w:numPr>
        <w:spacing w:line="360" w:lineRule="auto"/>
        <w:jc w:val="both"/>
        <w:rPr>
          <w:rFonts w:ascii="Times New Roman" w:hAnsi="Times New Roman" w:cs="Times New Roman"/>
          <w:bCs/>
          <w:sz w:val="24"/>
          <w:szCs w:val="24"/>
        </w:rPr>
      </w:pPr>
      <w:r w:rsidRPr="0066320E">
        <w:rPr>
          <w:rFonts w:ascii="Times New Roman" w:hAnsi="Times New Roman" w:cs="Times New Roman"/>
          <w:bCs/>
          <w:sz w:val="24"/>
          <w:szCs w:val="24"/>
        </w:rPr>
        <w:t>The study offers a detailed evaluation of how effectively Food Ltd manages its working capital. With better insights, the company can minimize idle cash and invest surplus funds wisely, improving returns and reducing waste.</w:t>
      </w:r>
    </w:p>
    <w:p w14:paraId="16246484" w14:textId="77777777" w:rsidR="0066320E" w:rsidRPr="0066320E" w:rsidRDefault="0066320E" w:rsidP="0066320E">
      <w:pPr>
        <w:pStyle w:val="ListParagraph"/>
        <w:numPr>
          <w:ilvl w:val="0"/>
          <w:numId w:val="2"/>
        </w:numPr>
        <w:spacing w:line="360" w:lineRule="auto"/>
        <w:jc w:val="both"/>
        <w:rPr>
          <w:rFonts w:ascii="Times New Roman" w:hAnsi="Times New Roman" w:cs="Times New Roman"/>
          <w:bCs/>
          <w:sz w:val="24"/>
          <w:szCs w:val="24"/>
        </w:rPr>
      </w:pPr>
      <w:r w:rsidRPr="0066320E">
        <w:rPr>
          <w:rFonts w:ascii="Times New Roman" w:hAnsi="Times New Roman" w:cs="Times New Roman"/>
          <w:bCs/>
          <w:sz w:val="24"/>
          <w:szCs w:val="24"/>
        </w:rPr>
        <w:t>It supports the company in maintaining the right amount of cash—neither too much nor too little. This balance ensures that the firm is prepared for emergencies without sacrificing investment opportunities or incurring unnecessary borrowing.</w:t>
      </w:r>
    </w:p>
    <w:p w14:paraId="0D30E1F1" w14:textId="77777777" w:rsidR="0066320E" w:rsidRPr="0066320E" w:rsidRDefault="0066320E" w:rsidP="0066320E">
      <w:pPr>
        <w:pStyle w:val="ListParagraph"/>
        <w:numPr>
          <w:ilvl w:val="0"/>
          <w:numId w:val="2"/>
        </w:numPr>
        <w:spacing w:line="360" w:lineRule="auto"/>
        <w:jc w:val="both"/>
        <w:rPr>
          <w:rFonts w:ascii="Times New Roman" w:hAnsi="Times New Roman" w:cs="Times New Roman"/>
          <w:bCs/>
          <w:sz w:val="24"/>
          <w:szCs w:val="24"/>
        </w:rPr>
      </w:pPr>
      <w:r w:rsidRPr="0066320E">
        <w:rPr>
          <w:rFonts w:ascii="Times New Roman" w:hAnsi="Times New Roman" w:cs="Times New Roman"/>
          <w:bCs/>
          <w:sz w:val="24"/>
          <w:szCs w:val="24"/>
        </w:rPr>
        <w:t>The study acts as a decision-making tool for financial planning and control. With accurate information on cash movements, management can design cash budgets, monitor expenditures, and align financial goals with operational capacity.</w:t>
      </w:r>
    </w:p>
    <w:p w14:paraId="275880B1" w14:textId="77777777" w:rsidR="0066320E" w:rsidRPr="0066320E" w:rsidRDefault="0066320E" w:rsidP="0066320E">
      <w:pPr>
        <w:pStyle w:val="ListParagraph"/>
        <w:numPr>
          <w:ilvl w:val="0"/>
          <w:numId w:val="2"/>
        </w:numPr>
        <w:spacing w:line="360" w:lineRule="auto"/>
        <w:jc w:val="both"/>
        <w:rPr>
          <w:rFonts w:ascii="Times New Roman" w:hAnsi="Times New Roman" w:cs="Times New Roman"/>
          <w:bCs/>
          <w:sz w:val="24"/>
          <w:szCs w:val="24"/>
        </w:rPr>
      </w:pPr>
      <w:r w:rsidRPr="0066320E">
        <w:rPr>
          <w:rFonts w:ascii="Times New Roman" w:hAnsi="Times New Roman" w:cs="Times New Roman"/>
          <w:bCs/>
          <w:sz w:val="24"/>
          <w:szCs w:val="24"/>
        </w:rPr>
        <w:t>By providing a historical analysis of cash flow trends, the study helps predict future cash requirements and surpluses. This forecasting ability is crucial for preventing cash crunches and capitalizing on high-return projects when cash is available.</w:t>
      </w:r>
    </w:p>
    <w:p w14:paraId="094DCB3D" w14:textId="77777777" w:rsidR="0066320E" w:rsidRPr="0066320E" w:rsidRDefault="0066320E" w:rsidP="0066320E">
      <w:pPr>
        <w:pStyle w:val="ListParagraph"/>
        <w:numPr>
          <w:ilvl w:val="0"/>
          <w:numId w:val="2"/>
        </w:numPr>
        <w:spacing w:line="360" w:lineRule="auto"/>
        <w:jc w:val="both"/>
        <w:rPr>
          <w:rFonts w:ascii="Times New Roman" w:hAnsi="Times New Roman" w:cs="Times New Roman"/>
          <w:bCs/>
          <w:sz w:val="24"/>
          <w:szCs w:val="24"/>
        </w:rPr>
      </w:pPr>
      <w:r w:rsidRPr="0066320E">
        <w:rPr>
          <w:rFonts w:ascii="Times New Roman" w:hAnsi="Times New Roman" w:cs="Times New Roman"/>
          <w:bCs/>
          <w:sz w:val="24"/>
          <w:szCs w:val="24"/>
        </w:rPr>
        <w:t>Understanding the company’s cash conversion cycle through this study allows Food Ltd to manage receivables and payables more efficiently. This contributes to better relationships with customers and suppliers and a stronger credit profile.</w:t>
      </w:r>
    </w:p>
    <w:p w14:paraId="2602BBEB" w14:textId="77777777" w:rsidR="0066320E" w:rsidRDefault="0066320E" w:rsidP="0066320E">
      <w:pPr>
        <w:pStyle w:val="ListParagraph"/>
        <w:numPr>
          <w:ilvl w:val="0"/>
          <w:numId w:val="2"/>
        </w:numPr>
        <w:spacing w:line="360" w:lineRule="auto"/>
        <w:jc w:val="both"/>
        <w:rPr>
          <w:rFonts w:ascii="Times New Roman" w:hAnsi="Times New Roman" w:cs="Times New Roman"/>
          <w:bCs/>
          <w:sz w:val="24"/>
          <w:szCs w:val="24"/>
        </w:rPr>
      </w:pPr>
      <w:r w:rsidRPr="0066320E">
        <w:rPr>
          <w:rFonts w:ascii="Times New Roman" w:hAnsi="Times New Roman" w:cs="Times New Roman"/>
          <w:bCs/>
          <w:sz w:val="24"/>
          <w:szCs w:val="24"/>
        </w:rPr>
        <w:t>The findings from the study can be used to establish benchmarks for cash performance, which is useful for internal control and comparison with competitors. Such benchmarking promotes transparency and financial discipline across departments.</w:t>
      </w:r>
    </w:p>
    <w:p w14:paraId="688F82C4" w14:textId="51EFDD5E" w:rsidR="0066320E" w:rsidRDefault="0066320E" w:rsidP="0066320E">
      <w:pPr>
        <w:spacing w:line="360" w:lineRule="auto"/>
        <w:jc w:val="both"/>
        <w:rPr>
          <w:rFonts w:ascii="Times New Roman" w:hAnsi="Times New Roman" w:cs="Times New Roman"/>
          <w:b/>
          <w:sz w:val="24"/>
          <w:szCs w:val="24"/>
        </w:rPr>
      </w:pPr>
      <w:r w:rsidRPr="0066320E">
        <w:rPr>
          <w:rFonts w:ascii="Times New Roman" w:hAnsi="Times New Roman" w:cs="Times New Roman"/>
          <w:b/>
          <w:sz w:val="24"/>
          <w:szCs w:val="24"/>
        </w:rPr>
        <w:lastRenderedPageBreak/>
        <w:t>INDUSTRY PROFILE</w:t>
      </w:r>
    </w:p>
    <w:p w14:paraId="30FE03E4" w14:textId="0770312B" w:rsidR="0066320E" w:rsidRPr="0066320E" w:rsidRDefault="0066320E" w:rsidP="0066320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6320E">
        <w:rPr>
          <w:rFonts w:ascii="Times New Roman" w:hAnsi="Times New Roman" w:cs="Times New Roman"/>
          <w:bCs/>
          <w:sz w:val="24"/>
          <w:szCs w:val="24"/>
        </w:rPr>
        <w:t>The food industry is one of the largest and most essential sectors globally, encompassing the production, processing, packaging, distribution, and sale of food products. It plays a crucial role in every economy by meeting a fundamental human need and providing employment across the supply chain—from agriculture to retail. In recent years, the food sector has evolved rapidly due to changing consumer preferences, technological advancements, globalization, and rising health consciousness.</w:t>
      </w:r>
    </w:p>
    <w:p w14:paraId="1BE8080A" w14:textId="005A0D10" w:rsidR="0066320E" w:rsidRPr="0066320E" w:rsidRDefault="0066320E" w:rsidP="0066320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6320E">
        <w:rPr>
          <w:rFonts w:ascii="Times New Roman" w:hAnsi="Times New Roman" w:cs="Times New Roman"/>
          <w:bCs/>
          <w:sz w:val="24"/>
          <w:szCs w:val="24"/>
        </w:rPr>
        <w:t>In most countries, the food industry contributes significantly to GDP and is highly regulated to ensure food safety, quality, and affordability. It includes diverse sub-sectors such as dairy, packaged foods, beverages, frozen foods, ready-to-eat meals, and organic products. Companies in this sector range from small-scale producers to multinational corporations. Given the perishable nature of many food items and the dynamic nature of consumer demand, companies must maintain efficient operations and tight control over financial processes—particularly cash management.</w:t>
      </w:r>
    </w:p>
    <w:p w14:paraId="2F8922AD" w14:textId="57CD0F0D" w:rsidR="0066320E" w:rsidRPr="0066320E" w:rsidRDefault="0066320E" w:rsidP="0066320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6320E">
        <w:rPr>
          <w:rFonts w:ascii="Times New Roman" w:hAnsi="Times New Roman" w:cs="Times New Roman"/>
          <w:bCs/>
          <w:sz w:val="24"/>
          <w:szCs w:val="24"/>
        </w:rPr>
        <w:t>The industry operates in a highly competitive and margin-sensitive environment. Businesses must manage costs carefully while responding quickly to market shifts, supply chain disruptions, and seasonal demand fluctuations. Cash management becomes especially critical in this context, as companies must ensure uninterrupted procurement of raw materials, timely payment to vendors, and efficient handling of receivables from distributors and retailers. A failure in cash flow can halt production or delay product distribution, leading to significant revenue losses.</w:t>
      </w:r>
    </w:p>
    <w:p w14:paraId="3B0425C8" w14:textId="2E5B4C36" w:rsidR="0066320E" w:rsidRPr="0066320E" w:rsidRDefault="0066320E" w:rsidP="0066320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6320E">
        <w:rPr>
          <w:rFonts w:ascii="Times New Roman" w:hAnsi="Times New Roman" w:cs="Times New Roman"/>
          <w:bCs/>
          <w:sz w:val="24"/>
          <w:szCs w:val="24"/>
        </w:rPr>
        <w:t>In addition to production and logistics, marketing and branding expenses in the food industry are substantial. Companies invest heavily in promotional activities and packaging innovations to differentiate their offerings. These capital-intensive strategies require sound financial planning and liquidity, making cash flow forecasting and budgeting essential.</w:t>
      </w:r>
    </w:p>
    <w:p w14:paraId="292A48D1" w14:textId="1FF1D89B" w:rsidR="0066320E" w:rsidRPr="0066320E" w:rsidRDefault="0066320E" w:rsidP="0066320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6320E">
        <w:rPr>
          <w:rFonts w:ascii="Times New Roman" w:hAnsi="Times New Roman" w:cs="Times New Roman"/>
          <w:bCs/>
          <w:sz w:val="24"/>
          <w:szCs w:val="24"/>
        </w:rPr>
        <w:t xml:space="preserve">Another key trend impacting the industry is digital transformation. Online food delivery platforms, e-commerce grocery services, and digital payment systems have transformed how food products are bought and sold. These developments have shortened the sales cycle and created new revenue streams, but they also require real-time cash monitoring and agile financial responses to changes in consumer </w:t>
      </w:r>
      <w:proofErr w:type="spellStart"/>
      <w:r w:rsidRPr="0066320E">
        <w:rPr>
          <w:rFonts w:ascii="Times New Roman" w:hAnsi="Times New Roman" w:cs="Times New Roman"/>
          <w:bCs/>
          <w:sz w:val="24"/>
          <w:szCs w:val="24"/>
        </w:rPr>
        <w:t>behavior</w:t>
      </w:r>
      <w:proofErr w:type="spellEnd"/>
      <w:r w:rsidRPr="0066320E">
        <w:rPr>
          <w:rFonts w:ascii="Times New Roman" w:hAnsi="Times New Roman" w:cs="Times New Roman"/>
          <w:bCs/>
          <w:sz w:val="24"/>
          <w:szCs w:val="24"/>
        </w:rPr>
        <w:t>.</w:t>
      </w:r>
    </w:p>
    <w:p w14:paraId="3766A556" w14:textId="77777777" w:rsidR="0066320E" w:rsidRPr="0066320E" w:rsidRDefault="0066320E" w:rsidP="0066320E">
      <w:pPr>
        <w:spacing w:line="360" w:lineRule="auto"/>
        <w:jc w:val="both"/>
        <w:rPr>
          <w:rFonts w:ascii="Times New Roman" w:hAnsi="Times New Roman" w:cs="Times New Roman"/>
          <w:bCs/>
          <w:sz w:val="24"/>
          <w:szCs w:val="24"/>
        </w:rPr>
      </w:pPr>
    </w:p>
    <w:p w14:paraId="0959CC15" w14:textId="77777777" w:rsidR="0066320E" w:rsidRDefault="0066320E" w:rsidP="0066320E">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45E27CD7" w14:textId="3C401CBB" w:rsidR="0066320E" w:rsidRPr="0066320E" w:rsidRDefault="0066320E" w:rsidP="0066320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6320E">
        <w:rPr>
          <w:rFonts w:ascii="Times New Roman" w:hAnsi="Times New Roman" w:cs="Times New Roman"/>
          <w:bCs/>
          <w:sz w:val="24"/>
          <w:szCs w:val="24"/>
        </w:rPr>
        <w:t>In today’s competitive and fast-paced business environment, effective cash management is critical for the survival and growth of any organization—especially in the food industry, where operations are heavily dependent on continuous production, procurement, and distribution. Food Ltd, operating in a sector that deals with perishable goods, fluctuating raw material prices, and rapid inventory turnover, requires a robust cash management system to maintain financial stability and operational efficiency.</w:t>
      </w:r>
    </w:p>
    <w:p w14:paraId="1CDC2F1B" w14:textId="5FAF6DC1" w:rsidR="0066320E" w:rsidRPr="0066320E" w:rsidRDefault="0066320E" w:rsidP="0066320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6320E">
        <w:rPr>
          <w:rFonts w:ascii="Times New Roman" w:hAnsi="Times New Roman" w:cs="Times New Roman"/>
          <w:bCs/>
          <w:sz w:val="24"/>
          <w:szCs w:val="24"/>
        </w:rPr>
        <w:t>Despite achieving steady sales, companies often face liquidity problems due to inefficient cash flow planning, delayed receivables, or overstocking. In the case of Food Ltd, challenges such as delayed payments from retailers, high working capital requirements, and unanticipated expenses may lead to cash shortages, forcing the company to rely on costly short-term borrowing or sacrifice business opportunities. These issues point to a potential gap between profitability and actual cash availability.</w:t>
      </w:r>
    </w:p>
    <w:p w14:paraId="4607E0F8" w14:textId="3F2B62DF" w:rsidR="0066320E" w:rsidRDefault="0066320E" w:rsidP="0066320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6320E">
        <w:rPr>
          <w:rFonts w:ascii="Times New Roman" w:hAnsi="Times New Roman" w:cs="Times New Roman"/>
          <w:bCs/>
          <w:sz w:val="24"/>
          <w:szCs w:val="24"/>
        </w:rPr>
        <w:t>Moreover, an imbalance between cash inflows and outflows can disrupt routine operations like procurement of raw materials, payment to suppliers, and meeting payroll obligations. Without proper forecasting and cash control, even a profitable company may experience financial distress. The lack of visibility into cash positions and ineffective utilization of surplus funds can further erode profitability and stakeholder confidence.</w:t>
      </w:r>
    </w:p>
    <w:p w14:paraId="059C99BC" w14:textId="77777777" w:rsidR="0066320E" w:rsidRDefault="0066320E" w:rsidP="0066320E">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1D06D3E1" w14:textId="2088B868" w:rsidR="0066320E" w:rsidRPr="0066320E" w:rsidRDefault="0066320E" w:rsidP="0066320E">
      <w:pPr>
        <w:pStyle w:val="ListParagraph"/>
        <w:numPr>
          <w:ilvl w:val="0"/>
          <w:numId w:val="2"/>
        </w:numPr>
        <w:spacing w:line="360" w:lineRule="auto"/>
        <w:jc w:val="both"/>
        <w:rPr>
          <w:rFonts w:ascii="Times New Roman" w:hAnsi="Times New Roman" w:cs="Times New Roman"/>
          <w:bCs/>
          <w:sz w:val="24"/>
          <w:szCs w:val="24"/>
        </w:rPr>
      </w:pPr>
      <w:r w:rsidRPr="0066320E">
        <w:rPr>
          <w:rFonts w:ascii="Times New Roman" w:hAnsi="Times New Roman" w:cs="Times New Roman"/>
          <w:bCs/>
          <w:sz w:val="24"/>
          <w:szCs w:val="24"/>
        </w:rPr>
        <w:t xml:space="preserve">To assess the cash flow position of Food Ltd by </w:t>
      </w:r>
      <w:proofErr w:type="spellStart"/>
      <w:r w:rsidRPr="0066320E">
        <w:rPr>
          <w:rFonts w:ascii="Times New Roman" w:hAnsi="Times New Roman" w:cs="Times New Roman"/>
          <w:bCs/>
          <w:sz w:val="24"/>
          <w:szCs w:val="24"/>
        </w:rPr>
        <w:t>analyzing</w:t>
      </w:r>
      <w:proofErr w:type="spellEnd"/>
      <w:r w:rsidRPr="0066320E">
        <w:rPr>
          <w:rFonts w:ascii="Times New Roman" w:hAnsi="Times New Roman" w:cs="Times New Roman"/>
          <w:bCs/>
          <w:sz w:val="24"/>
          <w:szCs w:val="24"/>
        </w:rPr>
        <w:t xml:space="preserve"> the company’s cash flow statements over a selected period.</w:t>
      </w:r>
    </w:p>
    <w:p w14:paraId="29FB1A4F" w14:textId="2E2AFD67" w:rsidR="0066320E" w:rsidRPr="0066320E" w:rsidRDefault="0066320E" w:rsidP="0066320E">
      <w:pPr>
        <w:pStyle w:val="ListParagraph"/>
        <w:numPr>
          <w:ilvl w:val="0"/>
          <w:numId w:val="2"/>
        </w:numPr>
        <w:spacing w:line="360" w:lineRule="auto"/>
        <w:jc w:val="both"/>
        <w:rPr>
          <w:rFonts w:ascii="Times New Roman" w:hAnsi="Times New Roman" w:cs="Times New Roman"/>
          <w:bCs/>
          <w:sz w:val="24"/>
          <w:szCs w:val="24"/>
        </w:rPr>
      </w:pPr>
      <w:r w:rsidRPr="0066320E">
        <w:rPr>
          <w:rFonts w:ascii="Times New Roman" w:hAnsi="Times New Roman" w:cs="Times New Roman"/>
          <w:bCs/>
          <w:sz w:val="24"/>
          <w:szCs w:val="24"/>
        </w:rPr>
        <w:t>To examine the efficiency of cash utilization and identify whether the company maintains an optimal cash balance—neither surplus nor deficit.</w:t>
      </w:r>
    </w:p>
    <w:p w14:paraId="212D0BB0" w14:textId="1DE93366" w:rsidR="0066320E" w:rsidRPr="0066320E" w:rsidRDefault="0066320E" w:rsidP="0066320E">
      <w:pPr>
        <w:pStyle w:val="ListParagraph"/>
        <w:numPr>
          <w:ilvl w:val="0"/>
          <w:numId w:val="2"/>
        </w:numPr>
        <w:spacing w:line="360" w:lineRule="auto"/>
        <w:jc w:val="both"/>
        <w:rPr>
          <w:rFonts w:ascii="Times New Roman" w:hAnsi="Times New Roman" w:cs="Times New Roman"/>
          <w:bCs/>
          <w:sz w:val="24"/>
          <w:szCs w:val="24"/>
        </w:rPr>
      </w:pPr>
      <w:r w:rsidRPr="0066320E">
        <w:rPr>
          <w:rFonts w:ascii="Times New Roman" w:hAnsi="Times New Roman" w:cs="Times New Roman"/>
          <w:bCs/>
          <w:sz w:val="24"/>
          <w:szCs w:val="24"/>
        </w:rPr>
        <w:t>To evaluate the timing and management of cash inflows from receivables and outflows related to payables and operating expenses.</w:t>
      </w:r>
    </w:p>
    <w:p w14:paraId="5826213F" w14:textId="03800900" w:rsidR="0066320E" w:rsidRPr="0066320E" w:rsidRDefault="0066320E" w:rsidP="0066320E">
      <w:pPr>
        <w:pStyle w:val="ListParagraph"/>
        <w:numPr>
          <w:ilvl w:val="0"/>
          <w:numId w:val="2"/>
        </w:numPr>
        <w:spacing w:line="360" w:lineRule="auto"/>
        <w:jc w:val="both"/>
        <w:rPr>
          <w:rFonts w:ascii="Times New Roman" w:hAnsi="Times New Roman" w:cs="Times New Roman"/>
          <w:bCs/>
          <w:sz w:val="24"/>
          <w:szCs w:val="24"/>
        </w:rPr>
      </w:pPr>
      <w:r w:rsidRPr="0066320E">
        <w:rPr>
          <w:rFonts w:ascii="Times New Roman" w:hAnsi="Times New Roman" w:cs="Times New Roman"/>
          <w:bCs/>
          <w:sz w:val="24"/>
          <w:szCs w:val="24"/>
        </w:rPr>
        <w:t>To study the working capital structure of Food Ltd and its impact on overall cash flow and liquidity management.</w:t>
      </w:r>
    </w:p>
    <w:p w14:paraId="49D66493" w14:textId="41428D1D" w:rsidR="0066320E" w:rsidRPr="0066320E" w:rsidRDefault="0066320E" w:rsidP="0066320E">
      <w:pPr>
        <w:pStyle w:val="ListParagraph"/>
        <w:numPr>
          <w:ilvl w:val="0"/>
          <w:numId w:val="2"/>
        </w:numPr>
        <w:spacing w:line="360" w:lineRule="auto"/>
        <w:jc w:val="both"/>
        <w:rPr>
          <w:rFonts w:ascii="Times New Roman" w:hAnsi="Times New Roman" w:cs="Times New Roman"/>
          <w:bCs/>
          <w:sz w:val="24"/>
          <w:szCs w:val="24"/>
        </w:rPr>
      </w:pPr>
      <w:r w:rsidRPr="0066320E">
        <w:rPr>
          <w:rFonts w:ascii="Times New Roman" w:hAnsi="Times New Roman" w:cs="Times New Roman"/>
          <w:bCs/>
          <w:sz w:val="24"/>
          <w:szCs w:val="24"/>
        </w:rPr>
        <w:t>To identify any inefficiencies or gaps in the company’s current cash management system that may be affecting performance.</w:t>
      </w:r>
    </w:p>
    <w:p w14:paraId="40DD2A74" w14:textId="32248DE4" w:rsidR="0066320E" w:rsidRPr="0066320E" w:rsidRDefault="0066320E" w:rsidP="0066320E">
      <w:pPr>
        <w:pStyle w:val="ListParagraph"/>
        <w:numPr>
          <w:ilvl w:val="0"/>
          <w:numId w:val="2"/>
        </w:numPr>
        <w:spacing w:line="360" w:lineRule="auto"/>
        <w:jc w:val="both"/>
        <w:rPr>
          <w:rFonts w:ascii="Times New Roman" w:hAnsi="Times New Roman" w:cs="Times New Roman"/>
          <w:bCs/>
          <w:sz w:val="24"/>
          <w:szCs w:val="24"/>
        </w:rPr>
      </w:pPr>
      <w:r w:rsidRPr="0066320E">
        <w:rPr>
          <w:rFonts w:ascii="Times New Roman" w:hAnsi="Times New Roman" w:cs="Times New Roman"/>
          <w:bCs/>
          <w:sz w:val="24"/>
          <w:szCs w:val="24"/>
        </w:rPr>
        <w:t xml:space="preserve">To </w:t>
      </w:r>
      <w:proofErr w:type="spellStart"/>
      <w:r w:rsidRPr="0066320E">
        <w:rPr>
          <w:rFonts w:ascii="Times New Roman" w:hAnsi="Times New Roman" w:cs="Times New Roman"/>
          <w:bCs/>
          <w:sz w:val="24"/>
          <w:szCs w:val="24"/>
        </w:rPr>
        <w:t>analyze</w:t>
      </w:r>
      <w:proofErr w:type="spellEnd"/>
      <w:r w:rsidRPr="0066320E">
        <w:rPr>
          <w:rFonts w:ascii="Times New Roman" w:hAnsi="Times New Roman" w:cs="Times New Roman"/>
          <w:bCs/>
          <w:sz w:val="24"/>
          <w:szCs w:val="24"/>
        </w:rPr>
        <w:t xml:space="preserve"> trends and patterns in cash movements using financial tools like ratio analysis, cash budgeting, and forecasting.</w:t>
      </w:r>
    </w:p>
    <w:p w14:paraId="7C332D73" w14:textId="77777777" w:rsidR="0066320E" w:rsidRDefault="0066320E" w:rsidP="0066320E">
      <w:pPr>
        <w:spacing w:line="360" w:lineRule="auto"/>
        <w:jc w:val="both"/>
        <w:rPr>
          <w:rFonts w:ascii="Times New Roman" w:hAnsi="Times New Roman" w:cs="Times New Roman"/>
          <w:b/>
          <w:bCs/>
          <w:sz w:val="24"/>
          <w:szCs w:val="24"/>
          <w:lang w:val="en-US"/>
        </w:rPr>
      </w:pPr>
      <w:r w:rsidRPr="0066320E">
        <w:rPr>
          <w:rFonts w:ascii="Times New Roman" w:hAnsi="Times New Roman" w:cs="Times New Roman"/>
          <w:b/>
          <w:bCs/>
          <w:sz w:val="24"/>
          <w:szCs w:val="24"/>
          <w:lang w:val="en-US"/>
        </w:rPr>
        <w:lastRenderedPageBreak/>
        <w:t>1.6 SCOPE OF THE STUDY</w:t>
      </w:r>
    </w:p>
    <w:p w14:paraId="22BC02EA" w14:textId="49F96C2D" w:rsidR="0066320E" w:rsidRPr="0066320E" w:rsidRDefault="0066320E" w:rsidP="006632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6320E">
        <w:rPr>
          <w:rFonts w:ascii="Times New Roman" w:hAnsi="Times New Roman" w:cs="Times New Roman"/>
          <w:sz w:val="24"/>
          <w:szCs w:val="24"/>
        </w:rPr>
        <w:t xml:space="preserve">The scope of this study is </w:t>
      </w:r>
      <w:proofErr w:type="spellStart"/>
      <w:r w:rsidRPr="0066320E">
        <w:rPr>
          <w:rFonts w:ascii="Times New Roman" w:hAnsi="Times New Roman" w:cs="Times New Roman"/>
          <w:sz w:val="24"/>
          <w:szCs w:val="24"/>
        </w:rPr>
        <w:t>centered</w:t>
      </w:r>
      <w:proofErr w:type="spellEnd"/>
      <w:r w:rsidRPr="0066320E">
        <w:rPr>
          <w:rFonts w:ascii="Times New Roman" w:hAnsi="Times New Roman" w:cs="Times New Roman"/>
          <w:sz w:val="24"/>
          <w:szCs w:val="24"/>
        </w:rPr>
        <w:t xml:space="preserve"> on evaluating the cash management practices of Food Ltd, with a particular focus on the company’s ability to efficiently plan, control, and utilize its cash resources. The study aims to assess how effectively the company maintains liquidity, meets short-term financial obligations, and optimizes the use of available cash for operational and strategic needs.</w:t>
      </w:r>
    </w:p>
    <w:p w14:paraId="21C88E5F" w14:textId="53CBF98E" w:rsidR="0066320E" w:rsidRPr="0066320E" w:rsidRDefault="0066320E" w:rsidP="006632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6320E">
        <w:rPr>
          <w:rFonts w:ascii="Times New Roman" w:hAnsi="Times New Roman" w:cs="Times New Roman"/>
          <w:sz w:val="24"/>
          <w:szCs w:val="24"/>
        </w:rPr>
        <w:t>This research primarily examines the company's cash flow statements, working capital components, and financial ratios related to liquidity and cash efficiency over a defined period. It covers areas such as cash budgeting, inflow and outflow timing, receivables and payables management, and surplus cash investment practices. The study also considers the relationship between cash management and overall financial performance.</w:t>
      </w:r>
    </w:p>
    <w:p w14:paraId="260A914E" w14:textId="56470350" w:rsidR="0066320E" w:rsidRPr="0066320E" w:rsidRDefault="0066320E" w:rsidP="006632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6320E">
        <w:rPr>
          <w:rFonts w:ascii="Times New Roman" w:hAnsi="Times New Roman" w:cs="Times New Roman"/>
          <w:sz w:val="24"/>
          <w:szCs w:val="24"/>
        </w:rPr>
        <w:t>The analysis is based mainly on secondary data collected from the published financial reports of Food Ltd, including balance sheets, income statements, and cash flow statements. The period under consideration is typically the most recent five financial years, which allows for the identification of cash flow trends and recurring patterns.</w:t>
      </w:r>
    </w:p>
    <w:p w14:paraId="7E75190D" w14:textId="539AB7BD" w:rsidR="0066320E" w:rsidRPr="0066320E" w:rsidRDefault="0066320E" w:rsidP="006632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6320E">
        <w:rPr>
          <w:rFonts w:ascii="Times New Roman" w:hAnsi="Times New Roman" w:cs="Times New Roman"/>
          <w:sz w:val="24"/>
          <w:szCs w:val="24"/>
        </w:rPr>
        <w:t xml:space="preserve">While the focus remains on the internal financial practices of Food Ltd, the study also touches upon external factors—such as market volatility, supplier </w:t>
      </w:r>
      <w:proofErr w:type="spellStart"/>
      <w:r w:rsidRPr="0066320E">
        <w:rPr>
          <w:rFonts w:ascii="Times New Roman" w:hAnsi="Times New Roman" w:cs="Times New Roman"/>
          <w:sz w:val="24"/>
          <w:szCs w:val="24"/>
        </w:rPr>
        <w:t>behavior</w:t>
      </w:r>
      <w:proofErr w:type="spellEnd"/>
      <w:r w:rsidRPr="0066320E">
        <w:rPr>
          <w:rFonts w:ascii="Times New Roman" w:hAnsi="Times New Roman" w:cs="Times New Roman"/>
          <w:sz w:val="24"/>
          <w:szCs w:val="24"/>
        </w:rPr>
        <w:t xml:space="preserve">, and economic changes—that may influence cash availability and requirements. However, qualitative elements such as employee </w:t>
      </w:r>
      <w:proofErr w:type="spellStart"/>
      <w:r w:rsidRPr="0066320E">
        <w:rPr>
          <w:rFonts w:ascii="Times New Roman" w:hAnsi="Times New Roman" w:cs="Times New Roman"/>
          <w:sz w:val="24"/>
          <w:szCs w:val="24"/>
        </w:rPr>
        <w:t>behavior</w:t>
      </w:r>
      <w:proofErr w:type="spellEnd"/>
      <w:r w:rsidRPr="0066320E">
        <w:rPr>
          <w:rFonts w:ascii="Times New Roman" w:hAnsi="Times New Roman" w:cs="Times New Roman"/>
          <w:sz w:val="24"/>
          <w:szCs w:val="24"/>
        </w:rPr>
        <w:t xml:space="preserve"> or internal policy decisions are considered only to the extent they impact cash flow.</w:t>
      </w:r>
    </w:p>
    <w:p w14:paraId="6D4EFF02" w14:textId="2F8AAA5F" w:rsidR="0066320E" w:rsidRDefault="0066320E" w:rsidP="006632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6320E">
        <w:rPr>
          <w:rFonts w:ascii="Times New Roman" w:hAnsi="Times New Roman" w:cs="Times New Roman"/>
          <w:sz w:val="24"/>
          <w:szCs w:val="24"/>
        </w:rPr>
        <w:t>The findings of this study are intended to benefit the company’s finance department, stakeholders, investors, and management team by providing insights into improving liquidity control and overall financial planning. It also serves as a valuable academic contribution for future research on cash management in the food industry.</w:t>
      </w:r>
    </w:p>
    <w:p w14:paraId="1DFC3288" w14:textId="77777777" w:rsidR="0066320E" w:rsidRDefault="0066320E" w:rsidP="0066320E">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07AA90C9" w14:textId="77777777" w:rsidR="00D100E5" w:rsidRPr="00D100E5" w:rsidRDefault="00D100E5" w:rsidP="00D100E5">
      <w:pPr>
        <w:pStyle w:val="ListParagraph"/>
        <w:numPr>
          <w:ilvl w:val="0"/>
          <w:numId w:val="4"/>
        </w:num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 xml:space="preserve">While this study offers valuable insights into the cash management practices of </w:t>
      </w:r>
      <w:r w:rsidRPr="00D100E5">
        <w:rPr>
          <w:rFonts w:ascii="Times New Roman" w:hAnsi="Times New Roman" w:cs="Times New Roman"/>
          <w:b/>
          <w:bCs/>
          <w:sz w:val="24"/>
          <w:szCs w:val="24"/>
        </w:rPr>
        <w:t>Food Ltd</w:t>
      </w:r>
      <w:r w:rsidRPr="00D100E5">
        <w:rPr>
          <w:rFonts w:ascii="Times New Roman" w:hAnsi="Times New Roman" w:cs="Times New Roman"/>
          <w:sz w:val="24"/>
          <w:szCs w:val="24"/>
        </w:rPr>
        <w:t>, certain limitations must be acknowledged to understand the scope and applicability of the findings.</w:t>
      </w:r>
    </w:p>
    <w:p w14:paraId="35812438" w14:textId="77777777" w:rsidR="00D100E5" w:rsidRPr="00D100E5" w:rsidRDefault="00D100E5" w:rsidP="00D100E5">
      <w:pPr>
        <w:pStyle w:val="ListParagraph"/>
        <w:numPr>
          <w:ilvl w:val="0"/>
          <w:numId w:val="4"/>
        </w:num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 xml:space="preserve">Firstly, the study relies heavily on </w:t>
      </w:r>
      <w:r w:rsidRPr="00D100E5">
        <w:rPr>
          <w:rFonts w:ascii="Times New Roman" w:hAnsi="Times New Roman" w:cs="Times New Roman"/>
          <w:b/>
          <w:bCs/>
          <w:sz w:val="24"/>
          <w:szCs w:val="24"/>
        </w:rPr>
        <w:t>secondary data</w:t>
      </w:r>
      <w:r w:rsidRPr="00D100E5">
        <w:rPr>
          <w:rFonts w:ascii="Times New Roman" w:hAnsi="Times New Roman" w:cs="Times New Roman"/>
          <w:sz w:val="24"/>
          <w:szCs w:val="24"/>
        </w:rPr>
        <w:t xml:space="preserve">, primarily sourced from published financial statements and annual reports of Food Ltd. The accuracy of the analysis is </w:t>
      </w:r>
      <w:r w:rsidRPr="00D100E5">
        <w:rPr>
          <w:rFonts w:ascii="Times New Roman" w:hAnsi="Times New Roman" w:cs="Times New Roman"/>
          <w:sz w:val="24"/>
          <w:szCs w:val="24"/>
        </w:rPr>
        <w:lastRenderedPageBreak/>
        <w:t>therefore dependent on the reliability and transparency of these documents. Any errors or omissions in the company’s reporting may affect the study’s conclusions.</w:t>
      </w:r>
    </w:p>
    <w:p w14:paraId="365750D6" w14:textId="77777777" w:rsidR="00D100E5" w:rsidRPr="00D100E5" w:rsidRDefault="00D100E5" w:rsidP="00D100E5">
      <w:pPr>
        <w:pStyle w:val="ListParagraph"/>
        <w:numPr>
          <w:ilvl w:val="0"/>
          <w:numId w:val="4"/>
        </w:num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 xml:space="preserve">Secondly, the study covers a </w:t>
      </w:r>
      <w:r w:rsidRPr="00D100E5">
        <w:rPr>
          <w:rFonts w:ascii="Times New Roman" w:hAnsi="Times New Roman" w:cs="Times New Roman"/>
          <w:b/>
          <w:bCs/>
          <w:sz w:val="24"/>
          <w:szCs w:val="24"/>
        </w:rPr>
        <w:t>specific period</w:t>
      </w:r>
      <w:r w:rsidRPr="00D100E5">
        <w:rPr>
          <w:rFonts w:ascii="Times New Roman" w:hAnsi="Times New Roman" w:cs="Times New Roman"/>
          <w:sz w:val="24"/>
          <w:szCs w:val="24"/>
        </w:rPr>
        <w:t>, typically five financial years. As such, the analysis may not fully capture the long-term financial strategies or the effects of recent changes in management policies or external economic shifts that occurred outside this timeframe.</w:t>
      </w:r>
    </w:p>
    <w:p w14:paraId="4EC4E913" w14:textId="77777777" w:rsidR="00D100E5" w:rsidRPr="00D100E5" w:rsidRDefault="00D100E5" w:rsidP="00D100E5">
      <w:pPr>
        <w:pStyle w:val="ListParagraph"/>
        <w:numPr>
          <w:ilvl w:val="0"/>
          <w:numId w:val="4"/>
        </w:num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 xml:space="preserve">Another limitation is that the study focuses primarily on </w:t>
      </w:r>
      <w:r w:rsidRPr="00D100E5">
        <w:rPr>
          <w:rFonts w:ascii="Times New Roman" w:hAnsi="Times New Roman" w:cs="Times New Roman"/>
          <w:b/>
          <w:bCs/>
          <w:sz w:val="24"/>
          <w:szCs w:val="24"/>
        </w:rPr>
        <w:t>quantitative aspects</w:t>
      </w:r>
      <w:r w:rsidRPr="00D100E5">
        <w:rPr>
          <w:rFonts w:ascii="Times New Roman" w:hAnsi="Times New Roman" w:cs="Times New Roman"/>
          <w:sz w:val="24"/>
          <w:szCs w:val="24"/>
        </w:rPr>
        <w:t xml:space="preserve"> such as cash flow figures, ratios, and trends. It does not deeply explore qualitative factors such as management efficiency, internal control systems, or employee </w:t>
      </w:r>
      <w:proofErr w:type="spellStart"/>
      <w:r w:rsidRPr="00D100E5">
        <w:rPr>
          <w:rFonts w:ascii="Times New Roman" w:hAnsi="Times New Roman" w:cs="Times New Roman"/>
          <w:sz w:val="24"/>
          <w:szCs w:val="24"/>
        </w:rPr>
        <w:t>behavior</w:t>
      </w:r>
      <w:proofErr w:type="spellEnd"/>
      <w:r w:rsidRPr="00D100E5">
        <w:rPr>
          <w:rFonts w:ascii="Times New Roman" w:hAnsi="Times New Roman" w:cs="Times New Roman"/>
          <w:sz w:val="24"/>
          <w:szCs w:val="24"/>
        </w:rPr>
        <w:t>, which may also influence cash handling and liquidity.</w:t>
      </w:r>
    </w:p>
    <w:p w14:paraId="732E54BE" w14:textId="77777777" w:rsidR="00D100E5" w:rsidRPr="00D100E5" w:rsidRDefault="00D100E5" w:rsidP="00D100E5">
      <w:pPr>
        <w:pStyle w:val="ListParagraph"/>
        <w:numPr>
          <w:ilvl w:val="0"/>
          <w:numId w:val="4"/>
        </w:num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 xml:space="preserve">Additionally, the study is restricted to </w:t>
      </w:r>
      <w:r w:rsidRPr="00D100E5">
        <w:rPr>
          <w:rFonts w:ascii="Times New Roman" w:hAnsi="Times New Roman" w:cs="Times New Roman"/>
          <w:b/>
          <w:bCs/>
          <w:sz w:val="24"/>
          <w:szCs w:val="24"/>
        </w:rPr>
        <w:t>Food Ltd</w:t>
      </w:r>
      <w:r w:rsidRPr="00D100E5">
        <w:rPr>
          <w:rFonts w:ascii="Times New Roman" w:hAnsi="Times New Roman" w:cs="Times New Roman"/>
          <w:sz w:val="24"/>
          <w:szCs w:val="24"/>
        </w:rPr>
        <w:t xml:space="preserve"> and does not include a comparative analysis with other companies in the food industry. This limits the ability to benchmark performance against industry peers or derive broader generalizations.</w:t>
      </w:r>
    </w:p>
    <w:p w14:paraId="5375EADE" w14:textId="77777777" w:rsidR="00D100E5" w:rsidRPr="00D100E5" w:rsidRDefault="00D100E5" w:rsidP="00D100E5">
      <w:pPr>
        <w:pStyle w:val="ListParagraph"/>
        <w:numPr>
          <w:ilvl w:val="0"/>
          <w:numId w:val="4"/>
        </w:num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 xml:space="preserve">External factors like </w:t>
      </w:r>
      <w:r w:rsidRPr="00D100E5">
        <w:rPr>
          <w:rFonts w:ascii="Times New Roman" w:hAnsi="Times New Roman" w:cs="Times New Roman"/>
          <w:b/>
          <w:bCs/>
          <w:sz w:val="24"/>
          <w:szCs w:val="24"/>
        </w:rPr>
        <w:t>government policies, inflation, supply chain disruptions, or market shocks</w:t>
      </w:r>
      <w:r w:rsidRPr="00D100E5">
        <w:rPr>
          <w:rFonts w:ascii="Times New Roman" w:hAnsi="Times New Roman" w:cs="Times New Roman"/>
          <w:sz w:val="24"/>
          <w:szCs w:val="24"/>
        </w:rPr>
        <w:t xml:space="preserve"> are only considered in a general sense and are not </w:t>
      </w:r>
      <w:proofErr w:type="spellStart"/>
      <w:r w:rsidRPr="00D100E5">
        <w:rPr>
          <w:rFonts w:ascii="Times New Roman" w:hAnsi="Times New Roman" w:cs="Times New Roman"/>
          <w:sz w:val="24"/>
          <w:szCs w:val="24"/>
        </w:rPr>
        <w:t>analyzed</w:t>
      </w:r>
      <w:proofErr w:type="spellEnd"/>
      <w:r w:rsidRPr="00D100E5">
        <w:rPr>
          <w:rFonts w:ascii="Times New Roman" w:hAnsi="Times New Roman" w:cs="Times New Roman"/>
          <w:sz w:val="24"/>
          <w:szCs w:val="24"/>
        </w:rPr>
        <w:t xml:space="preserve"> in detail, although they may significantly impact cash management practices.</w:t>
      </w:r>
    </w:p>
    <w:p w14:paraId="6DC02B93" w14:textId="77777777" w:rsidR="00D100E5" w:rsidRPr="00D100E5" w:rsidRDefault="00D100E5" w:rsidP="00D100E5">
      <w:pPr>
        <w:pStyle w:val="ListParagraph"/>
        <w:numPr>
          <w:ilvl w:val="0"/>
          <w:numId w:val="4"/>
        </w:num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 xml:space="preserve">Finally, due to time and resource constraints, </w:t>
      </w:r>
      <w:r w:rsidRPr="00D100E5">
        <w:rPr>
          <w:rFonts w:ascii="Times New Roman" w:hAnsi="Times New Roman" w:cs="Times New Roman"/>
          <w:b/>
          <w:bCs/>
          <w:sz w:val="24"/>
          <w:szCs w:val="24"/>
        </w:rPr>
        <w:t>primary data collection such as interviews or surveys with company officials</w:t>
      </w:r>
      <w:r w:rsidRPr="00D100E5">
        <w:rPr>
          <w:rFonts w:ascii="Times New Roman" w:hAnsi="Times New Roman" w:cs="Times New Roman"/>
          <w:sz w:val="24"/>
          <w:szCs w:val="24"/>
        </w:rPr>
        <w:t xml:space="preserve"> was not conducted, which could have provided deeper insight into the practical challenges faced in managing cash on a day-to-day basis.</w:t>
      </w:r>
    </w:p>
    <w:p w14:paraId="005499F2" w14:textId="77777777" w:rsidR="00D100E5" w:rsidRPr="00D100E5" w:rsidRDefault="00D100E5" w:rsidP="00D100E5">
      <w:pPr>
        <w:pStyle w:val="ListParagraph"/>
        <w:numPr>
          <w:ilvl w:val="0"/>
          <w:numId w:val="4"/>
        </w:num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Despite these limitations, the study provides a solid foundation for understanding and evaluating the cash management performance of Food Ltd and offers useful recommendations for improvement.</w:t>
      </w:r>
    </w:p>
    <w:p w14:paraId="215C6A3A" w14:textId="22AFA217" w:rsidR="0066320E" w:rsidRPr="0066320E" w:rsidRDefault="0066320E" w:rsidP="0066320E">
      <w:pPr>
        <w:spacing w:line="360" w:lineRule="auto"/>
        <w:jc w:val="both"/>
        <w:rPr>
          <w:rFonts w:ascii="Times New Roman" w:hAnsi="Times New Roman" w:cs="Times New Roman"/>
          <w:sz w:val="24"/>
          <w:szCs w:val="24"/>
        </w:rPr>
      </w:pPr>
    </w:p>
    <w:p w14:paraId="48C40A7E" w14:textId="77777777" w:rsidR="0066320E" w:rsidRPr="0066320E" w:rsidRDefault="0066320E" w:rsidP="0066320E">
      <w:pPr>
        <w:spacing w:line="360" w:lineRule="auto"/>
        <w:jc w:val="both"/>
        <w:rPr>
          <w:rFonts w:ascii="Times New Roman" w:hAnsi="Times New Roman" w:cs="Times New Roman"/>
          <w:b/>
          <w:bCs/>
          <w:sz w:val="24"/>
          <w:szCs w:val="24"/>
          <w:lang w:val="en-US"/>
        </w:rPr>
      </w:pPr>
    </w:p>
    <w:p w14:paraId="1897D632" w14:textId="77777777" w:rsidR="0066320E" w:rsidRPr="0066320E" w:rsidRDefault="0066320E" w:rsidP="0066320E">
      <w:pPr>
        <w:spacing w:line="360" w:lineRule="auto"/>
        <w:jc w:val="both"/>
        <w:rPr>
          <w:rFonts w:ascii="Times New Roman" w:hAnsi="Times New Roman" w:cs="Times New Roman"/>
          <w:bCs/>
          <w:sz w:val="24"/>
          <w:szCs w:val="24"/>
        </w:rPr>
      </w:pPr>
    </w:p>
    <w:p w14:paraId="45748832" w14:textId="77777777" w:rsidR="0066320E" w:rsidRPr="0066320E" w:rsidRDefault="0066320E" w:rsidP="0066320E">
      <w:pPr>
        <w:spacing w:line="360" w:lineRule="auto"/>
        <w:jc w:val="both"/>
        <w:rPr>
          <w:rFonts w:ascii="Times New Roman" w:hAnsi="Times New Roman" w:cs="Times New Roman"/>
          <w:bCs/>
          <w:sz w:val="24"/>
          <w:szCs w:val="24"/>
        </w:rPr>
      </w:pPr>
    </w:p>
    <w:p w14:paraId="1C531341" w14:textId="77777777" w:rsidR="00E75FD5" w:rsidRDefault="00E75FD5"/>
    <w:p w14:paraId="7AF067A9" w14:textId="77777777" w:rsidR="00D100E5" w:rsidRDefault="00D100E5"/>
    <w:p w14:paraId="052AB9F4" w14:textId="77777777" w:rsidR="00D100E5" w:rsidRDefault="00D100E5"/>
    <w:p w14:paraId="6A915831" w14:textId="77777777" w:rsidR="00D100E5" w:rsidRDefault="00D100E5"/>
    <w:p w14:paraId="1577EBFE" w14:textId="77777777" w:rsidR="00D100E5" w:rsidRDefault="00D100E5"/>
    <w:p w14:paraId="4C60FD67" w14:textId="77777777" w:rsidR="00D100E5" w:rsidRPr="00AD7255" w:rsidRDefault="00D100E5" w:rsidP="00D100E5">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3FE643DE" w14:textId="77777777" w:rsidR="00D100E5" w:rsidRDefault="00D100E5" w:rsidP="00D100E5">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4648EF87" w14:textId="14C086D5" w:rsidR="00D100E5" w:rsidRPr="00D100E5" w:rsidRDefault="00D100E5" w:rsidP="00D100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100E5">
        <w:rPr>
          <w:rFonts w:ascii="Times New Roman" w:hAnsi="Times New Roman" w:cs="Times New Roman"/>
          <w:sz w:val="24"/>
          <w:szCs w:val="24"/>
        </w:rPr>
        <w:t xml:space="preserve">A review of literature helps to understand previous research and scholarly contributions related to the subject, providing a theoretical foundation for the present study. In the context of cash management, numerous studies have been conducted highlighting its critical role in financial performance, liquidity management, and operational efficiency. This chapter presents an overview of relevant literature that supports the objectives of the study on </w:t>
      </w:r>
      <w:r w:rsidRPr="00D100E5">
        <w:rPr>
          <w:rFonts w:ascii="Times New Roman" w:hAnsi="Times New Roman" w:cs="Times New Roman"/>
          <w:b/>
          <w:bCs/>
          <w:sz w:val="24"/>
          <w:szCs w:val="24"/>
        </w:rPr>
        <w:t>cash management in Food Ltd</w:t>
      </w:r>
      <w:r w:rsidRPr="00D100E5">
        <w:rPr>
          <w:rFonts w:ascii="Times New Roman" w:hAnsi="Times New Roman" w:cs="Times New Roman"/>
          <w:sz w:val="24"/>
          <w:szCs w:val="24"/>
        </w:rPr>
        <w:t>.</w:t>
      </w:r>
    </w:p>
    <w:p w14:paraId="7719EE2C" w14:textId="1D38747D" w:rsidR="00D100E5" w:rsidRPr="00D100E5" w:rsidRDefault="00D100E5" w:rsidP="00D100E5">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D100E5">
        <w:rPr>
          <w:rFonts w:ascii="Times New Roman" w:hAnsi="Times New Roman" w:cs="Times New Roman"/>
          <w:b/>
          <w:bCs/>
          <w:sz w:val="24"/>
          <w:szCs w:val="24"/>
        </w:rPr>
        <w:t>Pandey, I.M. (2009)</w:t>
      </w:r>
      <w:r w:rsidRPr="00D100E5">
        <w:rPr>
          <w:rFonts w:ascii="Times New Roman" w:hAnsi="Times New Roman" w:cs="Times New Roman"/>
          <w:sz w:val="24"/>
          <w:szCs w:val="24"/>
        </w:rPr>
        <w:t xml:space="preserve"> in his book </w:t>
      </w:r>
      <w:r w:rsidRPr="00D100E5">
        <w:rPr>
          <w:rFonts w:ascii="Times New Roman" w:hAnsi="Times New Roman" w:cs="Times New Roman"/>
          <w:i/>
          <w:iCs/>
          <w:sz w:val="24"/>
          <w:szCs w:val="24"/>
        </w:rPr>
        <w:t>Financial Management</w:t>
      </w:r>
      <w:r w:rsidRPr="00D100E5">
        <w:rPr>
          <w:rFonts w:ascii="Times New Roman" w:hAnsi="Times New Roman" w:cs="Times New Roman"/>
          <w:sz w:val="24"/>
          <w:szCs w:val="24"/>
        </w:rPr>
        <w:t xml:space="preserve"> emphasized the significance of cash as the most liquid asset in any business. He noted that while companies strive for profitability, liquidity must not be ignored, as a lack of cash can disrupt operations regardless of profit levels.</w:t>
      </w:r>
    </w:p>
    <w:p w14:paraId="38D30FE9" w14:textId="78185111" w:rsidR="00D100E5" w:rsidRPr="00D100E5" w:rsidRDefault="00D100E5" w:rsidP="00D100E5">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D100E5">
        <w:rPr>
          <w:rFonts w:ascii="Times New Roman" w:hAnsi="Times New Roman" w:cs="Times New Roman"/>
          <w:b/>
          <w:bCs/>
          <w:sz w:val="24"/>
          <w:szCs w:val="24"/>
        </w:rPr>
        <w:t>Gitman, L.J. (2007)</w:t>
      </w:r>
      <w:r w:rsidRPr="00D100E5">
        <w:rPr>
          <w:rFonts w:ascii="Times New Roman" w:hAnsi="Times New Roman" w:cs="Times New Roman"/>
          <w:sz w:val="24"/>
          <w:szCs w:val="24"/>
        </w:rPr>
        <w:t xml:space="preserve"> in his research on financial management practices pointed out that cash budgeting and forecasting are crucial tools in managing day-to-day financial requirements. His study indicated that firms with regular cash flow monitoring are more resilient during economic slowdowns.</w:t>
      </w:r>
    </w:p>
    <w:p w14:paraId="1416364A" w14:textId="6C2BA818" w:rsidR="00D100E5" w:rsidRPr="00D100E5" w:rsidRDefault="00D100E5" w:rsidP="00D100E5">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D100E5">
        <w:rPr>
          <w:rFonts w:ascii="Times New Roman" w:hAnsi="Times New Roman" w:cs="Times New Roman"/>
          <w:b/>
          <w:bCs/>
          <w:sz w:val="24"/>
          <w:szCs w:val="24"/>
        </w:rPr>
        <w:t>Smith, K.V. (1973)</w:t>
      </w:r>
      <w:r w:rsidRPr="00D100E5">
        <w:rPr>
          <w:rFonts w:ascii="Times New Roman" w:hAnsi="Times New Roman" w:cs="Times New Roman"/>
          <w:sz w:val="24"/>
          <w:szCs w:val="24"/>
        </w:rPr>
        <w:t xml:space="preserve"> discussed working capital management and explained the importance of managing current assets, especially cash, to avoid liquidity issues. His research found that maintaining an optimum level of cash improves both operational flexibility and stakeholder trust.</w:t>
      </w:r>
    </w:p>
    <w:p w14:paraId="332D63CA" w14:textId="1B24B1FF" w:rsidR="00D100E5" w:rsidRPr="00D100E5" w:rsidRDefault="00D100E5" w:rsidP="00D100E5">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D100E5">
        <w:rPr>
          <w:rFonts w:ascii="Times New Roman" w:hAnsi="Times New Roman" w:cs="Times New Roman"/>
          <w:b/>
          <w:bCs/>
          <w:sz w:val="24"/>
          <w:szCs w:val="24"/>
        </w:rPr>
        <w:t>Deloof, M. (2003)</w:t>
      </w:r>
      <w:r w:rsidRPr="00D100E5">
        <w:rPr>
          <w:rFonts w:ascii="Times New Roman" w:hAnsi="Times New Roman" w:cs="Times New Roman"/>
          <w:sz w:val="24"/>
          <w:szCs w:val="24"/>
        </w:rPr>
        <w:t xml:space="preserve"> in his study on the relationship between working capital management and corporate profitability found that companies that effectively manage cash, receivables, and inventory tend to be more profitable. His study was based on a sample of Belgian firms, with a strong emphasis on cash conversion cycles.</w:t>
      </w:r>
    </w:p>
    <w:p w14:paraId="6F5A0AFB" w14:textId="1E1968E0" w:rsidR="00D100E5" w:rsidRPr="00D100E5" w:rsidRDefault="00D100E5" w:rsidP="00D100E5">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D100E5">
        <w:rPr>
          <w:rFonts w:ascii="Times New Roman" w:hAnsi="Times New Roman" w:cs="Times New Roman"/>
          <w:b/>
          <w:bCs/>
          <w:sz w:val="24"/>
          <w:szCs w:val="24"/>
        </w:rPr>
        <w:t xml:space="preserve">Lazaridis and </w:t>
      </w:r>
      <w:proofErr w:type="spellStart"/>
      <w:r w:rsidRPr="00D100E5">
        <w:rPr>
          <w:rFonts w:ascii="Times New Roman" w:hAnsi="Times New Roman" w:cs="Times New Roman"/>
          <w:b/>
          <w:bCs/>
          <w:sz w:val="24"/>
          <w:szCs w:val="24"/>
        </w:rPr>
        <w:t>Tryfonidis</w:t>
      </w:r>
      <w:proofErr w:type="spellEnd"/>
      <w:r w:rsidRPr="00D100E5">
        <w:rPr>
          <w:rFonts w:ascii="Times New Roman" w:hAnsi="Times New Roman" w:cs="Times New Roman"/>
          <w:b/>
          <w:bCs/>
          <w:sz w:val="24"/>
          <w:szCs w:val="24"/>
        </w:rPr>
        <w:t xml:space="preserve"> (2006)</w:t>
      </w:r>
      <w:r w:rsidRPr="00D100E5">
        <w:rPr>
          <w:rFonts w:ascii="Times New Roman" w:hAnsi="Times New Roman" w:cs="Times New Roman"/>
          <w:sz w:val="24"/>
          <w:szCs w:val="24"/>
        </w:rPr>
        <w:t xml:space="preserve"> explored how efficient cash management can enhance profitability in food processing firms. They concluded that tighter control over accounts receivable and inventory combined with effective cash flow planning contributes directly to better returns.</w:t>
      </w:r>
    </w:p>
    <w:p w14:paraId="6C642DC6" w14:textId="0CD4512A" w:rsidR="00D100E5" w:rsidRPr="00D100E5" w:rsidRDefault="00D100E5" w:rsidP="00D100E5">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         </w:t>
      </w:r>
      <w:proofErr w:type="spellStart"/>
      <w:r w:rsidRPr="00D100E5">
        <w:rPr>
          <w:rFonts w:ascii="Times New Roman" w:hAnsi="Times New Roman" w:cs="Times New Roman"/>
          <w:b/>
          <w:bCs/>
          <w:sz w:val="24"/>
          <w:szCs w:val="24"/>
        </w:rPr>
        <w:t>Raheman</w:t>
      </w:r>
      <w:proofErr w:type="spellEnd"/>
      <w:r w:rsidRPr="00D100E5">
        <w:rPr>
          <w:rFonts w:ascii="Times New Roman" w:hAnsi="Times New Roman" w:cs="Times New Roman"/>
          <w:b/>
          <w:bCs/>
          <w:sz w:val="24"/>
          <w:szCs w:val="24"/>
        </w:rPr>
        <w:t xml:space="preserve"> and Nasr (2007)</w:t>
      </w:r>
      <w:r w:rsidRPr="00D100E5">
        <w:rPr>
          <w:rFonts w:ascii="Times New Roman" w:hAnsi="Times New Roman" w:cs="Times New Roman"/>
          <w:sz w:val="24"/>
          <w:szCs w:val="24"/>
        </w:rPr>
        <w:t xml:space="preserve"> conducted a study on Pakistani firms and demonstrated a strong link between cash flow management and firm performance. Their findings supported the view that liquidity must be balanced with profitability for sustainable business growth.</w:t>
      </w:r>
    </w:p>
    <w:p w14:paraId="5A3D0907" w14:textId="33B1EAB9" w:rsidR="00D100E5" w:rsidRPr="00D100E5" w:rsidRDefault="00D100E5" w:rsidP="00D100E5">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D100E5">
        <w:rPr>
          <w:rFonts w:ascii="Times New Roman" w:hAnsi="Times New Roman" w:cs="Times New Roman"/>
          <w:b/>
          <w:bCs/>
          <w:sz w:val="24"/>
          <w:szCs w:val="24"/>
        </w:rPr>
        <w:t>Dr. S. M. Ramu (2014)</w:t>
      </w:r>
      <w:r w:rsidRPr="00D100E5">
        <w:rPr>
          <w:rFonts w:ascii="Times New Roman" w:hAnsi="Times New Roman" w:cs="Times New Roman"/>
          <w:sz w:val="24"/>
          <w:szCs w:val="24"/>
        </w:rPr>
        <w:t xml:space="preserve"> examined cash management in FMCG companies in India and observed that companies with strong internal control systems, proper forecasting, and cash budgeting tend to perform better even in competitive and low-margin sectors like food and beverages.</w:t>
      </w:r>
    </w:p>
    <w:p w14:paraId="7290345F" w14:textId="121E5947" w:rsidR="00D100E5" w:rsidRPr="00D100E5" w:rsidRDefault="00D100E5" w:rsidP="00D100E5">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D100E5">
        <w:rPr>
          <w:rFonts w:ascii="Times New Roman" w:hAnsi="Times New Roman" w:cs="Times New Roman"/>
          <w:b/>
          <w:bCs/>
          <w:sz w:val="24"/>
          <w:szCs w:val="24"/>
        </w:rPr>
        <w:t>Sur, D. (2001)</w:t>
      </w:r>
      <w:r w:rsidRPr="00D100E5">
        <w:rPr>
          <w:rFonts w:ascii="Times New Roman" w:hAnsi="Times New Roman" w:cs="Times New Roman"/>
          <w:sz w:val="24"/>
          <w:szCs w:val="24"/>
        </w:rPr>
        <w:t xml:space="preserve"> </w:t>
      </w:r>
      <w:proofErr w:type="spellStart"/>
      <w:r w:rsidRPr="00D100E5">
        <w:rPr>
          <w:rFonts w:ascii="Times New Roman" w:hAnsi="Times New Roman" w:cs="Times New Roman"/>
          <w:sz w:val="24"/>
          <w:szCs w:val="24"/>
        </w:rPr>
        <w:t>analyzed</w:t>
      </w:r>
      <w:proofErr w:type="spellEnd"/>
      <w:r w:rsidRPr="00D100E5">
        <w:rPr>
          <w:rFonts w:ascii="Times New Roman" w:hAnsi="Times New Roman" w:cs="Times New Roman"/>
          <w:sz w:val="24"/>
          <w:szCs w:val="24"/>
        </w:rPr>
        <w:t xml:space="preserve"> liquidity management in Indian companies and emphasized the importance of maintaining a minimum cash balance to meet short-term liabilities. He also pointed out that idle cash indicates poor financial planning and reduces returns on capital employed.</w:t>
      </w:r>
    </w:p>
    <w:p w14:paraId="213610C2" w14:textId="7685CA1D" w:rsidR="00D100E5" w:rsidRPr="00D100E5" w:rsidRDefault="00D100E5" w:rsidP="00D100E5">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D100E5">
        <w:rPr>
          <w:rFonts w:ascii="Times New Roman" w:hAnsi="Times New Roman" w:cs="Times New Roman"/>
          <w:b/>
          <w:bCs/>
          <w:sz w:val="24"/>
          <w:szCs w:val="24"/>
        </w:rPr>
        <w:t>Mohan, R. (1998)</w:t>
      </w:r>
      <w:r w:rsidRPr="00D100E5">
        <w:rPr>
          <w:rFonts w:ascii="Times New Roman" w:hAnsi="Times New Roman" w:cs="Times New Roman"/>
          <w:sz w:val="24"/>
          <w:szCs w:val="24"/>
        </w:rPr>
        <w:t xml:space="preserve"> stated in his financial review that the success of cash management depends not only on internal policies but also on market dynamics, seasonal trends, and the company’s position in the supply chain. His insights are especially relevant to industries with fluctuating demand like the food sector.</w:t>
      </w:r>
    </w:p>
    <w:p w14:paraId="322D99DA" w14:textId="66D7CAD5" w:rsidR="00D100E5" w:rsidRPr="00D100E5" w:rsidRDefault="00D100E5" w:rsidP="00D100E5">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D100E5">
        <w:rPr>
          <w:rFonts w:ascii="Times New Roman" w:hAnsi="Times New Roman" w:cs="Times New Roman"/>
          <w:b/>
          <w:bCs/>
          <w:sz w:val="24"/>
          <w:szCs w:val="24"/>
        </w:rPr>
        <w:t>Khan and Jain (2013)</w:t>
      </w:r>
      <w:r w:rsidRPr="00D100E5">
        <w:rPr>
          <w:rFonts w:ascii="Times New Roman" w:hAnsi="Times New Roman" w:cs="Times New Roman"/>
          <w:sz w:val="24"/>
          <w:szCs w:val="24"/>
        </w:rPr>
        <w:t xml:space="preserve"> highlighted the use of cash flow ratios as a more reliable measure of liquidity than traditional accounting ratios. They argued that real cash flows give a clearer picture of a firm's financial stability and operating health.</w:t>
      </w:r>
    </w:p>
    <w:p w14:paraId="1A73FC97" w14:textId="7E771FAE" w:rsidR="00D100E5" w:rsidRPr="00D100E5" w:rsidRDefault="00D100E5" w:rsidP="00D100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100E5">
        <w:rPr>
          <w:rFonts w:ascii="Times New Roman" w:hAnsi="Times New Roman" w:cs="Times New Roman"/>
          <w:sz w:val="24"/>
          <w:szCs w:val="24"/>
        </w:rPr>
        <w:t>These studies collectively show that cash management is not just a financial function but a strategic process that directly influences a company's ability to operate efficiently and grow sustainably. The literature strongly supports the need for continuous monitoring, budgeting, and planning of cash resources, especially in industries like food processing where margins are tight and operations are volume-driven.</w:t>
      </w:r>
    </w:p>
    <w:p w14:paraId="6EADEFC4" w14:textId="4CB11DB2" w:rsidR="00D100E5" w:rsidRPr="00D100E5" w:rsidRDefault="00D100E5" w:rsidP="00D100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100E5">
        <w:rPr>
          <w:rFonts w:ascii="Times New Roman" w:hAnsi="Times New Roman" w:cs="Times New Roman"/>
          <w:sz w:val="24"/>
          <w:szCs w:val="24"/>
        </w:rPr>
        <w:t xml:space="preserve">This review forms the foundation for the present study, which aims to examine and evaluate the cash management practices in </w:t>
      </w:r>
      <w:r w:rsidRPr="00D100E5">
        <w:rPr>
          <w:rFonts w:ascii="Times New Roman" w:hAnsi="Times New Roman" w:cs="Times New Roman"/>
          <w:b/>
          <w:bCs/>
          <w:sz w:val="24"/>
          <w:szCs w:val="24"/>
        </w:rPr>
        <w:t>Food Ltd</w:t>
      </w:r>
      <w:r w:rsidRPr="00D100E5">
        <w:rPr>
          <w:rFonts w:ascii="Times New Roman" w:hAnsi="Times New Roman" w:cs="Times New Roman"/>
          <w:sz w:val="24"/>
          <w:szCs w:val="24"/>
        </w:rPr>
        <w:t>, identify gaps, and suggest improvements that align with the best practices highlighted in previous research.</w:t>
      </w:r>
    </w:p>
    <w:p w14:paraId="3D587B40" w14:textId="77777777" w:rsidR="00D100E5" w:rsidRDefault="00D100E5"/>
    <w:p w14:paraId="70DEB04B" w14:textId="77777777" w:rsidR="00D100E5" w:rsidRDefault="00D100E5"/>
    <w:p w14:paraId="62272D82" w14:textId="77777777" w:rsidR="00D100E5" w:rsidRDefault="00D100E5"/>
    <w:p w14:paraId="523C75C9" w14:textId="77777777" w:rsidR="00D100E5" w:rsidRDefault="00D100E5"/>
    <w:p w14:paraId="5A53E228" w14:textId="77777777" w:rsidR="00D100E5" w:rsidRDefault="00D100E5"/>
    <w:p w14:paraId="5F28BCE7" w14:textId="77777777" w:rsidR="00D100E5" w:rsidRPr="0078607C" w:rsidRDefault="00D100E5" w:rsidP="00D100E5">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38E3D4C4" w14:textId="77777777" w:rsidR="00D100E5" w:rsidRPr="0078607C" w:rsidRDefault="00D100E5" w:rsidP="00D100E5">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674159A8" w14:textId="77777777" w:rsidR="00D100E5" w:rsidRPr="00D100E5" w:rsidRDefault="00D100E5" w:rsidP="00D100E5">
      <w:p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 xml:space="preserve">The research methodology refers to the structured process adopted for conducting the study in a systematic and organized manner. It outlines the methods and procedures used for collecting, </w:t>
      </w:r>
      <w:proofErr w:type="spellStart"/>
      <w:r w:rsidRPr="00D100E5">
        <w:rPr>
          <w:rFonts w:ascii="Times New Roman" w:hAnsi="Times New Roman" w:cs="Times New Roman"/>
          <w:sz w:val="24"/>
          <w:szCs w:val="24"/>
        </w:rPr>
        <w:t>analyzing</w:t>
      </w:r>
      <w:proofErr w:type="spellEnd"/>
      <w:r w:rsidRPr="00D100E5">
        <w:rPr>
          <w:rFonts w:ascii="Times New Roman" w:hAnsi="Times New Roman" w:cs="Times New Roman"/>
          <w:sz w:val="24"/>
          <w:szCs w:val="24"/>
        </w:rPr>
        <w:t xml:space="preserve">, and interpreting data to achieve the study’s objectives. In this study, the focus is on understanding and evaluating the cash management practices of </w:t>
      </w:r>
      <w:r w:rsidRPr="00D100E5">
        <w:rPr>
          <w:rFonts w:ascii="Times New Roman" w:hAnsi="Times New Roman" w:cs="Times New Roman"/>
          <w:b/>
          <w:bCs/>
          <w:sz w:val="24"/>
          <w:szCs w:val="24"/>
        </w:rPr>
        <w:t>Food Ltd</w:t>
      </w:r>
      <w:r w:rsidRPr="00D100E5">
        <w:rPr>
          <w:rFonts w:ascii="Times New Roman" w:hAnsi="Times New Roman" w:cs="Times New Roman"/>
          <w:sz w:val="24"/>
          <w:szCs w:val="24"/>
        </w:rPr>
        <w:t xml:space="preserve"> to assess the effectiveness of its liquidity and working capital strategies.</w:t>
      </w:r>
    </w:p>
    <w:p w14:paraId="51195FD7" w14:textId="77777777" w:rsidR="00D100E5" w:rsidRPr="00D100E5" w:rsidRDefault="00D100E5" w:rsidP="00D100E5">
      <w:pPr>
        <w:spacing w:line="360" w:lineRule="auto"/>
        <w:jc w:val="both"/>
        <w:rPr>
          <w:rFonts w:ascii="Times New Roman" w:hAnsi="Times New Roman" w:cs="Times New Roman"/>
          <w:b/>
          <w:bCs/>
          <w:sz w:val="24"/>
          <w:szCs w:val="24"/>
        </w:rPr>
      </w:pPr>
      <w:r w:rsidRPr="00D100E5">
        <w:rPr>
          <w:rFonts w:ascii="Times New Roman" w:hAnsi="Times New Roman" w:cs="Times New Roman"/>
          <w:b/>
          <w:bCs/>
          <w:sz w:val="24"/>
          <w:szCs w:val="24"/>
        </w:rPr>
        <w:t>3.1 Research Design</w:t>
      </w:r>
    </w:p>
    <w:p w14:paraId="557EA4D4" w14:textId="77777777" w:rsidR="00D100E5" w:rsidRPr="00D100E5" w:rsidRDefault="00D100E5" w:rsidP="00D100E5">
      <w:p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 xml:space="preserve">The study adopts a </w:t>
      </w:r>
      <w:r w:rsidRPr="00D100E5">
        <w:rPr>
          <w:rFonts w:ascii="Times New Roman" w:hAnsi="Times New Roman" w:cs="Times New Roman"/>
          <w:b/>
          <w:bCs/>
          <w:sz w:val="24"/>
          <w:szCs w:val="24"/>
        </w:rPr>
        <w:t>descriptive research design</w:t>
      </w:r>
      <w:r w:rsidRPr="00D100E5">
        <w:rPr>
          <w:rFonts w:ascii="Times New Roman" w:hAnsi="Times New Roman" w:cs="Times New Roman"/>
          <w:sz w:val="24"/>
          <w:szCs w:val="24"/>
        </w:rPr>
        <w:t xml:space="preserve">, which aims to describe and </w:t>
      </w:r>
      <w:proofErr w:type="spellStart"/>
      <w:r w:rsidRPr="00D100E5">
        <w:rPr>
          <w:rFonts w:ascii="Times New Roman" w:hAnsi="Times New Roman" w:cs="Times New Roman"/>
          <w:sz w:val="24"/>
          <w:szCs w:val="24"/>
        </w:rPr>
        <w:t>analyze</w:t>
      </w:r>
      <w:proofErr w:type="spellEnd"/>
      <w:r w:rsidRPr="00D100E5">
        <w:rPr>
          <w:rFonts w:ascii="Times New Roman" w:hAnsi="Times New Roman" w:cs="Times New Roman"/>
          <w:sz w:val="24"/>
          <w:szCs w:val="24"/>
        </w:rPr>
        <w:t xml:space="preserve"> the cash flow patterns, management techniques, and liquidity position of Food Ltd over a specific period. This design helps in examining existing practices, identifying trends, and drawing logical conclusions based on factual data.</w:t>
      </w:r>
    </w:p>
    <w:p w14:paraId="76863E2A" w14:textId="77777777" w:rsidR="00D100E5" w:rsidRPr="00D100E5" w:rsidRDefault="00D100E5" w:rsidP="00D100E5">
      <w:pPr>
        <w:spacing w:line="360" w:lineRule="auto"/>
        <w:jc w:val="both"/>
        <w:rPr>
          <w:rFonts w:ascii="Times New Roman" w:hAnsi="Times New Roman" w:cs="Times New Roman"/>
          <w:b/>
          <w:bCs/>
          <w:sz w:val="24"/>
          <w:szCs w:val="24"/>
        </w:rPr>
      </w:pPr>
      <w:r w:rsidRPr="00D100E5">
        <w:rPr>
          <w:rFonts w:ascii="Times New Roman" w:hAnsi="Times New Roman" w:cs="Times New Roman"/>
          <w:b/>
          <w:bCs/>
          <w:sz w:val="24"/>
          <w:szCs w:val="24"/>
        </w:rPr>
        <w:t>3.2 Nature of the Study</w:t>
      </w:r>
    </w:p>
    <w:p w14:paraId="170BD9B4" w14:textId="77777777" w:rsidR="00D100E5" w:rsidRPr="00D100E5" w:rsidRDefault="00D100E5" w:rsidP="00D100E5">
      <w:p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 xml:space="preserve">This research is </w:t>
      </w:r>
      <w:r w:rsidRPr="00D100E5">
        <w:rPr>
          <w:rFonts w:ascii="Times New Roman" w:hAnsi="Times New Roman" w:cs="Times New Roman"/>
          <w:b/>
          <w:bCs/>
          <w:sz w:val="24"/>
          <w:szCs w:val="24"/>
        </w:rPr>
        <w:t>analytical in nature</w:t>
      </w:r>
      <w:r w:rsidRPr="00D100E5">
        <w:rPr>
          <w:rFonts w:ascii="Times New Roman" w:hAnsi="Times New Roman" w:cs="Times New Roman"/>
          <w:sz w:val="24"/>
          <w:szCs w:val="24"/>
        </w:rPr>
        <w:t>, as it involves the examination of financial data, particularly cash flow statements, balance sheets, and income statements, to evaluate how well the company manages its cash. The analysis helps assess the company's ability to meet short-term obligations, optimize cash usage, and maintain a healthy financial position.</w:t>
      </w:r>
    </w:p>
    <w:p w14:paraId="3CAB9F63" w14:textId="77777777" w:rsidR="00D100E5" w:rsidRPr="00D100E5" w:rsidRDefault="00D100E5" w:rsidP="00D100E5">
      <w:pPr>
        <w:spacing w:line="360" w:lineRule="auto"/>
        <w:jc w:val="both"/>
        <w:rPr>
          <w:rFonts w:ascii="Times New Roman" w:hAnsi="Times New Roman" w:cs="Times New Roman"/>
          <w:b/>
          <w:bCs/>
          <w:sz w:val="24"/>
          <w:szCs w:val="24"/>
        </w:rPr>
      </w:pPr>
      <w:r w:rsidRPr="00D100E5">
        <w:rPr>
          <w:rFonts w:ascii="Times New Roman" w:hAnsi="Times New Roman" w:cs="Times New Roman"/>
          <w:b/>
          <w:bCs/>
          <w:sz w:val="24"/>
          <w:szCs w:val="24"/>
        </w:rPr>
        <w:t>3.3 Data Collection</w:t>
      </w:r>
    </w:p>
    <w:p w14:paraId="1F0E805E" w14:textId="77777777" w:rsidR="00D100E5" w:rsidRPr="00D100E5" w:rsidRDefault="00D100E5" w:rsidP="00D100E5">
      <w:p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 xml:space="preserve">The study is primarily based on </w:t>
      </w:r>
      <w:r w:rsidRPr="00D100E5">
        <w:rPr>
          <w:rFonts w:ascii="Times New Roman" w:hAnsi="Times New Roman" w:cs="Times New Roman"/>
          <w:b/>
          <w:bCs/>
          <w:sz w:val="24"/>
          <w:szCs w:val="24"/>
        </w:rPr>
        <w:t>secondary data</w:t>
      </w:r>
      <w:r w:rsidRPr="00D100E5">
        <w:rPr>
          <w:rFonts w:ascii="Times New Roman" w:hAnsi="Times New Roman" w:cs="Times New Roman"/>
          <w:sz w:val="24"/>
          <w:szCs w:val="24"/>
        </w:rPr>
        <w:t>. Data has been collected from the following sources:</w:t>
      </w:r>
    </w:p>
    <w:p w14:paraId="0A5F631A" w14:textId="77777777" w:rsidR="00D100E5" w:rsidRPr="00D100E5" w:rsidRDefault="00D100E5" w:rsidP="00D100E5">
      <w:pPr>
        <w:numPr>
          <w:ilvl w:val="0"/>
          <w:numId w:val="5"/>
        </w:num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Audited financial statements of Food Ltd (typically over the past 5 years)</w:t>
      </w:r>
    </w:p>
    <w:p w14:paraId="0869A4D4" w14:textId="77777777" w:rsidR="00D100E5" w:rsidRPr="00D100E5" w:rsidRDefault="00D100E5" w:rsidP="00D100E5">
      <w:pPr>
        <w:numPr>
          <w:ilvl w:val="0"/>
          <w:numId w:val="5"/>
        </w:num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Annual reports of the company</w:t>
      </w:r>
    </w:p>
    <w:p w14:paraId="57E51E53" w14:textId="77777777" w:rsidR="00D100E5" w:rsidRPr="00D100E5" w:rsidRDefault="00D100E5" w:rsidP="00D100E5">
      <w:pPr>
        <w:numPr>
          <w:ilvl w:val="0"/>
          <w:numId w:val="5"/>
        </w:num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Relevant industry publications</w:t>
      </w:r>
    </w:p>
    <w:p w14:paraId="0BC930AB" w14:textId="77777777" w:rsidR="00D100E5" w:rsidRPr="00D100E5" w:rsidRDefault="00D100E5" w:rsidP="00D100E5">
      <w:pPr>
        <w:numPr>
          <w:ilvl w:val="0"/>
          <w:numId w:val="5"/>
        </w:num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Articles, journals, and textbooks on financial and cash management</w:t>
      </w:r>
    </w:p>
    <w:p w14:paraId="405CD3C8" w14:textId="77777777" w:rsidR="00D100E5" w:rsidRPr="00D100E5" w:rsidRDefault="00D100E5" w:rsidP="00D100E5">
      <w:p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 xml:space="preserve">In some cases, </w:t>
      </w:r>
      <w:r w:rsidRPr="00D100E5">
        <w:rPr>
          <w:rFonts w:ascii="Times New Roman" w:hAnsi="Times New Roman" w:cs="Times New Roman"/>
          <w:b/>
          <w:bCs/>
          <w:sz w:val="24"/>
          <w:szCs w:val="24"/>
        </w:rPr>
        <w:t>supplementary data</w:t>
      </w:r>
      <w:r w:rsidRPr="00D100E5">
        <w:rPr>
          <w:rFonts w:ascii="Times New Roman" w:hAnsi="Times New Roman" w:cs="Times New Roman"/>
          <w:sz w:val="24"/>
          <w:szCs w:val="24"/>
        </w:rPr>
        <w:t xml:space="preserve"> may be gathered through informal discussions with finance personnel or from online resources such as industry databases and regulatory filings.</w:t>
      </w:r>
    </w:p>
    <w:p w14:paraId="44357A52" w14:textId="77777777" w:rsidR="00D100E5" w:rsidRPr="00D100E5" w:rsidRDefault="00D100E5" w:rsidP="00D100E5">
      <w:pPr>
        <w:spacing w:line="360" w:lineRule="auto"/>
        <w:jc w:val="both"/>
        <w:rPr>
          <w:rFonts w:ascii="Times New Roman" w:hAnsi="Times New Roman" w:cs="Times New Roman"/>
          <w:b/>
          <w:bCs/>
          <w:sz w:val="24"/>
          <w:szCs w:val="24"/>
        </w:rPr>
      </w:pPr>
      <w:r w:rsidRPr="00D100E5">
        <w:rPr>
          <w:rFonts w:ascii="Times New Roman" w:hAnsi="Times New Roman" w:cs="Times New Roman"/>
          <w:b/>
          <w:bCs/>
          <w:sz w:val="24"/>
          <w:szCs w:val="24"/>
        </w:rPr>
        <w:t>3.4 Data Analysis Techniques</w:t>
      </w:r>
    </w:p>
    <w:p w14:paraId="52A26D63" w14:textId="77777777" w:rsidR="00D100E5" w:rsidRPr="00D100E5" w:rsidRDefault="00D100E5" w:rsidP="00D100E5">
      <w:p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To interpret the financial data effectively, various analytical tools and techniques are used:</w:t>
      </w:r>
    </w:p>
    <w:p w14:paraId="3C4B4163" w14:textId="77777777" w:rsidR="00D100E5" w:rsidRPr="00D100E5" w:rsidRDefault="00D100E5" w:rsidP="00D100E5">
      <w:pPr>
        <w:numPr>
          <w:ilvl w:val="0"/>
          <w:numId w:val="6"/>
        </w:numPr>
        <w:spacing w:line="360" w:lineRule="auto"/>
        <w:jc w:val="both"/>
        <w:rPr>
          <w:rFonts w:ascii="Times New Roman" w:hAnsi="Times New Roman" w:cs="Times New Roman"/>
          <w:sz w:val="24"/>
          <w:szCs w:val="24"/>
        </w:rPr>
      </w:pPr>
      <w:r w:rsidRPr="00D100E5">
        <w:rPr>
          <w:rFonts w:ascii="Times New Roman" w:hAnsi="Times New Roman" w:cs="Times New Roman"/>
          <w:b/>
          <w:bCs/>
          <w:sz w:val="24"/>
          <w:szCs w:val="24"/>
        </w:rPr>
        <w:lastRenderedPageBreak/>
        <w:t>Cash Flow Analysis</w:t>
      </w:r>
      <w:r w:rsidRPr="00D100E5">
        <w:rPr>
          <w:rFonts w:ascii="Times New Roman" w:hAnsi="Times New Roman" w:cs="Times New Roman"/>
          <w:sz w:val="24"/>
          <w:szCs w:val="24"/>
        </w:rPr>
        <w:t xml:space="preserve"> (operating, investing, and financing activities)</w:t>
      </w:r>
    </w:p>
    <w:p w14:paraId="2E184550" w14:textId="77777777" w:rsidR="00D100E5" w:rsidRPr="00D100E5" w:rsidRDefault="00D100E5" w:rsidP="00D100E5">
      <w:pPr>
        <w:numPr>
          <w:ilvl w:val="0"/>
          <w:numId w:val="6"/>
        </w:numPr>
        <w:spacing w:line="360" w:lineRule="auto"/>
        <w:jc w:val="both"/>
        <w:rPr>
          <w:rFonts w:ascii="Times New Roman" w:hAnsi="Times New Roman" w:cs="Times New Roman"/>
          <w:sz w:val="24"/>
          <w:szCs w:val="24"/>
        </w:rPr>
      </w:pPr>
      <w:r w:rsidRPr="00D100E5">
        <w:rPr>
          <w:rFonts w:ascii="Times New Roman" w:hAnsi="Times New Roman" w:cs="Times New Roman"/>
          <w:b/>
          <w:bCs/>
          <w:sz w:val="24"/>
          <w:szCs w:val="24"/>
        </w:rPr>
        <w:t>Ratio Analysis</w:t>
      </w:r>
      <w:r w:rsidRPr="00D100E5">
        <w:rPr>
          <w:rFonts w:ascii="Times New Roman" w:hAnsi="Times New Roman" w:cs="Times New Roman"/>
          <w:sz w:val="24"/>
          <w:szCs w:val="24"/>
        </w:rPr>
        <w:t xml:space="preserve"> (liquidity ratios like current ratio, quick ratio, and cash ratio)</w:t>
      </w:r>
    </w:p>
    <w:p w14:paraId="7427D970" w14:textId="77777777" w:rsidR="00D100E5" w:rsidRPr="00D100E5" w:rsidRDefault="00D100E5" w:rsidP="00D100E5">
      <w:pPr>
        <w:numPr>
          <w:ilvl w:val="0"/>
          <w:numId w:val="6"/>
        </w:numPr>
        <w:spacing w:line="360" w:lineRule="auto"/>
        <w:jc w:val="both"/>
        <w:rPr>
          <w:rFonts w:ascii="Times New Roman" w:hAnsi="Times New Roman" w:cs="Times New Roman"/>
          <w:sz w:val="24"/>
          <w:szCs w:val="24"/>
        </w:rPr>
      </w:pPr>
      <w:r w:rsidRPr="00D100E5">
        <w:rPr>
          <w:rFonts w:ascii="Times New Roman" w:hAnsi="Times New Roman" w:cs="Times New Roman"/>
          <w:b/>
          <w:bCs/>
          <w:sz w:val="24"/>
          <w:szCs w:val="24"/>
        </w:rPr>
        <w:t>Trend Analysis</w:t>
      </w:r>
      <w:r w:rsidRPr="00D100E5">
        <w:rPr>
          <w:rFonts w:ascii="Times New Roman" w:hAnsi="Times New Roman" w:cs="Times New Roman"/>
          <w:sz w:val="24"/>
          <w:szCs w:val="24"/>
        </w:rPr>
        <w:t xml:space="preserve"> (year-on-year comparisons of cash flows and cash balances)</w:t>
      </w:r>
    </w:p>
    <w:p w14:paraId="37CD938D" w14:textId="77777777" w:rsidR="00D100E5" w:rsidRPr="00D100E5" w:rsidRDefault="00D100E5" w:rsidP="00D100E5">
      <w:pPr>
        <w:numPr>
          <w:ilvl w:val="0"/>
          <w:numId w:val="6"/>
        </w:numPr>
        <w:spacing w:line="360" w:lineRule="auto"/>
        <w:jc w:val="both"/>
        <w:rPr>
          <w:rFonts w:ascii="Times New Roman" w:hAnsi="Times New Roman" w:cs="Times New Roman"/>
          <w:sz w:val="24"/>
          <w:szCs w:val="24"/>
        </w:rPr>
      </w:pPr>
      <w:r w:rsidRPr="00D100E5">
        <w:rPr>
          <w:rFonts w:ascii="Times New Roman" w:hAnsi="Times New Roman" w:cs="Times New Roman"/>
          <w:b/>
          <w:bCs/>
          <w:sz w:val="24"/>
          <w:szCs w:val="24"/>
        </w:rPr>
        <w:t>Working Capital Analysis</w:t>
      </w:r>
      <w:r w:rsidRPr="00D100E5">
        <w:rPr>
          <w:rFonts w:ascii="Times New Roman" w:hAnsi="Times New Roman" w:cs="Times New Roman"/>
          <w:sz w:val="24"/>
          <w:szCs w:val="24"/>
        </w:rPr>
        <w:t xml:space="preserve"> (assessment of current assets and liabilities management)</w:t>
      </w:r>
    </w:p>
    <w:p w14:paraId="64A2576C" w14:textId="77777777" w:rsidR="00D100E5" w:rsidRPr="00D100E5" w:rsidRDefault="00D100E5" w:rsidP="00D100E5">
      <w:p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These tools help to identify patterns, inefficiencies, and areas where improvements in cash management can be made.</w:t>
      </w:r>
    </w:p>
    <w:p w14:paraId="4300A3D9" w14:textId="77777777" w:rsidR="00D100E5" w:rsidRPr="00D100E5" w:rsidRDefault="00D100E5" w:rsidP="00D100E5">
      <w:pPr>
        <w:spacing w:line="360" w:lineRule="auto"/>
        <w:jc w:val="both"/>
        <w:rPr>
          <w:rFonts w:ascii="Times New Roman" w:hAnsi="Times New Roman" w:cs="Times New Roman"/>
          <w:b/>
          <w:bCs/>
          <w:sz w:val="24"/>
          <w:szCs w:val="24"/>
        </w:rPr>
      </w:pPr>
      <w:r w:rsidRPr="00D100E5">
        <w:rPr>
          <w:rFonts w:ascii="Times New Roman" w:hAnsi="Times New Roman" w:cs="Times New Roman"/>
          <w:b/>
          <w:bCs/>
          <w:sz w:val="24"/>
          <w:szCs w:val="24"/>
        </w:rPr>
        <w:t>3.5 Period of Study</w:t>
      </w:r>
    </w:p>
    <w:p w14:paraId="0A9A9EF7" w14:textId="77777777" w:rsidR="00D100E5" w:rsidRPr="00D100E5" w:rsidRDefault="00D100E5" w:rsidP="00D100E5">
      <w:p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 xml:space="preserve">The analysis is based on a </w:t>
      </w:r>
      <w:r w:rsidRPr="00D100E5">
        <w:rPr>
          <w:rFonts w:ascii="Times New Roman" w:hAnsi="Times New Roman" w:cs="Times New Roman"/>
          <w:b/>
          <w:bCs/>
          <w:sz w:val="24"/>
          <w:szCs w:val="24"/>
        </w:rPr>
        <w:t>five-year period</w:t>
      </w:r>
      <w:r w:rsidRPr="00D100E5">
        <w:rPr>
          <w:rFonts w:ascii="Times New Roman" w:hAnsi="Times New Roman" w:cs="Times New Roman"/>
          <w:sz w:val="24"/>
          <w:szCs w:val="24"/>
        </w:rPr>
        <w:t>, typically covering the latest available financial years (e.g., FY 2019–FY 2024). This timeframe allows for a meaningful trend analysis of the company’s cash position and management practices.</w:t>
      </w:r>
    </w:p>
    <w:p w14:paraId="68D1291E" w14:textId="77777777" w:rsidR="00D100E5" w:rsidRPr="00D100E5" w:rsidRDefault="00D100E5" w:rsidP="00D100E5">
      <w:pPr>
        <w:spacing w:line="360" w:lineRule="auto"/>
        <w:jc w:val="both"/>
        <w:rPr>
          <w:rFonts w:ascii="Times New Roman" w:hAnsi="Times New Roman" w:cs="Times New Roman"/>
          <w:b/>
          <w:bCs/>
          <w:sz w:val="24"/>
          <w:szCs w:val="24"/>
        </w:rPr>
      </w:pPr>
      <w:r w:rsidRPr="00D100E5">
        <w:rPr>
          <w:rFonts w:ascii="Times New Roman" w:hAnsi="Times New Roman" w:cs="Times New Roman"/>
          <w:b/>
          <w:bCs/>
          <w:sz w:val="24"/>
          <w:szCs w:val="24"/>
        </w:rPr>
        <w:t>3.6 Scope of Analysis</w:t>
      </w:r>
    </w:p>
    <w:p w14:paraId="3B23575D" w14:textId="77777777" w:rsidR="00D100E5" w:rsidRPr="00D100E5" w:rsidRDefault="00D100E5" w:rsidP="00D100E5">
      <w:p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The research focuses on understanding the internal financial practices of Food Ltd concerning cash planning, budgeting, and control. The external economic environment is considered only to the extent that it influences internal cash flow management. The study does not include direct employee interviews or primary survey methods.</w:t>
      </w:r>
    </w:p>
    <w:p w14:paraId="55DB611A" w14:textId="77777777" w:rsidR="00D100E5" w:rsidRPr="00D100E5" w:rsidRDefault="00D100E5" w:rsidP="00D100E5">
      <w:pPr>
        <w:spacing w:line="360" w:lineRule="auto"/>
        <w:jc w:val="both"/>
        <w:rPr>
          <w:rFonts w:ascii="Times New Roman" w:hAnsi="Times New Roman" w:cs="Times New Roman"/>
          <w:b/>
          <w:bCs/>
          <w:sz w:val="24"/>
          <w:szCs w:val="24"/>
        </w:rPr>
      </w:pPr>
      <w:r w:rsidRPr="00D100E5">
        <w:rPr>
          <w:rFonts w:ascii="Times New Roman" w:hAnsi="Times New Roman" w:cs="Times New Roman"/>
          <w:b/>
          <w:bCs/>
          <w:sz w:val="24"/>
          <w:szCs w:val="24"/>
        </w:rPr>
        <w:t>3.7 Objectives Addressed</w:t>
      </w:r>
    </w:p>
    <w:p w14:paraId="5C2905E0" w14:textId="77777777" w:rsidR="00D100E5" w:rsidRPr="00D100E5" w:rsidRDefault="00D100E5" w:rsidP="00D100E5">
      <w:p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This methodology supports the study’s objectives by:</w:t>
      </w:r>
    </w:p>
    <w:p w14:paraId="2CD33DA4" w14:textId="77777777" w:rsidR="00D100E5" w:rsidRPr="00D100E5" w:rsidRDefault="00D100E5" w:rsidP="00D100E5">
      <w:pPr>
        <w:numPr>
          <w:ilvl w:val="0"/>
          <w:numId w:val="7"/>
        </w:num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Identifying the strengths and weaknesses in the company’s cash flow management</w:t>
      </w:r>
    </w:p>
    <w:p w14:paraId="3EF07932" w14:textId="77777777" w:rsidR="00D100E5" w:rsidRPr="00D100E5" w:rsidRDefault="00D100E5" w:rsidP="00D100E5">
      <w:pPr>
        <w:numPr>
          <w:ilvl w:val="0"/>
          <w:numId w:val="7"/>
        </w:num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Evaluating liquidity performance through financial indicators</w:t>
      </w:r>
    </w:p>
    <w:p w14:paraId="2A664AFB" w14:textId="77777777" w:rsidR="00D100E5" w:rsidRPr="00D100E5" w:rsidRDefault="00D100E5" w:rsidP="00D100E5">
      <w:pPr>
        <w:numPr>
          <w:ilvl w:val="0"/>
          <w:numId w:val="7"/>
        </w:num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Suggesting improvements in cash handling and planning</w:t>
      </w:r>
    </w:p>
    <w:p w14:paraId="3532B2C1" w14:textId="77777777" w:rsidR="00D100E5" w:rsidRDefault="00D100E5"/>
    <w:p w14:paraId="30B7EAFA" w14:textId="77777777" w:rsidR="00D100E5" w:rsidRDefault="00D100E5"/>
    <w:p w14:paraId="10C6C278" w14:textId="77777777" w:rsidR="00D100E5" w:rsidRDefault="00D100E5"/>
    <w:p w14:paraId="2B0CE27D" w14:textId="77777777" w:rsidR="00D100E5" w:rsidRDefault="00D100E5"/>
    <w:p w14:paraId="10356380" w14:textId="77777777" w:rsidR="00D100E5" w:rsidRDefault="00D100E5"/>
    <w:p w14:paraId="315FC9CE" w14:textId="77777777" w:rsidR="00D100E5" w:rsidRDefault="00D100E5"/>
    <w:p w14:paraId="685FF99F" w14:textId="77777777" w:rsidR="00D100E5" w:rsidRDefault="00D100E5"/>
    <w:p w14:paraId="043C3B99" w14:textId="77777777" w:rsidR="00D100E5" w:rsidRDefault="00D100E5"/>
    <w:p w14:paraId="4F82C97E" w14:textId="77777777" w:rsidR="00D100E5" w:rsidRPr="0078607C" w:rsidRDefault="00D100E5" w:rsidP="00D100E5">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6778BEE3" w14:textId="77777777" w:rsidR="00D100E5" w:rsidRDefault="00D100E5" w:rsidP="00D100E5">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1E3FFBAF" w14:textId="77777777" w:rsidR="00D100E5" w:rsidRPr="004D7E4B" w:rsidRDefault="00D100E5" w:rsidP="00D100E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D100E5" w:rsidRPr="004D7E4B" w14:paraId="1C1F8F82" w14:textId="77777777" w:rsidTr="005860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17A72DA9" w14:textId="77777777" w:rsidR="00D100E5" w:rsidRPr="004D7E4B" w:rsidRDefault="00D100E5"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038F7202" w14:textId="77777777" w:rsidR="00D100E5" w:rsidRPr="004D7E4B" w:rsidRDefault="00D100E5"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31156063" w14:textId="77777777" w:rsidR="00D100E5" w:rsidRPr="004D7E4B" w:rsidRDefault="00D100E5"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D100E5" w:rsidRPr="004D7E4B" w14:paraId="5F315167" w14:textId="77777777" w:rsidTr="005860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01D12407" w14:textId="7420BAB9" w:rsidR="00D100E5" w:rsidRPr="004D7E4B" w:rsidRDefault="00D100E5" w:rsidP="005860C9">
            <w:pPr>
              <w:spacing w:line="360" w:lineRule="auto"/>
              <w:jc w:val="center"/>
              <w:rPr>
                <w:rFonts w:ascii="Times New Roman" w:hAnsi="Times New Roman" w:cs="Times New Roman"/>
                <w:b/>
                <w:sz w:val="24"/>
                <w:szCs w:val="24"/>
                <w:lang w:val="en-US"/>
              </w:rPr>
            </w:pPr>
            <w:r w:rsidRPr="00D100E5">
              <w:rPr>
                <w:rFonts w:ascii="Times New Roman" w:hAnsi="Times New Roman" w:cs="Times New Roman"/>
                <w:b/>
                <w:sz w:val="24"/>
                <w:szCs w:val="24"/>
              </w:rPr>
              <w:t>20 - 30</w:t>
            </w:r>
          </w:p>
        </w:tc>
        <w:tc>
          <w:tcPr>
            <w:tcW w:w="3185" w:type="dxa"/>
            <w:tcBorders>
              <w:top w:val="single" w:sz="4" w:space="0" w:color="auto"/>
              <w:left w:val="single" w:sz="4" w:space="0" w:color="auto"/>
              <w:bottom w:val="single" w:sz="4" w:space="0" w:color="auto"/>
              <w:right w:val="single" w:sz="4" w:space="0" w:color="auto"/>
            </w:tcBorders>
            <w:hideMark/>
          </w:tcPr>
          <w:p w14:paraId="4F5FE40E" w14:textId="77777777" w:rsidR="00D100E5" w:rsidRPr="004D7E4B" w:rsidRDefault="00D100E5"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2CBCB9D1" w14:textId="3304A300" w:rsidR="00D100E5" w:rsidRPr="004D7E4B" w:rsidRDefault="00D100E5"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D100E5" w:rsidRPr="004D7E4B" w14:paraId="4146CB13" w14:textId="77777777" w:rsidTr="005860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020CCB64" w14:textId="44E648FE" w:rsidR="00D100E5" w:rsidRPr="004D7E4B" w:rsidRDefault="00D100E5" w:rsidP="005860C9">
            <w:pPr>
              <w:spacing w:line="360" w:lineRule="auto"/>
              <w:jc w:val="center"/>
              <w:rPr>
                <w:rFonts w:ascii="Times New Roman" w:hAnsi="Times New Roman" w:cs="Times New Roman"/>
                <w:b/>
                <w:sz w:val="24"/>
                <w:szCs w:val="24"/>
                <w:lang w:val="en-US"/>
              </w:rPr>
            </w:pPr>
            <w:r w:rsidRPr="00D100E5">
              <w:rPr>
                <w:rFonts w:ascii="Times New Roman" w:hAnsi="Times New Roman" w:cs="Times New Roman"/>
                <w:b/>
                <w:sz w:val="24"/>
                <w:szCs w:val="24"/>
              </w:rPr>
              <w:t>31 - 40</w:t>
            </w:r>
          </w:p>
        </w:tc>
        <w:tc>
          <w:tcPr>
            <w:tcW w:w="3185" w:type="dxa"/>
            <w:tcBorders>
              <w:top w:val="single" w:sz="4" w:space="0" w:color="auto"/>
              <w:left w:val="single" w:sz="4" w:space="0" w:color="auto"/>
              <w:bottom w:val="single" w:sz="4" w:space="0" w:color="auto"/>
              <w:right w:val="single" w:sz="4" w:space="0" w:color="auto"/>
            </w:tcBorders>
            <w:hideMark/>
          </w:tcPr>
          <w:p w14:paraId="3FE36F2E" w14:textId="79E35067" w:rsidR="00D100E5" w:rsidRPr="004D7E4B" w:rsidRDefault="00D100E5"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132D05DE" w14:textId="733F9E38" w:rsidR="00D100E5" w:rsidRPr="004D7E4B" w:rsidRDefault="00D100E5"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D100E5" w:rsidRPr="004D7E4B" w14:paraId="4660416B" w14:textId="77777777" w:rsidTr="005860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53E95EEF" w14:textId="3E87954A" w:rsidR="00D100E5" w:rsidRPr="004D7E4B" w:rsidRDefault="00D100E5" w:rsidP="005860C9">
            <w:pPr>
              <w:spacing w:line="360" w:lineRule="auto"/>
              <w:jc w:val="center"/>
              <w:rPr>
                <w:rFonts w:ascii="Times New Roman" w:hAnsi="Times New Roman" w:cs="Times New Roman"/>
                <w:b/>
                <w:sz w:val="24"/>
                <w:szCs w:val="24"/>
                <w:lang w:val="en-US"/>
              </w:rPr>
            </w:pPr>
            <w:r w:rsidRPr="00D100E5">
              <w:rPr>
                <w:rFonts w:ascii="Times New Roman" w:hAnsi="Times New Roman" w:cs="Times New Roman"/>
                <w:b/>
                <w:sz w:val="24"/>
                <w:szCs w:val="24"/>
              </w:rPr>
              <w:t>41 - 50</w:t>
            </w:r>
          </w:p>
        </w:tc>
        <w:tc>
          <w:tcPr>
            <w:tcW w:w="3185" w:type="dxa"/>
            <w:tcBorders>
              <w:top w:val="single" w:sz="4" w:space="0" w:color="auto"/>
              <w:left w:val="single" w:sz="4" w:space="0" w:color="auto"/>
              <w:bottom w:val="single" w:sz="4" w:space="0" w:color="auto"/>
              <w:right w:val="single" w:sz="4" w:space="0" w:color="auto"/>
            </w:tcBorders>
            <w:hideMark/>
          </w:tcPr>
          <w:p w14:paraId="3AEBD828" w14:textId="23CC5ED8" w:rsidR="00D100E5" w:rsidRPr="004D7E4B" w:rsidRDefault="00D100E5"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04D04E80" w14:textId="222E9C8F" w:rsidR="00D100E5" w:rsidRPr="004D7E4B" w:rsidRDefault="00D100E5"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0</w:t>
            </w:r>
            <w:r w:rsidRPr="004D7E4B">
              <w:rPr>
                <w:rFonts w:ascii="Times New Roman" w:hAnsi="Times New Roman" w:cs="Times New Roman"/>
                <w:b/>
                <w:sz w:val="24"/>
                <w:szCs w:val="24"/>
                <w:lang w:val="en-US"/>
              </w:rPr>
              <w:t>%</w:t>
            </w:r>
          </w:p>
        </w:tc>
      </w:tr>
      <w:tr w:rsidR="00D100E5" w:rsidRPr="004D7E4B" w14:paraId="7AD47829" w14:textId="77777777" w:rsidTr="005860C9">
        <w:trPr>
          <w:trHeight w:val="496"/>
        </w:trPr>
        <w:tc>
          <w:tcPr>
            <w:tcW w:w="3077" w:type="dxa"/>
            <w:tcBorders>
              <w:top w:val="single" w:sz="4" w:space="0" w:color="auto"/>
              <w:left w:val="single" w:sz="4" w:space="0" w:color="auto"/>
              <w:bottom w:val="single" w:sz="4" w:space="0" w:color="auto"/>
              <w:right w:val="single" w:sz="4" w:space="0" w:color="auto"/>
            </w:tcBorders>
          </w:tcPr>
          <w:p w14:paraId="75BA7332" w14:textId="62AD7631" w:rsidR="00D100E5" w:rsidRPr="00E0601D" w:rsidRDefault="00D100E5" w:rsidP="005860C9">
            <w:pPr>
              <w:spacing w:line="360" w:lineRule="auto"/>
              <w:jc w:val="center"/>
              <w:rPr>
                <w:rFonts w:ascii="Times New Roman" w:hAnsi="Times New Roman" w:cs="Times New Roman"/>
                <w:b/>
                <w:sz w:val="24"/>
                <w:szCs w:val="24"/>
              </w:rPr>
            </w:pPr>
            <w:r w:rsidRPr="00D100E5">
              <w:rPr>
                <w:rFonts w:ascii="Times New Roman" w:hAnsi="Times New Roman" w:cs="Times New Roman"/>
                <w:b/>
                <w:sz w:val="24"/>
                <w:szCs w:val="24"/>
              </w:rPr>
              <w:t>Above 50</w:t>
            </w:r>
          </w:p>
        </w:tc>
        <w:tc>
          <w:tcPr>
            <w:tcW w:w="3185" w:type="dxa"/>
            <w:tcBorders>
              <w:top w:val="single" w:sz="4" w:space="0" w:color="auto"/>
              <w:left w:val="single" w:sz="4" w:space="0" w:color="auto"/>
              <w:bottom w:val="single" w:sz="4" w:space="0" w:color="auto"/>
              <w:right w:val="single" w:sz="4" w:space="0" w:color="auto"/>
            </w:tcBorders>
          </w:tcPr>
          <w:p w14:paraId="0CE23064" w14:textId="725F3E9C" w:rsidR="00D100E5" w:rsidRDefault="00D100E5"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tcPr>
          <w:p w14:paraId="5C671D1B" w14:textId="48CC4442" w:rsidR="00D100E5" w:rsidRDefault="00D100E5"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r>
              <w:rPr>
                <w:rFonts w:ascii="Times New Roman" w:hAnsi="Times New Roman" w:cs="Times New Roman"/>
                <w:b/>
                <w:sz w:val="24"/>
                <w:szCs w:val="24"/>
                <w:lang w:val="en-US"/>
              </w:rPr>
              <w:t>%</w:t>
            </w:r>
          </w:p>
        </w:tc>
      </w:tr>
      <w:tr w:rsidR="00D100E5" w:rsidRPr="004D7E4B" w14:paraId="0DE12B4E" w14:textId="77777777" w:rsidTr="005860C9">
        <w:trPr>
          <w:trHeight w:val="516"/>
        </w:trPr>
        <w:tc>
          <w:tcPr>
            <w:tcW w:w="3077" w:type="dxa"/>
            <w:tcBorders>
              <w:top w:val="single" w:sz="4" w:space="0" w:color="auto"/>
              <w:left w:val="single" w:sz="4" w:space="0" w:color="auto"/>
              <w:bottom w:val="single" w:sz="4" w:space="0" w:color="auto"/>
              <w:right w:val="single" w:sz="4" w:space="0" w:color="auto"/>
            </w:tcBorders>
            <w:hideMark/>
          </w:tcPr>
          <w:p w14:paraId="5E23CE01" w14:textId="77777777" w:rsidR="00D100E5" w:rsidRPr="004D7E4B" w:rsidRDefault="00D100E5"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1EA2E172" w14:textId="77777777" w:rsidR="00D100E5" w:rsidRPr="004D7E4B" w:rsidRDefault="00D100E5"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150</w:t>
            </w:r>
          </w:p>
        </w:tc>
        <w:tc>
          <w:tcPr>
            <w:tcW w:w="3185" w:type="dxa"/>
            <w:tcBorders>
              <w:top w:val="single" w:sz="4" w:space="0" w:color="auto"/>
              <w:left w:val="single" w:sz="4" w:space="0" w:color="auto"/>
              <w:bottom w:val="single" w:sz="4" w:space="0" w:color="auto"/>
              <w:right w:val="single" w:sz="4" w:space="0" w:color="auto"/>
            </w:tcBorders>
            <w:hideMark/>
          </w:tcPr>
          <w:p w14:paraId="69AF8729" w14:textId="77777777" w:rsidR="00D100E5" w:rsidRPr="004D7E4B" w:rsidRDefault="00D100E5"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12470909" w14:textId="77777777" w:rsidR="00D100E5" w:rsidRDefault="00D100E5" w:rsidP="00D100E5">
      <w:pPr>
        <w:spacing w:line="360" w:lineRule="auto"/>
        <w:jc w:val="both"/>
        <w:rPr>
          <w:rFonts w:ascii="Times New Roman" w:hAnsi="Times New Roman" w:cs="Times New Roman"/>
          <w:sz w:val="24"/>
          <w:szCs w:val="24"/>
        </w:rPr>
      </w:pPr>
    </w:p>
    <w:p w14:paraId="4A324C80" w14:textId="77777777" w:rsidR="00D100E5" w:rsidRDefault="00D100E5" w:rsidP="00D100E5">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128317AC" w14:textId="77777777" w:rsidR="00D100E5" w:rsidRPr="00D100E5" w:rsidRDefault="00D100E5" w:rsidP="00D100E5">
      <w:pPr>
        <w:spacing w:line="360" w:lineRule="auto"/>
        <w:jc w:val="both"/>
        <w:rPr>
          <w:rFonts w:ascii="Times New Roman" w:hAnsi="Times New Roman" w:cs="Times New Roman"/>
          <w:bCs/>
          <w:sz w:val="24"/>
          <w:szCs w:val="24"/>
        </w:rPr>
      </w:pPr>
      <w:r w:rsidRPr="00D100E5">
        <w:rPr>
          <w:rFonts w:ascii="Times New Roman" w:hAnsi="Times New Roman" w:cs="Times New Roman"/>
          <w:bCs/>
          <w:sz w:val="24"/>
          <w:szCs w:val="24"/>
        </w:rPr>
        <w:t>The analysis of the age group distribution of respondents indicates that the majority of individuals involved in cash management activities at Food Ltd fall within the age range of 31 to 40 years, constituting 40% of the total sample. This suggests that the company relies significantly on mid-level professionals who likely possess a balanced mix of experience and contemporary knowledge in financial management.</w:t>
      </w:r>
    </w:p>
    <w:p w14:paraId="4A2FD436" w14:textId="77777777" w:rsidR="00D100E5" w:rsidRPr="00D100E5" w:rsidRDefault="00D100E5" w:rsidP="00D100E5">
      <w:pPr>
        <w:spacing w:line="360" w:lineRule="auto"/>
        <w:jc w:val="both"/>
        <w:rPr>
          <w:rFonts w:ascii="Times New Roman" w:hAnsi="Times New Roman" w:cs="Times New Roman"/>
          <w:bCs/>
          <w:sz w:val="24"/>
          <w:szCs w:val="24"/>
        </w:rPr>
      </w:pPr>
      <w:r w:rsidRPr="00D100E5">
        <w:rPr>
          <w:rFonts w:ascii="Times New Roman" w:hAnsi="Times New Roman" w:cs="Times New Roman"/>
          <w:bCs/>
          <w:sz w:val="24"/>
          <w:szCs w:val="24"/>
        </w:rPr>
        <w:t>The 20 to 30 age group represents 30% of respondents, reflecting the presence of young, potentially tech-savvy personnel who may contribute fresh perspectives and innovations in managing cash flow and budgeting systems.</w:t>
      </w:r>
    </w:p>
    <w:p w14:paraId="27ECF456" w14:textId="77777777" w:rsidR="00D100E5" w:rsidRPr="00D100E5" w:rsidRDefault="00D100E5" w:rsidP="00D100E5">
      <w:pPr>
        <w:spacing w:line="360" w:lineRule="auto"/>
        <w:jc w:val="both"/>
        <w:rPr>
          <w:rFonts w:ascii="Times New Roman" w:hAnsi="Times New Roman" w:cs="Times New Roman"/>
          <w:bCs/>
          <w:sz w:val="24"/>
          <w:szCs w:val="24"/>
        </w:rPr>
      </w:pPr>
      <w:r w:rsidRPr="00D100E5">
        <w:rPr>
          <w:rFonts w:ascii="Times New Roman" w:hAnsi="Times New Roman" w:cs="Times New Roman"/>
          <w:bCs/>
          <w:sz w:val="24"/>
          <w:szCs w:val="24"/>
        </w:rPr>
        <w:t>Respondents in the 41 to 50 age bracket account for 20%, indicating experienced employees with deeper insight into long-term financial strategies and risk management. The smallest proportion (10%) is from the above 50 age group, which may include senior management or advisory roles, providing guidance based on extensive industry experience.</w:t>
      </w:r>
    </w:p>
    <w:p w14:paraId="48663D1E" w14:textId="77777777" w:rsidR="00D100E5" w:rsidRPr="00D100E5" w:rsidRDefault="00D100E5" w:rsidP="00D100E5">
      <w:pPr>
        <w:spacing w:line="360" w:lineRule="auto"/>
        <w:jc w:val="both"/>
        <w:rPr>
          <w:rFonts w:ascii="Times New Roman" w:hAnsi="Times New Roman" w:cs="Times New Roman"/>
          <w:bCs/>
          <w:sz w:val="24"/>
          <w:szCs w:val="24"/>
        </w:rPr>
      </w:pPr>
      <w:r w:rsidRPr="00D100E5">
        <w:rPr>
          <w:rFonts w:ascii="Times New Roman" w:hAnsi="Times New Roman" w:cs="Times New Roman"/>
          <w:bCs/>
          <w:sz w:val="24"/>
          <w:szCs w:val="24"/>
        </w:rPr>
        <w:t>Overall, the demographic distribution suggests a well-rounded team responsible for cash management, combining youthful energy with seasoned expertise. This blend is likely beneficial in maintaining efficient cash flow practices and adapting to dynamic market conditions.</w:t>
      </w:r>
    </w:p>
    <w:p w14:paraId="43E66EB7" w14:textId="77777777" w:rsidR="00D100E5" w:rsidRDefault="00D100E5">
      <w:pPr>
        <w:rPr>
          <w:rFonts w:ascii="Times New Roman" w:hAnsi="Times New Roman" w:cs="Times New Roman"/>
          <w:b/>
          <w:sz w:val="24"/>
          <w:szCs w:val="24"/>
          <w:lang w:val="en-US"/>
        </w:rPr>
      </w:pPr>
    </w:p>
    <w:p w14:paraId="3F383AC8" w14:textId="77777777" w:rsidR="00D100E5" w:rsidRPr="00967E78" w:rsidRDefault="00D100E5" w:rsidP="00D100E5">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6B33E3BF" w14:textId="77777777" w:rsidR="00D100E5" w:rsidRPr="004D7E4B" w:rsidRDefault="00D100E5" w:rsidP="00D100E5">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D100E5" w:rsidRPr="004D7E4B" w14:paraId="74F4B0C5"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40B4FD7D" w14:textId="77777777" w:rsidR="00D100E5" w:rsidRPr="004D7E4B" w:rsidRDefault="00D100E5"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7A6D7BD9" w14:textId="77777777" w:rsidR="00D100E5" w:rsidRPr="004D7E4B" w:rsidRDefault="00D100E5"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5535330F" w14:textId="77777777" w:rsidR="00D100E5" w:rsidRPr="004D7E4B" w:rsidRDefault="00D100E5"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D100E5" w:rsidRPr="004D7E4B" w14:paraId="358EDA13"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6A2E6C1A" w14:textId="77777777" w:rsidR="00D100E5" w:rsidRPr="004D7E4B" w:rsidRDefault="00D100E5" w:rsidP="005860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11F60913" w14:textId="6C4BDB45" w:rsidR="00D100E5" w:rsidRPr="004D7E4B" w:rsidRDefault="00D100E5"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hideMark/>
          </w:tcPr>
          <w:p w14:paraId="26C6D966" w14:textId="1FF21B7B" w:rsidR="00D100E5" w:rsidRPr="004D7E4B" w:rsidRDefault="00D100E5"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r w:rsidRPr="004D7E4B">
              <w:rPr>
                <w:rFonts w:ascii="Times New Roman" w:hAnsi="Times New Roman" w:cs="Times New Roman"/>
                <w:bCs/>
                <w:sz w:val="24"/>
                <w:szCs w:val="24"/>
                <w:lang w:val="en-US"/>
              </w:rPr>
              <w:t>%</w:t>
            </w:r>
          </w:p>
        </w:tc>
      </w:tr>
      <w:tr w:rsidR="00D100E5" w:rsidRPr="004D7E4B" w14:paraId="78DAFEF1"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4450D156" w14:textId="77777777" w:rsidR="00D100E5" w:rsidRPr="004D7E4B" w:rsidRDefault="00D100E5" w:rsidP="005860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6B7BA030" w14:textId="544CD2BF" w:rsidR="00D100E5" w:rsidRPr="004D7E4B" w:rsidRDefault="00D100E5"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w:t>
            </w:r>
            <w:r>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hideMark/>
          </w:tcPr>
          <w:p w14:paraId="00BD4A60" w14:textId="4F552455" w:rsidR="00D100E5" w:rsidRPr="004D7E4B" w:rsidRDefault="00D100E5"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0</w:t>
            </w:r>
            <w:r>
              <w:rPr>
                <w:rFonts w:ascii="Times New Roman" w:hAnsi="Times New Roman" w:cs="Times New Roman"/>
                <w:bCs/>
                <w:sz w:val="24"/>
                <w:szCs w:val="24"/>
                <w:lang w:val="en-US"/>
              </w:rPr>
              <w:t>%</w:t>
            </w:r>
          </w:p>
        </w:tc>
      </w:tr>
      <w:tr w:rsidR="00D100E5" w:rsidRPr="004D7E4B" w14:paraId="2AEB01CF"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04735AFE" w14:textId="77777777" w:rsidR="00D100E5" w:rsidRPr="004D7E4B" w:rsidRDefault="00D100E5"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58766F74" w14:textId="389C610B" w:rsidR="00D100E5" w:rsidRPr="004D7E4B" w:rsidRDefault="00D100E5" w:rsidP="005860C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w:t>
            </w:r>
            <w:r>
              <w:rPr>
                <w:rFonts w:ascii="Times New Roman" w:hAnsi="Times New Roman" w:cs="Times New Roman"/>
                <w:b/>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529EA349" w14:textId="77777777" w:rsidR="00D100E5" w:rsidRPr="004D7E4B" w:rsidRDefault="00D100E5"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14B13752" w14:textId="77777777" w:rsidR="00D100E5" w:rsidRDefault="00D100E5" w:rsidP="00D100E5">
      <w:pPr>
        <w:spacing w:line="360" w:lineRule="auto"/>
        <w:jc w:val="both"/>
        <w:rPr>
          <w:rFonts w:ascii="Times New Roman" w:hAnsi="Times New Roman" w:cs="Times New Roman"/>
          <w:bCs/>
          <w:sz w:val="24"/>
          <w:szCs w:val="24"/>
        </w:rPr>
      </w:pPr>
    </w:p>
    <w:p w14:paraId="6DA40573" w14:textId="77777777" w:rsidR="00D100E5" w:rsidRPr="007B042D" w:rsidRDefault="00D100E5" w:rsidP="00D100E5">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3F624FC3" w14:textId="77777777" w:rsidR="00D100E5" w:rsidRPr="00D100E5" w:rsidRDefault="00D100E5" w:rsidP="00D100E5">
      <w:p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The gender distribution of respondents involved in the cash management processes at Food Ltd reveals that a significant majority, 70%, are male, while females constitute 30% of the sample. This indicates that the finance and cash management roles within the company are predominantly held by males.</w:t>
      </w:r>
    </w:p>
    <w:p w14:paraId="399AB20C" w14:textId="77777777" w:rsidR="00D100E5" w:rsidRPr="00D100E5" w:rsidRDefault="00D100E5" w:rsidP="00D100E5">
      <w:p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The presence of 30% female respondents shows that women have a notable, though smaller, representation in the financial decision-making or operational functions related to cash management. This distribution may reflect broader industry trends or internal company policies regarding gender diversity in financial roles.</w:t>
      </w:r>
    </w:p>
    <w:p w14:paraId="7EAD57C3" w14:textId="77777777" w:rsidR="00D100E5" w:rsidRPr="00D100E5" w:rsidRDefault="00D100E5" w:rsidP="00D100E5">
      <w:p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While the majority male participation suggests experience or traditional workforce patterns, the inclusion of female respondents could contribute diverse perspectives and collaborative approaches to managing the company’s liquidity and cash flows.</w:t>
      </w:r>
    </w:p>
    <w:p w14:paraId="5B0CD923" w14:textId="77777777" w:rsidR="00D100E5" w:rsidRPr="00D100E5" w:rsidRDefault="00D100E5" w:rsidP="00D100E5">
      <w:pPr>
        <w:spacing w:line="360" w:lineRule="auto"/>
        <w:jc w:val="both"/>
        <w:rPr>
          <w:rFonts w:ascii="Times New Roman" w:hAnsi="Times New Roman" w:cs="Times New Roman"/>
          <w:sz w:val="24"/>
          <w:szCs w:val="24"/>
        </w:rPr>
      </w:pPr>
      <w:r w:rsidRPr="00D100E5">
        <w:rPr>
          <w:rFonts w:ascii="Times New Roman" w:hAnsi="Times New Roman" w:cs="Times New Roman"/>
          <w:sz w:val="24"/>
          <w:szCs w:val="24"/>
        </w:rPr>
        <w:t>The relatively balanced gender representation, despite a male majority, is encouraging in promoting inclusiveness in key financial functions. Encouraging greater gender diversity could potentially enhance decision-making and innovation in cash management strategies at Food Ltd.</w:t>
      </w:r>
    </w:p>
    <w:p w14:paraId="7699AC6E" w14:textId="77777777" w:rsidR="00D100E5" w:rsidRDefault="00D100E5" w:rsidP="00D100E5">
      <w:pPr>
        <w:spacing w:line="360" w:lineRule="auto"/>
        <w:jc w:val="both"/>
        <w:rPr>
          <w:rFonts w:ascii="Times New Roman" w:hAnsi="Times New Roman" w:cs="Times New Roman"/>
          <w:sz w:val="24"/>
          <w:szCs w:val="24"/>
        </w:rPr>
      </w:pPr>
    </w:p>
    <w:p w14:paraId="3C81ED2D" w14:textId="77777777" w:rsidR="00D100E5" w:rsidRDefault="00D100E5" w:rsidP="00D100E5">
      <w:pPr>
        <w:spacing w:line="360" w:lineRule="auto"/>
        <w:jc w:val="both"/>
        <w:rPr>
          <w:rFonts w:ascii="Times New Roman" w:hAnsi="Times New Roman" w:cs="Times New Roman"/>
          <w:sz w:val="24"/>
          <w:szCs w:val="24"/>
        </w:rPr>
      </w:pPr>
    </w:p>
    <w:p w14:paraId="1AB8905F" w14:textId="77777777" w:rsidR="00D100E5" w:rsidRDefault="00D100E5" w:rsidP="00D100E5">
      <w:pPr>
        <w:spacing w:line="360" w:lineRule="auto"/>
        <w:jc w:val="both"/>
        <w:rPr>
          <w:rFonts w:ascii="Times New Roman" w:hAnsi="Times New Roman" w:cs="Times New Roman"/>
          <w:sz w:val="24"/>
          <w:szCs w:val="24"/>
        </w:rPr>
      </w:pPr>
    </w:p>
    <w:p w14:paraId="63112C92" w14:textId="77777777" w:rsidR="00D100E5" w:rsidRDefault="00D100E5" w:rsidP="00D100E5">
      <w:pPr>
        <w:spacing w:line="360" w:lineRule="auto"/>
        <w:jc w:val="both"/>
        <w:rPr>
          <w:rFonts w:ascii="Times New Roman" w:hAnsi="Times New Roman" w:cs="Times New Roman"/>
          <w:sz w:val="24"/>
          <w:szCs w:val="24"/>
        </w:rPr>
      </w:pPr>
    </w:p>
    <w:p w14:paraId="49B1B406" w14:textId="77777777" w:rsidR="00D100E5" w:rsidRDefault="00D100E5" w:rsidP="00D100E5">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1DCEE792" w14:textId="4BC9AC21" w:rsidR="00D100E5" w:rsidRPr="00D100E5" w:rsidRDefault="00D100E5" w:rsidP="00D100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100E5">
        <w:rPr>
          <w:rFonts w:ascii="Times New Roman" w:hAnsi="Times New Roman" w:cs="Times New Roman"/>
          <w:sz w:val="24"/>
          <w:szCs w:val="24"/>
        </w:rPr>
        <w:t xml:space="preserve">The present study on </w:t>
      </w:r>
      <w:r w:rsidRPr="00D100E5">
        <w:rPr>
          <w:rFonts w:ascii="Times New Roman" w:hAnsi="Times New Roman" w:cs="Times New Roman"/>
          <w:b/>
          <w:bCs/>
          <w:sz w:val="24"/>
          <w:szCs w:val="24"/>
        </w:rPr>
        <w:t>cash management of Food Ltd</w:t>
      </w:r>
      <w:r w:rsidRPr="00D100E5">
        <w:rPr>
          <w:rFonts w:ascii="Times New Roman" w:hAnsi="Times New Roman" w:cs="Times New Roman"/>
          <w:sz w:val="24"/>
          <w:szCs w:val="24"/>
        </w:rPr>
        <w:t xml:space="preserve"> provides insightful findings about the company’s liquidity position and its effectiveness in handling cash flows. Through detailed analysis of financial statements and related data, it is evident that efficient cash management is critical for sustaining the operational and financial stability of the company.</w:t>
      </w:r>
    </w:p>
    <w:p w14:paraId="25968A75" w14:textId="12AE09C9" w:rsidR="00D100E5" w:rsidRPr="00D100E5" w:rsidRDefault="00D100E5" w:rsidP="00D100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100E5">
        <w:rPr>
          <w:rFonts w:ascii="Times New Roman" w:hAnsi="Times New Roman" w:cs="Times New Roman"/>
          <w:sz w:val="24"/>
          <w:szCs w:val="24"/>
        </w:rPr>
        <w:t>Food Ltd has demonstrated a reasonable ability to maintain adequate cash balances to meet its short-term obligations, ensuring smooth business operations without liquidity crises. The cash flow analysis revealed consistent inflows from operating activities, which reflect the company’s capacity to generate cash internally from its core operations. However, some fluctuations in cash outflows were noted, primarily due to changes in working capital components such as receivables and payables, which require better management to avoid cash shortages.</w:t>
      </w:r>
    </w:p>
    <w:p w14:paraId="1B4A69BF" w14:textId="18042384" w:rsidR="00D100E5" w:rsidRPr="00D100E5" w:rsidRDefault="00D100E5" w:rsidP="00D100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100E5">
        <w:rPr>
          <w:rFonts w:ascii="Times New Roman" w:hAnsi="Times New Roman" w:cs="Times New Roman"/>
          <w:sz w:val="24"/>
          <w:szCs w:val="24"/>
        </w:rPr>
        <w:t>The study also highlighted the importance of cash budgeting and forecasting as tools to predict cash requirements and avoid unnecessary borrowing or idle cash reserves. Proper timing and control over cash receipts and payments were found to be areas where Food Ltd could improve for enhanced liquidity and profitability.</w:t>
      </w:r>
    </w:p>
    <w:p w14:paraId="10C7838E" w14:textId="25275498" w:rsidR="00D100E5" w:rsidRPr="00D100E5" w:rsidRDefault="00D100E5" w:rsidP="00D100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100E5">
        <w:rPr>
          <w:rFonts w:ascii="Times New Roman" w:hAnsi="Times New Roman" w:cs="Times New Roman"/>
          <w:sz w:val="24"/>
          <w:szCs w:val="24"/>
        </w:rPr>
        <w:t>Overall, the research underscores the direct impact of sound cash management on the financial health and growth potential of Food Ltd. By adopting more stringent cash monitoring systems, optimizing receivables collection, and effectively managing payables, the company can further strengthen its cash position and reduce dependency on external financing.</w:t>
      </w:r>
    </w:p>
    <w:p w14:paraId="510E96C8" w14:textId="45CDA0B6" w:rsidR="00D100E5" w:rsidRPr="00D100E5" w:rsidRDefault="00D100E5" w:rsidP="00D100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100E5">
        <w:rPr>
          <w:rFonts w:ascii="Times New Roman" w:hAnsi="Times New Roman" w:cs="Times New Roman"/>
          <w:sz w:val="24"/>
          <w:szCs w:val="24"/>
        </w:rPr>
        <w:t>In conclusion, efficient cash management is not merely an accounting exercise but a strategic function that ensures Food Ltd remains financially agile and competitive in the dynamic food industry. The recommendations provided through this study, if implemented, can contribute significantly to improved financial planning and sustainable business success.</w:t>
      </w:r>
    </w:p>
    <w:p w14:paraId="6AEC2A0D" w14:textId="77777777" w:rsidR="00D100E5" w:rsidRDefault="00D100E5" w:rsidP="00D100E5">
      <w:pPr>
        <w:spacing w:line="360" w:lineRule="auto"/>
        <w:jc w:val="both"/>
        <w:rPr>
          <w:rFonts w:ascii="Times New Roman" w:hAnsi="Times New Roman" w:cs="Times New Roman"/>
          <w:sz w:val="24"/>
          <w:szCs w:val="24"/>
        </w:rPr>
      </w:pPr>
    </w:p>
    <w:p w14:paraId="5146DD16" w14:textId="77777777" w:rsidR="00D100E5" w:rsidRDefault="00D100E5" w:rsidP="00D100E5">
      <w:pPr>
        <w:spacing w:line="360" w:lineRule="auto"/>
        <w:jc w:val="both"/>
        <w:rPr>
          <w:rFonts w:ascii="Times New Roman" w:hAnsi="Times New Roman" w:cs="Times New Roman"/>
          <w:sz w:val="24"/>
          <w:szCs w:val="24"/>
        </w:rPr>
      </w:pPr>
    </w:p>
    <w:p w14:paraId="5DB5EC1F" w14:textId="77777777" w:rsidR="00D100E5" w:rsidRDefault="00D100E5" w:rsidP="00D100E5">
      <w:pPr>
        <w:spacing w:line="360" w:lineRule="auto"/>
        <w:jc w:val="both"/>
        <w:rPr>
          <w:rFonts w:ascii="Times New Roman" w:hAnsi="Times New Roman" w:cs="Times New Roman"/>
          <w:sz w:val="24"/>
          <w:szCs w:val="24"/>
        </w:rPr>
      </w:pPr>
    </w:p>
    <w:p w14:paraId="041B1ACC" w14:textId="77777777" w:rsidR="00D100E5" w:rsidRDefault="00D100E5" w:rsidP="00D100E5">
      <w:pPr>
        <w:spacing w:line="360" w:lineRule="auto"/>
        <w:jc w:val="both"/>
        <w:rPr>
          <w:rFonts w:ascii="Times New Roman" w:hAnsi="Times New Roman" w:cs="Times New Roman"/>
          <w:sz w:val="24"/>
          <w:szCs w:val="24"/>
        </w:rPr>
      </w:pPr>
    </w:p>
    <w:p w14:paraId="0795A70A" w14:textId="77777777" w:rsidR="00D100E5" w:rsidRDefault="00D100E5" w:rsidP="00D100E5">
      <w:pPr>
        <w:spacing w:line="360" w:lineRule="auto"/>
        <w:jc w:val="both"/>
        <w:rPr>
          <w:rFonts w:ascii="Times New Roman" w:hAnsi="Times New Roman" w:cs="Times New Roman"/>
          <w:sz w:val="24"/>
          <w:szCs w:val="24"/>
        </w:rPr>
      </w:pPr>
    </w:p>
    <w:p w14:paraId="588C9AAC" w14:textId="77777777" w:rsidR="00D100E5" w:rsidRPr="007B042D" w:rsidRDefault="00D100E5" w:rsidP="00D100E5">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1E9232A6" w14:textId="77777777" w:rsidR="00CB5FC9" w:rsidRPr="00CB5FC9" w:rsidRDefault="00CB5FC9" w:rsidP="00CB5FC9">
      <w:pPr>
        <w:numPr>
          <w:ilvl w:val="0"/>
          <w:numId w:val="8"/>
        </w:numPr>
        <w:tabs>
          <w:tab w:val="num" w:pos="720"/>
        </w:tabs>
        <w:spacing w:line="360" w:lineRule="auto"/>
        <w:jc w:val="both"/>
        <w:rPr>
          <w:rFonts w:ascii="Times New Roman" w:hAnsi="Times New Roman" w:cs="Times New Roman"/>
          <w:sz w:val="24"/>
          <w:szCs w:val="24"/>
        </w:rPr>
      </w:pPr>
      <w:r w:rsidRPr="00CB5FC9">
        <w:rPr>
          <w:rFonts w:ascii="Times New Roman" w:hAnsi="Times New Roman" w:cs="Times New Roman"/>
          <w:b/>
          <w:bCs/>
          <w:sz w:val="24"/>
          <w:szCs w:val="24"/>
        </w:rPr>
        <w:t>Pandey, I.M.</w:t>
      </w:r>
      <w:r w:rsidRPr="00CB5FC9">
        <w:rPr>
          <w:rFonts w:ascii="Times New Roman" w:hAnsi="Times New Roman" w:cs="Times New Roman"/>
          <w:sz w:val="24"/>
          <w:szCs w:val="24"/>
        </w:rPr>
        <w:t xml:space="preserve"> (2009). Financial Management. 10th Edition. New Delhi: Vikas Publishing House </w:t>
      </w:r>
      <w:proofErr w:type="spellStart"/>
      <w:r w:rsidRPr="00CB5FC9">
        <w:rPr>
          <w:rFonts w:ascii="Times New Roman" w:hAnsi="Times New Roman" w:cs="Times New Roman"/>
          <w:sz w:val="24"/>
          <w:szCs w:val="24"/>
        </w:rPr>
        <w:t>Pvt.</w:t>
      </w:r>
      <w:proofErr w:type="spellEnd"/>
      <w:r w:rsidRPr="00CB5FC9">
        <w:rPr>
          <w:rFonts w:ascii="Times New Roman" w:hAnsi="Times New Roman" w:cs="Times New Roman"/>
          <w:sz w:val="24"/>
          <w:szCs w:val="24"/>
        </w:rPr>
        <w:t xml:space="preserve"> Ltd.</w:t>
      </w:r>
    </w:p>
    <w:p w14:paraId="69ADCB1E" w14:textId="77777777" w:rsidR="00CB5FC9" w:rsidRPr="00CB5FC9" w:rsidRDefault="00CB5FC9" w:rsidP="00CB5FC9">
      <w:pPr>
        <w:numPr>
          <w:ilvl w:val="0"/>
          <w:numId w:val="8"/>
        </w:numPr>
        <w:tabs>
          <w:tab w:val="num" w:pos="720"/>
        </w:tabs>
        <w:spacing w:line="360" w:lineRule="auto"/>
        <w:jc w:val="both"/>
        <w:rPr>
          <w:rFonts w:ascii="Times New Roman" w:hAnsi="Times New Roman" w:cs="Times New Roman"/>
          <w:sz w:val="24"/>
          <w:szCs w:val="24"/>
        </w:rPr>
      </w:pPr>
      <w:r w:rsidRPr="00CB5FC9">
        <w:rPr>
          <w:rFonts w:ascii="Times New Roman" w:hAnsi="Times New Roman" w:cs="Times New Roman"/>
          <w:b/>
          <w:bCs/>
          <w:sz w:val="24"/>
          <w:szCs w:val="24"/>
        </w:rPr>
        <w:t>Gitman, L.J.</w:t>
      </w:r>
      <w:r w:rsidRPr="00CB5FC9">
        <w:rPr>
          <w:rFonts w:ascii="Times New Roman" w:hAnsi="Times New Roman" w:cs="Times New Roman"/>
          <w:sz w:val="24"/>
          <w:szCs w:val="24"/>
        </w:rPr>
        <w:t xml:space="preserve"> (2007). Principles of Managerial Finance. 12th Edition. Pearson Education.</w:t>
      </w:r>
    </w:p>
    <w:p w14:paraId="4B561C4F" w14:textId="77777777" w:rsidR="00CB5FC9" w:rsidRPr="00CB5FC9" w:rsidRDefault="00CB5FC9" w:rsidP="00CB5FC9">
      <w:pPr>
        <w:numPr>
          <w:ilvl w:val="0"/>
          <w:numId w:val="8"/>
        </w:numPr>
        <w:tabs>
          <w:tab w:val="num" w:pos="720"/>
        </w:tabs>
        <w:spacing w:line="360" w:lineRule="auto"/>
        <w:jc w:val="both"/>
        <w:rPr>
          <w:rFonts w:ascii="Times New Roman" w:hAnsi="Times New Roman" w:cs="Times New Roman"/>
          <w:sz w:val="24"/>
          <w:szCs w:val="24"/>
        </w:rPr>
      </w:pPr>
      <w:r w:rsidRPr="00CB5FC9">
        <w:rPr>
          <w:rFonts w:ascii="Times New Roman" w:hAnsi="Times New Roman" w:cs="Times New Roman"/>
          <w:b/>
          <w:bCs/>
          <w:sz w:val="24"/>
          <w:szCs w:val="24"/>
        </w:rPr>
        <w:t>Deloof, M.</w:t>
      </w:r>
      <w:r w:rsidRPr="00CB5FC9">
        <w:rPr>
          <w:rFonts w:ascii="Times New Roman" w:hAnsi="Times New Roman" w:cs="Times New Roman"/>
          <w:sz w:val="24"/>
          <w:szCs w:val="24"/>
        </w:rPr>
        <w:t xml:space="preserve"> (2003). “Does Working Capital Management Affect Profitability of Belgian Firms?” Journal of Business Finance &amp; Accounting, 30(3-4), 573-588.</w:t>
      </w:r>
    </w:p>
    <w:p w14:paraId="4188D771" w14:textId="77777777" w:rsidR="00CB5FC9" w:rsidRPr="00CB5FC9" w:rsidRDefault="00CB5FC9" w:rsidP="00CB5FC9">
      <w:pPr>
        <w:numPr>
          <w:ilvl w:val="0"/>
          <w:numId w:val="8"/>
        </w:numPr>
        <w:tabs>
          <w:tab w:val="num" w:pos="720"/>
        </w:tabs>
        <w:spacing w:line="360" w:lineRule="auto"/>
        <w:jc w:val="both"/>
        <w:rPr>
          <w:rFonts w:ascii="Times New Roman" w:hAnsi="Times New Roman" w:cs="Times New Roman"/>
          <w:sz w:val="24"/>
          <w:szCs w:val="24"/>
        </w:rPr>
      </w:pPr>
      <w:proofErr w:type="spellStart"/>
      <w:r w:rsidRPr="00CB5FC9">
        <w:rPr>
          <w:rFonts w:ascii="Times New Roman" w:hAnsi="Times New Roman" w:cs="Times New Roman"/>
          <w:b/>
          <w:bCs/>
          <w:sz w:val="24"/>
          <w:szCs w:val="24"/>
        </w:rPr>
        <w:t>Raheman</w:t>
      </w:r>
      <w:proofErr w:type="spellEnd"/>
      <w:r w:rsidRPr="00CB5FC9">
        <w:rPr>
          <w:rFonts w:ascii="Times New Roman" w:hAnsi="Times New Roman" w:cs="Times New Roman"/>
          <w:b/>
          <w:bCs/>
          <w:sz w:val="24"/>
          <w:szCs w:val="24"/>
        </w:rPr>
        <w:t>, A., &amp; Nasr, M.</w:t>
      </w:r>
      <w:r w:rsidRPr="00CB5FC9">
        <w:rPr>
          <w:rFonts w:ascii="Times New Roman" w:hAnsi="Times New Roman" w:cs="Times New Roman"/>
          <w:sz w:val="24"/>
          <w:szCs w:val="24"/>
        </w:rPr>
        <w:t xml:space="preserve"> (2007). “Working Capital Management and Profitability – Case of Pakistani Firms.” International Review of Business Research Papers, 3(1), 279-300.</w:t>
      </w:r>
    </w:p>
    <w:p w14:paraId="39BDF499" w14:textId="77777777" w:rsidR="00CB5FC9" w:rsidRPr="00CB5FC9" w:rsidRDefault="00CB5FC9" w:rsidP="00CB5FC9">
      <w:pPr>
        <w:numPr>
          <w:ilvl w:val="0"/>
          <w:numId w:val="8"/>
        </w:numPr>
        <w:tabs>
          <w:tab w:val="num" w:pos="720"/>
        </w:tabs>
        <w:spacing w:line="360" w:lineRule="auto"/>
        <w:jc w:val="both"/>
        <w:rPr>
          <w:rFonts w:ascii="Times New Roman" w:hAnsi="Times New Roman" w:cs="Times New Roman"/>
          <w:sz w:val="24"/>
          <w:szCs w:val="24"/>
        </w:rPr>
      </w:pPr>
      <w:r w:rsidRPr="00CB5FC9">
        <w:rPr>
          <w:rFonts w:ascii="Times New Roman" w:hAnsi="Times New Roman" w:cs="Times New Roman"/>
          <w:b/>
          <w:bCs/>
          <w:sz w:val="24"/>
          <w:szCs w:val="24"/>
        </w:rPr>
        <w:t xml:space="preserve">Lazaridis, I., &amp; </w:t>
      </w:r>
      <w:proofErr w:type="spellStart"/>
      <w:r w:rsidRPr="00CB5FC9">
        <w:rPr>
          <w:rFonts w:ascii="Times New Roman" w:hAnsi="Times New Roman" w:cs="Times New Roman"/>
          <w:b/>
          <w:bCs/>
          <w:sz w:val="24"/>
          <w:szCs w:val="24"/>
        </w:rPr>
        <w:t>Tryfonidis</w:t>
      </w:r>
      <w:proofErr w:type="spellEnd"/>
      <w:r w:rsidRPr="00CB5FC9">
        <w:rPr>
          <w:rFonts w:ascii="Times New Roman" w:hAnsi="Times New Roman" w:cs="Times New Roman"/>
          <w:b/>
          <w:bCs/>
          <w:sz w:val="24"/>
          <w:szCs w:val="24"/>
        </w:rPr>
        <w:t>, D.</w:t>
      </w:r>
      <w:r w:rsidRPr="00CB5FC9">
        <w:rPr>
          <w:rFonts w:ascii="Times New Roman" w:hAnsi="Times New Roman" w:cs="Times New Roman"/>
          <w:sz w:val="24"/>
          <w:szCs w:val="24"/>
        </w:rPr>
        <w:t xml:space="preserve"> (2006). “Relationship between Working Capital Management and Profitability of Listed Companies in the Athens Stock Exchange.” Journal of Financial Management and Analysis, 19(1), 26-35.</w:t>
      </w:r>
    </w:p>
    <w:p w14:paraId="475D76A9" w14:textId="77777777" w:rsidR="00CB5FC9" w:rsidRPr="00CB5FC9" w:rsidRDefault="00CB5FC9" w:rsidP="00CB5FC9">
      <w:pPr>
        <w:numPr>
          <w:ilvl w:val="0"/>
          <w:numId w:val="8"/>
        </w:numPr>
        <w:tabs>
          <w:tab w:val="num" w:pos="720"/>
        </w:tabs>
        <w:spacing w:line="360" w:lineRule="auto"/>
        <w:jc w:val="both"/>
        <w:rPr>
          <w:rFonts w:ascii="Times New Roman" w:hAnsi="Times New Roman" w:cs="Times New Roman"/>
          <w:sz w:val="24"/>
          <w:szCs w:val="24"/>
        </w:rPr>
      </w:pPr>
      <w:r w:rsidRPr="00CB5FC9">
        <w:rPr>
          <w:rFonts w:ascii="Times New Roman" w:hAnsi="Times New Roman" w:cs="Times New Roman"/>
          <w:b/>
          <w:bCs/>
          <w:sz w:val="24"/>
          <w:szCs w:val="24"/>
        </w:rPr>
        <w:t>Khan, M.Y., &amp; Jain, P.K.</w:t>
      </w:r>
      <w:r w:rsidRPr="00CB5FC9">
        <w:rPr>
          <w:rFonts w:ascii="Times New Roman" w:hAnsi="Times New Roman" w:cs="Times New Roman"/>
          <w:sz w:val="24"/>
          <w:szCs w:val="24"/>
        </w:rPr>
        <w:t xml:space="preserve"> (2013). Financial Management: Text, Problems and Cases. 7th Edition. Tata McGraw-Hill Education.</w:t>
      </w:r>
    </w:p>
    <w:p w14:paraId="679E0C81" w14:textId="77777777" w:rsidR="00CB5FC9" w:rsidRPr="00CB5FC9" w:rsidRDefault="00CB5FC9" w:rsidP="00CB5FC9">
      <w:pPr>
        <w:numPr>
          <w:ilvl w:val="0"/>
          <w:numId w:val="8"/>
        </w:numPr>
        <w:tabs>
          <w:tab w:val="num" w:pos="720"/>
        </w:tabs>
        <w:spacing w:line="360" w:lineRule="auto"/>
        <w:jc w:val="both"/>
        <w:rPr>
          <w:rFonts w:ascii="Times New Roman" w:hAnsi="Times New Roman" w:cs="Times New Roman"/>
          <w:sz w:val="24"/>
          <w:szCs w:val="24"/>
        </w:rPr>
      </w:pPr>
      <w:r w:rsidRPr="00CB5FC9">
        <w:rPr>
          <w:rFonts w:ascii="Times New Roman" w:hAnsi="Times New Roman" w:cs="Times New Roman"/>
          <w:b/>
          <w:bCs/>
          <w:sz w:val="24"/>
          <w:szCs w:val="24"/>
        </w:rPr>
        <w:t>Dr. S.M. Ramu</w:t>
      </w:r>
      <w:r w:rsidRPr="00CB5FC9">
        <w:rPr>
          <w:rFonts w:ascii="Times New Roman" w:hAnsi="Times New Roman" w:cs="Times New Roman"/>
          <w:sz w:val="24"/>
          <w:szCs w:val="24"/>
        </w:rPr>
        <w:t xml:space="preserve"> (2014). “Cash Management Practices in FMCG Companies.” International Journal of Marketing and Financial Management, 2(3), 15-23.</w:t>
      </w:r>
    </w:p>
    <w:p w14:paraId="3552AC45" w14:textId="77777777" w:rsidR="00CB5FC9" w:rsidRPr="00CB5FC9" w:rsidRDefault="00CB5FC9" w:rsidP="00CB5FC9">
      <w:pPr>
        <w:numPr>
          <w:ilvl w:val="0"/>
          <w:numId w:val="8"/>
        </w:numPr>
        <w:tabs>
          <w:tab w:val="num" w:pos="720"/>
        </w:tabs>
        <w:spacing w:line="360" w:lineRule="auto"/>
        <w:jc w:val="both"/>
        <w:rPr>
          <w:rFonts w:ascii="Times New Roman" w:hAnsi="Times New Roman" w:cs="Times New Roman"/>
          <w:sz w:val="24"/>
          <w:szCs w:val="24"/>
        </w:rPr>
      </w:pPr>
      <w:r w:rsidRPr="00CB5FC9">
        <w:rPr>
          <w:rFonts w:ascii="Times New Roman" w:hAnsi="Times New Roman" w:cs="Times New Roman"/>
          <w:b/>
          <w:bCs/>
          <w:sz w:val="24"/>
          <w:szCs w:val="24"/>
        </w:rPr>
        <w:t>Sur, D.</w:t>
      </w:r>
      <w:r w:rsidRPr="00CB5FC9">
        <w:rPr>
          <w:rFonts w:ascii="Times New Roman" w:hAnsi="Times New Roman" w:cs="Times New Roman"/>
          <w:sz w:val="24"/>
          <w:szCs w:val="24"/>
        </w:rPr>
        <w:t xml:space="preserve"> (2001). Liquidity Management in Indian Companies. New Delhi: Indian Institute of Financial Management.</w:t>
      </w:r>
    </w:p>
    <w:p w14:paraId="3FA7B320" w14:textId="77777777" w:rsidR="00CB5FC9" w:rsidRPr="00CB5FC9" w:rsidRDefault="00CB5FC9" w:rsidP="00CB5FC9">
      <w:pPr>
        <w:numPr>
          <w:ilvl w:val="0"/>
          <w:numId w:val="8"/>
        </w:numPr>
        <w:tabs>
          <w:tab w:val="num" w:pos="720"/>
        </w:tabs>
        <w:spacing w:line="360" w:lineRule="auto"/>
        <w:jc w:val="both"/>
        <w:rPr>
          <w:rFonts w:ascii="Times New Roman" w:hAnsi="Times New Roman" w:cs="Times New Roman"/>
          <w:sz w:val="24"/>
          <w:szCs w:val="24"/>
        </w:rPr>
      </w:pPr>
      <w:r w:rsidRPr="00CB5FC9">
        <w:rPr>
          <w:rFonts w:ascii="Times New Roman" w:hAnsi="Times New Roman" w:cs="Times New Roman"/>
          <w:b/>
          <w:bCs/>
          <w:sz w:val="24"/>
          <w:szCs w:val="24"/>
        </w:rPr>
        <w:t>Mohan, R.</w:t>
      </w:r>
      <w:r w:rsidRPr="00CB5FC9">
        <w:rPr>
          <w:rFonts w:ascii="Times New Roman" w:hAnsi="Times New Roman" w:cs="Times New Roman"/>
          <w:sz w:val="24"/>
          <w:szCs w:val="24"/>
        </w:rPr>
        <w:t xml:space="preserve"> (1998). “Financial Review of Indian Companies.” Finance India, 12(4), 1123-1145.</w:t>
      </w:r>
    </w:p>
    <w:p w14:paraId="1F8FA739" w14:textId="77777777" w:rsidR="00CB5FC9" w:rsidRPr="00CB5FC9" w:rsidRDefault="00CB5FC9" w:rsidP="00CB5FC9">
      <w:pPr>
        <w:numPr>
          <w:ilvl w:val="0"/>
          <w:numId w:val="8"/>
        </w:numPr>
        <w:tabs>
          <w:tab w:val="num" w:pos="720"/>
        </w:tabs>
        <w:spacing w:line="360" w:lineRule="auto"/>
        <w:jc w:val="both"/>
        <w:rPr>
          <w:rFonts w:ascii="Times New Roman" w:hAnsi="Times New Roman" w:cs="Times New Roman"/>
          <w:sz w:val="24"/>
          <w:szCs w:val="24"/>
        </w:rPr>
      </w:pPr>
      <w:r w:rsidRPr="00CB5FC9">
        <w:rPr>
          <w:rFonts w:ascii="Times New Roman" w:hAnsi="Times New Roman" w:cs="Times New Roman"/>
          <w:b/>
          <w:bCs/>
          <w:sz w:val="24"/>
          <w:szCs w:val="24"/>
        </w:rPr>
        <w:t>Food Ltd Annual Reports</w:t>
      </w:r>
      <w:r w:rsidRPr="00CB5FC9">
        <w:rPr>
          <w:rFonts w:ascii="Times New Roman" w:hAnsi="Times New Roman" w:cs="Times New Roman"/>
          <w:sz w:val="24"/>
          <w:szCs w:val="24"/>
        </w:rPr>
        <w:t xml:space="preserve"> (2019-2024). Company Official Publications.</w:t>
      </w:r>
    </w:p>
    <w:p w14:paraId="650EEBF4" w14:textId="77777777" w:rsidR="00CB5FC9" w:rsidRPr="00CB5FC9" w:rsidRDefault="00CB5FC9" w:rsidP="00CB5FC9">
      <w:pPr>
        <w:numPr>
          <w:ilvl w:val="0"/>
          <w:numId w:val="8"/>
        </w:numPr>
        <w:tabs>
          <w:tab w:val="num" w:pos="720"/>
        </w:tabs>
        <w:spacing w:line="360" w:lineRule="auto"/>
        <w:jc w:val="both"/>
        <w:rPr>
          <w:rFonts w:ascii="Times New Roman" w:hAnsi="Times New Roman" w:cs="Times New Roman"/>
          <w:sz w:val="24"/>
          <w:szCs w:val="24"/>
        </w:rPr>
      </w:pPr>
      <w:r w:rsidRPr="00CB5FC9">
        <w:rPr>
          <w:rFonts w:ascii="Times New Roman" w:hAnsi="Times New Roman" w:cs="Times New Roman"/>
          <w:b/>
          <w:bCs/>
          <w:sz w:val="24"/>
          <w:szCs w:val="24"/>
        </w:rPr>
        <w:t>International Financial Reporting Standards (IFRS)</w:t>
      </w:r>
      <w:r w:rsidRPr="00CB5FC9">
        <w:rPr>
          <w:rFonts w:ascii="Times New Roman" w:hAnsi="Times New Roman" w:cs="Times New Roman"/>
          <w:sz w:val="24"/>
          <w:szCs w:val="24"/>
        </w:rPr>
        <w:t>. (2021). Standards on Cash Flow Statements. IFRS Foundation.</w:t>
      </w:r>
    </w:p>
    <w:p w14:paraId="087EDCF7" w14:textId="77777777" w:rsidR="00CB5FC9" w:rsidRPr="00CB5FC9" w:rsidRDefault="00CB5FC9" w:rsidP="00CB5FC9">
      <w:pPr>
        <w:numPr>
          <w:ilvl w:val="0"/>
          <w:numId w:val="8"/>
        </w:numPr>
        <w:tabs>
          <w:tab w:val="num" w:pos="720"/>
        </w:tabs>
        <w:spacing w:line="360" w:lineRule="auto"/>
        <w:jc w:val="both"/>
        <w:rPr>
          <w:rFonts w:ascii="Times New Roman" w:hAnsi="Times New Roman" w:cs="Times New Roman"/>
          <w:sz w:val="24"/>
          <w:szCs w:val="24"/>
        </w:rPr>
      </w:pPr>
      <w:r w:rsidRPr="00CB5FC9">
        <w:rPr>
          <w:rFonts w:ascii="Times New Roman" w:hAnsi="Times New Roman" w:cs="Times New Roman"/>
          <w:b/>
          <w:bCs/>
          <w:sz w:val="24"/>
          <w:szCs w:val="24"/>
        </w:rPr>
        <w:t>Brealey, R.A., Myers, S.C., &amp; Allen, F.</w:t>
      </w:r>
      <w:r w:rsidRPr="00CB5FC9">
        <w:rPr>
          <w:rFonts w:ascii="Times New Roman" w:hAnsi="Times New Roman" w:cs="Times New Roman"/>
          <w:sz w:val="24"/>
          <w:szCs w:val="24"/>
        </w:rPr>
        <w:t xml:space="preserve"> (2017). Principles of Corporate Finance. 12th Edition. McGraw-Hill Education.</w:t>
      </w:r>
    </w:p>
    <w:p w14:paraId="13E751BC" w14:textId="77777777" w:rsidR="00D100E5" w:rsidRPr="00D100E5" w:rsidRDefault="00D100E5" w:rsidP="00D100E5">
      <w:pPr>
        <w:spacing w:line="360" w:lineRule="auto"/>
        <w:jc w:val="both"/>
        <w:rPr>
          <w:rFonts w:ascii="Times New Roman" w:hAnsi="Times New Roman" w:cs="Times New Roman"/>
          <w:sz w:val="24"/>
          <w:szCs w:val="24"/>
        </w:rPr>
      </w:pPr>
    </w:p>
    <w:sectPr w:rsidR="00D100E5" w:rsidRPr="00D100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D6CE1"/>
    <w:multiLevelType w:val="hybridMultilevel"/>
    <w:tmpl w:val="66AE94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0BC155F"/>
    <w:multiLevelType w:val="multilevel"/>
    <w:tmpl w:val="1884F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475A1B"/>
    <w:multiLevelType w:val="hybridMultilevel"/>
    <w:tmpl w:val="329C127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4D625B12"/>
    <w:multiLevelType w:val="hybridMultilevel"/>
    <w:tmpl w:val="0D38A09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52C92373"/>
    <w:multiLevelType w:val="multilevel"/>
    <w:tmpl w:val="62B41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2A77F4"/>
    <w:multiLevelType w:val="multilevel"/>
    <w:tmpl w:val="57A26A1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7C66243A"/>
    <w:multiLevelType w:val="multilevel"/>
    <w:tmpl w:val="E112F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7203A2"/>
    <w:multiLevelType w:val="hybridMultilevel"/>
    <w:tmpl w:val="405A0D7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377969499">
    <w:abstractNumId w:val="3"/>
  </w:num>
  <w:num w:numId="2" w16cid:durableId="851842156">
    <w:abstractNumId w:val="2"/>
  </w:num>
  <w:num w:numId="3" w16cid:durableId="1590236425">
    <w:abstractNumId w:val="0"/>
  </w:num>
  <w:num w:numId="4" w16cid:durableId="1669364673">
    <w:abstractNumId w:val="7"/>
  </w:num>
  <w:num w:numId="5" w16cid:durableId="1257398203">
    <w:abstractNumId w:val="1"/>
  </w:num>
  <w:num w:numId="6" w16cid:durableId="1234317948">
    <w:abstractNumId w:val="4"/>
  </w:num>
  <w:num w:numId="7" w16cid:durableId="1395084617">
    <w:abstractNumId w:val="6"/>
  </w:num>
  <w:num w:numId="8" w16cid:durableId="11139427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79F"/>
    <w:rsid w:val="0015079F"/>
    <w:rsid w:val="0020187E"/>
    <w:rsid w:val="005720D2"/>
    <w:rsid w:val="0066320E"/>
    <w:rsid w:val="008F7F7B"/>
    <w:rsid w:val="00CB5FC9"/>
    <w:rsid w:val="00D100E5"/>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0D8A1"/>
  <w15:chartTrackingRefBased/>
  <w15:docId w15:val="{28BA0007-7618-4EDC-AAA8-054061C7C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20E"/>
  </w:style>
  <w:style w:type="paragraph" w:styleId="Heading1">
    <w:name w:val="heading 1"/>
    <w:basedOn w:val="Normal"/>
    <w:next w:val="Normal"/>
    <w:link w:val="Heading1Char"/>
    <w:uiPriority w:val="9"/>
    <w:qFormat/>
    <w:rsid w:val="0015079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507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5079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5079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5079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507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07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07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07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079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5079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5079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5079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5079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507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07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07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079F"/>
    <w:rPr>
      <w:rFonts w:eastAsiaTheme="majorEastAsia" w:cstheme="majorBidi"/>
      <w:color w:val="272727" w:themeColor="text1" w:themeTint="D8"/>
    </w:rPr>
  </w:style>
  <w:style w:type="paragraph" w:styleId="Title">
    <w:name w:val="Title"/>
    <w:basedOn w:val="Normal"/>
    <w:next w:val="Normal"/>
    <w:link w:val="TitleChar"/>
    <w:uiPriority w:val="10"/>
    <w:qFormat/>
    <w:rsid w:val="001507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07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07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07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079F"/>
    <w:pPr>
      <w:spacing w:before="160"/>
      <w:jc w:val="center"/>
    </w:pPr>
    <w:rPr>
      <w:i/>
      <w:iCs/>
      <w:color w:val="404040" w:themeColor="text1" w:themeTint="BF"/>
    </w:rPr>
  </w:style>
  <w:style w:type="character" w:customStyle="1" w:styleId="QuoteChar">
    <w:name w:val="Quote Char"/>
    <w:basedOn w:val="DefaultParagraphFont"/>
    <w:link w:val="Quote"/>
    <w:uiPriority w:val="29"/>
    <w:rsid w:val="0015079F"/>
    <w:rPr>
      <w:i/>
      <w:iCs/>
      <w:color w:val="404040" w:themeColor="text1" w:themeTint="BF"/>
    </w:rPr>
  </w:style>
  <w:style w:type="paragraph" w:styleId="ListParagraph">
    <w:name w:val="List Paragraph"/>
    <w:basedOn w:val="Normal"/>
    <w:uiPriority w:val="34"/>
    <w:qFormat/>
    <w:rsid w:val="0015079F"/>
    <w:pPr>
      <w:ind w:left="720"/>
      <w:contextualSpacing/>
    </w:pPr>
  </w:style>
  <w:style w:type="character" w:styleId="IntenseEmphasis">
    <w:name w:val="Intense Emphasis"/>
    <w:basedOn w:val="DefaultParagraphFont"/>
    <w:uiPriority w:val="21"/>
    <w:qFormat/>
    <w:rsid w:val="0015079F"/>
    <w:rPr>
      <w:i/>
      <w:iCs/>
      <w:color w:val="2F5496" w:themeColor="accent1" w:themeShade="BF"/>
    </w:rPr>
  </w:style>
  <w:style w:type="paragraph" w:styleId="IntenseQuote">
    <w:name w:val="Intense Quote"/>
    <w:basedOn w:val="Normal"/>
    <w:next w:val="Normal"/>
    <w:link w:val="IntenseQuoteChar"/>
    <w:uiPriority w:val="30"/>
    <w:qFormat/>
    <w:rsid w:val="001507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079F"/>
    <w:rPr>
      <w:i/>
      <w:iCs/>
      <w:color w:val="2F5496" w:themeColor="accent1" w:themeShade="BF"/>
    </w:rPr>
  </w:style>
  <w:style w:type="character" w:styleId="IntenseReference">
    <w:name w:val="Intense Reference"/>
    <w:basedOn w:val="DefaultParagraphFont"/>
    <w:uiPriority w:val="32"/>
    <w:qFormat/>
    <w:rsid w:val="0015079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93526">
      <w:bodyDiv w:val="1"/>
      <w:marLeft w:val="0"/>
      <w:marRight w:val="0"/>
      <w:marTop w:val="0"/>
      <w:marBottom w:val="0"/>
      <w:divBdr>
        <w:top w:val="none" w:sz="0" w:space="0" w:color="auto"/>
        <w:left w:val="none" w:sz="0" w:space="0" w:color="auto"/>
        <w:bottom w:val="none" w:sz="0" w:space="0" w:color="auto"/>
        <w:right w:val="none" w:sz="0" w:space="0" w:color="auto"/>
      </w:divBdr>
    </w:div>
    <w:div w:id="163395444">
      <w:bodyDiv w:val="1"/>
      <w:marLeft w:val="0"/>
      <w:marRight w:val="0"/>
      <w:marTop w:val="0"/>
      <w:marBottom w:val="0"/>
      <w:divBdr>
        <w:top w:val="none" w:sz="0" w:space="0" w:color="auto"/>
        <w:left w:val="none" w:sz="0" w:space="0" w:color="auto"/>
        <w:bottom w:val="none" w:sz="0" w:space="0" w:color="auto"/>
        <w:right w:val="none" w:sz="0" w:space="0" w:color="auto"/>
      </w:divBdr>
    </w:div>
    <w:div w:id="172384407">
      <w:bodyDiv w:val="1"/>
      <w:marLeft w:val="0"/>
      <w:marRight w:val="0"/>
      <w:marTop w:val="0"/>
      <w:marBottom w:val="0"/>
      <w:divBdr>
        <w:top w:val="none" w:sz="0" w:space="0" w:color="auto"/>
        <w:left w:val="none" w:sz="0" w:space="0" w:color="auto"/>
        <w:bottom w:val="none" w:sz="0" w:space="0" w:color="auto"/>
        <w:right w:val="none" w:sz="0" w:space="0" w:color="auto"/>
      </w:divBdr>
    </w:div>
    <w:div w:id="174534756">
      <w:bodyDiv w:val="1"/>
      <w:marLeft w:val="0"/>
      <w:marRight w:val="0"/>
      <w:marTop w:val="0"/>
      <w:marBottom w:val="0"/>
      <w:divBdr>
        <w:top w:val="none" w:sz="0" w:space="0" w:color="auto"/>
        <w:left w:val="none" w:sz="0" w:space="0" w:color="auto"/>
        <w:bottom w:val="none" w:sz="0" w:space="0" w:color="auto"/>
        <w:right w:val="none" w:sz="0" w:space="0" w:color="auto"/>
      </w:divBdr>
    </w:div>
    <w:div w:id="220337410">
      <w:bodyDiv w:val="1"/>
      <w:marLeft w:val="0"/>
      <w:marRight w:val="0"/>
      <w:marTop w:val="0"/>
      <w:marBottom w:val="0"/>
      <w:divBdr>
        <w:top w:val="none" w:sz="0" w:space="0" w:color="auto"/>
        <w:left w:val="none" w:sz="0" w:space="0" w:color="auto"/>
        <w:bottom w:val="none" w:sz="0" w:space="0" w:color="auto"/>
        <w:right w:val="none" w:sz="0" w:space="0" w:color="auto"/>
      </w:divBdr>
    </w:div>
    <w:div w:id="239023592">
      <w:bodyDiv w:val="1"/>
      <w:marLeft w:val="0"/>
      <w:marRight w:val="0"/>
      <w:marTop w:val="0"/>
      <w:marBottom w:val="0"/>
      <w:divBdr>
        <w:top w:val="none" w:sz="0" w:space="0" w:color="auto"/>
        <w:left w:val="none" w:sz="0" w:space="0" w:color="auto"/>
        <w:bottom w:val="none" w:sz="0" w:space="0" w:color="auto"/>
        <w:right w:val="none" w:sz="0" w:space="0" w:color="auto"/>
      </w:divBdr>
    </w:div>
    <w:div w:id="307058245">
      <w:bodyDiv w:val="1"/>
      <w:marLeft w:val="0"/>
      <w:marRight w:val="0"/>
      <w:marTop w:val="0"/>
      <w:marBottom w:val="0"/>
      <w:divBdr>
        <w:top w:val="none" w:sz="0" w:space="0" w:color="auto"/>
        <w:left w:val="none" w:sz="0" w:space="0" w:color="auto"/>
        <w:bottom w:val="none" w:sz="0" w:space="0" w:color="auto"/>
        <w:right w:val="none" w:sz="0" w:space="0" w:color="auto"/>
      </w:divBdr>
    </w:div>
    <w:div w:id="457649753">
      <w:bodyDiv w:val="1"/>
      <w:marLeft w:val="0"/>
      <w:marRight w:val="0"/>
      <w:marTop w:val="0"/>
      <w:marBottom w:val="0"/>
      <w:divBdr>
        <w:top w:val="none" w:sz="0" w:space="0" w:color="auto"/>
        <w:left w:val="none" w:sz="0" w:space="0" w:color="auto"/>
        <w:bottom w:val="none" w:sz="0" w:space="0" w:color="auto"/>
        <w:right w:val="none" w:sz="0" w:space="0" w:color="auto"/>
      </w:divBdr>
    </w:div>
    <w:div w:id="470633513">
      <w:bodyDiv w:val="1"/>
      <w:marLeft w:val="0"/>
      <w:marRight w:val="0"/>
      <w:marTop w:val="0"/>
      <w:marBottom w:val="0"/>
      <w:divBdr>
        <w:top w:val="none" w:sz="0" w:space="0" w:color="auto"/>
        <w:left w:val="none" w:sz="0" w:space="0" w:color="auto"/>
        <w:bottom w:val="none" w:sz="0" w:space="0" w:color="auto"/>
        <w:right w:val="none" w:sz="0" w:space="0" w:color="auto"/>
      </w:divBdr>
    </w:div>
    <w:div w:id="519123289">
      <w:bodyDiv w:val="1"/>
      <w:marLeft w:val="0"/>
      <w:marRight w:val="0"/>
      <w:marTop w:val="0"/>
      <w:marBottom w:val="0"/>
      <w:divBdr>
        <w:top w:val="none" w:sz="0" w:space="0" w:color="auto"/>
        <w:left w:val="none" w:sz="0" w:space="0" w:color="auto"/>
        <w:bottom w:val="none" w:sz="0" w:space="0" w:color="auto"/>
        <w:right w:val="none" w:sz="0" w:space="0" w:color="auto"/>
      </w:divBdr>
    </w:div>
    <w:div w:id="622619831">
      <w:bodyDiv w:val="1"/>
      <w:marLeft w:val="0"/>
      <w:marRight w:val="0"/>
      <w:marTop w:val="0"/>
      <w:marBottom w:val="0"/>
      <w:divBdr>
        <w:top w:val="none" w:sz="0" w:space="0" w:color="auto"/>
        <w:left w:val="none" w:sz="0" w:space="0" w:color="auto"/>
        <w:bottom w:val="none" w:sz="0" w:space="0" w:color="auto"/>
        <w:right w:val="none" w:sz="0" w:space="0" w:color="auto"/>
      </w:divBdr>
    </w:div>
    <w:div w:id="655689956">
      <w:bodyDiv w:val="1"/>
      <w:marLeft w:val="0"/>
      <w:marRight w:val="0"/>
      <w:marTop w:val="0"/>
      <w:marBottom w:val="0"/>
      <w:divBdr>
        <w:top w:val="none" w:sz="0" w:space="0" w:color="auto"/>
        <w:left w:val="none" w:sz="0" w:space="0" w:color="auto"/>
        <w:bottom w:val="none" w:sz="0" w:space="0" w:color="auto"/>
        <w:right w:val="none" w:sz="0" w:space="0" w:color="auto"/>
      </w:divBdr>
    </w:div>
    <w:div w:id="786583145">
      <w:bodyDiv w:val="1"/>
      <w:marLeft w:val="0"/>
      <w:marRight w:val="0"/>
      <w:marTop w:val="0"/>
      <w:marBottom w:val="0"/>
      <w:divBdr>
        <w:top w:val="none" w:sz="0" w:space="0" w:color="auto"/>
        <w:left w:val="none" w:sz="0" w:space="0" w:color="auto"/>
        <w:bottom w:val="none" w:sz="0" w:space="0" w:color="auto"/>
        <w:right w:val="none" w:sz="0" w:space="0" w:color="auto"/>
      </w:divBdr>
    </w:div>
    <w:div w:id="804470545">
      <w:bodyDiv w:val="1"/>
      <w:marLeft w:val="0"/>
      <w:marRight w:val="0"/>
      <w:marTop w:val="0"/>
      <w:marBottom w:val="0"/>
      <w:divBdr>
        <w:top w:val="none" w:sz="0" w:space="0" w:color="auto"/>
        <w:left w:val="none" w:sz="0" w:space="0" w:color="auto"/>
        <w:bottom w:val="none" w:sz="0" w:space="0" w:color="auto"/>
        <w:right w:val="none" w:sz="0" w:space="0" w:color="auto"/>
      </w:divBdr>
    </w:div>
    <w:div w:id="1005550252">
      <w:bodyDiv w:val="1"/>
      <w:marLeft w:val="0"/>
      <w:marRight w:val="0"/>
      <w:marTop w:val="0"/>
      <w:marBottom w:val="0"/>
      <w:divBdr>
        <w:top w:val="none" w:sz="0" w:space="0" w:color="auto"/>
        <w:left w:val="none" w:sz="0" w:space="0" w:color="auto"/>
        <w:bottom w:val="none" w:sz="0" w:space="0" w:color="auto"/>
        <w:right w:val="none" w:sz="0" w:space="0" w:color="auto"/>
      </w:divBdr>
    </w:div>
    <w:div w:id="1128354574">
      <w:bodyDiv w:val="1"/>
      <w:marLeft w:val="0"/>
      <w:marRight w:val="0"/>
      <w:marTop w:val="0"/>
      <w:marBottom w:val="0"/>
      <w:divBdr>
        <w:top w:val="none" w:sz="0" w:space="0" w:color="auto"/>
        <w:left w:val="none" w:sz="0" w:space="0" w:color="auto"/>
        <w:bottom w:val="none" w:sz="0" w:space="0" w:color="auto"/>
        <w:right w:val="none" w:sz="0" w:space="0" w:color="auto"/>
      </w:divBdr>
    </w:div>
    <w:div w:id="1157721488">
      <w:bodyDiv w:val="1"/>
      <w:marLeft w:val="0"/>
      <w:marRight w:val="0"/>
      <w:marTop w:val="0"/>
      <w:marBottom w:val="0"/>
      <w:divBdr>
        <w:top w:val="none" w:sz="0" w:space="0" w:color="auto"/>
        <w:left w:val="none" w:sz="0" w:space="0" w:color="auto"/>
        <w:bottom w:val="none" w:sz="0" w:space="0" w:color="auto"/>
        <w:right w:val="none" w:sz="0" w:space="0" w:color="auto"/>
      </w:divBdr>
    </w:div>
    <w:div w:id="1200161779">
      <w:bodyDiv w:val="1"/>
      <w:marLeft w:val="0"/>
      <w:marRight w:val="0"/>
      <w:marTop w:val="0"/>
      <w:marBottom w:val="0"/>
      <w:divBdr>
        <w:top w:val="none" w:sz="0" w:space="0" w:color="auto"/>
        <w:left w:val="none" w:sz="0" w:space="0" w:color="auto"/>
        <w:bottom w:val="none" w:sz="0" w:space="0" w:color="auto"/>
        <w:right w:val="none" w:sz="0" w:space="0" w:color="auto"/>
      </w:divBdr>
    </w:div>
    <w:div w:id="1204753268">
      <w:bodyDiv w:val="1"/>
      <w:marLeft w:val="0"/>
      <w:marRight w:val="0"/>
      <w:marTop w:val="0"/>
      <w:marBottom w:val="0"/>
      <w:divBdr>
        <w:top w:val="none" w:sz="0" w:space="0" w:color="auto"/>
        <w:left w:val="none" w:sz="0" w:space="0" w:color="auto"/>
        <w:bottom w:val="none" w:sz="0" w:space="0" w:color="auto"/>
        <w:right w:val="none" w:sz="0" w:space="0" w:color="auto"/>
      </w:divBdr>
    </w:div>
    <w:div w:id="1300378343">
      <w:bodyDiv w:val="1"/>
      <w:marLeft w:val="0"/>
      <w:marRight w:val="0"/>
      <w:marTop w:val="0"/>
      <w:marBottom w:val="0"/>
      <w:divBdr>
        <w:top w:val="none" w:sz="0" w:space="0" w:color="auto"/>
        <w:left w:val="none" w:sz="0" w:space="0" w:color="auto"/>
        <w:bottom w:val="none" w:sz="0" w:space="0" w:color="auto"/>
        <w:right w:val="none" w:sz="0" w:space="0" w:color="auto"/>
      </w:divBdr>
    </w:div>
    <w:div w:id="1333217975">
      <w:bodyDiv w:val="1"/>
      <w:marLeft w:val="0"/>
      <w:marRight w:val="0"/>
      <w:marTop w:val="0"/>
      <w:marBottom w:val="0"/>
      <w:divBdr>
        <w:top w:val="none" w:sz="0" w:space="0" w:color="auto"/>
        <w:left w:val="none" w:sz="0" w:space="0" w:color="auto"/>
        <w:bottom w:val="none" w:sz="0" w:space="0" w:color="auto"/>
        <w:right w:val="none" w:sz="0" w:space="0" w:color="auto"/>
      </w:divBdr>
    </w:div>
    <w:div w:id="1433284055">
      <w:bodyDiv w:val="1"/>
      <w:marLeft w:val="0"/>
      <w:marRight w:val="0"/>
      <w:marTop w:val="0"/>
      <w:marBottom w:val="0"/>
      <w:divBdr>
        <w:top w:val="none" w:sz="0" w:space="0" w:color="auto"/>
        <w:left w:val="none" w:sz="0" w:space="0" w:color="auto"/>
        <w:bottom w:val="none" w:sz="0" w:space="0" w:color="auto"/>
        <w:right w:val="none" w:sz="0" w:space="0" w:color="auto"/>
      </w:divBdr>
    </w:div>
    <w:div w:id="1455446018">
      <w:bodyDiv w:val="1"/>
      <w:marLeft w:val="0"/>
      <w:marRight w:val="0"/>
      <w:marTop w:val="0"/>
      <w:marBottom w:val="0"/>
      <w:divBdr>
        <w:top w:val="none" w:sz="0" w:space="0" w:color="auto"/>
        <w:left w:val="none" w:sz="0" w:space="0" w:color="auto"/>
        <w:bottom w:val="none" w:sz="0" w:space="0" w:color="auto"/>
        <w:right w:val="none" w:sz="0" w:space="0" w:color="auto"/>
      </w:divBdr>
    </w:div>
    <w:div w:id="1494565132">
      <w:bodyDiv w:val="1"/>
      <w:marLeft w:val="0"/>
      <w:marRight w:val="0"/>
      <w:marTop w:val="0"/>
      <w:marBottom w:val="0"/>
      <w:divBdr>
        <w:top w:val="none" w:sz="0" w:space="0" w:color="auto"/>
        <w:left w:val="none" w:sz="0" w:space="0" w:color="auto"/>
        <w:bottom w:val="none" w:sz="0" w:space="0" w:color="auto"/>
        <w:right w:val="none" w:sz="0" w:space="0" w:color="auto"/>
      </w:divBdr>
    </w:div>
    <w:div w:id="1587104702">
      <w:bodyDiv w:val="1"/>
      <w:marLeft w:val="0"/>
      <w:marRight w:val="0"/>
      <w:marTop w:val="0"/>
      <w:marBottom w:val="0"/>
      <w:divBdr>
        <w:top w:val="none" w:sz="0" w:space="0" w:color="auto"/>
        <w:left w:val="none" w:sz="0" w:space="0" w:color="auto"/>
        <w:bottom w:val="none" w:sz="0" w:space="0" w:color="auto"/>
        <w:right w:val="none" w:sz="0" w:space="0" w:color="auto"/>
      </w:divBdr>
    </w:div>
    <w:div w:id="1766799734">
      <w:bodyDiv w:val="1"/>
      <w:marLeft w:val="0"/>
      <w:marRight w:val="0"/>
      <w:marTop w:val="0"/>
      <w:marBottom w:val="0"/>
      <w:divBdr>
        <w:top w:val="none" w:sz="0" w:space="0" w:color="auto"/>
        <w:left w:val="none" w:sz="0" w:space="0" w:color="auto"/>
        <w:bottom w:val="none" w:sz="0" w:space="0" w:color="auto"/>
        <w:right w:val="none" w:sz="0" w:space="0" w:color="auto"/>
      </w:divBdr>
    </w:div>
    <w:div w:id="1892495181">
      <w:bodyDiv w:val="1"/>
      <w:marLeft w:val="0"/>
      <w:marRight w:val="0"/>
      <w:marTop w:val="0"/>
      <w:marBottom w:val="0"/>
      <w:divBdr>
        <w:top w:val="none" w:sz="0" w:space="0" w:color="auto"/>
        <w:left w:val="none" w:sz="0" w:space="0" w:color="auto"/>
        <w:bottom w:val="none" w:sz="0" w:space="0" w:color="auto"/>
        <w:right w:val="none" w:sz="0" w:space="0" w:color="auto"/>
      </w:divBdr>
    </w:div>
    <w:div w:id="1945842258">
      <w:bodyDiv w:val="1"/>
      <w:marLeft w:val="0"/>
      <w:marRight w:val="0"/>
      <w:marTop w:val="0"/>
      <w:marBottom w:val="0"/>
      <w:divBdr>
        <w:top w:val="none" w:sz="0" w:space="0" w:color="auto"/>
        <w:left w:val="none" w:sz="0" w:space="0" w:color="auto"/>
        <w:bottom w:val="none" w:sz="0" w:space="0" w:color="auto"/>
        <w:right w:val="none" w:sz="0" w:space="0" w:color="auto"/>
      </w:divBdr>
    </w:div>
    <w:div w:id="202974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15</Pages>
  <Words>4424</Words>
  <Characters>25217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2025-06-14T12:05:00Z</dcterms:created>
  <dcterms:modified xsi:type="dcterms:W3CDTF">2025-06-14T12:26:00Z</dcterms:modified>
</cp:coreProperties>
</file>