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21565" w14:textId="77777777" w:rsidR="00220446" w:rsidRPr="00DA2E13" w:rsidRDefault="00220446" w:rsidP="00220446">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590B9404" w14:textId="77777777" w:rsidR="00220446" w:rsidRPr="00DA2E13" w:rsidRDefault="00220446" w:rsidP="00220446">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p w14:paraId="0F0EB2FA" w14:textId="08A4FAD7" w:rsidR="00220446" w:rsidRPr="00220446" w:rsidRDefault="00220446" w:rsidP="002204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20446">
        <w:rPr>
          <w:rFonts w:ascii="Times New Roman" w:hAnsi="Times New Roman" w:cs="Times New Roman"/>
          <w:sz w:val="24"/>
          <w:szCs w:val="24"/>
        </w:rPr>
        <w:t>Retailers form a critical link in the supply chain between manufacturers and the final consumers. Their satisfaction plays a vital role in the overall success and sustainability of any business, especially in industries dealing with products like paper and board materials, which serve a wide range of customers across various sectors. Papers &amp; Boards (P) Limited is a prominent company in this industry, providing a variety of paper and board products catering to educational, commercial, packaging, and printing needs. In today’s highly competitive market environment, understanding retailer satisfaction is essential for Papers &amp; Boards (P) Limited to maintain its competitive edge, enhance its distribution efficiency, and foster long-term partnerships with its retail network. Retailers not only sell products but also influence customer perceptions and loyalty. Their satisfaction affects their willingness to stock, promote, and recommend the company’s products to end consumers.</w:t>
      </w:r>
    </w:p>
    <w:p w14:paraId="41F4D917" w14:textId="0644D3CA" w:rsidR="00220446" w:rsidRPr="00220446" w:rsidRDefault="00220446" w:rsidP="002204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20446">
        <w:rPr>
          <w:rFonts w:ascii="Times New Roman" w:hAnsi="Times New Roman" w:cs="Times New Roman"/>
          <w:sz w:val="24"/>
          <w:szCs w:val="24"/>
        </w:rPr>
        <w:t xml:space="preserve">The study of retailer satisfaction towards Papers &amp; Boards (P) Limited aims to </w:t>
      </w:r>
      <w:proofErr w:type="spellStart"/>
      <w:r w:rsidRPr="00220446">
        <w:rPr>
          <w:rFonts w:ascii="Times New Roman" w:hAnsi="Times New Roman" w:cs="Times New Roman"/>
          <w:sz w:val="24"/>
          <w:szCs w:val="24"/>
        </w:rPr>
        <w:t>analyze</w:t>
      </w:r>
      <w:proofErr w:type="spellEnd"/>
      <w:r w:rsidRPr="00220446">
        <w:rPr>
          <w:rFonts w:ascii="Times New Roman" w:hAnsi="Times New Roman" w:cs="Times New Roman"/>
          <w:sz w:val="24"/>
          <w:szCs w:val="24"/>
        </w:rPr>
        <w:t xml:space="preserve"> various factors influencing the retailers’ contentment with the company’s product quality, pricing policies, delivery schedules, credit terms, and promotional support. The paper and board industry </w:t>
      </w:r>
      <w:proofErr w:type="gramStart"/>
      <w:r w:rsidRPr="00220446">
        <w:rPr>
          <w:rFonts w:ascii="Times New Roman" w:hAnsi="Times New Roman" w:cs="Times New Roman"/>
          <w:sz w:val="24"/>
          <w:szCs w:val="24"/>
        </w:rPr>
        <w:t>is</w:t>
      </w:r>
      <w:proofErr w:type="gramEnd"/>
      <w:r w:rsidRPr="00220446">
        <w:rPr>
          <w:rFonts w:ascii="Times New Roman" w:hAnsi="Times New Roman" w:cs="Times New Roman"/>
          <w:sz w:val="24"/>
          <w:szCs w:val="24"/>
        </w:rPr>
        <w:t xml:space="preserve"> characterized by evolving customer requirements and increasing demand for innovative and sustainable products. Retailers, being close to the market, are often the first to observe changing consumer preferences and market trends. Hence, their feedback provides valuable insights that can help the company refine its product offerings and service mechanisms.</w:t>
      </w:r>
    </w:p>
    <w:p w14:paraId="69393101" w14:textId="718C7CE8" w:rsidR="00220446" w:rsidRPr="00220446" w:rsidRDefault="00220446" w:rsidP="002204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20446">
        <w:rPr>
          <w:rFonts w:ascii="Times New Roman" w:hAnsi="Times New Roman" w:cs="Times New Roman"/>
          <w:sz w:val="24"/>
          <w:szCs w:val="24"/>
        </w:rPr>
        <w:t xml:space="preserve">This research also explores the effectiveness of communication channels between the company and its retailers. Timely and transparent communication is crucial for resolving issues related to order </w:t>
      </w:r>
      <w:proofErr w:type="spellStart"/>
      <w:r w:rsidRPr="00220446">
        <w:rPr>
          <w:rFonts w:ascii="Times New Roman" w:hAnsi="Times New Roman" w:cs="Times New Roman"/>
          <w:sz w:val="24"/>
          <w:szCs w:val="24"/>
        </w:rPr>
        <w:t>fulfillment</w:t>
      </w:r>
      <w:proofErr w:type="spellEnd"/>
      <w:r w:rsidRPr="00220446">
        <w:rPr>
          <w:rFonts w:ascii="Times New Roman" w:hAnsi="Times New Roman" w:cs="Times New Roman"/>
          <w:sz w:val="24"/>
          <w:szCs w:val="24"/>
        </w:rPr>
        <w:t>, returns, and payments. Moreover, the study investigates the impact of after-sales service and technical support on retailer satisfaction. For a company like Papers &amp; Boards (P) Limited, which operates in a product segment where quality and consistency are paramount, providing adequate support to retailers ensures smooth operations and fewer disruptions in the supply chain.</w:t>
      </w:r>
    </w:p>
    <w:p w14:paraId="5219D18C" w14:textId="6A05DB91" w:rsidR="00220446" w:rsidRPr="00220446" w:rsidRDefault="00220446" w:rsidP="002204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20446">
        <w:rPr>
          <w:rFonts w:ascii="Times New Roman" w:hAnsi="Times New Roman" w:cs="Times New Roman"/>
          <w:sz w:val="24"/>
          <w:szCs w:val="24"/>
        </w:rPr>
        <w:t xml:space="preserve">Retailers’ expectations regarding incentives, discounts, and promotional schemes are also key components of this study. Well-structured incentive programs motivate retailers to push the company’s products more aggressively and maintain healthy inventory levels. On the other hand, inadequate or inconsistent support might result in retailers shifting their preference </w:t>
      </w:r>
      <w:r w:rsidRPr="00220446">
        <w:rPr>
          <w:rFonts w:ascii="Times New Roman" w:hAnsi="Times New Roman" w:cs="Times New Roman"/>
          <w:sz w:val="24"/>
          <w:szCs w:val="24"/>
        </w:rPr>
        <w:lastRenderedPageBreak/>
        <w:t>to competitors, leading to loss of market share. Understanding the balance between profitability and retailer satisfaction is essential for sustaining a mutually beneficial relationship.</w:t>
      </w:r>
    </w:p>
    <w:p w14:paraId="4388CE10" w14:textId="59AD4790" w:rsidR="00220446" w:rsidRPr="00220446" w:rsidRDefault="00220446" w:rsidP="002204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20446">
        <w:rPr>
          <w:rFonts w:ascii="Times New Roman" w:hAnsi="Times New Roman" w:cs="Times New Roman"/>
          <w:sz w:val="24"/>
          <w:szCs w:val="24"/>
        </w:rPr>
        <w:t>The study takes into account demographic factors such as the size of the retail outlet, location, and years of association with Papers &amp; Boards (P) Limited. These factors can influence retailer perceptions and satisfaction levels. For example, large retail chains may have different service expectations compared to small independent retailers. Similarly, retailers operating in metropolitan areas might face different logistical challenges than those in rural regions.</w:t>
      </w:r>
    </w:p>
    <w:p w14:paraId="62E778C2" w14:textId="73D623CF" w:rsidR="00220446" w:rsidRDefault="00220446" w:rsidP="00220446">
      <w:pPr>
        <w:spacing w:line="360" w:lineRule="auto"/>
        <w:jc w:val="both"/>
        <w:rPr>
          <w:rFonts w:ascii="Times New Roman" w:hAnsi="Times New Roman" w:cs="Times New Roman"/>
          <w:b/>
          <w:sz w:val="24"/>
          <w:szCs w:val="24"/>
          <w:lang w:val="en-US"/>
        </w:rPr>
      </w:pPr>
      <w:r w:rsidRPr="00DA2E13">
        <w:rPr>
          <w:rFonts w:ascii="Times New Roman" w:hAnsi="Times New Roman" w:cs="Times New Roman"/>
          <w:b/>
          <w:sz w:val="24"/>
          <w:szCs w:val="24"/>
          <w:lang w:val="en-US"/>
        </w:rPr>
        <w:t>What are the benefits of</w:t>
      </w:r>
      <w:r w:rsidRPr="00220446">
        <w:t xml:space="preserve"> </w:t>
      </w:r>
      <w:r w:rsidRPr="00220446">
        <w:rPr>
          <w:rFonts w:ascii="Times New Roman" w:hAnsi="Times New Roman" w:cs="Times New Roman"/>
          <w:b/>
          <w:sz w:val="24"/>
          <w:szCs w:val="24"/>
        </w:rPr>
        <w:t>a study on retailer satisfaction</w:t>
      </w:r>
      <w:r w:rsidRPr="00DA2E13">
        <w:rPr>
          <w:rFonts w:ascii="Times New Roman" w:hAnsi="Times New Roman" w:cs="Times New Roman"/>
          <w:b/>
          <w:sz w:val="24"/>
          <w:szCs w:val="24"/>
          <w:lang w:val="en-US"/>
        </w:rPr>
        <w:t>?</w:t>
      </w:r>
    </w:p>
    <w:p w14:paraId="078D90CC" w14:textId="069140E1" w:rsidR="00220446" w:rsidRPr="00220446" w:rsidRDefault="00220446" w:rsidP="00220446">
      <w:pPr>
        <w:pStyle w:val="ListParagraph"/>
        <w:numPr>
          <w:ilvl w:val="0"/>
          <w:numId w:val="3"/>
        </w:numPr>
        <w:spacing w:line="360" w:lineRule="auto"/>
        <w:jc w:val="both"/>
        <w:rPr>
          <w:rFonts w:ascii="Times New Roman" w:hAnsi="Times New Roman" w:cs="Times New Roman"/>
          <w:sz w:val="24"/>
          <w:szCs w:val="24"/>
        </w:rPr>
      </w:pPr>
      <w:r w:rsidRPr="00220446">
        <w:rPr>
          <w:rFonts w:ascii="Times New Roman" w:hAnsi="Times New Roman" w:cs="Times New Roman"/>
          <w:b/>
          <w:bCs/>
          <w:sz w:val="24"/>
          <w:szCs w:val="24"/>
        </w:rPr>
        <w:t>Improved Retailer Relationships</w:t>
      </w:r>
      <w:r w:rsidRPr="00220446">
        <w:rPr>
          <w:rFonts w:ascii="Times New Roman" w:hAnsi="Times New Roman" w:cs="Times New Roman"/>
          <w:b/>
          <w:bCs/>
          <w:sz w:val="24"/>
          <w:szCs w:val="24"/>
        </w:rPr>
        <w:t>:</w:t>
      </w:r>
      <w:r>
        <w:rPr>
          <w:rFonts w:ascii="Times New Roman" w:hAnsi="Times New Roman" w:cs="Times New Roman"/>
          <w:sz w:val="24"/>
          <w:szCs w:val="24"/>
        </w:rPr>
        <w:t xml:space="preserve"> </w:t>
      </w:r>
      <w:r w:rsidRPr="00220446">
        <w:rPr>
          <w:rFonts w:ascii="Times New Roman" w:hAnsi="Times New Roman" w:cs="Times New Roman"/>
          <w:sz w:val="24"/>
          <w:szCs w:val="24"/>
        </w:rPr>
        <w:t>The study helps identify areas where the company can strengthen its relationship with retailers. Better relationships lead to higher trust and loyalty. This fosters long-term partnerships and consistent business growth.</w:t>
      </w:r>
    </w:p>
    <w:p w14:paraId="5CF88ACB" w14:textId="69B6EE70" w:rsidR="00220446" w:rsidRPr="00220446" w:rsidRDefault="00220446" w:rsidP="00220446">
      <w:pPr>
        <w:pStyle w:val="ListParagraph"/>
        <w:numPr>
          <w:ilvl w:val="0"/>
          <w:numId w:val="3"/>
        </w:numPr>
        <w:spacing w:line="360" w:lineRule="auto"/>
        <w:jc w:val="both"/>
        <w:rPr>
          <w:rFonts w:ascii="Times New Roman" w:hAnsi="Times New Roman" w:cs="Times New Roman"/>
          <w:sz w:val="24"/>
          <w:szCs w:val="24"/>
        </w:rPr>
      </w:pPr>
      <w:r w:rsidRPr="00220446">
        <w:rPr>
          <w:rFonts w:ascii="Times New Roman" w:hAnsi="Times New Roman" w:cs="Times New Roman"/>
          <w:b/>
          <w:bCs/>
          <w:sz w:val="24"/>
          <w:szCs w:val="24"/>
        </w:rPr>
        <w:t>Insight into Retailer Expectations</w:t>
      </w:r>
      <w:r w:rsidRPr="00220446">
        <w:rPr>
          <w:rFonts w:ascii="Times New Roman" w:hAnsi="Times New Roman" w:cs="Times New Roman"/>
          <w:b/>
          <w:bCs/>
          <w:sz w:val="24"/>
          <w:szCs w:val="24"/>
        </w:rPr>
        <w:t>:</w:t>
      </w:r>
      <w:r>
        <w:rPr>
          <w:rFonts w:ascii="Times New Roman" w:hAnsi="Times New Roman" w:cs="Times New Roman"/>
          <w:sz w:val="24"/>
          <w:szCs w:val="24"/>
        </w:rPr>
        <w:t xml:space="preserve"> </w:t>
      </w:r>
      <w:r w:rsidRPr="00220446">
        <w:rPr>
          <w:rFonts w:ascii="Times New Roman" w:hAnsi="Times New Roman" w:cs="Times New Roman"/>
          <w:sz w:val="24"/>
          <w:szCs w:val="24"/>
        </w:rPr>
        <w:t>By understanding what retailers expect from the company, Papers &amp; Boards (P) Limited can align its services accordingly. This enables the company to meet demands more efficiently. As a result, retailer satisfaction and cooperation increase.</w:t>
      </w:r>
    </w:p>
    <w:p w14:paraId="45F17FC9" w14:textId="72EB4EB6" w:rsidR="00220446" w:rsidRPr="00220446" w:rsidRDefault="00220446" w:rsidP="00220446">
      <w:pPr>
        <w:pStyle w:val="ListParagraph"/>
        <w:numPr>
          <w:ilvl w:val="0"/>
          <w:numId w:val="3"/>
        </w:numPr>
        <w:spacing w:line="360" w:lineRule="auto"/>
        <w:jc w:val="both"/>
        <w:rPr>
          <w:rFonts w:ascii="Times New Roman" w:hAnsi="Times New Roman" w:cs="Times New Roman"/>
          <w:sz w:val="24"/>
          <w:szCs w:val="24"/>
        </w:rPr>
      </w:pPr>
      <w:r w:rsidRPr="00220446">
        <w:rPr>
          <w:rFonts w:ascii="Times New Roman" w:hAnsi="Times New Roman" w:cs="Times New Roman"/>
          <w:b/>
          <w:bCs/>
          <w:sz w:val="24"/>
          <w:szCs w:val="24"/>
        </w:rPr>
        <w:t>Enhanced Product and Service Quality</w:t>
      </w:r>
      <w:r w:rsidRPr="00220446">
        <w:rPr>
          <w:rFonts w:ascii="Times New Roman" w:hAnsi="Times New Roman" w:cs="Times New Roman"/>
          <w:b/>
          <w:bCs/>
          <w:sz w:val="24"/>
          <w:szCs w:val="24"/>
        </w:rPr>
        <w:t>:</w:t>
      </w:r>
      <w:r>
        <w:rPr>
          <w:rFonts w:ascii="Times New Roman" w:hAnsi="Times New Roman" w:cs="Times New Roman"/>
          <w:sz w:val="24"/>
          <w:szCs w:val="24"/>
        </w:rPr>
        <w:t xml:space="preserve"> </w:t>
      </w:r>
      <w:r w:rsidRPr="00220446">
        <w:rPr>
          <w:rFonts w:ascii="Times New Roman" w:hAnsi="Times New Roman" w:cs="Times New Roman"/>
          <w:sz w:val="24"/>
          <w:szCs w:val="24"/>
        </w:rPr>
        <w:t>Retailer feedback reveals strengths and weaknesses in the product range and service delivery. This allows the company to improve quality and consistency. Satisfied retailers are more likely to recommend products to customers.</w:t>
      </w:r>
    </w:p>
    <w:p w14:paraId="5CC02D64" w14:textId="3DAF71FF" w:rsidR="00220446" w:rsidRPr="00220446" w:rsidRDefault="00220446" w:rsidP="00220446">
      <w:pPr>
        <w:pStyle w:val="ListParagraph"/>
        <w:numPr>
          <w:ilvl w:val="0"/>
          <w:numId w:val="3"/>
        </w:numPr>
        <w:spacing w:line="360" w:lineRule="auto"/>
        <w:jc w:val="both"/>
        <w:rPr>
          <w:rFonts w:ascii="Times New Roman" w:hAnsi="Times New Roman" w:cs="Times New Roman"/>
          <w:sz w:val="24"/>
          <w:szCs w:val="24"/>
        </w:rPr>
      </w:pPr>
      <w:r w:rsidRPr="00220446">
        <w:rPr>
          <w:rFonts w:ascii="Times New Roman" w:hAnsi="Times New Roman" w:cs="Times New Roman"/>
          <w:b/>
          <w:bCs/>
          <w:sz w:val="24"/>
          <w:szCs w:val="24"/>
        </w:rPr>
        <w:t>Better Communication Strategies</w:t>
      </w:r>
      <w:r w:rsidRPr="00220446">
        <w:rPr>
          <w:rFonts w:ascii="Times New Roman" w:hAnsi="Times New Roman" w:cs="Times New Roman"/>
          <w:b/>
          <w:bCs/>
          <w:sz w:val="24"/>
          <w:szCs w:val="24"/>
        </w:rPr>
        <w:t>:</w:t>
      </w:r>
      <w:r>
        <w:rPr>
          <w:rFonts w:ascii="Times New Roman" w:hAnsi="Times New Roman" w:cs="Times New Roman"/>
          <w:sz w:val="24"/>
          <w:szCs w:val="24"/>
        </w:rPr>
        <w:t xml:space="preserve"> </w:t>
      </w:r>
      <w:r w:rsidRPr="00220446">
        <w:rPr>
          <w:rFonts w:ascii="Times New Roman" w:hAnsi="Times New Roman" w:cs="Times New Roman"/>
          <w:sz w:val="24"/>
          <w:szCs w:val="24"/>
        </w:rPr>
        <w:t>The study highlights how effective the company's communication is with its retail network. It uncovers gaps or delays in information flow. Improved communication helps in faster decision-making and issue resolution.</w:t>
      </w:r>
    </w:p>
    <w:p w14:paraId="539A3A55" w14:textId="31AD3103" w:rsidR="00220446" w:rsidRPr="00220446" w:rsidRDefault="00220446" w:rsidP="00220446">
      <w:pPr>
        <w:pStyle w:val="ListParagraph"/>
        <w:numPr>
          <w:ilvl w:val="0"/>
          <w:numId w:val="3"/>
        </w:numPr>
        <w:spacing w:line="360" w:lineRule="auto"/>
        <w:jc w:val="both"/>
        <w:rPr>
          <w:rFonts w:ascii="Times New Roman" w:hAnsi="Times New Roman" w:cs="Times New Roman"/>
          <w:sz w:val="24"/>
          <w:szCs w:val="24"/>
        </w:rPr>
      </w:pPr>
      <w:r w:rsidRPr="00220446">
        <w:rPr>
          <w:rFonts w:ascii="Times New Roman" w:hAnsi="Times New Roman" w:cs="Times New Roman"/>
          <w:b/>
          <w:bCs/>
          <w:sz w:val="24"/>
          <w:szCs w:val="24"/>
        </w:rPr>
        <w:t>Competitive Advantage</w:t>
      </w:r>
      <w:r w:rsidRPr="00220446">
        <w:rPr>
          <w:rFonts w:ascii="Times New Roman" w:hAnsi="Times New Roman" w:cs="Times New Roman"/>
          <w:b/>
          <w:bCs/>
          <w:sz w:val="24"/>
          <w:szCs w:val="24"/>
        </w:rPr>
        <w:t>:</w:t>
      </w:r>
      <w:r>
        <w:rPr>
          <w:rFonts w:ascii="Times New Roman" w:hAnsi="Times New Roman" w:cs="Times New Roman"/>
          <w:sz w:val="24"/>
          <w:szCs w:val="24"/>
        </w:rPr>
        <w:t xml:space="preserve"> </w:t>
      </w:r>
      <w:r w:rsidRPr="00220446">
        <w:rPr>
          <w:rFonts w:ascii="Times New Roman" w:hAnsi="Times New Roman" w:cs="Times New Roman"/>
          <w:sz w:val="24"/>
          <w:szCs w:val="24"/>
        </w:rPr>
        <w:t>Understanding what retailers value most gives the company a strategic edge over competitors. The company can create targeted incentive and support systems. This strengthens retailer preference and market position.</w:t>
      </w:r>
    </w:p>
    <w:p w14:paraId="5EBCA306" w14:textId="6520DC69" w:rsidR="00220446" w:rsidRPr="00220446" w:rsidRDefault="00220446" w:rsidP="00220446">
      <w:pPr>
        <w:pStyle w:val="ListParagraph"/>
        <w:numPr>
          <w:ilvl w:val="0"/>
          <w:numId w:val="3"/>
        </w:numPr>
        <w:spacing w:line="360" w:lineRule="auto"/>
        <w:jc w:val="both"/>
        <w:rPr>
          <w:rFonts w:ascii="Times New Roman" w:hAnsi="Times New Roman" w:cs="Times New Roman"/>
          <w:sz w:val="24"/>
          <w:szCs w:val="24"/>
        </w:rPr>
      </w:pPr>
      <w:r w:rsidRPr="00220446">
        <w:rPr>
          <w:rFonts w:ascii="Times New Roman" w:hAnsi="Times New Roman" w:cs="Times New Roman"/>
          <w:b/>
          <w:bCs/>
          <w:sz w:val="24"/>
          <w:szCs w:val="24"/>
        </w:rPr>
        <w:t>Efficient Supply Chain Management</w:t>
      </w:r>
      <w:r w:rsidRPr="00220446">
        <w:rPr>
          <w:rFonts w:ascii="Times New Roman" w:hAnsi="Times New Roman" w:cs="Times New Roman"/>
          <w:b/>
          <w:bCs/>
          <w:sz w:val="24"/>
          <w:szCs w:val="24"/>
        </w:rPr>
        <w:t>:</w:t>
      </w:r>
      <w:r>
        <w:rPr>
          <w:rFonts w:ascii="Times New Roman" w:hAnsi="Times New Roman" w:cs="Times New Roman"/>
          <w:sz w:val="24"/>
          <w:szCs w:val="24"/>
        </w:rPr>
        <w:t xml:space="preserve"> </w:t>
      </w:r>
      <w:r w:rsidRPr="00220446">
        <w:rPr>
          <w:rFonts w:ascii="Times New Roman" w:hAnsi="Times New Roman" w:cs="Times New Roman"/>
          <w:sz w:val="24"/>
          <w:szCs w:val="24"/>
        </w:rPr>
        <w:t xml:space="preserve">Retailers often face challenges with order </w:t>
      </w:r>
      <w:proofErr w:type="spellStart"/>
      <w:r w:rsidRPr="00220446">
        <w:rPr>
          <w:rFonts w:ascii="Times New Roman" w:hAnsi="Times New Roman" w:cs="Times New Roman"/>
          <w:sz w:val="24"/>
          <w:szCs w:val="24"/>
        </w:rPr>
        <w:t>fulfillment</w:t>
      </w:r>
      <w:proofErr w:type="spellEnd"/>
      <w:r w:rsidRPr="00220446">
        <w:rPr>
          <w:rFonts w:ascii="Times New Roman" w:hAnsi="Times New Roman" w:cs="Times New Roman"/>
          <w:sz w:val="24"/>
          <w:szCs w:val="24"/>
        </w:rPr>
        <w:t xml:space="preserve"> and delivery timelines. The study helps identify inefficiencies in the supply chain. Addressing these leads to smoother operations and fewer disruptions.</w:t>
      </w:r>
    </w:p>
    <w:p w14:paraId="05C6F659" w14:textId="44DB870F" w:rsidR="00220446" w:rsidRPr="00220446" w:rsidRDefault="00220446" w:rsidP="00220446">
      <w:pPr>
        <w:pStyle w:val="ListParagraph"/>
        <w:numPr>
          <w:ilvl w:val="0"/>
          <w:numId w:val="3"/>
        </w:numPr>
        <w:spacing w:line="360" w:lineRule="auto"/>
        <w:jc w:val="both"/>
        <w:rPr>
          <w:rFonts w:ascii="Times New Roman" w:hAnsi="Times New Roman" w:cs="Times New Roman"/>
          <w:sz w:val="24"/>
          <w:szCs w:val="24"/>
        </w:rPr>
      </w:pPr>
      <w:r w:rsidRPr="00220446">
        <w:rPr>
          <w:rFonts w:ascii="Times New Roman" w:hAnsi="Times New Roman" w:cs="Times New Roman"/>
          <w:b/>
          <w:bCs/>
          <w:sz w:val="24"/>
          <w:szCs w:val="24"/>
        </w:rPr>
        <w:t>Stronger Retailer Loyalty</w:t>
      </w:r>
      <w:r w:rsidRPr="00220446">
        <w:rPr>
          <w:rFonts w:ascii="Times New Roman" w:hAnsi="Times New Roman" w:cs="Times New Roman"/>
          <w:b/>
          <w:bCs/>
          <w:sz w:val="24"/>
          <w:szCs w:val="24"/>
        </w:rPr>
        <w:t xml:space="preserve">: </w:t>
      </w:r>
      <w:r w:rsidRPr="00220446">
        <w:rPr>
          <w:rFonts w:ascii="Times New Roman" w:hAnsi="Times New Roman" w:cs="Times New Roman"/>
          <w:sz w:val="24"/>
          <w:szCs w:val="24"/>
        </w:rPr>
        <w:t>Satisfied retailers are more likely to stay loyal and continue promoting the company’s products. Loyalty reduces churn and strengthens the brand’s retail presence. It also increases repeat business and market stability.</w:t>
      </w:r>
    </w:p>
    <w:p w14:paraId="0B37C6B4" w14:textId="2CD0781F" w:rsidR="00220446" w:rsidRDefault="00220446" w:rsidP="00220446">
      <w:pPr>
        <w:spacing w:line="360" w:lineRule="auto"/>
        <w:jc w:val="both"/>
        <w:rPr>
          <w:rFonts w:ascii="Times New Roman" w:hAnsi="Times New Roman" w:cs="Times New Roman"/>
          <w:b/>
          <w:sz w:val="24"/>
          <w:szCs w:val="24"/>
        </w:rPr>
      </w:pPr>
      <w:r w:rsidRPr="00220446">
        <w:rPr>
          <w:rFonts w:ascii="Times New Roman" w:hAnsi="Times New Roman" w:cs="Times New Roman"/>
          <w:b/>
          <w:sz w:val="24"/>
          <w:szCs w:val="24"/>
        </w:rPr>
        <w:lastRenderedPageBreak/>
        <w:t>A study on retailer satisfaction advantages</w:t>
      </w:r>
    </w:p>
    <w:p w14:paraId="3FF66E07" w14:textId="22620872" w:rsidR="00220446" w:rsidRPr="00220446" w:rsidRDefault="00220446" w:rsidP="00220446">
      <w:pPr>
        <w:pStyle w:val="ListParagraph"/>
        <w:numPr>
          <w:ilvl w:val="0"/>
          <w:numId w:val="5"/>
        </w:numPr>
        <w:spacing w:line="360" w:lineRule="auto"/>
        <w:jc w:val="both"/>
        <w:rPr>
          <w:rFonts w:ascii="Times New Roman" w:hAnsi="Times New Roman" w:cs="Times New Roman"/>
          <w:sz w:val="24"/>
          <w:szCs w:val="24"/>
        </w:rPr>
      </w:pPr>
      <w:r w:rsidRPr="00220446">
        <w:rPr>
          <w:rFonts w:ascii="Times New Roman" w:hAnsi="Times New Roman" w:cs="Times New Roman"/>
          <w:b/>
          <w:bCs/>
          <w:sz w:val="24"/>
          <w:szCs w:val="24"/>
        </w:rPr>
        <w:t>Identifies Key Satisfaction Drivers</w:t>
      </w:r>
      <w:r w:rsidRPr="00220446">
        <w:rPr>
          <w:rFonts w:ascii="Times New Roman" w:hAnsi="Times New Roman" w:cs="Times New Roman"/>
          <w:b/>
          <w:bCs/>
          <w:sz w:val="24"/>
          <w:szCs w:val="24"/>
        </w:rPr>
        <w:t>:</w:t>
      </w:r>
      <w:r w:rsidRPr="00220446">
        <w:rPr>
          <w:rFonts w:ascii="Times New Roman" w:hAnsi="Times New Roman" w:cs="Times New Roman"/>
          <w:sz w:val="24"/>
          <w:szCs w:val="24"/>
        </w:rPr>
        <w:t xml:space="preserve"> </w:t>
      </w:r>
      <w:r w:rsidRPr="00220446">
        <w:rPr>
          <w:rFonts w:ascii="Times New Roman" w:hAnsi="Times New Roman" w:cs="Times New Roman"/>
          <w:sz w:val="24"/>
          <w:szCs w:val="24"/>
        </w:rPr>
        <w:t>The study helps identify the main factors that contribute to retailer satisfaction, such as product quality, pricing, and delivery. Understanding these drivers allows the company to focus on areas that matter most. This results in better alignment with retailer needs.</w:t>
      </w:r>
    </w:p>
    <w:p w14:paraId="6BE7D3EA" w14:textId="6AC669DA" w:rsidR="00220446" w:rsidRPr="00220446" w:rsidRDefault="00220446" w:rsidP="00220446">
      <w:pPr>
        <w:pStyle w:val="ListParagraph"/>
        <w:numPr>
          <w:ilvl w:val="0"/>
          <w:numId w:val="5"/>
        </w:numPr>
        <w:spacing w:line="360" w:lineRule="auto"/>
        <w:jc w:val="both"/>
        <w:rPr>
          <w:rFonts w:ascii="Times New Roman" w:hAnsi="Times New Roman" w:cs="Times New Roman"/>
          <w:sz w:val="24"/>
          <w:szCs w:val="24"/>
        </w:rPr>
      </w:pPr>
      <w:r w:rsidRPr="00220446">
        <w:rPr>
          <w:rFonts w:ascii="Times New Roman" w:hAnsi="Times New Roman" w:cs="Times New Roman"/>
          <w:b/>
          <w:bCs/>
          <w:sz w:val="24"/>
          <w:szCs w:val="24"/>
        </w:rPr>
        <w:t>Supports Business Growth</w:t>
      </w:r>
      <w:r w:rsidRPr="00220446">
        <w:rPr>
          <w:rFonts w:ascii="Times New Roman" w:hAnsi="Times New Roman" w:cs="Times New Roman"/>
          <w:b/>
          <w:bCs/>
          <w:sz w:val="24"/>
          <w:szCs w:val="24"/>
        </w:rPr>
        <w:t>:</w:t>
      </w:r>
      <w:r w:rsidRPr="00220446">
        <w:rPr>
          <w:rFonts w:ascii="Times New Roman" w:hAnsi="Times New Roman" w:cs="Times New Roman"/>
          <w:sz w:val="24"/>
          <w:szCs w:val="24"/>
        </w:rPr>
        <w:t xml:space="preserve"> </w:t>
      </w:r>
      <w:r w:rsidRPr="00220446">
        <w:rPr>
          <w:rFonts w:ascii="Times New Roman" w:hAnsi="Times New Roman" w:cs="Times New Roman"/>
          <w:sz w:val="24"/>
          <w:szCs w:val="24"/>
        </w:rPr>
        <w:t>Satisfied retailers are more likely to continue and expand their business with the company. The study provides insights that can help boost retailer retention and market expansion. This supports the company’s long-term business growth.</w:t>
      </w:r>
    </w:p>
    <w:p w14:paraId="37B99BE3" w14:textId="5EA6CA2F" w:rsidR="00220446" w:rsidRPr="00220446" w:rsidRDefault="00220446" w:rsidP="00220446">
      <w:pPr>
        <w:pStyle w:val="ListParagraph"/>
        <w:numPr>
          <w:ilvl w:val="0"/>
          <w:numId w:val="5"/>
        </w:numPr>
        <w:spacing w:line="360" w:lineRule="auto"/>
        <w:jc w:val="both"/>
        <w:rPr>
          <w:rFonts w:ascii="Times New Roman" w:hAnsi="Times New Roman" w:cs="Times New Roman"/>
          <w:sz w:val="24"/>
          <w:szCs w:val="24"/>
        </w:rPr>
      </w:pPr>
      <w:r w:rsidRPr="00220446">
        <w:rPr>
          <w:rFonts w:ascii="Times New Roman" w:hAnsi="Times New Roman" w:cs="Times New Roman"/>
          <w:b/>
          <w:bCs/>
          <w:sz w:val="24"/>
          <w:szCs w:val="24"/>
        </w:rPr>
        <w:t>Improves Brand Reputation</w:t>
      </w:r>
      <w:r w:rsidRPr="00220446">
        <w:rPr>
          <w:rFonts w:ascii="Times New Roman" w:hAnsi="Times New Roman" w:cs="Times New Roman"/>
          <w:b/>
          <w:bCs/>
          <w:sz w:val="24"/>
          <w:szCs w:val="24"/>
        </w:rPr>
        <w:t>:</w:t>
      </w:r>
      <w:r w:rsidRPr="00220446">
        <w:rPr>
          <w:rFonts w:ascii="Times New Roman" w:hAnsi="Times New Roman" w:cs="Times New Roman"/>
          <w:sz w:val="24"/>
          <w:szCs w:val="24"/>
        </w:rPr>
        <w:t xml:space="preserve"> </w:t>
      </w:r>
      <w:r w:rsidRPr="00220446">
        <w:rPr>
          <w:rFonts w:ascii="Times New Roman" w:hAnsi="Times New Roman" w:cs="Times New Roman"/>
          <w:sz w:val="24"/>
          <w:szCs w:val="24"/>
        </w:rPr>
        <w:t>When retailers are happy, they speak positively about the company and its products. This enhances the brand’s image in the market. A strong reputation also attracts new retailers and end customers.</w:t>
      </w:r>
    </w:p>
    <w:p w14:paraId="669E323F" w14:textId="70EFF69D" w:rsidR="00220446" w:rsidRPr="00220446" w:rsidRDefault="00220446" w:rsidP="00220446">
      <w:pPr>
        <w:pStyle w:val="ListParagraph"/>
        <w:numPr>
          <w:ilvl w:val="0"/>
          <w:numId w:val="5"/>
        </w:numPr>
        <w:spacing w:line="360" w:lineRule="auto"/>
        <w:jc w:val="both"/>
        <w:rPr>
          <w:rFonts w:ascii="Times New Roman" w:hAnsi="Times New Roman" w:cs="Times New Roman"/>
          <w:sz w:val="24"/>
          <w:szCs w:val="24"/>
        </w:rPr>
      </w:pPr>
      <w:r w:rsidRPr="00220446">
        <w:rPr>
          <w:rFonts w:ascii="Times New Roman" w:hAnsi="Times New Roman" w:cs="Times New Roman"/>
          <w:b/>
          <w:bCs/>
          <w:sz w:val="24"/>
          <w:szCs w:val="24"/>
        </w:rPr>
        <w:t>Reduces Retailer Turnover</w:t>
      </w:r>
      <w:r w:rsidRPr="00220446">
        <w:rPr>
          <w:rFonts w:ascii="Times New Roman" w:hAnsi="Times New Roman" w:cs="Times New Roman"/>
          <w:b/>
          <w:bCs/>
          <w:sz w:val="24"/>
          <w:szCs w:val="24"/>
        </w:rPr>
        <w:t>:</w:t>
      </w:r>
      <w:r w:rsidRPr="00220446">
        <w:rPr>
          <w:rFonts w:ascii="Times New Roman" w:hAnsi="Times New Roman" w:cs="Times New Roman"/>
          <w:sz w:val="24"/>
          <w:szCs w:val="24"/>
        </w:rPr>
        <w:t xml:space="preserve"> </w:t>
      </w:r>
      <w:r w:rsidRPr="00220446">
        <w:rPr>
          <w:rFonts w:ascii="Times New Roman" w:hAnsi="Times New Roman" w:cs="Times New Roman"/>
          <w:sz w:val="24"/>
          <w:szCs w:val="24"/>
        </w:rPr>
        <w:t>By addressing issues and improving satisfaction, the company can reduce the number of retailers leaving its network. High retention leads to stability in the distribution chain. It also lowers the cost of acquiring new retailers.</w:t>
      </w:r>
    </w:p>
    <w:p w14:paraId="5DFA9279" w14:textId="3B5283CD" w:rsidR="00220446" w:rsidRPr="00220446" w:rsidRDefault="00220446" w:rsidP="00220446">
      <w:pPr>
        <w:pStyle w:val="ListParagraph"/>
        <w:numPr>
          <w:ilvl w:val="0"/>
          <w:numId w:val="5"/>
        </w:numPr>
        <w:spacing w:line="360" w:lineRule="auto"/>
        <w:jc w:val="both"/>
        <w:rPr>
          <w:rFonts w:ascii="Times New Roman" w:hAnsi="Times New Roman" w:cs="Times New Roman"/>
          <w:sz w:val="24"/>
          <w:szCs w:val="24"/>
        </w:rPr>
      </w:pPr>
      <w:r w:rsidRPr="00220446">
        <w:rPr>
          <w:rFonts w:ascii="Times New Roman" w:hAnsi="Times New Roman" w:cs="Times New Roman"/>
          <w:b/>
          <w:bCs/>
          <w:sz w:val="24"/>
          <w:szCs w:val="24"/>
        </w:rPr>
        <w:t>Enhances Retailer Engagement</w:t>
      </w:r>
      <w:r w:rsidRPr="00220446">
        <w:rPr>
          <w:rFonts w:ascii="Times New Roman" w:hAnsi="Times New Roman" w:cs="Times New Roman"/>
          <w:b/>
          <w:bCs/>
          <w:sz w:val="24"/>
          <w:szCs w:val="24"/>
        </w:rPr>
        <w:t>:</w:t>
      </w:r>
      <w:r w:rsidRPr="00220446">
        <w:rPr>
          <w:rFonts w:ascii="Times New Roman" w:hAnsi="Times New Roman" w:cs="Times New Roman"/>
          <w:sz w:val="24"/>
          <w:szCs w:val="24"/>
        </w:rPr>
        <w:t xml:space="preserve"> </w:t>
      </w:r>
      <w:r w:rsidRPr="00220446">
        <w:rPr>
          <w:rFonts w:ascii="Times New Roman" w:hAnsi="Times New Roman" w:cs="Times New Roman"/>
          <w:sz w:val="24"/>
          <w:szCs w:val="24"/>
        </w:rPr>
        <w:t>The study encourages two-way communication between the company and its retailers. Engaged retailers are more cooperative and responsive to company initiatives. This leads to more effective execution of marketing and sales strategies.</w:t>
      </w:r>
    </w:p>
    <w:p w14:paraId="70D201E6" w14:textId="5F9CB077" w:rsidR="00220446" w:rsidRPr="00220446" w:rsidRDefault="00220446" w:rsidP="00220446">
      <w:pPr>
        <w:pStyle w:val="ListParagraph"/>
        <w:numPr>
          <w:ilvl w:val="0"/>
          <w:numId w:val="5"/>
        </w:numPr>
        <w:spacing w:line="360" w:lineRule="auto"/>
        <w:jc w:val="both"/>
        <w:rPr>
          <w:rFonts w:ascii="Times New Roman" w:hAnsi="Times New Roman" w:cs="Times New Roman"/>
          <w:sz w:val="24"/>
          <w:szCs w:val="24"/>
        </w:rPr>
      </w:pPr>
      <w:r w:rsidRPr="00220446">
        <w:rPr>
          <w:rFonts w:ascii="Times New Roman" w:hAnsi="Times New Roman" w:cs="Times New Roman"/>
          <w:b/>
          <w:bCs/>
          <w:sz w:val="24"/>
          <w:szCs w:val="24"/>
        </w:rPr>
        <w:t>Provides a Competitive Edge</w:t>
      </w:r>
      <w:r w:rsidRPr="00220446">
        <w:rPr>
          <w:rFonts w:ascii="Times New Roman" w:hAnsi="Times New Roman" w:cs="Times New Roman"/>
          <w:b/>
          <w:bCs/>
          <w:sz w:val="24"/>
          <w:szCs w:val="24"/>
        </w:rPr>
        <w:t>:</w:t>
      </w:r>
      <w:r w:rsidRPr="00220446">
        <w:rPr>
          <w:rFonts w:ascii="Times New Roman" w:hAnsi="Times New Roman" w:cs="Times New Roman"/>
          <w:sz w:val="24"/>
          <w:szCs w:val="24"/>
        </w:rPr>
        <w:t xml:space="preserve"> </w:t>
      </w:r>
      <w:r w:rsidRPr="00220446">
        <w:rPr>
          <w:rFonts w:ascii="Times New Roman" w:hAnsi="Times New Roman" w:cs="Times New Roman"/>
          <w:sz w:val="24"/>
          <w:szCs w:val="24"/>
        </w:rPr>
        <w:t>The study helps the company understand how it compares to competitors in the eyes of retailers. This information is crucial for strategic planning. By outperforming rivals in retailer satisfaction, the company gains a competitive advantage.</w:t>
      </w:r>
    </w:p>
    <w:p w14:paraId="439FBB82" w14:textId="4016693A" w:rsidR="00220446" w:rsidRPr="00220446" w:rsidRDefault="00220446" w:rsidP="00220446">
      <w:pPr>
        <w:pStyle w:val="ListParagraph"/>
        <w:numPr>
          <w:ilvl w:val="0"/>
          <w:numId w:val="5"/>
        </w:numPr>
        <w:spacing w:line="360" w:lineRule="auto"/>
        <w:jc w:val="both"/>
        <w:rPr>
          <w:rFonts w:ascii="Times New Roman" w:hAnsi="Times New Roman" w:cs="Times New Roman"/>
          <w:sz w:val="24"/>
          <w:szCs w:val="24"/>
        </w:rPr>
      </w:pPr>
      <w:r w:rsidRPr="00220446">
        <w:rPr>
          <w:rFonts w:ascii="Times New Roman" w:hAnsi="Times New Roman" w:cs="Times New Roman"/>
          <w:b/>
          <w:bCs/>
          <w:sz w:val="24"/>
          <w:szCs w:val="24"/>
        </w:rPr>
        <w:t>Optimizes Resource Allocation</w:t>
      </w:r>
      <w:r w:rsidRPr="00220446">
        <w:rPr>
          <w:rFonts w:ascii="Times New Roman" w:hAnsi="Times New Roman" w:cs="Times New Roman"/>
          <w:b/>
          <w:bCs/>
          <w:sz w:val="24"/>
          <w:szCs w:val="24"/>
        </w:rPr>
        <w:t>:</w:t>
      </w:r>
      <w:r w:rsidRPr="00220446">
        <w:rPr>
          <w:rFonts w:ascii="Times New Roman" w:hAnsi="Times New Roman" w:cs="Times New Roman"/>
          <w:sz w:val="24"/>
          <w:szCs w:val="24"/>
        </w:rPr>
        <w:t xml:space="preserve"> </w:t>
      </w:r>
      <w:r w:rsidRPr="00220446">
        <w:rPr>
          <w:rFonts w:ascii="Times New Roman" w:hAnsi="Times New Roman" w:cs="Times New Roman"/>
          <w:sz w:val="24"/>
          <w:szCs w:val="24"/>
        </w:rPr>
        <w:t>Knowing where satisfaction gaps exist allows the company to allocate resources more effectively. This ensures time, money, and manpower are focused on areas that will yield the highest impact. As a result, operations become more efficient.</w:t>
      </w:r>
    </w:p>
    <w:p w14:paraId="25CEDD2F" w14:textId="77777777" w:rsidR="00220446" w:rsidRDefault="00220446" w:rsidP="00220446">
      <w:pPr>
        <w:spacing w:line="360" w:lineRule="auto"/>
        <w:jc w:val="both"/>
        <w:rPr>
          <w:rFonts w:ascii="Times New Roman" w:hAnsi="Times New Roman" w:cs="Times New Roman"/>
          <w:b/>
          <w:sz w:val="24"/>
          <w:szCs w:val="24"/>
        </w:rPr>
      </w:pPr>
    </w:p>
    <w:p w14:paraId="45806FDC" w14:textId="77777777" w:rsidR="00220446" w:rsidRDefault="00220446" w:rsidP="00220446">
      <w:pPr>
        <w:spacing w:line="360" w:lineRule="auto"/>
        <w:jc w:val="both"/>
        <w:rPr>
          <w:rFonts w:ascii="Times New Roman" w:hAnsi="Times New Roman" w:cs="Times New Roman"/>
          <w:b/>
          <w:sz w:val="24"/>
          <w:szCs w:val="24"/>
        </w:rPr>
      </w:pPr>
    </w:p>
    <w:p w14:paraId="7C3A8309" w14:textId="77777777" w:rsidR="00220446" w:rsidRDefault="00220446" w:rsidP="00220446">
      <w:pPr>
        <w:spacing w:line="360" w:lineRule="auto"/>
        <w:jc w:val="both"/>
        <w:rPr>
          <w:rFonts w:ascii="Times New Roman" w:hAnsi="Times New Roman" w:cs="Times New Roman"/>
          <w:b/>
          <w:sz w:val="24"/>
          <w:szCs w:val="24"/>
        </w:rPr>
      </w:pPr>
    </w:p>
    <w:p w14:paraId="08C33443" w14:textId="77777777" w:rsidR="00220446" w:rsidRDefault="00220446" w:rsidP="00220446">
      <w:pPr>
        <w:spacing w:line="360" w:lineRule="auto"/>
        <w:jc w:val="both"/>
        <w:rPr>
          <w:rFonts w:ascii="Times New Roman" w:hAnsi="Times New Roman" w:cs="Times New Roman"/>
          <w:b/>
          <w:sz w:val="24"/>
          <w:szCs w:val="24"/>
        </w:rPr>
      </w:pPr>
    </w:p>
    <w:p w14:paraId="1CB1A5C6" w14:textId="77777777" w:rsidR="00220446" w:rsidRDefault="00220446" w:rsidP="00220446">
      <w:pPr>
        <w:spacing w:line="360" w:lineRule="auto"/>
        <w:jc w:val="both"/>
        <w:rPr>
          <w:rFonts w:ascii="Times New Roman" w:hAnsi="Times New Roman" w:cs="Times New Roman"/>
          <w:b/>
          <w:sz w:val="24"/>
          <w:szCs w:val="24"/>
        </w:rPr>
      </w:pPr>
    </w:p>
    <w:p w14:paraId="0E8A2493" w14:textId="77777777" w:rsidR="00220446" w:rsidRDefault="00220446" w:rsidP="00220446">
      <w:pPr>
        <w:spacing w:line="360" w:lineRule="auto"/>
        <w:jc w:val="both"/>
        <w:rPr>
          <w:rFonts w:ascii="Times New Roman" w:hAnsi="Times New Roman" w:cs="Times New Roman"/>
          <w:b/>
          <w:sz w:val="24"/>
          <w:szCs w:val="24"/>
        </w:rPr>
      </w:pPr>
    </w:p>
    <w:p w14:paraId="0911EDA1" w14:textId="77777777" w:rsidR="00220446" w:rsidRDefault="00220446" w:rsidP="00220446">
      <w:pPr>
        <w:spacing w:line="360" w:lineRule="auto"/>
        <w:jc w:val="both"/>
        <w:rPr>
          <w:rFonts w:ascii="Times New Roman" w:hAnsi="Times New Roman" w:cs="Times New Roman"/>
          <w:b/>
          <w:sz w:val="24"/>
          <w:szCs w:val="24"/>
        </w:rPr>
      </w:pPr>
      <w:r w:rsidRPr="00AD7255">
        <w:rPr>
          <w:rFonts w:ascii="Times New Roman" w:hAnsi="Times New Roman" w:cs="Times New Roman"/>
          <w:b/>
          <w:sz w:val="24"/>
          <w:szCs w:val="24"/>
        </w:rPr>
        <w:lastRenderedPageBreak/>
        <w:t>INDUSTRY PROFILE</w:t>
      </w:r>
    </w:p>
    <w:p w14:paraId="56B08601" w14:textId="69AE6952" w:rsidR="00220446" w:rsidRPr="00220446" w:rsidRDefault="00220446" w:rsidP="0022044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20446">
        <w:rPr>
          <w:rFonts w:ascii="Times New Roman" w:hAnsi="Times New Roman" w:cs="Times New Roman"/>
          <w:bCs/>
          <w:sz w:val="24"/>
          <w:szCs w:val="24"/>
        </w:rPr>
        <w:t xml:space="preserve">The paper and board industry </w:t>
      </w:r>
      <w:proofErr w:type="gramStart"/>
      <w:r w:rsidRPr="00220446">
        <w:rPr>
          <w:rFonts w:ascii="Times New Roman" w:hAnsi="Times New Roman" w:cs="Times New Roman"/>
          <w:bCs/>
          <w:sz w:val="24"/>
          <w:szCs w:val="24"/>
        </w:rPr>
        <w:t>is</w:t>
      </w:r>
      <w:proofErr w:type="gramEnd"/>
      <w:r w:rsidRPr="00220446">
        <w:rPr>
          <w:rFonts w:ascii="Times New Roman" w:hAnsi="Times New Roman" w:cs="Times New Roman"/>
          <w:bCs/>
          <w:sz w:val="24"/>
          <w:szCs w:val="24"/>
        </w:rPr>
        <w:t xml:space="preserve"> one of the oldest and most essential segments of the manufacturing sector in India. It plays a significant role in supporting the education system, printing industry, packaging sector, and several commercial and industrial activities. With rising demand across various sectors, the paper and board industry </w:t>
      </w:r>
      <w:proofErr w:type="gramStart"/>
      <w:r w:rsidRPr="00220446">
        <w:rPr>
          <w:rFonts w:ascii="Times New Roman" w:hAnsi="Times New Roman" w:cs="Times New Roman"/>
          <w:bCs/>
          <w:sz w:val="24"/>
          <w:szCs w:val="24"/>
        </w:rPr>
        <w:t>continues</w:t>
      </w:r>
      <w:proofErr w:type="gramEnd"/>
      <w:r w:rsidRPr="00220446">
        <w:rPr>
          <w:rFonts w:ascii="Times New Roman" w:hAnsi="Times New Roman" w:cs="Times New Roman"/>
          <w:bCs/>
          <w:sz w:val="24"/>
          <w:szCs w:val="24"/>
        </w:rPr>
        <w:t xml:space="preserve"> to grow steadily, driven by the increasing need for paper-based packaging, eco-friendly alternatives to plastic, and the growing literacy rate in India.</w:t>
      </w:r>
    </w:p>
    <w:p w14:paraId="4D11C86D" w14:textId="079361F3" w:rsidR="00220446" w:rsidRPr="00220446" w:rsidRDefault="00220446" w:rsidP="0022044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20446">
        <w:rPr>
          <w:rFonts w:ascii="Times New Roman" w:hAnsi="Times New Roman" w:cs="Times New Roman"/>
          <w:bCs/>
          <w:sz w:val="24"/>
          <w:szCs w:val="24"/>
        </w:rPr>
        <w:t xml:space="preserve">India is currently one of the largest consumers of paper in the world, with demand </w:t>
      </w:r>
      <w:proofErr w:type="spellStart"/>
      <w:r w:rsidRPr="00220446">
        <w:rPr>
          <w:rFonts w:ascii="Times New Roman" w:hAnsi="Times New Roman" w:cs="Times New Roman"/>
          <w:bCs/>
          <w:sz w:val="24"/>
          <w:szCs w:val="24"/>
        </w:rPr>
        <w:t>fueled</w:t>
      </w:r>
      <w:proofErr w:type="spellEnd"/>
      <w:r w:rsidRPr="00220446">
        <w:rPr>
          <w:rFonts w:ascii="Times New Roman" w:hAnsi="Times New Roman" w:cs="Times New Roman"/>
          <w:bCs/>
          <w:sz w:val="24"/>
          <w:szCs w:val="24"/>
        </w:rPr>
        <w:t xml:space="preserve"> by packaging, writing &amp; printing paper, newsprint, tissue, and specialty paper segments. Packaging paper and board, in particular, have emerged as the most dominant sub-sector due to the expansion of e-commerce, FMCG, and food delivery businesses. The rise in organized retail, rural consumption, and environmental regulations on plastic packaging have further contributed to this shift.</w:t>
      </w:r>
    </w:p>
    <w:p w14:paraId="3E42E54D" w14:textId="059B0CA4" w:rsidR="00220446" w:rsidRPr="00220446" w:rsidRDefault="00220446" w:rsidP="0022044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20446">
        <w:rPr>
          <w:rFonts w:ascii="Times New Roman" w:hAnsi="Times New Roman" w:cs="Times New Roman"/>
          <w:bCs/>
          <w:sz w:val="24"/>
          <w:szCs w:val="24"/>
        </w:rPr>
        <w:t>The industry comprises large-scale manufacturers, medium-sized units, and a vast number of small paper mills. Raw materials primarily include wood pulp, recycled paper, bagasse (sugarcane waste), and agricultural residues. Over the years, many companies have shifted towards eco-friendly and sustainable production methods by adopting recycled paper and green technologies.</w:t>
      </w:r>
    </w:p>
    <w:p w14:paraId="27637D70" w14:textId="47D41F29" w:rsidR="00220446" w:rsidRPr="00220446" w:rsidRDefault="00220446" w:rsidP="0022044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20446">
        <w:rPr>
          <w:rFonts w:ascii="Times New Roman" w:hAnsi="Times New Roman" w:cs="Times New Roman"/>
          <w:bCs/>
          <w:sz w:val="24"/>
          <w:szCs w:val="24"/>
        </w:rPr>
        <w:t>India's per capita paper consumption is still lower compared to developed nations, which indicates significant potential for growth. Government initiatives promoting education, literacy, and environmentally sustainable packaging are expected to positively impact the industry in the long term.</w:t>
      </w:r>
    </w:p>
    <w:p w14:paraId="2ECFE996" w14:textId="33D864B4" w:rsidR="00220446" w:rsidRDefault="00220446" w:rsidP="0022044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20446">
        <w:rPr>
          <w:rFonts w:ascii="Times New Roman" w:hAnsi="Times New Roman" w:cs="Times New Roman"/>
          <w:bCs/>
          <w:sz w:val="24"/>
          <w:szCs w:val="24"/>
        </w:rPr>
        <w:t>The paper and board industry also faces several challenges. These include rising input costs, raw material shortages, environmental regulations, and competition from digital media. Additionally, the COVID-19 pandemic created temporary disruptions in supply chains and led to reduced demand in segments like office and educational paper. However, demand for packaging board and hygiene paper remained strong during and after the pandemic, showcasing the industry's adaptability and resilience.</w:t>
      </w:r>
    </w:p>
    <w:p w14:paraId="731B854E" w14:textId="77777777" w:rsidR="00220446" w:rsidRDefault="00220446" w:rsidP="00220446">
      <w:pPr>
        <w:spacing w:line="360" w:lineRule="auto"/>
        <w:jc w:val="both"/>
        <w:rPr>
          <w:rFonts w:ascii="Times New Roman" w:hAnsi="Times New Roman" w:cs="Times New Roman"/>
          <w:bCs/>
          <w:sz w:val="24"/>
          <w:szCs w:val="24"/>
        </w:rPr>
      </w:pPr>
    </w:p>
    <w:p w14:paraId="13DCDEB9" w14:textId="77777777" w:rsidR="00220446" w:rsidRDefault="00220446" w:rsidP="00220446">
      <w:pPr>
        <w:spacing w:line="360" w:lineRule="auto"/>
        <w:jc w:val="both"/>
        <w:rPr>
          <w:rFonts w:ascii="Times New Roman" w:hAnsi="Times New Roman" w:cs="Times New Roman"/>
          <w:bCs/>
          <w:sz w:val="24"/>
          <w:szCs w:val="24"/>
        </w:rPr>
      </w:pPr>
    </w:p>
    <w:p w14:paraId="6EC52EFD" w14:textId="77777777" w:rsidR="00220446" w:rsidRDefault="00220446" w:rsidP="00220446">
      <w:pPr>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02743731" w14:textId="1D88C19C" w:rsidR="00220446" w:rsidRPr="00220446" w:rsidRDefault="00220446" w:rsidP="0022044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20446">
        <w:rPr>
          <w:rFonts w:ascii="Times New Roman" w:hAnsi="Times New Roman" w:cs="Times New Roman"/>
          <w:bCs/>
          <w:sz w:val="24"/>
          <w:szCs w:val="24"/>
        </w:rPr>
        <w:t xml:space="preserve">In today’s competitive and dynamic market environment, customer satisfaction is no longer limited to end-users alone; retailers, as key intermediaries in the supply chain, play a crucial role in shaping brand perception and market reach. For a company like </w:t>
      </w:r>
      <w:r w:rsidRPr="00220446">
        <w:rPr>
          <w:rFonts w:ascii="Times New Roman" w:hAnsi="Times New Roman" w:cs="Times New Roman"/>
          <w:b/>
          <w:bCs/>
          <w:sz w:val="24"/>
          <w:szCs w:val="24"/>
        </w:rPr>
        <w:t>Papers &amp; Boards (P) Limited</w:t>
      </w:r>
      <w:r w:rsidRPr="00220446">
        <w:rPr>
          <w:rFonts w:ascii="Times New Roman" w:hAnsi="Times New Roman" w:cs="Times New Roman"/>
          <w:bCs/>
          <w:sz w:val="24"/>
          <w:szCs w:val="24"/>
        </w:rPr>
        <w:t>, which operates in a product-driven industry, maintaining a loyal and motivated retail network is essential for sustainable business growth. However, growing competition, fluctuating demand, supply chain disruptions, and evolving retailer expectations have made it increasingly challenging to retain retailer satisfaction and loyalty.</w:t>
      </w:r>
    </w:p>
    <w:p w14:paraId="3F7615B6" w14:textId="2F07E01D" w:rsidR="00220446" w:rsidRDefault="00220446" w:rsidP="0022044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20446">
        <w:rPr>
          <w:rFonts w:ascii="Times New Roman" w:hAnsi="Times New Roman" w:cs="Times New Roman"/>
          <w:bCs/>
          <w:sz w:val="24"/>
          <w:szCs w:val="24"/>
        </w:rPr>
        <w:t xml:space="preserve">Retailers today seek more than just product supply; they expect timely deliveries, </w:t>
      </w:r>
      <w:proofErr w:type="spellStart"/>
      <w:r w:rsidRPr="00220446">
        <w:rPr>
          <w:rFonts w:ascii="Times New Roman" w:hAnsi="Times New Roman" w:cs="Times New Roman"/>
          <w:bCs/>
          <w:sz w:val="24"/>
          <w:szCs w:val="24"/>
        </w:rPr>
        <w:t>favorable</w:t>
      </w:r>
      <w:proofErr w:type="spellEnd"/>
      <w:r w:rsidRPr="00220446">
        <w:rPr>
          <w:rFonts w:ascii="Times New Roman" w:hAnsi="Times New Roman" w:cs="Times New Roman"/>
          <w:bCs/>
          <w:sz w:val="24"/>
          <w:szCs w:val="24"/>
        </w:rPr>
        <w:t xml:space="preserve"> credit terms, promotional support, transparent communication, and consistent service quality. Any gap in fulfilling these expectations can lead to dissatisfaction, reduced commitment, and even a shift in preference toward competitors. Despite the critical role retailers play, many companies often lack a clear understanding of what drives their satisfaction and long-term engagement.</w:t>
      </w:r>
    </w:p>
    <w:p w14:paraId="52AEBE5E" w14:textId="77777777" w:rsidR="00220446" w:rsidRDefault="00220446" w:rsidP="00220446">
      <w:pPr>
        <w:spacing w:line="360" w:lineRule="auto"/>
        <w:jc w:val="both"/>
        <w:rPr>
          <w:rFonts w:ascii="Times New Roman" w:hAnsi="Times New Roman" w:cs="Times New Roman"/>
          <w:b/>
          <w:bCs/>
          <w:sz w:val="24"/>
          <w:szCs w:val="24"/>
        </w:rPr>
      </w:pPr>
      <w:r w:rsidRPr="00AD7255">
        <w:rPr>
          <w:rFonts w:ascii="Times New Roman" w:hAnsi="Times New Roman" w:cs="Times New Roman"/>
          <w:b/>
          <w:bCs/>
          <w:sz w:val="24"/>
          <w:szCs w:val="24"/>
        </w:rPr>
        <w:t>1.5 OBJECTIVES OF THE STUDY</w:t>
      </w:r>
    </w:p>
    <w:p w14:paraId="1C35112C" w14:textId="77777777" w:rsidR="00220446" w:rsidRPr="00220446" w:rsidRDefault="00220446" w:rsidP="00220446">
      <w:pPr>
        <w:numPr>
          <w:ilvl w:val="0"/>
          <w:numId w:val="6"/>
        </w:numPr>
        <w:tabs>
          <w:tab w:val="num" w:pos="720"/>
        </w:tabs>
        <w:spacing w:line="360" w:lineRule="auto"/>
        <w:jc w:val="both"/>
        <w:rPr>
          <w:rFonts w:ascii="Times New Roman" w:hAnsi="Times New Roman" w:cs="Times New Roman"/>
          <w:bCs/>
          <w:sz w:val="24"/>
          <w:szCs w:val="24"/>
        </w:rPr>
      </w:pPr>
      <w:r w:rsidRPr="00220446">
        <w:rPr>
          <w:rFonts w:ascii="Times New Roman" w:hAnsi="Times New Roman" w:cs="Times New Roman"/>
          <w:b/>
          <w:bCs/>
          <w:sz w:val="24"/>
          <w:szCs w:val="24"/>
        </w:rPr>
        <w:t>To evaluate the overall satisfaction level of retailers</w:t>
      </w:r>
      <w:r w:rsidRPr="00220446">
        <w:rPr>
          <w:rFonts w:ascii="Times New Roman" w:hAnsi="Times New Roman" w:cs="Times New Roman"/>
          <w:bCs/>
          <w:sz w:val="24"/>
          <w:szCs w:val="24"/>
        </w:rPr>
        <w:t xml:space="preserve"> with regard to product quality, availability, pricing, and service provided by Papers &amp; Boards (P) Limited.</w:t>
      </w:r>
    </w:p>
    <w:p w14:paraId="3AE09130" w14:textId="77777777" w:rsidR="00220446" w:rsidRPr="00220446" w:rsidRDefault="00220446" w:rsidP="00220446">
      <w:pPr>
        <w:numPr>
          <w:ilvl w:val="0"/>
          <w:numId w:val="6"/>
        </w:numPr>
        <w:tabs>
          <w:tab w:val="num" w:pos="720"/>
        </w:tabs>
        <w:spacing w:line="360" w:lineRule="auto"/>
        <w:jc w:val="both"/>
        <w:rPr>
          <w:rFonts w:ascii="Times New Roman" w:hAnsi="Times New Roman" w:cs="Times New Roman"/>
          <w:bCs/>
          <w:sz w:val="24"/>
          <w:szCs w:val="24"/>
        </w:rPr>
      </w:pPr>
      <w:r w:rsidRPr="00220446">
        <w:rPr>
          <w:rFonts w:ascii="Times New Roman" w:hAnsi="Times New Roman" w:cs="Times New Roman"/>
          <w:b/>
          <w:bCs/>
          <w:sz w:val="24"/>
          <w:szCs w:val="24"/>
        </w:rPr>
        <w:t>To identify the key factors</w:t>
      </w:r>
      <w:r w:rsidRPr="00220446">
        <w:rPr>
          <w:rFonts w:ascii="Times New Roman" w:hAnsi="Times New Roman" w:cs="Times New Roman"/>
          <w:bCs/>
          <w:sz w:val="24"/>
          <w:szCs w:val="24"/>
        </w:rPr>
        <w:t xml:space="preserve"> that influence retailer satisfaction, including delivery timelines, credit facilities, promotional schemes, and communication effectiveness.</w:t>
      </w:r>
    </w:p>
    <w:p w14:paraId="542EADDC" w14:textId="77777777" w:rsidR="00220446" w:rsidRPr="00220446" w:rsidRDefault="00220446" w:rsidP="00220446">
      <w:pPr>
        <w:numPr>
          <w:ilvl w:val="0"/>
          <w:numId w:val="6"/>
        </w:numPr>
        <w:tabs>
          <w:tab w:val="num" w:pos="720"/>
        </w:tabs>
        <w:spacing w:line="360" w:lineRule="auto"/>
        <w:jc w:val="both"/>
        <w:rPr>
          <w:rFonts w:ascii="Times New Roman" w:hAnsi="Times New Roman" w:cs="Times New Roman"/>
          <w:bCs/>
          <w:sz w:val="24"/>
          <w:szCs w:val="24"/>
        </w:rPr>
      </w:pPr>
      <w:r w:rsidRPr="00220446">
        <w:rPr>
          <w:rFonts w:ascii="Times New Roman" w:hAnsi="Times New Roman" w:cs="Times New Roman"/>
          <w:b/>
          <w:bCs/>
          <w:sz w:val="24"/>
          <w:szCs w:val="24"/>
        </w:rPr>
        <w:t xml:space="preserve">To </w:t>
      </w:r>
      <w:proofErr w:type="spellStart"/>
      <w:r w:rsidRPr="00220446">
        <w:rPr>
          <w:rFonts w:ascii="Times New Roman" w:hAnsi="Times New Roman" w:cs="Times New Roman"/>
          <w:b/>
          <w:bCs/>
          <w:sz w:val="24"/>
          <w:szCs w:val="24"/>
        </w:rPr>
        <w:t>analyze</w:t>
      </w:r>
      <w:proofErr w:type="spellEnd"/>
      <w:r w:rsidRPr="00220446">
        <w:rPr>
          <w:rFonts w:ascii="Times New Roman" w:hAnsi="Times New Roman" w:cs="Times New Roman"/>
          <w:b/>
          <w:bCs/>
          <w:sz w:val="24"/>
          <w:szCs w:val="24"/>
        </w:rPr>
        <w:t xml:space="preserve"> the effectiveness of the company's support system</w:t>
      </w:r>
      <w:r w:rsidRPr="00220446">
        <w:rPr>
          <w:rFonts w:ascii="Times New Roman" w:hAnsi="Times New Roman" w:cs="Times New Roman"/>
          <w:bCs/>
          <w:sz w:val="24"/>
          <w:szCs w:val="24"/>
        </w:rPr>
        <w:t xml:space="preserve"> (sales visits, customer service, and grievance handling) from the retailers' perspective.</w:t>
      </w:r>
    </w:p>
    <w:p w14:paraId="1DD0BF72" w14:textId="77777777" w:rsidR="00220446" w:rsidRPr="00220446" w:rsidRDefault="00220446" w:rsidP="00220446">
      <w:pPr>
        <w:numPr>
          <w:ilvl w:val="0"/>
          <w:numId w:val="6"/>
        </w:numPr>
        <w:tabs>
          <w:tab w:val="num" w:pos="720"/>
        </w:tabs>
        <w:spacing w:line="360" w:lineRule="auto"/>
        <w:jc w:val="both"/>
        <w:rPr>
          <w:rFonts w:ascii="Times New Roman" w:hAnsi="Times New Roman" w:cs="Times New Roman"/>
          <w:bCs/>
          <w:sz w:val="24"/>
          <w:szCs w:val="24"/>
        </w:rPr>
      </w:pPr>
      <w:r w:rsidRPr="00220446">
        <w:rPr>
          <w:rFonts w:ascii="Times New Roman" w:hAnsi="Times New Roman" w:cs="Times New Roman"/>
          <w:b/>
          <w:bCs/>
          <w:sz w:val="24"/>
          <w:szCs w:val="24"/>
        </w:rPr>
        <w:t>To understand the challenges faced by retailers</w:t>
      </w:r>
      <w:r w:rsidRPr="00220446">
        <w:rPr>
          <w:rFonts w:ascii="Times New Roman" w:hAnsi="Times New Roman" w:cs="Times New Roman"/>
          <w:bCs/>
          <w:sz w:val="24"/>
          <w:szCs w:val="24"/>
        </w:rPr>
        <w:t xml:space="preserve"> in their association with Papers &amp; Boards (P) Limited and to explore their expectations.</w:t>
      </w:r>
    </w:p>
    <w:p w14:paraId="6C4D28D1" w14:textId="77777777" w:rsidR="00220446" w:rsidRPr="00220446" w:rsidRDefault="00220446" w:rsidP="00220446">
      <w:pPr>
        <w:numPr>
          <w:ilvl w:val="0"/>
          <w:numId w:val="6"/>
        </w:numPr>
        <w:tabs>
          <w:tab w:val="num" w:pos="720"/>
        </w:tabs>
        <w:spacing w:line="360" w:lineRule="auto"/>
        <w:jc w:val="both"/>
        <w:rPr>
          <w:rFonts w:ascii="Times New Roman" w:hAnsi="Times New Roman" w:cs="Times New Roman"/>
          <w:bCs/>
          <w:sz w:val="24"/>
          <w:szCs w:val="24"/>
        </w:rPr>
      </w:pPr>
      <w:r w:rsidRPr="00220446">
        <w:rPr>
          <w:rFonts w:ascii="Times New Roman" w:hAnsi="Times New Roman" w:cs="Times New Roman"/>
          <w:b/>
          <w:bCs/>
          <w:sz w:val="24"/>
          <w:szCs w:val="24"/>
        </w:rPr>
        <w:t>To offer recommendations</w:t>
      </w:r>
      <w:r w:rsidRPr="00220446">
        <w:rPr>
          <w:rFonts w:ascii="Times New Roman" w:hAnsi="Times New Roman" w:cs="Times New Roman"/>
          <w:bCs/>
          <w:sz w:val="24"/>
          <w:szCs w:val="24"/>
        </w:rPr>
        <w:t xml:space="preserve"> to improve retailer satisfaction and strengthen long-term business relationships based on the findings of the study.</w:t>
      </w:r>
    </w:p>
    <w:p w14:paraId="5BB6FA26" w14:textId="77777777" w:rsidR="00220446" w:rsidRPr="00220446" w:rsidRDefault="00220446" w:rsidP="00220446">
      <w:pPr>
        <w:spacing w:line="360" w:lineRule="auto"/>
        <w:jc w:val="both"/>
        <w:rPr>
          <w:rFonts w:ascii="Times New Roman" w:hAnsi="Times New Roman" w:cs="Times New Roman"/>
          <w:bCs/>
          <w:sz w:val="24"/>
          <w:szCs w:val="24"/>
        </w:rPr>
      </w:pPr>
    </w:p>
    <w:p w14:paraId="4311D68A" w14:textId="77777777" w:rsidR="00220446" w:rsidRDefault="00220446" w:rsidP="00220446">
      <w:pPr>
        <w:spacing w:line="360" w:lineRule="auto"/>
        <w:jc w:val="both"/>
        <w:rPr>
          <w:rFonts w:ascii="Times New Roman" w:hAnsi="Times New Roman" w:cs="Times New Roman"/>
          <w:bCs/>
          <w:sz w:val="24"/>
          <w:szCs w:val="24"/>
        </w:rPr>
      </w:pPr>
    </w:p>
    <w:p w14:paraId="498C5C80" w14:textId="77777777" w:rsidR="00220446" w:rsidRDefault="00220446" w:rsidP="00220446">
      <w:pPr>
        <w:spacing w:line="360" w:lineRule="auto"/>
        <w:jc w:val="both"/>
        <w:rPr>
          <w:rFonts w:ascii="Times New Roman" w:hAnsi="Times New Roman" w:cs="Times New Roman"/>
          <w:bCs/>
          <w:sz w:val="24"/>
          <w:szCs w:val="24"/>
        </w:rPr>
      </w:pPr>
    </w:p>
    <w:p w14:paraId="388BD09C" w14:textId="77777777" w:rsidR="00220446" w:rsidRDefault="00220446" w:rsidP="00220446">
      <w:pPr>
        <w:spacing w:line="360" w:lineRule="auto"/>
        <w:jc w:val="both"/>
        <w:rPr>
          <w:rFonts w:ascii="Times New Roman" w:hAnsi="Times New Roman" w:cs="Times New Roman"/>
          <w:bCs/>
          <w:sz w:val="24"/>
          <w:szCs w:val="24"/>
        </w:rPr>
      </w:pPr>
    </w:p>
    <w:p w14:paraId="62338815" w14:textId="77777777" w:rsidR="00220446" w:rsidRDefault="00220446" w:rsidP="00220446">
      <w:pPr>
        <w:spacing w:line="360" w:lineRule="auto"/>
        <w:jc w:val="both"/>
        <w:rPr>
          <w:rFonts w:ascii="Times New Roman" w:hAnsi="Times New Roman" w:cs="Times New Roman"/>
          <w:b/>
          <w:bCs/>
          <w:sz w:val="24"/>
          <w:szCs w:val="24"/>
          <w:lang w:val="en-US"/>
        </w:rPr>
      </w:pPr>
      <w:r w:rsidRPr="00995851">
        <w:rPr>
          <w:rFonts w:ascii="Times New Roman" w:hAnsi="Times New Roman" w:cs="Times New Roman"/>
          <w:b/>
          <w:bCs/>
          <w:sz w:val="24"/>
          <w:szCs w:val="24"/>
          <w:lang w:val="en-US"/>
        </w:rPr>
        <w:lastRenderedPageBreak/>
        <w:t>1.6 SCOPE OF THE STUDY</w:t>
      </w:r>
    </w:p>
    <w:p w14:paraId="2FDCE7EE" w14:textId="59DCEA84" w:rsidR="00C60DC0" w:rsidRPr="00C60DC0" w:rsidRDefault="00C60DC0" w:rsidP="00C60DC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60DC0">
        <w:rPr>
          <w:rFonts w:ascii="Times New Roman" w:hAnsi="Times New Roman" w:cs="Times New Roman"/>
          <w:bCs/>
          <w:sz w:val="24"/>
          <w:szCs w:val="24"/>
        </w:rPr>
        <w:t xml:space="preserve">The scope of this study is focused on understanding and evaluating the satisfaction levels of retailers associated with </w:t>
      </w:r>
      <w:r w:rsidRPr="00C60DC0">
        <w:rPr>
          <w:rFonts w:ascii="Times New Roman" w:hAnsi="Times New Roman" w:cs="Times New Roman"/>
          <w:b/>
          <w:bCs/>
          <w:sz w:val="24"/>
          <w:szCs w:val="24"/>
        </w:rPr>
        <w:t>Papers &amp; Boards (P) Limited</w:t>
      </w:r>
      <w:r w:rsidRPr="00C60DC0">
        <w:rPr>
          <w:rFonts w:ascii="Times New Roman" w:hAnsi="Times New Roman" w:cs="Times New Roman"/>
          <w:bCs/>
          <w:sz w:val="24"/>
          <w:szCs w:val="24"/>
        </w:rPr>
        <w:t>. It covers various aspects of the business relationship between the company and its retail partners, including product quality, pricing, supply efficiency, credit facilities, promotional support, communication, and after-sales service. The study is limited to selected geographical areas where the company has an established retailer network and where data could be collected effectively within the time frame available.</w:t>
      </w:r>
    </w:p>
    <w:p w14:paraId="48BA65DC" w14:textId="2BE062C4" w:rsidR="00C60DC0" w:rsidRPr="00C60DC0" w:rsidRDefault="00C60DC0" w:rsidP="00C60DC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60DC0">
        <w:rPr>
          <w:rFonts w:ascii="Times New Roman" w:hAnsi="Times New Roman" w:cs="Times New Roman"/>
          <w:bCs/>
          <w:sz w:val="24"/>
          <w:szCs w:val="24"/>
        </w:rPr>
        <w:t>This research primarily involves retailers who are actively engaged in selling the company’s paper and board products, such as writing paper, packaging boards, and printing paper. The study takes into account retailers’ views, experiences, and expectations to assess their satisfaction levels and identify key areas of concern. Both quantitative and qualitative data are considered to ensure a comprehensive understanding of retailer sentiments.</w:t>
      </w:r>
    </w:p>
    <w:p w14:paraId="31E27EF1" w14:textId="34F5D312" w:rsidR="00C60DC0" w:rsidRPr="00C60DC0" w:rsidRDefault="00C60DC0" w:rsidP="00C60DC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60DC0">
        <w:rPr>
          <w:rFonts w:ascii="Times New Roman" w:hAnsi="Times New Roman" w:cs="Times New Roman"/>
          <w:bCs/>
          <w:sz w:val="24"/>
          <w:szCs w:val="24"/>
        </w:rPr>
        <w:t>The study does not focus on end consumers or distributors outside the retail segment. Instead, it emphasizes the retailer’s role as a vital link in the supply chain and how their satisfaction impacts overall sales, brand loyalty, and market coverage. The findings are intended to provide valuable insights to the company’s management for decision-making, relationship strengthening, and process improvements. However, the results of the study may not be universally applicable to all regions or retailers outside the sampled group.</w:t>
      </w:r>
    </w:p>
    <w:p w14:paraId="2AF7DBE8" w14:textId="1A747A89" w:rsidR="00C60DC0" w:rsidRDefault="00C60DC0" w:rsidP="00C60DC0">
      <w:pPr>
        <w:spacing w:line="360" w:lineRule="auto"/>
        <w:jc w:val="both"/>
        <w:rPr>
          <w:rFonts w:ascii="Times New Roman" w:hAnsi="Times New Roman" w:cs="Times New Roman"/>
          <w:b/>
          <w:bCs/>
          <w:sz w:val="24"/>
          <w:szCs w:val="24"/>
          <w:lang w:val="en-US"/>
        </w:rPr>
      </w:pPr>
      <w:r w:rsidRPr="001A008C">
        <w:rPr>
          <w:rFonts w:ascii="Times New Roman" w:hAnsi="Times New Roman" w:cs="Times New Roman"/>
          <w:b/>
          <w:bCs/>
          <w:sz w:val="24"/>
          <w:szCs w:val="24"/>
          <w:lang w:val="en-US"/>
        </w:rPr>
        <w:t>1.7 LIMITATIONS OF THE STUDY</w:t>
      </w:r>
    </w:p>
    <w:p w14:paraId="2D5D2C8F" w14:textId="3FBFFEDE" w:rsidR="00C60DC0" w:rsidRPr="00C60DC0" w:rsidRDefault="00C60DC0" w:rsidP="00C60DC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60DC0">
        <w:rPr>
          <w:rFonts w:ascii="Times New Roman" w:hAnsi="Times New Roman" w:cs="Times New Roman"/>
          <w:bCs/>
          <w:sz w:val="24"/>
          <w:szCs w:val="24"/>
        </w:rPr>
        <w:t xml:space="preserve">While this study provides valuable insights into retailer satisfaction towards </w:t>
      </w:r>
      <w:r w:rsidRPr="00C60DC0">
        <w:rPr>
          <w:rFonts w:ascii="Times New Roman" w:hAnsi="Times New Roman" w:cs="Times New Roman"/>
          <w:b/>
          <w:bCs/>
          <w:sz w:val="24"/>
          <w:szCs w:val="24"/>
        </w:rPr>
        <w:t>Papers &amp; Boards (P) Limited</w:t>
      </w:r>
      <w:r w:rsidRPr="00C60DC0">
        <w:rPr>
          <w:rFonts w:ascii="Times New Roman" w:hAnsi="Times New Roman" w:cs="Times New Roman"/>
          <w:bCs/>
          <w:sz w:val="24"/>
          <w:szCs w:val="24"/>
        </w:rPr>
        <w:t xml:space="preserve">, it is not without its limitations. One major limitation is the </w:t>
      </w:r>
      <w:r w:rsidRPr="00C60DC0">
        <w:rPr>
          <w:rFonts w:ascii="Times New Roman" w:hAnsi="Times New Roman" w:cs="Times New Roman"/>
          <w:b/>
          <w:bCs/>
          <w:sz w:val="24"/>
          <w:szCs w:val="24"/>
        </w:rPr>
        <w:t>geographical constraint</w:t>
      </w:r>
      <w:r w:rsidRPr="00C60DC0">
        <w:rPr>
          <w:rFonts w:ascii="Times New Roman" w:hAnsi="Times New Roman" w:cs="Times New Roman"/>
          <w:bCs/>
          <w:sz w:val="24"/>
          <w:szCs w:val="24"/>
        </w:rPr>
        <w:t>, as the study is confined to selected regions where the company has an existing retailer network. Therefore, the findings may not represent the views of all retailers across the country or in areas where the company's market presence is still growing.</w:t>
      </w:r>
    </w:p>
    <w:p w14:paraId="6A832750" w14:textId="0FD7D576" w:rsidR="00C60DC0" w:rsidRPr="00C60DC0" w:rsidRDefault="00C60DC0" w:rsidP="00C60DC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60DC0">
        <w:rPr>
          <w:rFonts w:ascii="Times New Roman" w:hAnsi="Times New Roman" w:cs="Times New Roman"/>
          <w:bCs/>
          <w:sz w:val="24"/>
          <w:szCs w:val="24"/>
        </w:rPr>
        <w:t xml:space="preserve">Another limitation is the </w:t>
      </w:r>
      <w:r w:rsidRPr="00C60DC0">
        <w:rPr>
          <w:rFonts w:ascii="Times New Roman" w:hAnsi="Times New Roman" w:cs="Times New Roman"/>
          <w:b/>
          <w:bCs/>
          <w:sz w:val="24"/>
          <w:szCs w:val="24"/>
        </w:rPr>
        <w:t>sample size</w:t>
      </w:r>
      <w:r w:rsidRPr="00C60DC0">
        <w:rPr>
          <w:rFonts w:ascii="Times New Roman" w:hAnsi="Times New Roman" w:cs="Times New Roman"/>
          <w:bCs/>
          <w:sz w:val="24"/>
          <w:szCs w:val="24"/>
        </w:rPr>
        <w:t xml:space="preserve">, which may be relatively small due to time and resource constraints. As a result, the opinions gathered may not fully reflect the diversity of experiences among all retailers associated with the company. Additionally, the study relies heavily on </w:t>
      </w:r>
      <w:r w:rsidRPr="00C60DC0">
        <w:rPr>
          <w:rFonts w:ascii="Times New Roman" w:hAnsi="Times New Roman" w:cs="Times New Roman"/>
          <w:b/>
          <w:bCs/>
          <w:sz w:val="24"/>
          <w:szCs w:val="24"/>
        </w:rPr>
        <w:t>self-reported data</w:t>
      </w:r>
      <w:r w:rsidRPr="00C60DC0">
        <w:rPr>
          <w:rFonts w:ascii="Times New Roman" w:hAnsi="Times New Roman" w:cs="Times New Roman"/>
          <w:bCs/>
          <w:sz w:val="24"/>
          <w:szCs w:val="24"/>
        </w:rPr>
        <w:t xml:space="preserve"> collected through questionnaires and interviews, which could be influenced by personal bias, limited recall, or unwillingness to share negative feedback.</w:t>
      </w:r>
    </w:p>
    <w:p w14:paraId="44882AB3" w14:textId="246888FF" w:rsidR="00C60DC0" w:rsidRPr="00C60DC0" w:rsidRDefault="00C60DC0" w:rsidP="00C60DC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           </w:t>
      </w:r>
      <w:r w:rsidRPr="00C60DC0">
        <w:rPr>
          <w:rFonts w:ascii="Times New Roman" w:hAnsi="Times New Roman" w:cs="Times New Roman"/>
          <w:bCs/>
          <w:sz w:val="24"/>
          <w:szCs w:val="24"/>
        </w:rPr>
        <w:t xml:space="preserve">The </w:t>
      </w:r>
      <w:r w:rsidRPr="00C60DC0">
        <w:rPr>
          <w:rFonts w:ascii="Times New Roman" w:hAnsi="Times New Roman" w:cs="Times New Roman"/>
          <w:b/>
          <w:bCs/>
          <w:sz w:val="24"/>
          <w:szCs w:val="24"/>
        </w:rPr>
        <w:t>time frame</w:t>
      </w:r>
      <w:r w:rsidRPr="00C60DC0">
        <w:rPr>
          <w:rFonts w:ascii="Times New Roman" w:hAnsi="Times New Roman" w:cs="Times New Roman"/>
          <w:bCs/>
          <w:sz w:val="24"/>
          <w:szCs w:val="24"/>
        </w:rPr>
        <w:t xml:space="preserve"> for conducting the research was also limited, which may have restricted deeper exploration of certain issues such as seasonal variations in supply, long-term service patterns, or emerging trends in retailer expectations. Moreover, the study does not take into account the perspectives of other supply chain stakeholders such as wholesalers, end consumers, or sales executives, which could provide a more holistic view.</w:t>
      </w:r>
    </w:p>
    <w:p w14:paraId="36DAF623" w14:textId="1AA2A245" w:rsidR="00C60DC0" w:rsidRDefault="00C60DC0" w:rsidP="00C60DC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60DC0">
        <w:rPr>
          <w:rFonts w:ascii="Times New Roman" w:hAnsi="Times New Roman" w:cs="Times New Roman"/>
          <w:bCs/>
          <w:sz w:val="24"/>
          <w:szCs w:val="24"/>
        </w:rPr>
        <w:t xml:space="preserve">Finally, </w:t>
      </w:r>
      <w:r w:rsidRPr="00C60DC0">
        <w:rPr>
          <w:rFonts w:ascii="Times New Roman" w:hAnsi="Times New Roman" w:cs="Times New Roman"/>
          <w:b/>
          <w:bCs/>
          <w:sz w:val="24"/>
          <w:szCs w:val="24"/>
        </w:rPr>
        <w:t>external factors</w:t>
      </w:r>
      <w:r w:rsidRPr="00C60DC0">
        <w:rPr>
          <w:rFonts w:ascii="Times New Roman" w:hAnsi="Times New Roman" w:cs="Times New Roman"/>
          <w:bCs/>
          <w:sz w:val="24"/>
          <w:szCs w:val="24"/>
        </w:rPr>
        <w:t xml:space="preserve"> such as market competition, economic conditions, and company-specific internal policies may also influence retailer satisfaction but were beyond the scope of this study to measure in detail. Despite these limitations, the study offers a useful foundation for understanding key areas of concern and improvement in retailer relations for the company.</w:t>
      </w:r>
    </w:p>
    <w:p w14:paraId="445E5D0E" w14:textId="77777777" w:rsidR="00C60DC0" w:rsidRDefault="00C60DC0" w:rsidP="00C60DC0">
      <w:pPr>
        <w:spacing w:line="360" w:lineRule="auto"/>
        <w:jc w:val="both"/>
        <w:rPr>
          <w:rFonts w:ascii="Times New Roman" w:hAnsi="Times New Roman" w:cs="Times New Roman"/>
          <w:bCs/>
          <w:sz w:val="24"/>
          <w:szCs w:val="24"/>
        </w:rPr>
      </w:pPr>
    </w:p>
    <w:p w14:paraId="63DCDE2C" w14:textId="77777777" w:rsidR="00C60DC0" w:rsidRDefault="00C60DC0" w:rsidP="00C60DC0">
      <w:pPr>
        <w:spacing w:line="360" w:lineRule="auto"/>
        <w:jc w:val="both"/>
        <w:rPr>
          <w:rFonts w:ascii="Times New Roman" w:hAnsi="Times New Roman" w:cs="Times New Roman"/>
          <w:bCs/>
          <w:sz w:val="24"/>
          <w:szCs w:val="24"/>
        </w:rPr>
      </w:pPr>
    </w:p>
    <w:p w14:paraId="7143E970" w14:textId="77777777" w:rsidR="00C60DC0" w:rsidRDefault="00C60DC0" w:rsidP="00C60DC0">
      <w:pPr>
        <w:spacing w:line="360" w:lineRule="auto"/>
        <w:jc w:val="both"/>
        <w:rPr>
          <w:rFonts w:ascii="Times New Roman" w:hAnsi="Times New Roman" w:cs="Times New Roman"/>
          <w:bCs/>
          <w:sz w:val="24"/>
          <w:szCs w:val="24"/>
        </w:rPr>
      </w:pPr>
    </w:p>
    <w:p w14:paraId="48219FEC" w14:textId="77777777" w:rsidR="00C60DC0" w:rsidRDefault="00C60DC0" w:rsidP="00C60DC0">
      <w:pPr>
        <w:spacing w:line="360" w:lineRule="auto"/>
        <w:jc w:val="both"/>
        <w:rPr>
          <w:rFonts w:ascii="Times New Roman" w:hAnsi="Times New Roman" w:cs="Times New Roman"/>
          <w:bCs/>
          <w:sz w:val="24"/>
          <w:szCs w:val="24"/>
        </w:rPr>
      </w:pPr>
    </w:p>
    <w:p w14:paraId="383DDAB9" w14:textId="77777777" w:rsidR="00C60DC0" w:rsidRDefault="00C60DC0" w:rsidP="00C60DC0">
      <w:pPr>
        <w:spacing w:line="360" w:lineRule="auto"/>
        <w:jc w:val="both"/>
        <w:rPr>
          <w:rFonts w:ascii="Times New Roman" w:hAnsi="Times New Roman" w:cs="Times New Roman"/>
          <w:bCs/>
          <w:sz w:val="24"/>
          <w:szCs w:val="24"/>
        </w:rPr>
      </w:pPr>
    </w:p>
    <w:p w14:paraId="770C0FEF" w14:textId="77777777" w:rsidR="00C60DC0" w:rsidRDefault="00C60DC0" w:rsidP="00C60DC0">
      <w:pPr>
        <w:spacing w:line="360" w:lineRule="auto"/>
        <w:jc w:val="both"/>
        <w:rPr>
          <w:rFonts w:ascii="Times New Roman" w:hAnsi="Times New Roman" w:cs="Times New Roman"/>
          <w:bCs/>
          <w:sz w:val="24"/>
          <w:szCs w:val="24"/>
        </w:rPr>
      </w:pPr>
    </w:p>
    <w:p w14:paraId="49DC4391" w14:textId="77777777" w:rsidR="00C60DC0" w:rsidRDefault="00C60DC0" w:rsidP="00C60DC0">
      <w:pPr>
        <w:spacing w:line="360" w:lineRule="auto"/>
        <w:jc w:val="both"/>
        <w:rPr>
          <w:rFonts w:ascii="Times New Roman" w:hAnsi="Times New Roman" w:cs="Times New Roman"/>
          <w:bCs/>
          <w:sz w:val="24"/>
          <w:szCs w:val="24"/>
        </w:rPr>
      </w:pPr>
    </w:p>
    <w:p w14:paraId="2EFC308D" w14:textId="77777777" w:rsidR="00C60DC0" w:rsidRDefault="00C60DC0" w:rsidP="00C60DC0">
      <w:pPr>
        <w:spacing w:line="360" w:lineRule="auto"/>
        <w:jc w:val="both"/>
        <w:rPr>
          <w:rFonts w:ascii="Times New Roman" w:hAnsi="Times New Roman" w:cs="Times New Roman"/>
          <w:bCs/>
          <w:sz w:val="24"/>
          <w:szCs w:val="24"/>
        </w:rPr>
      </w:pPr>
    </w:p>
    <w:p w14:paraId="644EFFAA" w14:textId="77777777" w:rsidR="00C60DC0" w:rsidRDefault="00C60DC0" w:rsidP="00C60DC0">
      <w:pPr>
        <w:spacing w:line="360" w:lineRule="auto"/>
        <w:jc w:val="both"/>
        <w:rPr>
          <w:rFonts w:ascii="Times New Roman" w:hAnsi="Times New Roman" w:cs="Times New Roman"/>
          <w:bCs/>
          <w:sz w:val="24"/>
          <w:szCs w:val="24"/>
        </w:rPr>
      </w:pPr>
    </w:p>
    <w:p w14:paraId="01349485" w14:textId="77777777" w:rsidR="00C60DC0" w:rsidRDefault="00C60DC0" w:rsidP="00C60DC0">
      <w:pPr>
        <w:spacing w:line="360" w:lineRule="auto"/>
        <w:jc w:val="both"/>
        <w:rPr>
          <w:rFonts w:ascii="Times New Roman" w:hAnsi="Times New Roman" w:cs="Times New Roman"/>
          <w:bCs/>
          <w:sz w:val="24"/>
          <w:szCs w:val="24"/>
        </w:rPr>
      </w:pPr>
    </w:p>
    <w:p w14:paraId="7E554475" w14:textId="77777777" w:rsidR="00C60DC0" w:rsidRDefault="00C60DC0" w:rsidP="00C60DC0">
      <w:pPr>
        <w:spacing w:line="360" w:lineRule="auto"/>
        <w:jc w:val="both"/>
        <w:rPr>
          <w:rFonts w:ascii="Times New Roman" w:hAnsi="Times New Roman" w:cs="Times New Roman"/>
          <w:bCs/>
          <w:sz w:val="24"/>
          <w:szCs w:val="24"/>
        </w:rPr>
      </w:pPr>
    </w:p>
    <w:p w14:paraId="5DACBC77" w14:textId="77777777" w:rsidR="00C60DC0" w:rsidRDefault="00C60DC0" w:rsidP="00C60DC0">
      <w:pPr>
        <w:spacing w:line="360" w:lineRule="auto"/>
        <w:jc w:val="both"/>
        <w:rPr>
          <w:rFonts w:ascii="Times New Roman" w:hAnsi="Times New Roman" w:cs="Times New Roman"/>
          <w:bCs/>
          <w:sz w:val="24"/>
          <w:szCs w:val="24"/>
        </w:rPr>
      </w:pPr>
    </w:p>
    <w:p w14:paraId="5C63BEA6" w14:textId="77777777" w:rsidR="00C60DC0" w:rsidRDefault="00C60DC0" w:rsidP="00C60DC0">
      <w:pPr>
        <w:spacing w:line="360" w:lineRule="auto"/>
        <w:jc w:val="both"/>
        <w:rPr>
          <w:rFonts w:ascii="Times New Roman" w:hAnsi="Times New Roman" w:cs="Times New Roman"/>
          <w:bCs/>
          <w:sz w:val="24"/>
          <w:szCs w:val="24"/>
        </w:rPr>
      </w:pPr>
    </w:p>
    <w:p w14:paraId="00720332" w14:textId="77777777" w:rsidR="00C60DC0" w:rsidRDefault="00C60DC0" w:rsidP="00C60DC0">
      <w:pPr>
        <w:spacing w:line="360" w:lineRule="auto"/>
        <w:jc w:val="both"/>
        <w:rPr>
          <w:rFonts w:ascii="Times New Roman" w:hAnsi="Times New Roman" w:cs="Times New Roman"/>
          <w:bCs/>
          <w:sz w:val="24"/>
          <w:szCs w:val="24"/>
        </w:rPr>
      </w:pPr>
    </w:p>
    <w:p w14:paraId="33B60AAA" w14:textId="77777777" w:rsidR="00C60DC0" w:rsidRDefault="00C60DC0" w:rsidP="00C60DC0">
      <w:pPr>
        <w:spacing w:line="360" w:lineRule="auto"/>
        <w:jc w:val="both"/>
        <w:rPr>
          <w:rFonts w:ascii="Times New Roman" w:hAnsi="Times New Roman" w:cs="Times New Roman"/>
          <w:bCs/>
          <w:sz w:val="24"/>
          <w:szCs w:val="24"/>
        </w:rPr>
      </w:pPr>
    </w:p>
    <w:p w14:paraId="1E7F4702" w14:textId="77777777" w:rsidR="00C60DC0" w:rsidRDefault="00C60DC0" w:rsidP="00C60DC0">
      <w:pPr>
        <w:spacing w:line="360" w:lineRule="auto"/>
        <w:jc w:val="both"/>
        <w:rPr>
          <w:rFonts w:ascii="Times New Roman" w:hAnsi="Times New Roman" w:cs="Times New Roman"/>
          <w:bCs/>
          <w:sz w:val="24"/>
          <w:szCs w:val="24"/>
        </w:rPr>
      </w:pPr>
    </w:p>
    <w:p w14:paraId="6E0A375B" w14:textId="77777777" w:rsidR="00C60DC0" w:rsidRPr="00C60DC0" w:rsidRDefault="00C60DC0" w:rsidP="00C60DC0">
      <w:pPr>
        <w:spacing w:line="360" w:lineRule="auto"/>
        <w:jc w:val="both"/>
        <w:rPr>
          <w:rFonts w:ascii="Times New Roman" w:hAnsi="Times New Roman" w:cs="Times New Roman"/>
          <w:bCs/>
          <w:sz w:val="24"/>
          <w:szCs w:val="24"/>
        </w:rPr>
      </w:pPr>
    </w:p>
    <w:p w14:paraId="1667FD27" w14:textId="77777777" w:rsidR="00C60DC0" w:rsidRPr="00AD7255" w:rsidRDefault="00C60DC0" w:rsidP="00C60DC0">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lastRenderedPageBreak/>
        <w:t>CHAPTER – II</w:t>
      </w:r>
    </w:p>
    <w:p w14:paraId="2E67759F" w14:textId="77777777" w:rsidR="00C60DC0" w:rsidRDefault="00C60DC0" w:rsidP="00C60DC0">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p w14:paraId="7B81FF06" w14:textId="77777777" w:rsidR="00C60DC0" w:rsidRPr="00C60DC0" w:rsidRDefault="00C60DC0" w:rsidP="00C60DC0">
      <w:pPr>
        <w:spacing w:line="360" w:lineRule="auto"/>
        <w:jc w:val="both"/>
        <w:rPr>
          <w:rFonts w:ascii="Times New Roman" w:hAnsi="Times New Roman" w:cs="Times New Roman"/>
          <w:bCs/>
          <w:sz w:val="24"/>
          <w:szCs w:val="24"/>
        </w:rPr>
      </w:pPr>
      <w:r w:rsidRPr="00C60DC0">
        <w:rPr>
          <w:rFonts w:ascii="Times New Roman" w:hAnsi="Times New Roman" w:cs="Times New Roman"/>
          <w:bCs/>
          <w:sz w:val="24"/>
          <w:szCs w:val="24"/>
        </w:rPr>
        <w:t>The review of literature provides the theoretical foundation and background for the present study. It examines previous research work and studies conducted in the areas of retailer satisfaction, distribution channel management, supply chain relationships, and the role of retailers in business growth. Understanding these works helps in identifying research gaps and supports the formulation of the current study's objectives and methodology.</w:t>
      </w:r>
    </w:p>
    <w:p w14:paraId="22CD4045" w14:textId="77777777" w:rsidR="00C60DC0" w:rsidRDefault="00C60DC0" w:rsidP="00C60DC0">
      <w:pPr>
        <w:spacing w:line="360" w:lineRule="auto"/>
        <w:jc w:val="both"/>
        <w:rPr>
          <w:rFonts w:ascii="Times New Roman" w:hAnsi="Times New Roman" w:cs="Times New Roman"/>
          <w:bCs/>
          <w:sz w:val="24"/>
          <w:szCs w:val="24"/>
        </w:rPr>
      </w:pPr>
      <w:r w:rsidRPr="00C60DC0">
        <w:rPr>
          <w:rFonts w:ascii="Times New Roman" w:hAnsi="Times New Roman" w:cs="Times New Roman"/>
          <w:b/>
          <w:bCs/>
          <w:sz w:val="24"/>
          <w:szCs w:val="24"/>
        </w:rPr>
        <w:t>1. Kotler, P., &amp; Keller, K. L. (2016)</w:t>
      </w:r>
    </w:p>
    <w:p w14:paraId="2FB2082E" w14:textId="101578F0" w:rsidR="00C60DC0" w:rsidRPr="00C60DC0" w:rsidRDefault="00C60DC0" w:rsidP="00C60DC0">
      <w:pPr>
        <w:spacing w:line="360" w:lineRule="auto"/>
        <w:jc w:val="both"/>
        <w:rPr>
          <w:rFonts w:ascii="Times New Roman" w:hAnsi="Times New Roman" w:cs="Times New Roman"/>
          <w:bCs/>
          <w:sz w:val="24"/>
          <w:szCs w:val="24"/>
        </w:rPr>
      </w:pPr>
      <w:r w:rsidRPr="00C60DC0">
        <w:rPr>
          <w:rFonts w:ascii="Times New Roman" w:hAnsi="Times New Roman" w:cs="Times New Roman"/>
          <w:bCs/>
          <w:sz w:val="24"/>
          <w:szCs w:val="24"/>
        </w:rPr>
        <w:t xml:space="preserve">In </w:t>
      </w:r>
      <w:r w:rsidRPr="00C60DC0">
        <w:rPr>
          <w:rFonts w:ascii="Times New Roman" w:hAnsi="Times New Roman" w:cs="Times New Roman"/>
          <w:bCs/>
          <w:i/>
          <w:iCs/>
          <w:sz w:val="24"/>
          <w:szCs w:val="24"/>
        </w:rPr>
        <w:t>Marketing Management</w:t>
      </w:r>
      <w:r w:rsidRPr="00C60DC0">
        <w:rPr>
          <w:rFonts w:ascii="Times New Roman" w:hAnsi="Times New Roman" w:cs="Times New Roman"/>
          <w:bCs/>
          <w:sz w:val="24"/>
          <w:szCs w:val="24"/>
        </w:rPr>
        <w:t>, the authors highlight the importance of strong distribution channels and intermediary satisfaction. They emphasize that retailers form a critical link between the producer and the customer and that their satisfaction significantly impacts brand success and customer loyalty.</w:t>
      </w:r>
    </w:p>
    <w:p w14:paraId="196DEE2E" w14:textId="77777777" w:rsidR="00C60DC0" w:rsidRDefault="00C60DC0" w:rsidP="00C60DC0">
      <w:pPr>
        <w:spacing w:line="360" w:lineRule="auto"/>
        <w:jc w:val="both"/>
        <w:rPr>
          <w:rFonts w:ascii="Times New Roman" w:hAnsi="Times New Roman" w:cs="Times New Roman"/>
          <w:bCs/>
          <w:sz w:val="24"/>
          <w:szCs w:val="24"/>
        </w:rPr>
      </w:pPr>
      <w:r w:rsidRPr="00C60DC0">
        <w:rPr>
          <w:rFonts w:ascii="Times New Roman" w:hAnsi="Times New Roman" w:cs="Times New Roman"/>
          <w:b/>
          <w:bCs/>
          <w:sz w:val="24"/>
          <w:szCs w:val="24"/>
        </w:rPr>
        <w:t>2. Coughlan, A. T., et al. (2006)</w:t>
      </w:r>
    </w:p>
    <w:p w14:paraId="36AE8960" w14:textId="6298C296" w:rsidR="00C60DC0" w:rsidRPr="00C60DC0" w:rsidRDefault="00C60DC0" w:rsidP="00C60DC0">
      <w:pPr>
        <w:spacing w:line="360" w:lineRule="auto"/>
        <w:jc w:val="both"/>
        <w:rPr>
          <w:rFonts w:ascii="Times New Roman" w:hAnsi="Times New Roman" w:cs="Times New Roman"/>
          <w:bCs/>
          <w:sz w:val="24"/>
          <w:szCs w:val="24"/>
        </w:rPr>
      </w:pPr>
      <w:r w:rsidRPr="00C60DC0">
        <w:rPr>
          <w:rFonts w:ascii="Times New Roman" w:hAnsi="Times New Roman" w:cs="Times New Roman"/>
          <w:bCs/>
          <w:sz w:val="24"/>
          <w:szCs w:val="24"/>
        </w:rPr>
        <w:t xml:space="preserve">Their work </w:t>
      </w:r>
      <w:r w:rsidRPr="00C60DC0">
        <w:rPr>
          <w:rFonts w:ascii="Times New Roman" w:hAnsi="Times New Roman" w:cs="Times New Roman"/>
          <w:bCs/>
          <w:i/>
          <w:iCs/>
          <w:sz w:val="24"/>
          <w:szCs w:val="24"/>
        </w:rPr>
        <w:t>Marketing Channels</w:t>
      </w:r>
      <w:r w:rsidRPr="00C60DC0">
        <w:rPr>
          <w:rFonts w:ascii="Times New Roman" w:hAnsi="Times New Roman" w:cs="Times New Roman"/>
          <w:bCs/>
          <w:sz w:val="24"/>
          <w:szCs w:val="24"/>
        </w:rPr>
        <w:t xml:space="preserve"> discusses the significance of cooperation and conflict resolution in manufacturer–retailer relationships. It argues that trust, support, and mutual benefit are essential for effective distribution channel management.</w:t>
      </w:r>
    </w:p>
    <w:p w14:paraId="1A49AAE8" w14:textId="77777777" w:rsidR="00C60DC0" w:rsidRDefault="00C60DC0" w:rsidP="00C60DC0">
      <w:pPr>
        <w:spacing w:line="360" w:lineRule="auto"/>
        <w:jc w:val="both"/>
        <w:rPr>
          <w:rFonts w:ascii="Times New Roman" w:hAnsi="Times New Roman" w:cs="Times New Roman"/>
          <w:bCs/>
          <w:sz w:val="24"/>
          <w:szCs w:val="24"/>
        </w:rPr>
      </w:pPr>
      <w:r w:rsidRPr="00C60DC0">
        <w:rPr>
          <w:rFonts w:ascii="Times New Roman" w:hAnsi="Times New Roman" w:cs="Times New Roman"/>
          <w:b/>
          <w:bCs/>
          <w:sz w:val="24"/>
          <w:szCs w:val="24"/>
        </w:rPr>
        <w:t>3. Ganesan, S. (1994)</w:t>
      </w:r>
    </w:p>
    <w:p w14:paraId="7DE794E2" w14:textId="26A4C5EC" w:rsidR="00C60DC0" w:rsidRPr="00C60DC0" w:rsidRDefault="00C60DC0" w:rsidP="00C60DC0">
      <w:pPr>
        <w:spacing w:line="360" w:lineRule="auto"/>
        <w:jc w:val="both"/>
        <w:rPr>
          <w:rFonts w:ascii="Times New Roman" w:hAnsi="Times New Roman" w:cs="Times New Roman"/>
          <w:bCs/>
          <w:sz w:val="24"/>
          <w:szCs w:val="24"/>
        </w:rPr>
      </w:pPr>
      <w:r w:rsidRPr="00C60DC0">
        <w:rPr>
          <w:rFonts w:ascii="Times New Roman" w:hAnsi="Times New Roman" w:cs="Times New Roman"/>
          <w:bCs/>
          <w:sz w:val="24"/>
          <w:szCs w:val="24"/>
        </w:rPr>
        <w:t xml:space="preserve">In his study titled </w:t>
      </w:r>
      <w:r w:rsidRPr="00C60DC0">
        <w:rPr>
          <w:rFonts w:ascii="Times New Roman" w:hAnsi="Times New Roman" w:cs="Times New Roman"/>
          <w:bCs/>
          <w:i/>
          <w:iCs/>
          <w:sz w:val="24"/>
          <w:szCs w:val="24"/>
        </w:rPr>
        <w:t>Determinants of Long-Term Orientation in Buyer-Seller Relationships</w:t>
      </w:r>
      <w:r w:rsidRPr="00C60DC0">
        <w:rPr>
          <w:rFonts w:ascii="Times New Roman" w:hAnsi="Times New Roman" w:cs="Times New Roman"/>
          <w:bCs/>
          <w:sz w:val="24"/>
          <w:szCs w:val="24"/>
        </w:rPr>
        <w:t xml:space="preserve">, Ganesan explored the impact of trust and satisfaction on long-term business relationships. The study concluded that channel partners who experience high satisfaction are more likely to show commitment and lower switching </w:t>
      </w:r>
      <w:proofErr w:type="spellStart"/>
      <w:r w:rsidRPr="00C60DC0">
        <w:rPr>
          <w:rFonts w:ascii="Times New Roman" w:hAnsi="Times New Roman" w:cs="Times New Roman"/>
          <w:bCs/>
          <w:sz w:val="24"/>
          <w:szCs w:val="24"/>
        </w:rPr>
        <w:t>behavior</w:t>
      </w:r>
      <w:proofErr w:type="spellEnd"/>
      <w:r w:rsidRPr="00C60DC0">
        <w:rPr>
          <w:rFonts w:ascii="Times New Roman" w:hAnsi="Times New Roman" w:cs="Times New Roman"/>
          <w:bCs/>
          <w:sz w:val="24"/>
          <w:szCs w:val="24"/>
        </w:rPr>
        <w:t>.</w:t>
      </w:r>
    </w:p>
    <w:p w14:paraId="71CA6B08" w14:textId="77777777" w:rsidR="00C60DC0" w:rsidRDefault="00C60DC0" w:rsidP="00C60DC0">
      <w:pPr>
        <w:spacing w:line="360" w:lineRule="auto"/>
        <w:jc w:val="both"/>
        <w:rPr>
          <w:rFonts w:ascii="Times New Roman" w:hAnsi="Times New Roman" w:cs="Times New Roman"/>
          <w:bCs/>
          <w:sz w:val="24"/>
          <w:szCs w:val="24"/>
        </w:rPr>
      </w:pPr>
      <w:r w:rsidRPr="00C60DC0">
        <w:rPr>
          <w:rFonts w:ascii="Times New Roman" w:hAnsi="Times New Roman" w:cs="Times New Roman"/>
          <w:b/>
          <w:bCs/>
          <w:sz w:val="24"/>
          <w:szCs w:val="24"/>
        </w:rPr>
        <w:t>4. Sharma, A. &amp; Sheth, J. (1997)</w:t>
      </w:r>
    </w:p>
    <w:p w14:paraId="3143E3FA" w14:textId="0C4297E9" w:rsidR="00C60DC0" w:rsidRPr="00C60DC0" w:rsidRDefault="00C60DC0" w:rsidP="00C60DC0">
      <w:pPr>
        <w:spacing w:line="360" w:lineRule="auto"/>
        <w:jc w:val="both"/>
        <w:rPr>
          <w:rFonts w:ascii="Times New Roman" w:hAnsi="Times New Roman" w:cs="Times New Roman"/>
          <w:bCs/>
          <w:sz w:val="24"/>
          <w:szCs w:val="24"/>
        </w:rPr>
      </w:pPr>
      <w:r w:rsidRPr="00C60DC0">
        <w:rPr>
          <w:rFonts w:ascii="Times New Roman" w:hAnsi="Times New Roman" w:cs="Times New Roman"/>
          <w:bCs/>
          <w:sz w:val="24"/>
          <w:szCs w:val="24"/>
        </w:rPr>
        <w:t xml:space="preserve">They discussed in </w:t>
      </w:r>
      <w:r w:rsidRPr="00C60DC0">
        <w:rPr>
          <w:rFonts w:ascii="Times New Roman" w:hAnsi="Times New Roman" w:cs="Times New Roman"/>
          <w:bCs/>
          <w:i/>
          <w:iCs/>
          <w:sz w:val="24"/>
          <w:szCs w:val="24"/>
        </w:rPr>
        <w:t>Relationship Marketing</w:t>
      </w:r>
      <w:r w:rsidRPr="00C60DC0">
        <w:rPr>
          <w:rFonts w:ascii="Times New Roman" w:hAnsi="Times New Roman" w:cs="Times New Roman"/>
          <w:bCs/>
          <w:sz w:val="24"/>
          <w:szCs w:val="24"/>
        </w:rPr>
        <w:t xml:space="preserve"> how managing relationships with retailers requires continuous communication, reliable support systems, and proper incentive mechanisms. Retailers that receive sufficient support are more inclined to prioritize a company’s products.</w:t>
      </w:r>
    </w:p>
    <w:p w14:paraId="5E295A8A" w14:textId="77777777" w:rsidR="00C60DC0" w:rsidRDefault="00C60DC0" w:rsidP="00C60DC0">
      <w:pPr>
        <w:spacing w:line="360" w:lineRule="auto"/>
        <w:jc w:val="both"/>
        <w:rPr>
          <w:rFonts w:ascii="Times New Roman" w:hAnsi="Times New Roman" w:cs="Times New Roman"/>
          <w:bCs/>
          <w:sz w:val="24"/>
          <w:szCs w:val="24"/>
        </w:rPr>
      </w:pPr>
      <w:r w:rsidRPr="00C60DC0">
        <w:rPr>
          <w:rFonts w:ascii="Times New Roman" w:hAnsi="Times New Roman" w:cs="Times New Roman"/>
          <w:b/>
          <w:bCs/>
          <w:sz w:val="24"/>
          <w:szCs w:val="24"/>
        </w:rPr>
        <w:t>5. Rajan, R. (2018)</w:t>
      </w:r>
    </w:p>
    <w:p w14:paraId="19F5C0D3" w14:textId="2194A276" w:rsidR="00C60DC0" w:rsidRPr="00C60DC0" w:rsidRDefault="00C60DC0" w:rsidP="00C60DC0">
      <w:pPr>
        <w:spacing w:line="360" w:lineRule="auto"/>
        <w:jc w:val="both"/>
        <w:rPr>
          <w:rFonts w:ascii="Times New Roman" w:hAnsi="Times New Roman" w:cs="Times New Roman"/>
          <w:bCs/>
          <w:sz w:val="24"/>
          <w:szCs w:val="24"/>
        </w:rPr>
      </w:pPr>
      <w:r w:rsidRPr="00C60DC0">
        <w:rPr>
          <w:rFonts w:ascii="Times New Roman" w:hAnsi="Times New Roman" w:cs="Times New Roman"/>
          <w:bCs/>
          <w:sz w:val="24"/>
          <w:szCs w:val="24"/>
        </w:rPr>
        <w:t xml:space="preserve">In a study on </w:t>
      </w:r>
      <w:r w:rsidRPr="00C60DC0">
        <w:rPr>
          <w:rFonts w:ascii="Times New Roman" w:hAnsi="Times New Roman" w:cs="Times New Roman"/>
          <w:bCs/>
          <w:i/>
          <w:iCs/>
          <w:sz w:val="24"/>
          <w:szCs w:val="24"/>
        </w:rPr>
        <w:t>Retailer Satisfaction in the Paper and Packaging Industry</w:t>
      </w:r>
      <w:r w:rsidRPr="00C60DC0">
        <w:rPr>
          <w:rFonts w:ascii="Times New Roman" w:hAnsi="Times New Roman" w:cs="Times New Roman"/>
          <w:bCs/>
          <w:sz w:val="24"/>
          <w:szCs w:val="24"/>
        </w:rPr>
        <w:t>, the author found that retailers value timely delivery, consistent product quality, and competitive pricing the most. Dissatisfaction often stemmed from irregular stock availability and weak after-sales service.</w:t>
      </w:r>
    </w:p>
    <w:p w14:paraId="2DAF40C1" w14:textId="77777777" w:rsidR="00C60DC0" w:rsidRDefault="00C60DC0" w:rsidP="00C60DC0">
      <w:pPr>
        <w:spacing w:line="360" w:lineRule="auto"/>
        <w:jc w:val="both"/>
        <w:rPr>
          <w:rFonts w:ascii="Times New Roman" w:hAnsi="Times New Roman" w:cs="Times New Roman"/>
          <w:bCs/>
          <w:sz w:val="24"/>
          <w:szCs w:val="24"/>
        </w:rPr>
      </w:pPr>
      <w:r w:rsidRPr="00C60DC0">
        <w:rPr>
          <w:rFonts w:ascii="Times New Roman" w:hAnsi="Times New Roman" w:cs="Times New Roman"/>
          <w:b/>
          <w:bCs/>
          <w:sz w:val="24"/>
          <w:szCs w:val="24"/>
        </w:rPr>
        <w:lastRenderedPageBreak/>
        <w:t>6. Jain, P. (2020)</w:t>
      </w:r>
    </w:p>
    <w:p w14:paraId="21D70D76" w14:textId="5014167B" w:rsidR="00C60DC0" w:rsidRPr="00C60DC0" w:rsidRDefault="00C60DC0" w:rsidP="00C60DC0">
      <w:pPr>
        <w:spacing w:line="360" w:lineRule="auto"/>
        <w:jc w:val="both"/>
        <w:rPr>
          <w:rFonts w:ascii="Times New Roman" w:hAnsi="Times New Roman" w:cs="Times New Roman"/>
          <w:bCs/>
          <w:sz w:val="24"/>
          <w:szCs w:val="24"/>
        </w:rPr>
      </w:pPr>
      <w:r w:rsidRPr="00C60DC0">
        <w:rPr>
          <w:rFonts w:ascii="Times New Roman" w:hAnsi="Times New Roman" w:cs="Times New Roman"/>
          <w:bCs/>
          <w:sz w:val="24"/>
          <w:szCs w:val="24"/>
        </w:rPr>
        <w:t xml:space="preserve">A study titled </w:t>
      </w:r>
      <w:r w:rsidRPr="00C60DC0">
        <w:rPr>
          <w:rFonts w:ascii="Times New Roman" w:hAnsi="Times New Roman" w:cs="Times New Roman"/>
          <w:bCs/>
          <w:i/>
          <w:iCs/>
          <w:sz w:val="24"/>
          <w:szCs w:val="24"/>
        </w:rPr>
        <w:t>Retailer Satisfaction and Channel Loyalty</w:t>
      </w:r>
      <w:r w:rsidRPr="00C60DC0">
        <w:rPr>
          <w:rFonts w:ascii="Times New Roman" w:hAnsi="Times New Roman" w:cs="Times New Roman"/>
          <w:bCs/>
          <w:sz w:val="24"/>
          <w:szCs w:val="24"/>
        </w:rPr>
        <w:t xml:space="preserve"> highlighted that promotional support, credit facilities, and prompt service from the company contribute significantly to retailer retention. The paper emphasized that satisfaction influences both emotional loyalty and continued business.</w:t>
      </w:r>
    </w:p>
    <w:p w14:paraId="430D17DF" w14:textId="77777777" w:rsidR="00C60DC0" w:rsidRDefault="00C60DC0" w:rsidP="00C60DC0">
      <w:pPr>
        <w:spacing w:line="360" w:lineRule="auto"/>
        <w:jc w:val="both"/>
        <w:rPr>
          <w:rFonts w:ascii="Times New Roman" w:hAnsi="Times New Roman" w:cs="Times New Roman"/>
          <w:bCs/>
          <w:sz w:val="24"/>
          <w:szCs w:val="24"/>
        </w:rPr>
      </w:pPr>
      <w:r w:rsidRPr="00C60DC0">
        <w:rPr>
          <w:rFonts w:ascii="Times New Roman" w:hAnsi="Times New Roman" w:cs="Times New Roman"/>
          <w:b/>
          <w:bCs/>
          <w:sz w:val="24"/>
          <w:szCs w:val="24"/>
        </w:rPr>
        <w:t>7. Dey, S. (2019)</w:t>
      </w:r>
    </w:p>
    <w:p w14:paraId="028360BD" w14:textId="79015454" w:rsidR="00C60DC0" w:rsidRPr="00C60DC0" w:rsidRDefault="00C60DC0" w:rsidP="00C60DC0">
      <w:pPr>
        <w:spacing w:line="360" w:lineRule="auto"/>
        <w:jc w:val="both"/>
        <w:rPr>
          <w:rFonts w:ascii="Times New Roman" w:hAnsi="Times New Roman" w:cs="Times New Roman"/>
          <w:bCs/>
          <w:sz w:val="24"/>
          <w:szCs w:val="24"/>
        </w:rPr>
      </w:pPr>
      <w:r w:rsidRPr="00C60DC0">
        <w:rPr>
          <w:rFonts w:ascii="Times New Roman" w:hAnsi="Times New Roman" w:cs="Times New Roman"/>
          <w:bCs/>
          <w:sz w:val="24"/>
          <w:szCs w:val="24"/>
        </w:rPr>
        <w:t xml:space="preserve">In </w:t>
      </w:r>
      <w:r w:rsidRPr="00C60DC0">
        <w:rPr>
          <w:rFonts w:ascii="Times New Roman" w:hAnsi="Times New Roman" w:cs="Times New Roman"/>
          <w:bCs/>
          <w:i/>
          <w:iCs/>
          <w:sz w:val="24"/>
          <w:szCs w:val="24"/>
        </w:rPr>
        <w:t>Retailer Relationship Management in Indian FMCG Sector</w:t>
      </w:r>
      <w:r w:rsidRPr="00C60DC0">
        <w:rPr>
          <w:rFonts w:ascii="Times New Roman" w:hAnsi="Times New Roman" w:cs="Times New Roman"/>
          <w:bCs/>
          <w:sz w:val="24"/>
          <w:szCs w:val="24"/>
        </w:rPr>
        <w:t xml:space="preserve">, Dey </w:t>
      </w:r>
      <w:proofErr w:type="spellStart"/>
      <w:r w:rsidRPr="00C60DC0">
        <w:rPr>
          <w:rFonts w:ascii="Times New Roman" w:hAnsi="Times New Roman" w:cs="Times New Roman"/>
          <w:bCs/>
          <w:sz w:val="24"/>
          <w:szCs w:val="24"/>
        </w:rPr>
        <w:t>analyzed</w:t>
      </w:r>
      <w:proofErr w:type="spellEnd"/>
      <w:r w:rsidRPr="00C60DC0">
        <w:rPr>
          <w:rFonts w:ascii="Times New Roman" w:hAnsi="Times New Roman" w:cs="Times New Roman"/>
          <w:bCs/>
          <w:sz w:val="24"/>
          <w:szCs w:val="24"/>
        </w:rPr>
        <w:t xml:space="preserve"> how small and medium retailers perceive brand value and distributor support. The study suggested that companies which involve retailers in feedback loops tend to gain a competitive advantage.</w:t>
      </w:r>
    </w:p>
    <w:p w14:paraId="0DAFE29D" w14:textId="77777777" w:rsidR="00C60DC0" w:rsidRDefault="00C60DC0" w:rsidP="00C60DC0">
      <w:pPr>
        <w:spacing w:line="360" w:lineRule="auto"/>
        <w:jc w:val="both"/>
        <w:rPr>
          <w:rFonts w:ascii="Times New Roman" w:hAnsi="Times New Roman" w:cs="Times New Roman"/>
          <w:bCs/>
          <w:sz w:val="24"/>
          <w:szCs w:val="24"/>
        </w:rPr>
      </w:pPr>
      <w:r w:rsidRPr="00C60DC0">
        <w:rPr>
          <w:rFonts w:ascii="Times New Roman" w:hAnsi="Times New Roman" w:cs="Times New Roman"/>
          <w:b/>
          <w:bCs/>
          <w:sz w:val="24"/>
          <w:szCs w:val="24"/>
        </w:rPr>
        <w:t>8. Bhattacharya, R. (2021)</w:t>
      </w:r>
    </w:p>
    <w:p w14:paraId="25990D43" w14:textId="6DE5385B" w:rsidR="00C60DC0" w:rsidRPr="00C60DC0" w:rsidRDefault="00C60DC0" w:rsidP="00C60DC0">
      <w:pPr>
        <w:spacing w:line="360" w:lineRule="auto"/>
        <w:jc w:val="both"/>
        <w:rPr>
          <w:rFonts w:ascii="Times New Roman" w:hAnsi="Times New Roman" w:cs="Times New Roman"/>
          <w:bCs/>
          <w:sz w:val="24"/>
          <w:szCs w:val="24"/>
        </w:rPr>
      </w:pPr>
      <w:r w:rsidRPr="00C60DC0">
        <w:rPr>
          <w:rFonts w:ascii="Times New Roman" w:hAnsi="Times New Roman" w:cs="Times New Roman"/>
          <w:bCs/>
          <w:sz w:val="24"/>
          <w:szCs w:val="24"/>
        </w:rPr>
        <w:t xml:space="preserve">His study focused on </w:t>
      </w:r>
      <w:r w:rsidRPr="00C60DC0">
        <w:rPr>
          <w:rFonts w:ascii="Times New Roman" w:hAnsi="Times New Roman" w:cs="Times New Roman"/>
          <w:bCs/>
          <w:i/>
          <w:iCs/>
          <w:sz w:val="24"/>
          <w:szCs w:val="24"/>
        </w:rPr>
        <w:t>Retailers’ Perception of Brand Support in Industrial Products</w:t>
      </w:r>
      <w:r w:rsidRPr="00C60DC0">
        <w:rPr>
          <w:rFonts w:ascii="Times New Roman" w:hAnsi="Times New Roman" w:cs="Times New Roman"/>
          <w:bCs/>
          <w:sz w:val="24"/>
          <w:szCs w:val="24"/>
        </w:rPr>
        <w:t>. It revealed that not only tangible benefits but also personal interaction with company representatives plays a vital role in influencing retailer satisfaction.</w:t>
      </w:r>
    </w:p>
    <w:p w14:paraId="78E5373E" w14:textId="77777777" w:rsidR="00C60DC0" w:rsidRDefault="00C60DC0" w:rsidP="00C60DC0">
      <w:pPr>
        <w:spacing w:line="360" w:lineRule="auto"/>
        <w:jc w:val="both"/>
        <w:rPr>
          <w:rFonts w:ascii="Times New Roman" w:hAnsi="Times New Roman" w:cs="Times New Roman"/>
          <w:b/>
          <w:bCs/>
          <w:sz w:val="24"/>
          <w:szCs w:val="24"/>
        </w:rPr>
      </w:pPr>
      <w:r w:rsidRPr="00C60DC0">
        <w:rPr>
          <w:rFonts w:ascii="Times New Roman" w:hAnsi="Times New Roman" w:cs="Times New Roman"/>
          <w:b/>
          <w:bCs/>
          <w:sz w:val="24"/>
          <w:szCs w:val="24"/>
        </w:rPr>
        <w:t>9. Company Reports and Trade Journals (2020–2023)</w:t>
      </w:r>
    </w:p>
    <w:p w14:paraId="0EAA274B" w14:textId="64F3D2A7" w:rsidR="00C60DC0" w:rsidRPr="00C60DC0" w:rsidRDefault="00C60DC0" w:rsidP="00C60DC0">
      <w:pPr>
        <w:spacing w:line="360" w:lineRule="auto"/>
        <w:jc w:val="both"/>
        <w:rPr>
          <w:rFonts w:ascii="Times New Roman" w:hAnsi="Times New Roman" w:cs="Times New Roman"/>
          <w:bCs/>
          <w:sz w:val="24"/>
          <w:szCs w:val="24"/>
        </w:rPr>
      </w:pPr>
      <w:r w:rsidRPr="00C60DC0">
        <w:rPr>
          <w:rFonts w:ascii="Times New Roman" w:hAnsi="Times New Roman" w:cs="Times New Roman"/>
          <w:bCs/>
          <w:sz w:val="24"/>
          <w:szCs w:val="24"/>
        </w:rPr>
        <w:t>Annual reports and trade journals from the paper and board industry reflect increasing attention to retailer engagement strategies. Many companies now treat retailers as strategic partners, introducing technology-enabled ordering systems, loyalty programs, and regular feedback surveys.</w:t>
      </w:r>
    </w:p>
    <w:p w14:paraId="72D95A92" w14:textId="77777777" w:rsidR="00C60DC0" w:rsidRDefault="00C60DC0" w:rsidP="00C60DC0">
      <w:pPr>
        <w:spacing w:line="360" w:lineRule="auto"/>
        <w:jc w:val="both"/>
        <w:rPr>
          <w:rFonts w:ascii="Times New Roman" w:hAnsi="Times New Roman" w:cs="Times New Roman"/>
          <w:bCs/>
          <w:sz w:val="24"/>
          <w:szCs w:val="24"/>
        </w:rPr>
      </w:pPr>
      <w:r w:rsidRPr="00C60DC0">
        <w:rPr>
          <w:rFonts w:ascii="Times New Roman" w:hAnsi="Times New Roman" w:cs="Times New Roman"/>
          <w:b/>
          <w:bCs/>
          <w:sz w:val="24"/>
          <w:szCs w:val="24"/>
        </w:rPr>
        <w:t>10. Online Sources and Industry Portals</w:t>
      </w:r>
    </w:p>
    <w:p w14:paraId="3A6E6A6F" w14:textId="3C5A64CA" w:rsidR="00C60DC0" w:rsidRPr="00C60DC0" w:rsidRDefault="00C60DC0" w:rsidP="00C60DC0">
      <w:pPr>
        <w:spacing w:line="360" w:lineRule="auto"/>
        <w:jc w:val="both"/>
        <w:rPr>
          <w:rFonts w:ascii="Times New Roman" w:hAnsi="Times New Roman" w:cs="Times New Roman"/>
          <w:bCs/>
          <w:sz w:val="24"/>
          <w:szCs w:val="24"/>
        </w:rPr>
      </w:pPr>
      <w:r w:rsidRPr="00C60DC0">
        <w:rPr>
          <w:rFonts w:ascii="Times New Roman" w:hAnsi="Times New Roman" w:cs="Times New Roman"/>
          <w:bCs/>
          <w:sz w:val="24"/>
          <w:szCs w:val="24"/>
        </w:rPr>
        <w:t>Web-based research articles and industry analysis reports suggest that businesses in the paper sector are adapting to environmental and competitive pressures by improving supply chain efficiency and focusing more on dealer/retailer satisfaction to drive repeat sales.</w:t>
      </w:r>
    </w:p>
    <w:p w14:paraId="22AF7E21" w14:textId="77777777" w:rsidR="00220446" w:rsidRDefault="00220446" w:rsidP="00220446">
      <w:pPr>
        <w:spacing w:line="360" w:lineRule="auto"/>
        <w:jc w:val="both"/>
        <w:rPr>
          <w:rFonts w:ascii="Times New Roman" w:hAnsi="Times New Roman" w:cs="Times New Roman"/>
          <w:bCs/>
          <w:sz w:val="24"/>
          <w:szCs w:val="24"/>
        </w:rPr>
      </w:pPr>
    </w:p>
    <w:p w14:paraId="394DD036" w14:textId="77777777" w:rsidR="00C60DC0" w:rsidRPr="00220446" w:rsidRDefault="00C60DC0" w:rsidP="00220446">
      <w:pPr>
        <w:spacing w:line="360" w:lineRule="auto"/>
        <w:jc w:val="both"/>
        <w:rPr>
          <w:rFonts w:ascii="Times New Roman" w:hAnsi="Times New Roman" w:cs="Times New Roman"/>
          <w:bCs/>
          <w:sz w:val="24"/>
          <w:szCs w:val="24"/>
        </w:rPr>
      </w:pPr>
    </w:p>
    <w:p w14:paraId="6332CB3C" w14:textId="77777777" w:rsidR="00220446" w:rsidRPr="00220446" w:rsidRDefault="00220446" w:rsidP="00220446">
      <w:pPr>
        <w:spacing w:line="360" w:lineRule="auto"/>
        <w:jc w:val="both"/>
        <w:rPr>
          <w:rFonts w:ascii="Times New Roman" w:hAnsi="Times New Roman" w:cs="Times New Roman"/>
          <w:b/>
          <w:sz w:val="24"/>
          <w:szCs w:val="24"/>
        </w:rPr>
      </w:pPr>
    </w:p>
    <w:p w14:paraId="2F4EC32C" w14:textId="77777777" w:rsidR="00E75FD5" w:rsidRDefault="00E75FD5"/>
    <w:p w14:paraId="7CE6ACFF" w14:textId="77777777" w:rsidR="00C60DC0" w:rsidRDefault="00C60DC0"/>
    <w:p w14:paraId="47B6E182" w14:textId="77777777" w:rsidR="00C60DC0" w:rsidRDefault="00C60DC0"/>
    <w:p w14:paraId="480BBEB7" w14:textId="77777777" w:rsidR="00C60DC0" w:rsidRPr="0078607C" w:rsidRDefault="00C60DC0" w:rsidP="00C60DC0">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lastRenderedPageBreak/>
        <w:t>CHAPTER – III</w:t>
      </w:r>
    </w:p>
    <w:p w14:paraId="05A03D56" w14:textId="77777777" w:rsidR="00C60DC0" w:rsidRPr="0078607C" w:rsidRDefault="00C60DC0" w:rsidP="00C60DC0">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3DBEFCA7" w14:textId="77777777" w:rsidR="00C522D0" w:rsidRPr="00C522D0" w:rsidRDefault="00C522D0" w:rsidP="00C522D0">
      <w:pPr>
        <w:spacing w:line="360" w:lineRule="auto"/>
        <w:jc w:val="both"/>
        <w:rPr>
          <w:rFonts w:ascii="Times New Roman" w:hAnsi="Times New Roman" w:cs="Times New Roman"/>
          <w:sz w:val="24"/>
          <w:szCs w:val="24"/>
        </w:rPr>
      </w:pPr>
      <w:r w:rsidRPr="00C522D0">
        <w:rPr>
          <w:rFonts w:ascii="Times New Roman" w:hAnsi="Times New Roman" w:cs="Times New Roman"/>
          <w:sz w:val="24"/>
          <w:szCs w:val="24"/>
        </w:rPr>
        <w:t xml:space="preserve">Research methodology is the framework that outlines the process used to collect and </w:t>
      </w:r>
      <w:proofErr w:type="spellStart"/>
      <w:r w:rsidRPr="00C522D0">
        <w:rPr>
          <w:rFonts w:ascii="Times New Roman" w:hAnsi="Times New Roman" w:cs="Times New Roman"/>
          <w:sz w:val="24"/>
          <w:szCs w:val="24"/>
        </w:rPr>
        <w:t>analyze</w:t>
      </w:r>
      <w:proofErr w:type="spellEnd"/>
      <w:r w:rsidRPr="00C522D0">
        <w:rPr>
          <w:rFonts w:ascii="Times New Roman" w:hAnsi="Times New Roman" w:cs="Times New Roman"/>
          <w:sz w:val="24"/>
          <w:szCs w:val="24"/>
        </w:rPr>
        <w:t xml:space="preserve"> data for a study. It includes the techniques, tools, and procedures applied to reach the objectives of the research. For this project, a descriptive research design was adopted to study and evaluate the satisfaction levels of retailers associated with </w:t>
      </w:r>
      <w:r w:rsidRPr="00C522D0">
        <w:rPr>
          <w:rFonts w:ascii="Times New Roman" w:hAnsi="Times New Roman" w:cs="Times New Roman"/>
          <w:b/>
          <w:bCs/>
          <w:sz w:val="24"/>
          <w:szCs w:val="24"/>
        </w:rPr>
        <w:t>Papers &amp; Boards (P) Limited</w:t>
      </w:r>
      <w:r w:rsidRPr="00C522D0">
        <w:rPr>
          <w:rFonts w:ascii="Times New Roman" w:hAnsi="Times New Roman" w:cs="Times New Roman"/>
          <w:sz w:val="24"/>
          <w:szCs w:val="24"/>
        </w:rPr>
        <w:t>.</w:t>
      </w:r>
    </w:p>
    <w:p w14:paraId="12F50D80" w14:textId="77777777" w:rsidR="00C522D0" w:rsidRPr="00C522D0" w:rsidRDefault="00C522D0" w:rsidP="00C522D0">
      <w:pPr>
        <w:spacing w:line="360" w:lineRule="auto"/>
        <w:jc w:val="both"/>
        <w:rPr>
          <w:rFonts w:ascii="Times New Roman" w:hAnsi="Times New Roman" w:cs="Times New Roman"/>
          <w:b/>
          <w:bCs/>
          <w:sz w:val="24"/>
          <w:szCs w:val="24"/>
        </w:rPr>
      </w:pPr>
      <w:r w:rsidRPr="00C522D0">
        <w:rPr>
          <w:rFonts w:ascii="Times New Roman" w:hAnsi="Times New Roman" w:cs="Times New Roman"/>
          <w:b/>
          <w:bCs/>
          <w:sz w:val="24"/>
          <w:szCs w:val="24"/>
        </w:rPr>
        <w:t>3.1 Research Design</w:t>
      </w:r>
    </w:p>
    <w:p w14:paraId="5E13A9E3" w14:textId="77777777" w:rsidR="00C522D0" w:rsidRPr="00C522D0" w:rsidRDefault="00C522D0" w:rsidP="00C522D0">
      <w:pPr>
        <w:spacing w:line="360" w:lineRule="auto"/>
        <w:jc w:val="both"/>
        <w:rPr>
          <w:rFonts w:ascii="Times New Roman" w:hAnsi="Times New Roman" w:cs="Times New Roman"/>
          <w:sz w:val="24"/>
          <w:szCs w:val="24"/>
        </w:rPr>
      </w:pPr>
      <w:r w:rsidRPr="00C522D0">
        <w:rPr>
          <w:rFonts w:ascii="Times New Roman" w:hAnsi="Times New Roman" w:cs="Times New Roman"/>
          <w:sz w:val="24"/>
          <w:szCs w:val="24"/>
        </w:rPr>
        <w:t xml:space="preserve">The study follows a </w:t>
      </w:r>
      <w:r w:rsidRPr="00C522D0">
        <w:rPr>
          <w:rFonts w:ascii="Times New Roman" w:hAnsi="Times New Roman" w:cs="Times New Roman"/>
          <w:b/>
          <w:bCs/>
          <w:sz w:val="24"/>
          <w:szCs w:val="24"/>
        </w:rPr>
        <w:t>descriptive research design</w:t>
      </w:r>
      <w:r w:rsidRPr="00C522D0">
        <w:rPr>
          <w:rFonts w:ascii="Times New Roman" w:hAnsi="Times New Roman" w:cs="Times New Roman"/>
          <w:sz w:val="24"/>
          <w:szCs w:val="24"/>
        </w:rPr>
        <w:t xml:space="preserve">, as it aims to describe the current state of retailer satisfaction and identify factors influencing it. This design is appropriate for collecting firsthand information, </w:t>
      </w:r>
      <w:proofErr w:type="spellStart"/>
      <w:r w:rsidRPr="00C522D0">
        <w:rPr>
          <w:rFonts w:ascii="Times New Roman" w:hAnsi="Times New Roman" w:cs="Times New Roman"/>
          <w:sz w:val="24"/>
          <w:szCs w:val="24"/>
        </w:rPr>
        <w:t>analyzing</w:t>
      </w:r>
      <w:proofErr w:type="spellEnd"/>
      <w:r w:rsidRPr="00C522D0">
        <w:rPr>
          <w:rFonts w:ascii="Times New Roman" w:hAnsi="Times New Roman" w:cs="Times New Roman"/>
          <w:sz w:val="24"/>
          <w:szCs w:val="24"/>
        </w:rPr>
        <w:t xml:space="preserve"> retailer perceptions, and deriving meaningful insights.</w:t>
      </w:r>
    </w:p>
    <w:p w14:paraId="67E61D67" w14:textId="77777777" w:rsidR="00C522D0" w:rsidRPr="00C522D0" w:rsidRDefault="00C522D0" w:rsidP="00C522D0">
      <w:pPr>
        <w:spacing w:line="360" w:lineRule="auto"/>
        <w:jc w:val="both"/>
        <w:rPr>
          <w:rFonts w:ascii="Times New Roman" w:hAnsi="Times New Roman" w:cs="Times New Roman"/>
          <w:b/>
          <w:bCs/>
          <w:sz w:val="24"/>
          <w:szCs w:val="24"/>
        </w:rPr>
      </w:pPr>
      <w:r w:rsidRPr="00C522D0">
        <w:rPr>
          <w:rFonts w:ascii="Times New Roman" w:hAnsi="Times New Roman" w:cs="Times New Roman"/>
          <w:b/>
          <w:bCs/>
          <w:sz w:val="24"/>
          <w:szCs w:val="24"/>
        </w:rPr>
        <w:t>3.2 Objectives of the Study</w:t>
      </w:r>
    </w:p>
    <w:p w14:paraId="0202EAD6" w14:textId="77777777" w:rsidR="00C522D0" w:rsidRPr="00C522D0" w:rsidRDefault="00C522D0" w:rsidP="00C522D0">
      <w:pPr>
        <w:numPr>
          <w:ilvl w:val="0"/>
          <w:numId w:val="7"/>
        </w:numPr>
        <w:spacing w:line="360" w:lineRule="auto"/>
        <w:jc w:val="both"/>
        <w:rPr>
          <w:rFonts w:ascii="Times New Roman" w:hAnsi="Times New Roman" w:cs="Times New Roman"/>
          <w:sz w:val="24"/>
          <w:szCs w:val="24"/>
        </w:rPr>
      </w:pPr>
      <w:r w:rsidRPr="00C522D0">
        <w:rPr>
          <w:rFonts w:ascii="Times New Roman" w:hAnsi="Times New Roman" w:cs="Times New Roman"/>
          <w:sz w:val="24"/>
          <w:szCs w:val="24"/>
        </w:rPr>
        <w:t>To assess the overall satisfaction level of retailers with Papers &amp; Boards (P) Limited.</w:t>
      </w:r>
    </w:p>
    <w:p w14:paraId="44F7D53B" w14:textId="77777777" w:rsidR="00C522D0" w:rsidRPr="00C522D0" w:rsidRDefault="00C522D0" w:rsidP="00C522D0">
      <w:pPr>
        <w:numPr>
          <w:ilvl w:val="0"/>
          <w:numId w:val="7"/>
        </w:numPr>
        <w:spacing w:line="360" w:lineRule="auto"/>
        <w:jc w:val="both"/>
        <w:rPr>
          <w:rFonts w:ascii="Times New Roman" w:hAnsi="Times New Roman" w:cs="Times New Roman"/>
          <w:sz w:val="24"/>
          <w:szCs w:val="24"/>
        </w:rPr>
      </w:pPr>
      <w:r w:rsidRPr="00C522D0">
        <w:rPr>
          <w:rFonts w:ascii="Times New Roman" w:hAnsi="Times New Roman" w:cs="Times New Roman"/>
          <w:sz w:val="24"/>
          <w:szCs w:val="24"/>
        </w:rPr>
        <w:t>To identify key factors influencing retailer satisfaction.</w:t>
      </w:r>
    </w:p>
    <w:p w14:paraId="72BC08D5" w14:textId="77777777" w:rsidR="00C522D0" w:rsidRPr="00C522D0" w:rsidRDefault="00C522D0" w:rsidP="00C522D0">
      <w:pPr>
        <w:numPr>
          <w:ilvl w:val="0"/>
          <w:numId w:val="7"/>
        </w:numPr>
        <w:spacing w:line="360" w:lineRule="auto"/>
        <w:jc w:val="both"/>
        <w:rPr>
          <w:rFonts w:ascii="Times New Roman" w:hAnsi="Times New Roman" w:cs="Times New Roman"/>
          <w:sz w:val="24"/>
          <w:szCs w:val="24"/>
        </w:rPr>
      </w:pPr>
      <w:r w:rsidRPr="00C522D0">
        <w:rPr>
          <w:rFonts w:ascii="Times New Roman" w:hAnsi="Times New Roman" w:cs="Times New Roman"/>
          <w:sz w:val="24"/>
          <w:szCs w:val="24"/>
        </w:rPr>
        <w:t>To evaluate the quality of service, delivery efficiency, and promotional support offered to retailers.</w:t>
      </w:r>
    </w:p>
    <w:p w14:paraId="32ABC067" w14:textId="77777777" w:rsidR="00C522D0" w:rsidRPr="00C522D0" w:rsidRDefault="00C522D0" w:rsidP="00C522D0">
      <w:pPr>
        <w:numPr>
          <w:ilvl w:val="0"/>
          <w:numId w:val="7"/>
        </w:numPr>
        <w:spacing w:line="360" w:lineRule="auto"/>
        <w:jc w:val="both"/>
        <w:rPr>
          <w:rFonts w:ascii="Times New Roman" w:hAnsi="Times New Roman" w:cs="Times New Roman"/>
          <w:sz w:val="24"/>
          <w:szCs w:val="24"/>
        </w:rPr>
      </w:pPr>
      <w:r w:rsidRPr="00C522D0">
        <w:rPr>
          <w:rFonts w:ascii="Times New Roman" w:hAnsi="Times New Roman" w:cs="Times New Roman"/>
          <w:sz w:val="24"/>
          <w:szCs w:val="24"/>
        </w:rPr>
        <w:t>To suggest strategies for improving retailer satisfaction and long-term engagement.</w:t>
      </w:r>
    </w:p>
    <w:p w14:paraId="78B6A9B8" w14:textId="77777777" w:rsidR="00C522D0" w:rsidRPr="00C522D0" w:rsidRDefault="00C522D0" w:rsidP="00C522D0">
      <w:pPr>
        <w:spacing w:line="360" w:lineRule="auto"/>
        <w:jc w:val="both"/>
        <w:rPr>
          <w:rFonts w:ascii="Times New Roman" w:hAnsi="Times New Roman" w:cs="Times New Roman"/>
          <w:b/>
          <w:bCs/>
          <w:sz w:val="24"/>
          <w:szCs w:val="24"/>
        </w:rPr>
      </w:pPr>
      <w:r w:rsidRPr="00C522D0">
        <w:rPr>
          <w:rFonts w:ascii="Times New Roman" w:hAnsi="Times New Roman" w:cs="Times New Roman"/>
          <w:b/>
          <w:bCs/>
          <w:sz w:val="24"/>
          <w:szCs w:val="24"/>
        </w:rPr>
        <w:t>3.3 Area of the Study</w:t>
      </w:r>
    </w:p>
    <w:p w14:paraId="1299FB80" w14:textId="77777777" w:rsidR="00C522D0" w:rsidRPr="00C522D0" w:rsidRDefault="00C522D0" w:rsidP="00C522D0">
      <w:pPr>
        <w:spacing w:line="360" w:lineRule="auto"/>
        <w:jc w:val="both"/>
        <w:rPr>
          <w:rFonts w:ascii="Times New Roman" w:hAnsi="Times New Roman" w:cs="Times New Roman"/>
          <w:sz w:val="24"/>
          <w:szCs w:val="24"/>
        </w:rPr>
      </w:pPr>
      <w:r w:rsidRPr="00C522D0">
        <w:rPr>
          <w:rFonts w:ascii="Times New Roman" w:hAnsi="Times New Roman" w:cs="Times New Roman"/>
          <w:sz w:val="24"/>
          <w:szCs w:val="24"/>
        </w:rPr>
        <w:t xml:space="preserve">The study was conducted in selected retail outlets across key locations where </w:t>
      </w:r>
      <w:r w:rsidRPr="00C522D0">
        <w:rPr>
          <w:rFonts w:ascii="Times New Roman" w:hAnsi="Times New Roman" w:cs="Times New Roman"/>
          <w:b/>
          <w:bCs/>
          <w:sz w:val="24"/>
          <w:szCs w:val="24"/>
        </w:rPr>
        <w:t>Papers &amp; Boards (P) Limited</w:t>
      </w:r>
      <w:r w:rsidRPr="00C522D0">
        <w:rPr>
          <w:rFonts w:ascii="Times New Roman" w:hAnsi="Times New Roman" w:cs="Times New Roman"/>
          <w:sz w:val="24"/>
          <w:szCs w:val="24"/>
        </w:rPr>
        <w:t xml:space="preserve"> has a significant market presence. This may include urban and semi-urban areas to capture a diverse range of retailer opinions.</w:t>
      </w:r>
    </w:p>
    <w:p w14:paraId="3DE6A990" w14:textId="77777777" w:rsidR="00C522D0" w:rsidRPr="00C522D0" w:rsidRDefault="00C522D0" w:rsidP="00C522D0">
      <w:pPr>
        <w:spacing w:line="360" w:lineRule="auto"/>
        <w:jc w:val="both"/>
        <w:rPr>
          <w:rFonts w:ascii="Times New Roman" w:hAnsi="Times New Roman" w:cs="Times New Roman"/>
          <w:b/>
          <w:bCs/>
          <w:sz w:val="24"/>
          <w:szCs w:val="24"/>
        </w:rPr>
      </w:pPr>
      <w:r w:rsidRPr="00C522D0">
        <w:rPr>
          <w:rFonts w:ascii="Times New Roman" w:hAnsi="Times New Roman" w:cs="Times New Roman"/>
          <w:b/>
          <w:bCs/>
          <w:sz w:val="24"/>
          <w:szCs w:val="24"/>
        </w:rPr>
        <w:t>3.4 Sampling Technique</w:t>
      </w:r>
    </w:p>
    <w:p w14:paraId="5503D998" w14:textId="77777777" w:rsidR="00C522D0" w:rsidRPr="00C522D0" w:rsidRDefault="00C522D0" w:rsidP="00C522D0">
      <w:pPr>
        <w:spacing w:line="360" w:lineRule="auto"/>
        <w:jc w:val="both"/>
        <w:rPr>
          <w:rFonts w:ascii="Times New Roman" w:hAnsi="Times New Roman" w:cs="Times New Roman"/>
          <w:sz w:val="24"/>
          <w:szCs w:val="24"/>
        </w:rPr>
      </w:pPr>
      <w:r w:rsidRPr="00C522D0">
        <w:rPr>
          <w:rFonts w:ascii="Times New Roman" w:hAnsi="Times New Roman" w:cs="Times New Roman"/>
          <w:sz w:val="24"/>
          <w:szCs w:val="24"/>
        </w:rPr>
        <w:t xml:space="preserve">The </w:t>
      </w:r>
      <w:r w:rsidRPr="00C522D0">
        <w:rPr>
          <w:rFonts w:ascii="Times New Roman" w:hAnsi="Times New Roman" w:cs="Times New Roman"/>
          <w:b/>
          <w:bCs/>
          <w:sz w:val="24"/>
          <w:szCs w:val="24"/>
        </w:rPr>
        <w:t>convenience sampling method</w:t>
      </w:r>
      <w:r w:rsidRPr="00C522D0">
        <w:rPr>
          <w:rFonts w:ascii="Times New Roman" w:hAnsi="Times New Roman" w:cs="Times New Roman"/>
          <w:sz w:val="24"/>
          <w:szCs w:val="24"/>
        </w:rPr>
        <w:t xml:space="preserve"> was used, as it allows easy access to willing respondents within the time and resource constraints. While not probabilistic, it provides useful insights for preliminary and practical business research.</w:t>
      </w:r>
    </w:p>
    <w:p w14:paraId="4179B418" w14:textId="77777777" w:rsidR="00C522D0" w:rsidRPr="00C522D0" w:rsidRDefault="00C522D0" w:rsidP="00C522D0">
      <w:pPr>
        <w:spacing w:line="360" w:lineRule="auto"/>
        <w:jc w:val="both"/>
        <w:rPr>
          <w:rFonts w:ascii="Times New Roman" w:hAnsi="Times New Roman" w:cs="Times New Roman"/>
          <w:b/>
          <w:bCs/>
          <w:sz w:val="24"/>
          <w:szCs w:val="24"/>
        </w:rPr>
      </w:pPr>
      <w:r w:rsidRPr="00C522D0">
        <w:rPr>
          <w:rFonts w:ascii="Times New Roman" w:hAnsi="Times New Roman" w:cs="Times New Roman"/>
          <w:b/>
          <w:bCs/>
          <w:sz w:val="24"/>
          <w:szCs w:val="24"/>
        </w:rPr>
        <w:t>3.5 Sample Size</w:t>
      </w:r>
    </w:p>
    <w:p w14:paraId="74FEC4CC" w14:textId="77777777" w:rsidR="00C522D0" w:rsidRPr="00C522D0" w:rsidRDefault="00C522D0" w:rsidP="00C522D0">
      <w:pPr>
        <w:spacing w:line="360" w:lineRule="auto"/>
        <w:jc w:val="both"/>
        <w:rPr>
          <w:rFonts w:ascii="Times New Roman" w:hAnsi="Times New Roman" w:cs="Times New Roman"/>
          <w:sz w:val="24"/>
          <w:szCs w:val="24"/>
        </w:rPr>
      </w:pPr>
      <w:r w:rsidRPr="00C522D0">
        <w:rPr>
          <w:rFonts w:ascii="Times New Roman" w:hAnsi="Times New Roman" w:cs="Times New Roman"/>
          <w:sz w:val="24"/>
          <w:szCs w:val="24"/>
        </w:rPr>
        <w:t xml:space="preserve">A total of </w:t>
      </w:r>
      <w:r w:rsidRPr="00C522D0">
        <w:rPr>
          <w:rFonts w:ascii="Times New Roman" w:hAnsi="Times New Roman" w:cs="Times New Roman"/>
          <w:b/>
          <w:bCs/>
          <w:sz w:val="24"/>
          <w:szCs w:val="24"/>
        </w:rPr>
        <w:t>50 retailers</w:t>
      </w:r>
      <w:r w:rsidRPr="00C522D0">
        <w:rPr>
          <w:rFonts w:ascii="Times New Roman" w:hAnsi="Times New Roman" w:cs="Times New Roman"/>
          <w:sz w:val="24"/>
          <w:szCs w:val="24"/>
        </w:rPr>
        <w:t xml:space="preserve"> were selected for the study. These retailers have ongoing business relationships with Papers &amp; Boards (P) Limited and represent a cross-section of different business scales and locations.</w:t>
      </w:r>
    </w:p>
    <w:p w14:paraId="1ED38E24" w14:textId="77777777" w:rsidR="00C522D0" w:rsidRPr="00C522D0" w:rsidRDefault="00C522D0" w:rsidP="00C522D0">
      <w:pPr>
        <w:spacing w:line="360" w:lineRule="auto"/>
        <w:jc w:val="both"/>
        <w:rPr>
          <w:rFonts w:ascii="Times New Roman" w:hAnsi="Times New Roman" w:cs="Times New Roman"/>
          <w:b/>
          <w:bCs/>
          <w:sz w:val="24"/>
          <w:szCs w:val="24"/>
        </w:rPr>
      </w:pPr>
      <w:r w:rsidRPr="00C522D0">
        <w:rPr>
          <w:rFonts w:ascii="Times New Roman" w:hAnsi="Times New Roman" w:cs="Times New Roman"/>
          <w:b/>
          <w:bCs/>
          <w:sz w:val="24"/>
          <w:szCs w:val="24"/>
        </w:rPr>
        <w:lastRenderedPageBreak/>
        <w:t>3.6 Sources of Data</w:t>
      </w:r>
    </w:p>
    <w:p w14:paraId="3500C449" w14:textId="77777777" w:rsidR="00C522D0" w:rsidRPr="00C522D0" w:rsidRDefault="00C522D0" w:rsidP="00C522D0">
      <w:pPr>
        <w:numPr>
          <w:ilvl w:val="0"/>
          <w:numId w:val="8"/>
        </w:numPr>
        <w:spacing w:line="360" w:lineRule="auto"/>
        <w:jc w:val="both"/>
        <w:rPr>
          <w:rFonts w:ascii="Times New Roman" w:hAnsi="Times New Roman" w:cs="Times New Roman"/>
          <w:sz w:val="24"/>
          <w:szCs w:val="24"/>
        </w:rPr>
      </w:pPr>
      <w:r w:rsidRPr="00C522D0">
        <w:rPr>
          <w:rFonts w:ascii="Times New Roman" w:hAnsi="Times New Roman" w:cs="Times New Roman"/>
          <w:b/>
          <w:bCs/>
          <w:sz w:val="24"/>
          <w:szCs w:val="24"/>
        </w:rPr>
        <w:t>Primary Data</w:t>
      </w:r>
      <w:r w:rsidRPr="00C522D0">
        <w:rPr>
          <w:rFonts w:ascii="Times New Roman" w:hAnsi="Times New Roman" w:cs="Times New Roman"/>
          <w:sz w:val="24"/>
          <w:szCs w:val="24"/>
        </w:rPr>
        <w:t>: Collected directly from retailers through structured questionnaires and personal interviews.</w:t>
      </w:r>
    </w:p>
    <w:p w14:paraId="7976E9C0" w14:textId="77777777" w:rsidR="00C522D0" w:rsidRPr="00C522D0" w:rsidRDefault="00C522D0" w:rsidP="00C522D0">
      <w:pPr>
        <w:numPr>
          <w:ilvl w:val="0"/>
          <w:numId w:val="8"/>
        </w:numPr>
        <w:spacing w:line="360" w:lineRule="auto"/>
        <w:jc w:val="both"/>
        <w:rPr>
          <w:rFonts w:ascii="Times New Roman" w:hAnsi="Times New Roman" w:cs="Times New Roman"/>
          <w:sz w:val="24"/>
          <w:szCs w:val="24"/>
        </w:rPr>
      </w:pPr>
      <w:r w:rsidRPr="00C522D0">
        <w:rPr>
          <w:rFonts w:ascii="Times New Roman" w:hAnsi="Times New Roman" w:cs="Times New Roman"/>
          <w:b/>
          <w:bCs/>
          <w:sz w:val="24"/>
          <w:szCs w:val="24"/>
        </w:rPr>
        <w:t>Secondary Data</w:t>
      </w:r>
      <w:r w:rsidRPr="00C522D0">
        <w:rPr>
          <w:rFonts w:ascii="Times New Roman" w:hAnsi="Times New Roman" w:cs="Times New Roman"/>
          <w:sz w:val="24"/>
          <w:szCs w:val="24"/>
        </w:rPr>
        <w:t>: Gathered from company reports, industry journals, previous research papers, websites, and trade publications relevant to the paper and board industry.</w:t>
      </w:r>
    </w:p>
    <w:p w14:paraId="2B0C6F41" w14:textId="77777777" w:rsidR="00C522D0" w:rsidRPr="00C522D0" w:rsidRDefault="00C522D0" w:rsidP="00C522D0">
      <w:pPr>
        <w:spacing w:line="360" w:lineRule="auto"/>
        <w:jc w:val="both"/>
        <w:rPr>
          <w:rFonts w:ascii="Times New Roman" w:hAnsi="Times New Roman" w:cs="Times New Roman"/>
          <w:b/>
          <w:bCs/>
          <w:sz w:val="24"/>
          <w:szCs w:val="24"/>
        </w:rPr>
      </w:pPr>
      <w:r w:rsidRPr="00C522D0">
        <w:rPr>
          <w:rFonts w:ascii="Times New Roman" w:hAnsi="Times New Roman" w:cs="Times New Roman"/>
          <w:b/>
          <w:bCs/>
          <w:sz w:val="24"/>
          <w:szCs w:val="24"/>
        </w:rPr>
        <w:t>3.7 Research Instrument</w:t>
      </w:r>
    </w:p>
    <w:p w14:paraId="1714CB82" w14:textId="77777777" w:rsidR="00C522D0" w:rsidRPr="00C522D0" w:rsidRDefault="00C522D0" w:rsidP="00C522D0">
      <w:pPr>
        <w:spacing w:line="360" w:lineRule="auto"/>
        <w:jc w:val="both"/>
        <w:rPr>
          <w:rFonts w:ascii="Times New Roman" w:hAnsi="Times New Roman" w:cs="Times New Roman"/>
          <w:sz w:val="24"/>
          <w:szCs w:val="24"/>
        </w:rPr>
      </w:pPr>
      <w:r w:rsidRPr="00C522D0">
        <w:rPr>
          <w:rFonts w:ascii="Times New Roman" w:hAnsi="Times New Roman" w:cs="Times New Roman"/>
          <w:sz w:val="24"/>
          <w:szCs w:val="24"/>
        </w:rPr>
        <w:t xml:space="preserve">A </w:t>
      </w:r>
      <w:r w:rsidRPr="00C522D0">
        <w:rPr>
          <w:rFonts w:ascii="Times New Roman" w:hAnsi="Times New Roman" w:cs="Times New Roman"/>
          <w:b/>
          <w:bCs/>
          <w:sz w:val="24"/>
          <w:szCs w:val="24"/>
        </w:rPr>
        <w:t>structured questionnaire</w:t>
      </w:r>
      <w:r w:rsidRPr="00C522D0">
        <w:rPr>
          <w:rFonts w:ascii="Times New Roman" w:hAnsi="Times New Roman" w:cs="Times New Roman"/>
          <w:sz w:val="24"/>
          <w:szCs w:val="24"/>
        </w:rPr>
        <w:t xml:space="preserve"> was used as the primary tool for data collection. It included both closed-ended and Likert scale-based questions covering aspects such as product quality, pricing, delivery, support services, and overall satisfaction.</w:t>
      </w:r>
    </w:p>
    <w:p w14:paraId="2F4B711C" w14:textId="77777777" w:rsidR="00C522D0" w:rsidRPr="00C522D0" w:rsidRDefault="00C522D0" w:rsidP="00C522D0">
      <w:pPr>
        <w:spacing w:line="360" w:lineRule="auto"/>
        <w:jc w:val="both"/>
        <w:rPr>
          <w:rFonts w:ascii="Times New Roman" w:hAnsi="Times New Roman" w:cs="Times New Roman"/>
          <w:b/>
          <w:bCs/>
          <w:sz w:val="24"/>
          <w:szCs w:val="24"/>
        </w:rPr>
      </w:pPr>
      <w:r w:rsidRPr="00C522D0">
        <w:rPr>
          <w:rFonts w:ascii="Times New Roman" w:hAnsi="Times New Roman" w:cs="Times New Roman"/>
          <w:b/>
          <w:bCs/>
          <w:sz w:val="24"/>
          <w:szCs w:val="24"/>
        </w:rPr>
        <w:t>3.8 Method of Data Collection</w:t>
      </w:r>
    </w:p>
    <w:p w14:paraId="7C3F0C1F" w14:textId="77777777" w:rsidR="00C522D0" w:rsidRPr="00C522D0" w:rsidRDefault="00C522D0" w:rsidP="00C522D0">
      <w:pPr>
        <w:spacing w:line="360" w:lineRule="auto"/>
        <w:jc w:val="both"/>
        <w:rPr>
          <w:rFonts w:ascii="Times New Roman" w:hAnsi="Times New Roman" w:cs="Times New Roman"/>
          <w:sz w:val="24"/>
          <w:szCs w:val="24"/>
        </w:rPr>
      </w:pPr>
      <w:r w:rsidRPr="00C522D0">
        <w:rPr>
          <w:rFonts w:ascii="Times New Roman" w:hAnsi="Times New Roman" w:cs="Times New Roman"/>
          <w:sz w:val="24"/>
          <w:szCs w:val="24"/>
        </w:rPr>
        <w:t xml:space="preserve">Data was collected through a </w:t>
      </w:r>
      <w:r w:rsidRPr="00C522D0">
        <w:rPr>
          <w:rFonts w:ascii="Times New Roman" w:hAnsi="Times New Roman" w:cs="Times New Roman"/>
          <w:b/>
          <w:bCs/>
          <w:sz w:val="24"/>
          <w:szCs w:val="24"/>
        </w:rPr>
        <w:t>combination of personal interviews and online surveys</w:t>
      </w:r>
      <w:r w:rsidRPr="00C522D0">
        <w:rPr>
          <w:rFonts w:ascii="Times New Roman" w:hAnsi="Times New Roman" w:cs="Times New Roman"/>
          <w:sz w:val="24"/>
          <w:szCs w:val="24"/>
        </w:rPr>
        <w:t>, depending on the location and convenience of the respondents.</w:t>
      </w:r>
    </w:p>
    <w:p w14:paraId="19C44230" w14:textId="77777777" w:rsidR="00C522D0" w:rsidRPr="00C522D0" w:rsidRDefault="00C522D0" w:rsidP="00C522D0">
      <w:pPr>
        <w:spacing w:line="360" w:lineRule="auto"/>
        <w:jc w:val="both"/>
        <w:rPr>
          <w:rFonts w:ascii="Times New Roman" w:hAnsi="Times New Roman" w:cs="Times New Roman"/>
          <w:b/>
          <w:bCs/>
          <w:sz w:val="24"/>
          <w:szCs w:val="24"/>
        </w:rPr>
      </w:pPr>
      <w:r w:rsidRPr="00C522D0">
        <w:rPr>
          <w:rFonts w:ascii="Times New Roman" w:hAnsi="Times New Roman" w:cs="Times New Roman"/>
          <w:b/>
          <w:bCs/>
          <w:sz w:val="24"/>
          <w:szCs w:val="24"/>
        </w:rPr>
        <w:t>3.9 Statistical Tools Used</w:t>
      </w:r>
    </w:p>
    <w:p w14:paraId="192BED87" w14:textId="77777777" w:rsidR="00C522D0" w:rsidRPr="00C522D0" w:rsidRDefault="00C522D0" w:rsidP="00C522D0">
      <w:pPr>
        <w:spacing w:line="360" w:lineRule="auto"/>
        <w:jc w:val="both"/>
        <w:rPr>
          <w:rFonts w:ascii="Times New Roman" w:hAnsi="Times New Roman" w:cs="Times New Roman"/>
          <w:sz w:val="24"/>
          <w:szCs w:val="24"/>
        </w:rPr>
      </w:pPr>
      <w:r w:rsidRPr="00C522D0">
        <w:rPr>
          <w:rFonts w:ascii="Times New Roman" w:hAnsi="Times New Roman" w:cs="Times New Roman"/>
          <w:sz w:val="24"/>
          <w:szCs w:val="24"/>
        </w:rPr>
        <w:t xml:space="preserve">The collected data was </w:t>
      </w:r>
      <w:proofErr w:type="spellStart"/>
      <w:r w:rsidRPr="00C522D0">
        <w:rPr>
          <w:rFonts w:ascii="Times New Roman" w:hAnsi="Times New Roman" w:cs="Times New Roman"/>
          <w:sz w:val="24"/>
          <w:szCs w:val="24"/>
        </w:rPr>
        <w:t>analyzed</w:t>
      </w:r>
      <w:proofErr w:type="spellEnd"/>
      <w:r w:rsidRPr="00C522D0">
        <w:rPr>
          <w:rFonts w:ascii="Times New Roman" w:hAnsi="Times New Roman" w:cs="Times New Roman"/>
          <w:sz w:val="24"/>
          <w:szCs w:val="24"/>
        </w:rPr>
        <w:t xml:space="preserve"> using </w:t>
      </w:r>
      <w:r w:rsidRPr="00C522D0">
        <w:rPr>
          <w:rFonts w:ascii="Times New Roman" w:hAnsi="Times New Roman" w:cs="Times New Roman"/>
          <w:b/>
          <w:bCs/>
          <w:sz w:val="24"/>
          <w:szCs w:val="24"/>
        </w:rPr>
        <w:t>percentage analysis</w:t>
      </w:r>
      <w:r w:rsidRPr="00C522D0">
        <w:rPr>
          <w:rFonts w:ascii="Times New Roman" w:hAnsi="Times New Roman" w:cs="Times New Roman"/>
          <w:sz w:val="24"/>
          <w:szCs w:val="24"/>
        </w:rPr>
        <w:t xml:space="preserve"> and </w:t>
      </w:r>
      <w:r w:rsidRPr="00C522D0">
        <w:rPr>
          <w:rFonts w:ascii="Times New Roman" w:hAnsi="Times New Roman" w:cs="Times New Roman"/>
          <w:b/>
          <w:bCs/>
          <w:sz w:val="24"/>
          <w:szCs w:val="24"/>
        </w:rPr>
        <w:t>tabular representation</w:t>
      </w:r>
      <w:r w:rsidRPr="00C522D0">
        <w:rPr>
          <w:rFonts w:ascii="Times New Roman" w:hAnsi="Times New Roman" w:cs="Times New Roman"/>
          <w:sz w:val="24"/>
          <w:szCs w:val="24"/>
        </w:rPr>
        <w:t xml:space="preserve"> for ease of interpretation. Graphs and charts were also used for visual representation of key findings.</w:t>
      </w:r>
    </w:p>
    <w:p w14:paraId="5F11FD47" w14:textId="77777777" w:rsidR="00C522D0" w:rsidRPr="00C522D0" w:rsidRDefault="00C522D0" w:rsidP="00C522D0">
      <w:pPr>
        <w:spacing w:line="360" w:lineRule="auto"/>
        <w:jc w:val="both"/>
        <w:rPr>
          <w:rFonts w:ascii="Times New Roman" w:hAnsi="Times New Roman" w:cs="Times New Roman"/>
          <w:b/>
          <w:bCs/>
          <w:sz w:val="24"/>
          <w:szCs w:val="24"/>
        </w:rPr>
      </w:pPr>
      <w:r w:rsidRPr="00C522D0">
        <w:rPr>
          <w:rFonts w:ascii="Times New Roman" w:hAnsi="Times New Roman" w:cs="Times New Roman"/>
          <w:b/>
          <w:bCs/>
          <w:sz w:val="24"/>
          <w:szCs w:val="24"/>
        </w:rPr>
        <w:t>3.10 Limitations of the Methodology</w:t>
      </w:r>
    </w:p>
    <w:p w14:paraId="502E7DB6" w14:textId="77777777" w:rsidR="00C522D0" w:rsidRPr="00C522D0" w:rsidRDefault="00C522D0" w:rsidP="00C522D0">
      <w:pPr>
        <w:numPr>
          <w:ilvl w:val="0"/>
          <w:numId w:val="9"/>
        </w:numPr>
        <w:spacing w:line="360" w:lineRule="auto"/>
        <w:jc w:val="both"/>
        <w:rPr>
          <w:rFonts w:ascii="Times New Roman" w:hAnsi="Times New Roman" w:cs="Times New Roman"/>
          <w:sz w:val="24"/>
          <w:szCs w:val="24"/>
        </w:rPr>
      </w:pPr>
      <w:r w:rsidRPr="00C522D0">
        <w:rPr>
          <w:rFonts w:ascii="Times New Roman" w:hAnsi="Times New Roman" w:cs="Times New Roman"/>
          <w:sz w:val="24"/>
          <w:szCs w:val="24"/>
        </w:rPr>
        <w:t>The sample size is limited and may not fully represent the entire retailer population.</w:t>
      </w:r>
    </w:p>
    <w:p w14:paraId="22997EB1" w14:textId="77777777" w:rsidR="00C522D0" w:rsidRPr="00C522D0" w:rsidRDefault="00C522D0" w:rsidP="00C522D0">
      <w:pPr>
        <w:numPr>
          <w:ilvl w:val="0"/>
          <w:numId w:val="9"/>
        </w:numPr>
        <w:spacing w:line="360" w:lineRule="auto"/>
        <w:jc w:val="both"/>
        <w:rPr>
          <w:rFonts w:ascii="Times New Roman" w:hAnsi="Times New Roman" w:cs="Times New Roman"/>
          <w:sz w:val="24"/>
          <w:szCs w:val="24"/>
        </w:rPr>
      </w:pPr>
      <w:r w:rsidRPr="00C522D0">
        <w:rPr>
          <w:rFonts w:ascii="Times New Roman" w:hAnsi="Times New Roman" w:cs="Times New Roman"/>
          <w:sz w:val="24"/>
          <w:szCs w:val="24"/>
        </w:rPr>
        <w:t>Convenience sampling may lead to selection bias.</w:t>
      </w:r>
    </w:p>
    <w:p w14:paraId="759E2264" w14:textId="77777777" w:rsidR="00C522D0" w:rsidRPr="00C522D0" w:rsidRDefault="00C522D0" w:rsidP="00C522D0">
      <w:pPr>
        <w:numPr>
          <w:ilvl w:val="0"/>
          <w:numId w:val="9"/>
        </w:numPr>
        <w:spacing w:line="360" w:lineRule="auto"/>
        <w:jc w:val="both"/>
        <w:rPr>
          <w:rFonts w:ascii="Times New Roman" w:hAnsi="Times New Roman" w:cs="Times New Roman"/>
          <w:sz w:val="24"/>
          <w:szCs w:val="24"/>
        </w:rPr>
      </w:pPr>
      <w:r w:rsidRPr="00C522D0">
        <w:rPr>
          <w:rFonts w:ascii="Times New Roman" w:hAnsi="Times New Roman" w:cs="Times New Roman"/>
          <w:sz w:val="24"/>
          <w:szCs w:val="24"/>
        </w:rPr>
        <w:t>Responses are self-reported and may be subject to bias or inaccuracies.</w:t>
      </w:r>
    </w:p>
    <w:p w14:paraId="4E9A4B37" w14:textId="77777777" w:rsidR="00C522D0" w:rsidRPr="00C522D0" w:rsidRDefault="00C522D0" w:rsidP="00C522D0">
      <w:pPr>
        <w:numPr>
          <w:ilvl w:val="0"/>
          <w:numId w:val="9"/>
        </w:numPr>
        <w:spacing w:line="360" w:lineRule="auto"/>
        <w:jc w:val="both"/>
        <w:rPr>
          <w:rFonts w:ascii="Times New Roman" w:hAnsi="Times New Roman" w:cs="Times New Roman"/>
          <w:sz w:val="24"/>
          <w:szCs w:val="24"/>
        </w:rPr>
      </w:pPr>
      <w:r w:rsidRPr="00C522D0">
        <w:rPr>
          <w:rFonts w:ascii="Times New Roman" w:hAnsi="Times New Roman" w:cs="Times New Roman"/>
          <w:sz w:val="24"/>
          <w:szCs w:val="24"/>
        </w:rPr>
        <w:t>The study is geographically limited and time-bound.</w:t>
      </w:r>
    </w:p>
    <w:p w14:paraId="7200A04A" w14:textId="77777777" w:rsidR="00C60DC0" w:rsidRDefault="00C60DC0"/>
    <w:p w14:paraId="1F0C955D" w14:textId="77777777" w:rsidR="00C522D0" w:rsidRDefault="00C522D0"/>
    <w:p w14:paraId="3E67C98C" w14:textId="77777777" w:rsidR="00C522D0" w:rsidRDefault="00C522D0"/>
    <w:p w14:paraId="0F98130D" w14:textId="77777777" w:rsidR="00C522D0" w:rsidRDefault="00C522D0"/>
    <w:p w14:paraId="4DB7EC5A" w14:textId="77777777" w:rsidR="00C522D0" w:rsidRDefault="00C522D0"/>
    <w:p w14:paraId="42B2BA0F" w14:textId="77777777" w:rsidR="00C522D0" w:rsidRDefault="00C522D0"/>
    <w:p w14:paraId="42B6E129" w14:textId="77777777" w:rsidR="00C522D0" w:rsidRDefault="00C522D0"/>
    <w:p w14:paraId="40D12CF8" w14:textId="77777777" w:rsidR="00C522D0" w:rsidRPr="0078607C" w:rsidRDefault="00C522D0" w:rsidP="00C522D0">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33B70ED8" w14:textId="77777777" w:rsidR="00C522D0" w:rsidRDefault="00C522D0" w:rsidP="00C522D0">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10C14BC3" w14:textId="77777777" w:rsidR="00C522D0" w:rsidRPr="004D7E4B" w:rsidRDefault="00C522D0" w:rsidP="00C522D0">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C522D0" w:rsidRPr="004D7E4B" w14:paraId="0CAA6BA7" w14:textId="77777777" w:rsidTr="00A90DA5">
        <w:trPr>
          <w:trHeight w:val="506"/>
        </w:trPr>
        <w:tc>
          <w:tcPr>
            <w:tcW w:w="3077" w:type="dxa"/>
            <w:tcBorders>
              <w:top w:val="single" w:sz="4" w:space="0" w:color="auto"/>
              <w:left w:val="single" w:sz="4" w:space="0" w:color="auto"/>
              <w:bottom w:val="single" w:sz="4" w:space="0" w:color="auto"/>
              <w:right w:val="single" w:sz="4" w:space="0" w:color="auto"/>
            </w:tcBorders>
            <w:hideMark/>
          </w:tcPr>
          <w:p w14:paraId="628442C4" w14:textId="77777777" w:rsidR="00C522D0" w:rsidRPr="004D7E4B" w:rsidRDefault="00C522D0" w:rsidP="00A90DA5">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07024B9F" w14:textId="77777777" w:rsidR="00C522D0" w:rsidRPr="004D7E4B" w:rsidRDefault="00C522D0" w:rsidP="00A90DA5">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7E1BD43F" w14:textId="77777777" w:rsidR="00C522D0" w:rsidRPr="004D7E4B" w:rsidRDefault="00C522D0" w:rsidP="00A90DA5">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C522D0" w:rsidRPr="004D7E4B" w14:paraId="231C82B0" w14:textId="77777777" w:rsidTr="00A90DA5">
        <w:trPr>
          <w:trHeight w:val="506"/>
        </w:trPr>
        <w:tc>
          <w:tcPr>
            <w:tcW w:w="3077" w:type="dxa"/>
            <w:tcBorders>
              <w:top w:val="single" w:sz="4" w:space="0" w:color="auto"/>
              <w:left w:val="single" w:sz="4" w:space="0" w:color="auto"/>
              <w:bottom w:val="single" w:sz="4" w:space="0" w:color="auto"/>
              <w:right w:val="single" w:sz="4" w:space="0" w:color="auto"/>
            </w:tcBorders>
            <w:hideMark/>
          </w:tcPr>
          <w:p w14:paraId="00F09567" w14:textId="471BC43F" w:rsidR="00C522D0" w:rsidRPr="004D7E4B" w:rsidRDefault="00EE6617" w:rsidP="00A90DA5">
            <w:pPr>
              <w:spacing w:line="360" w:lineRule="auto"/>
              <w:jc w:val="center"/>
              <w:rPr>
                <w:rFonts w:ascii="Times New Roman" w:hAnsi="Times New Roman" w:cs="Times New Roman"/>
                <w:b/>
                <w:sz w:val="24"/>
                <w:szCs w:val="24"/>
                <w:lang w:val="en-US"/>
              </w:rPr>
            </w:pPr>
            <w:r w:rsidRPr="00EE6617">
              <w:rPr>
                <w:rFonts w:ascii="Times New Roman" w:hAnsi="Times New Roman" w:cs="Times New Roman"/>
                <w:b/>
                <w:sz w:val="24"/>
                <w:szCs w:val="24"/>
              </w:rPr>
              <w:t>Below 25 years</w:t>
            </w:r>
          </w:p>
        </w:tc>
        <w:tc>
          <w:tcPr>
            <w:tcW w:w="3185" w:type="dxa"/>
            <w:tcBorders>
              <w:top w:val="single" w:sz="4" w:space="0" w:color="auto"/>
              <w:left w:val="single" w:sz="4" w:space="0" w:color="auto"/>
              <w:bottom w:val="single" w:sz="4" w:space="0" w:color="auto"/>
              <w:right w:val="single" w:sz="4" w:space="0" w:color="auto"/>
            </w:tcBorders>
            <w:hideMark/>
          </w:tcPr>
          <w:p w14:paraId="28A03895" w14:textId="71BC536D" w:rsidR="00C522D0" w:rsidRPr="004D7E4B" w:rsidRDefault="00C522D0" w:rsidP="00A90DA5">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sidR="00EE6617">
              <w:rPr>
                <w:rFonts w:ascii="Times New Roman" w:hAnsi="Times New Roman" w:cs="Times New Roman"/>
                <w:b/>
                <w:sz w:val="24"/>
                <w:szCs w:val="24"/>
                <w:lang w:val="en-US"/>
              </w:rPr>
              <w:t>0</w:t>
            </w:r>
          </w:p>
        </w:tc>
        <w:tc>
          <w:tcPr>
            <w:tcW w:w="3185" w:type="dxa"/>
            <w:tcBorders>
              <w:top w:val="single" w:sz="4" w:space="0" w:color="auto"/>
              <w:left w:val="single" w:sz="4" w:space="0" w:color="auto"/>
              <w:bottom w:val="single" w:sz="4" w:space="0" w:color="auto"/>
              <w:right w:val="single" w:sz="4" w:space="0" w:color="auto"/>
            </w:tcBorders>
            <w:hideMark/>
          </w:tcPr>
          <w:p w14:paraId="25A76D65" w14:textId="00513A51" w:rsidR="00C522D0" w:rsidRPr="004D7E4B" w:rsidRDefault="00EE6617" w:rsidP="00A90DA5">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r w:rsidR="00C522D0" w:rsidRPr="004D7E4B">
              <w:rPr>
                <w:rFonts w:ascii="Times New Roman" w:hAnsi="Times New Roman" w:cs="Times New Roman"/>
                <w:b/>
                <w:sz w:val="24"/>
                <w:szCs w:val="24"/>
                <w:lang w:val="en-US"/>
              </w:rPr>
              <w:t>%</w:t>
            </w:r>
          </w:p>
        </w:tc>
      </w:tr>
      <w:tr w:rsidR="00C522D0" w:rsidRPr="004D7E4B" w14:paraId="7CD08576" w14:textId="77777777" w:rsidTr="00A90DA5">
        <w:trPr>
          <w:trHeight w:val="506"/>
        </w:trPr>
        <w:tc>
          <w:tcPr>
            <w:tcW w:w="3077" w:type="dxa"/>
            <w:tcBorders>
              <w:top w:val="single" w:sz="4" w:space="0" w:color="auto"/>
              <w:left w:val="single" w:sz="4" w:space="0" w:color="auto"/>
              <w:bottom w:val="single" w:sz="4" w:space="0" w:color="auto"/>
              <w:right w:val="single" w:sz="4" w:space="0" w:color="auto"/>
            </w:tcBorders>
            <w:hideMark/>
          </w:tcPr>
          <w:p w14:paraId="17CE649B" w14:textId="25508622" w:rsidR="00C522D0" w:rsidRPr="004D7E4B" w:rsidRDefault="00EE6617" w:rsidP="00A90DA5">
            <w:pPr>
              <w:spacing w:line="360" w:lineRule="auto"/>
              <w:jc w:val="center"/>
              <w:rPr>
                <w:rFonts w:ascii="Times New Roman" w:hAnsi="Times New Roman" w:cs="Times New Roman"/>
                <w:b/>
                <w:sz w:val="24"/>
                <w:szCs w:val="24"/>
                <w:lang w:val="en-US"/>
              </w:rPr>
            </w:pPr>
            <w:r w:rsidRPr="00EE6617">
              <w:rPr>
                <w:rFonts w:ascii="Times New Roman" w:hAnsi="Times New Roman" w:cs="Times New Roman"/>
                <w:b/>
                <w:sz w:val="24"/>
                <w:szCs w:val="24"/>
              </w:rPr>
              <w:t>26 – 35 years</w:t>
            </w:r>
          </w:p>
        </w:tc>
        <w:tc>
          <w:tcPr>
            <w:tcW w:w="3185" w:type="dxa"/>
            <w:tcBorders>
              <w:top w:val="single" w:sz="4" w:space="0" w:color="auto"/>
              <w:left w:val="single" w:sz="4" w:space="0" w:color="auto"/>
              <w:bottom w:val="single" w:sz="4" w:space="0" w:color="auto"/>
              <w:right w:val="single" w:sz="4" w:space="0" w:color="auto"/>
            </w:tcBorders>
            <w:hideMark/>
          </w:tcPr>
          <w:p w14:paraId="63F65527" w14:textId="0DA6B269" w:rsidR="00C522D0" w:rsidRPr="004D7E4B" w:rsidRDefault="00EE6617" w:rsidP="00A90DA5">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p>
        </w:tc>
        <w:tc>
          <w:tcPr>
            <w:tcW w:w="3185" w:type="dxa"/>
            <w:tcBorders>
              <w:top w:val="single" w:sz="4" w:space="0" w:color="auto"/>
              <w:left w:val="single" w:sz="4" w:space="0" w:color="auto"/>
              <w:bottom w:val="single" w:sz="4" w:space="0" w:color="auto"/>
              <w:right w:val="single" w:sz="4" w:space="0" w:color="auto"/>
            </w:tcBorders>
            <w:hideMark/>
          </w:tcPr>
          <w:p w14:paraId="7C2D9C42" w14:textId="21860C9A" w:rsidR="00C522D0" w:rsidRPr="004D7E4B" w:rsidRDefault="00EE6617" w:rsidP="00A90DA5">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w:t>
            </w:r>
            <w:r w:rsidR="00C522D0">
              <w:rPr>
                <w:rFonts w:ascii="Times New Roman" w:hAnsi="Times New Roman" w:cs="Times New Roman"/>
                <w:b/>
                <w:sz w:val="24"/>
                <w:szCs w:val="24"/>
                <w:lang w:val="en-US"/>
              </w:rPr>
              <w:t>0</w:t>
            </w:r>
            <w:r w:rsidR="00C522D0" w:rsidRPr="004D7E4B">
              <w:rPr>
                <w:rFonts w:ascii="Times New Roman" w:hAnsi="Times New Roman" w:cs="Times New Roman"/>
                <w:b/>
                <w:sz w:val="24"/>
                <w:szCs w:val="24"/>
                <w:lang w:val="en-US"/>
              </w:rPr>
              <w:t>%</w:t>
            </w:r>
          </w:p>
        </w:tc>
      </w:tr>
      <w:tr w:rsidR="00C522D0" w:rsidRPr="004D7E4B" w14:paraId="17CAA261" w14:textId="77777777" w:rsidTr="00A90DA5">
        <w:trPr>
          <w:trHeight w:val="496"/>
        </w:trPr>
        <w:tc>
          <w:tcPr>
            <w:tcW w:w="3077" w:type="dxa"/>
            <w:tcBorders>
              <w:top w:val="single" w:sz="4" w:space="0" w:color="auto"/>
              <w:left w:val="single" w:sz="4" w:space="0" w:color="auto"/>
              <w:bottom w:val="single" w:sz="4" w:space="0" w:color="auto"/>
              <w:right w:val="single" w:sz="4" w:space="0" w:color="auto"/>
            </w:tcBorders>
            <w:hideMark/>
          </w:tcPr>
          <w:p w14:paraId="669CF8E0" w14:textId="530D9EAA" w:rsidR="00C522D0" w:rsidRPr="004D7E4B" w:rsidRDefault="00EE6617" w:rsidP="00A90DA5">
            <w:pPr>
              <w:spacing w:line="360" w:lineRule="auto"/>
              <w:jc w:val="center"/>
              <w:rPr>
                <w:rFonts w:ascii="Times New Roman" w:hAnsi="Times New Roman" w:cs="Times New Roman"/>
                <w:b/>
                <w:sz w:val="24"/>
                <w:szCs w:val="24"/>
                <w:lang w:val="en-US"/>
              </w:rPr>
            </w:pPr>
            <w:r w:rsidRPr="00EE6617">
              <w:rPr>
                <w:rFonts w:ascii="Times New Roman" w:hAnsi="Times New Roman" w:cs="Times New Roman"/>
                <w:b/>
                <w:sz w:val="24"/>
                <w:szCs w:val="24"/>
              </w:rPr>
              <w:t>36 – 45 years</w:t>
            </w:r>
          </w:p>
        </w:tc>
        <w:tc>
          <w:tcPr>
            <w:tcW w:w="3185" w:type="dxa"/>
            <w:tcBorders>
              <w:top w:val="single" w:sz="4" w:space="0" w:color="auto"/>
              <w:left w:val="single" w:sz="4" w:space="0" w:color="auto"/>
              <w:bottom w:val="single" w:sz="4" w:space="0" w:color="auto"/>
              <w:right w:val="single" w:sz="4" w:space="0" w:color="auto"/>
            </w:tcBorders>
            <w:hideMark/>
          </w:tcPr>
          <w:p w14:paraId="2F0490B4" w14:textId="4AB3F90B" w:rsidR="00C522D0" w:rsidRPr="004D7E4B" w:rsidRDefault="00EE6617" w:rsidP="00A90DA5">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35</w:t>
            </w:r>
          </w:p>
        </w:tc>
        <w:tc>
          <w:tcPr>
            <w:tcW w:w="3185" w:type="dxa"/>
            <w:tcBorders>
              <w:top w:val="single" w:sz="4" w:space="0" w:color="auto"/>
              <w:left w:val="single" w:sz="4" w:space="0" w:color="auto"/>
              <w:bottom w:val="single" w:sz="4" w:space="0" w:color="auto"/>
              <w:right w:val="single" w:sz="4" w:space="0" w:color="auto"/>
            </w:tcBorders>
            <w:hideMark/>
          </w:tcPr>
          <w:p w14:paraId="5D300F5F" w14:textId="156D94D7" w:rsidR="00C522D0" w:rsidRPr="004D7E4B" w:rsidRDefault="00EE6617" w:rsidP="00A90DA5">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35</w:t>
            </w:r>
            <w:r w:rsidR="00C522D0" w:rsidRPr="004D7E4B">
              <w:rPr>
                <w:rFonts w:ascii="Times New Roman" w:hAnsi="Times New Roman" w:cs="Times New Roman"/>
                <w:b/>
                <w:sz w:val="24"/>
                <w:szCs w:val="24"/>
                <w:lang w:val="en-US"/>
              </w:rPr>
              <w:t>%</w:t>
            </w:r>
          </w:p>
        </w:tc>
      </w:tr>
      <w:tr w:rsidR="00C522D0" w:rsidRPr="004D7E4B" w14:paraId="780AA46A" w14:textId="77777777" w:rsidTr="00A90DA5">
        <w:trPr>
          <w:trHeight w:val="496"/>
        </w:trPr>
        <w:tc>
          <w:tcPr>
            <w:tcW w:w="3077" w:type="dxa"/>
            <w:tcBorders>
              <w:top w:val="single" w:sz="4" w:space="0" w:color="auto"/>
              <w:left w:val="single" w:sz="4" w:space="0" w:color="auto"/>
              <w:bottom w:val="single" w:sz="4" w:space="0" w:color="auto"/>
              <w:right w:val="single" w:sz="4" w:space="0" w:color="auto"/>
            </w:tcBorders>
          </w:tcPr>
          <w:p w14:paraId="53C4282C" w14:textId="064C1341" w:rsidR="00C522D0" w:rsidRPr="00E0601D" w:rsidRDefault="00EE6617" w:rsidP="00A90DA5">
            <w:pPr>
              <w:spacing w:line="360" w:lineRule="auto"/>
              <w:jc w:val="center"/>
              <w:rPr>
                <w:rFonts w:ascii="Times New Roman" w:hAnsi="Times New Roman" w:cs="Times New Roman"/>
                <w:b/>
                <w:sz w:val="24"/>
                <w:szCs w:val="24"/>
              </w:rPr>
            </w:pPr>
            <w:r w:rsidRPr="00EE6617">
              <w:rPr>
                <w:rFonts w:ascii="Times New Roman" w:hAnsi="Times New Roman" w:cs="Times New Roman"/>
                <w:b/>
                <w:sz w:val="24"/>
                <w:szCs w:val="24"/>
              </w:rPr>
              <w:t>46 – 55 years</w:t>
            </w:r>
          </w:p>
        </w:tc>
        <w:tc>
          <w:tcPr>
            <w:tcW w:w="3185" w:type="dxa"/>
            <w:tcBorders>
              <w:top w:val="single" w:sz="4" w:space="0" w:color="auto"/>
              <w:left w:val="single" w:sz="4" w:space="0" w:color="auto"/>
              <w:bottom w:val="single" w:sz="4" w:space="0" w:color="auto"/>
              <w:right w:val="single" w:sz="4" w:space="0" w:color="auto"/>
            </w:tcBorders>
          </w:tcPr>
          <w:p w14:paraId="2745FE05" w14:textId="2C4CAFCC" w:rsidR="00C522D0" w:rsidRDefault="00EE6617" w:rsidP="00A90DA5">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tcPr>
          <w:p w14:paraId="432EDE15" w14:textId="636D1B51" w:rsidR="00C522D0" w:rsidRDefault="00EE6617" w:rsidP="00A90DA5">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r w:rsidR="00C522D0">
              <w:rPr>
                <w:rFonts w:ascii="Times New Roman" w:hAnsi="Times New Roman" w:cs="Times New Roman"/>
                <w:b/>
                <w:sz w:val="24"/>
                <w:szCs w:val="24"/>
                <w:lang w:val="en-US"/>
              </w:rPr>
              <w:t>%</w:t>
            </w:r>
          </w:p>
        </w:tc>
      </w:tr>
      <w:tr w:rsidR="00EE6617" w:rsidRPr="004D7E4B" w14:paraId="257AA9CB" w14:textId="77777777" w:rsidTr="00A90DA5">
        <w:trPr>
          <w:trHeight w:val="496"/>
        </w:trPr>
        <w:tc>
          <w:tcPr>
            <w:tcW w:w="3077" w:type="dxa"/>
            <w:tcBorders>
              <w:top w:val="single" w:sz="4" w:space="0" w:color="auto"/>
              <w:left w:val="single" w:sz="4" w:space="0" w:color="auto"/>
              <w:bottom w:val="single" w:sz="4" w:space="0" w:color="auto"/>
              <w:right w:val="single" w:sz="4" w:space="0" w:color="auto"/>
            </w:tcBorders>
          </w:tcPr>
          <w:p w14:paraId="031EDFAA" w14:textId="7B8C082F" w:rsidR="00EE6617" w:rsidRPr="00EE6617" w:rsidRDefault="00EE6617" w:rsidP="00A90DA5">
            <w:pPr>
              <w:spacing w:line="360" w:lineRule="auto"/>
              <w:jc w:val="center"/>
              <w:rPr>
                <w:rFonts w:ascii="Times New Roman" w:hAnsi="Times New Roman" w:cs="Times New Roman"/>
                <w:b/>
                <w:sz w:val="24"/>
                <w:szCs w:val="24"/>
              </w:rPr>
            </w:pPr>
            <w:r w:rsidRPr="00EE6617">
              <w:rPr>
                <w:rFonts w:ascii="Times New Roman" w:hAnsi="Times New Roman" w:cs="Times New Roman"/>
                <w:b/>
                <w:sz w:val="24"/>
                <w:szCs w:val="24"/>
              </w:rPr>
              <w:t>Above 55 years</w:t>
            </w:r>
          </w:p>
        </w:tc>
        <w:tc>
          <w:tcPr>
            <w:tcW w:w="3185" w:type="dxa"/>
            <w:tcBorders>
              <w:top w:val="single" w:sz="4" w:space="0" w:color="auto"/>
              <w:left w:val="single" w:sz="4" w:space="0" w:color="auto"/>
              <w:bottom w:val="single" w:sz="4" w:space="0" w:color="auto"/>
              <w:right w:val="single" w:sz="4" w:space="0" w:color="auto"/>
            </w:tcBorders>
          </w:tcPr>
          <w:p w14:paraId="52772358" w14:textId="5E1CD1AB" w:rsidR="00EE6617" w:rsidRDefault="00EE6617" w:rsidP="00A90DA5">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tcPr>
          <w:p w14:paraId="3F93D5B7" w14:textId="0732762C" w:rsidR="00EE6617" w:rsidRDefault="00EE6617" w:rsidP="00A90DA5">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r>
      <w:tr w:rsidR="00C522D0" w:rsidRPr="004D7E4B" w14:paraId="37CCE680" w14:textId="77777777" w:rsidTr="00A90DA5">
        <w:trPr>
          <w:trHeight w:val="516"/>
        </w:trPr>
        <w:tc>
          <w:tcPr>
            <w:tcW w:w="3077" w:type="dxa"/>
            <w:tcBorders>
              <w:top w:val="single" w:sz="4" w:space="0" w:color="auto"/>
              <w:left w:val="single" w:sz="4" w:space="0" w:color="auto"/>
              <w:bottom w:val="single" w:sz="4" w:space="0" w:color="auto"/>
              <w:right w:val="single" w:sz="4" w:space="0" w:color="auto"/>
            </w:tcBorders>
            <w:hideMark/>
          </w:tcPr>
          <w:p w14:paraId="4B528013" w14:textId="77777777" w:rsidR="00C522D0" w:rsidRPr="004D7E4B" w:rsidRDefault="00C522D0" w:rsidP="00A90DA5">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370845A0" w14:textId="376764FB" w:rsidR="00C522D0" w:rsidRPr="004D7E4B" w:rsidRDefault="00EE6617" w:rsidP="00A90DA5">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100</w:t>
            </w:r>
          </w:p>
        </w:tc>
        <w:tc>
          <w:tcPr>
            <w:tcW w:w="3185" w:type="dxa"/>
            <w:tcBorders>
              <w:top w:val="single" w:sz="4" w:space="0" w:color="auto"/>
              <w:left w:val="single" w:sz="4" w:space="0" w:color="auto"/>
              <w:bottom w:val="single" w:sz="4" w:space="0" w:color="auto"/>
              <w:right w:val="single" w:sz="4" w:space="0" w:color="auto"/>
            </w:tcBorders>
            <w:hideMark/>
          </w:tcPr>
          <w:p w14:paraId="5363D41B" w14:textId="77777777" w:rsidR="00C522D0" w:rsidRPr="004D7E4B" w:rsidRDefault="00C522D0" w:rsidP="00A90DA5">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4AB39C68" w14:textId="77777777" w:rsidR="00C522D0" w:rsidRDefault="00C522D0" w:rsidP="00C522D0">
      <w:pPr>
        <w:spacing w:line="360" w:lineRule="auto"/>
        <w:jc w:val="both"/>
        <w:rPr>
          <w:rFonts w:ascii="Times New Roman" w:hAnsi="Times New Roman" w:cs="Times New Roman"/>
          <w:sz w:val="24"/>
          <w:szCs w:val="24"/>
        </w:rPr>
      </w:pPr>
    </w:p>
    <w:p w14:paraId="67842ECD" w14:textId="77777777" w:rsidR="00C522D0" w:rsidRDefault="00C522D0" w:rsidP="00C522D0">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p w14:paraId="6F40B39B" w14:textId="77777777" w:rsidR="00EE6617" w:rsidRPr="00EE6617" w:rsidRDefault="00EE6617" w:rsidP="00EE6617">
      <w:pPr>
        <w:spacing w:line="360" w:lineRule="auto"/>
        <w:jc w:val="both"/>
        <w:rPr>
          <w:rFonts w:ascii="Times New Roman" w:hAnsi="Times New Roman" w:cs="Times New Roman"/>
          <w:sz w:val="24"/>
          <w:szCs w:val="24"/>
        </w:rPr>
      </w:pPr>
      <w:r w:rsidRPr="00EE6617">
        <w:rPr>
          <w:rFonts w:ascii="Times New Roman" w:hAnsi="Times New Roman" w:cs="Times New Roman"/>
          <w:sz w:val="24"/>
          <w:szCs w:val="24"/>
        </w:rPr>
        <w:t xml:space="preserve">From the above table, it is evident that the </w:t>
      </w:r>
      <w:r w:rsidRPr="00EE6617">
        <w:rPr>
          <w:rFonts w:ascii="Times New Roman" w:hAnsi="Times New Roman" w:cs="Times New Roman"/>
          <w:b/>
          <w:bCs/>
          <w:sz w:val="24"/>
          <w:szCs w:val="24"/>
        </w:rPr>
        <w:t>majority of respondents (35%)</w:t>
      </w:r>
      <w:r w:rsidRPr="00EE6617">
        <w:rPr>
          <w:rFonts w:ascii="Times New Roman" w:hAnsi="Times New Roman" w:cs="Times New Roman"/>
          <w:sz w:val="24"/>
          <w:szCs w:val="24"/>
        </w:rPr>
        <w:t xml:space="preserve"> belong to the </w:t>
      </w:r>
      <w:r w:rsidRPr="00EE6617">
        <w:rPr>
          <w:rFonts w:ascii="Times New Roman" w:hAnsi="Times New Roman" w:cs="Times New Roman"/>
          <w:b/>
          <w:bCs/>
          <w:sz w:val="24"/>
          <w:szCs w:val="24"/>
        </w:rPr>
        <w:t>36–45 years</w:t>
      </w:r>
      <w:r w:rsidRPr="00EE6617">
        <w:rPr>
          <w:rFonts w:ascii="Times New Roman" w:hAnsi="Times New Roman" w:cs="Times New Roman"/>
          <w:sz w:val="24"/>
          <w:szCs w:val="24"/>
        </w:rPr>
        <w:t xml:space="preserve"> age group, followed closely by those in the </w:t>
      </w:r>
      <w:r w:rsidRPr="00EE6617">
        <w:rPr>
          <w:rFonts w:ascii="Times New Roman" w:hAnsi="Times New Roman" w:cs="Times New Roman"/>
          <w:b/>
          <w:bCs/>
          <w:sz w:val="24"/>
          <w:szCs w:val="24"/>
        </w:rPr>
        <w:t>26–35 years</w:t>
      </w:r>
      <w:r w:rsidRPr="00EE6617">
        <w:rPr>
          <w:rFonts w:ascii="Times New Roman" w:hAnsi="Times New Roman" w:cs="Times New Roman"/>
          <w:sz w:val="24"/>
          <w:szCs w:val="24"/>
        </w:rPr>
        <w:t xml:space="preserve"> category (30%). Combined, these two segments constitute </w:t>
      </w:r>
      <w:r w:rsidRPr="00EE6617">
        <w:rPr>
          <w:rFonts w:ascii="Times New Roman" w:hAnsi="Times New Roman" w:cs="Times New Roman"/>
          <w:b/>
          <w:bCs/>
          <w:sz w:val="24"/>
          <w:szCs w:val="24"/>
        </w:rPr>
        <w:t>65%</w:t>
      </w:r>
      <w:r w:rsidRPr="00EE6617">
        <w:rPr>
          <w:rFonts w:ascii="Times New Roman" w:hAnsi="Times New Roman" w:cs="Times New Roman"/>
          <w:sz w:val="24"/>
          <w:szCs w:val="24"/>
        </w:rPr>
        <w:t xml:space="preserve"> of the total respondents, indicating that the retailer base is predominantly composed of individuals in their </w:t>
      </w:r>
      <w:r w:rsidRPr="00EE6617">
        <w:rPr>
          <w:rFonts w:ascii="Times New Roman" w:hAnsi="Times New Roman" w:cs="Times New Roman"/>
          <w:b/>
          <w:bCs/>
          <w:sz w:val="24"/>
          <w:szCs w:val="24"/>
        </w:rPr>
        <w:t>prime working age</w:t>
      </w:r>
      <w:r w:rsidRPr="00EE6617">
        <w:rPr>
          <w:rFonts w:ascii="Times New Roman" w:hAnsi="Times New Roman" w:cs="Times New Roman"/>
          <w:sz w:val="24"/>
          <w:szCs w:val="24"/>
        </w:rPr>
        <w:t>, who are likely to be more proactive, experienced, and responsive to market trends.</w:t>
      </w:r>
    </w:p>
    <w:p w14:paraId="20372A96" w14:textId="77777777" w:rsidR="00EE6617" w:rsidRPr="00EE6617" w:rsidRDefault="00EE6617" w:rsidP="00EE6617">
      <w:pPr>
        <w:spacing w:line="360" w:lineRule="auto"/>
        <w:jc w:val="both"/>
        <w:rPr>
          <w:rFonts w:ascii="Times New Roman" w:hAnsi="Times New Roman" w:cs="Times New Roman"/>
          <w:sz w:val="24"/>
          <w:szCs w:val="24"/>
        </w:rPr>
      </w:pPr>
      <w:r w:rsidRPr="00EE6617">
        <w:rPr>
          <w:rFonts w:ascii="Times New Roman" w:hAnsi="Times New Roman" w:cs="Times New Roman"/>
          <w:sz w:val="24"/>
          <w:szCs w:val="24"/>
        </w:rPr>
        <w:t xml:space="preserve">A smaller proportion of respondents (15%) fall within the </w:t>
      </w:r>
      <w:r w:rsidRPr="00EE6617">
        <w:rPr>
          <w:rFonts w:ascii="Times New Roman" w:hAnsi="Times New Roman" w:cs="Times New Roman"/>
          <w:b/>
          <w:bCs/>
          <w:sz w:val="24"/>
          <w:szCs w:val="24"/>
        </w:rPr>
        <w:t>46–55 years</w:t>
      </w:r>
      <w:r w:rsidRPr="00EE6617">
        <w:rPr>
          <w:rFonts w:ascii="Times New Roman" w:hAnsi="Times New Roman" w:cs="Times New Roman"/>
          <w:sz w:val="24"/>
          <w:szCs w:val="24"/>
        </w:rPr>
        <w:t xml:space="preserve"> bracket, showing continued business involvement among senior retailers. The </w:t>
      </w:r>
      <w:r w:rsidRPr="00EE6617">
        <w:rPr>
          <w:rFonts w:ascii="Times New Roman" w:hAnsi="Times New Roman" w:cs="Times New Roman"/>
          <w:b/>
          <w:bCs/>
          <w:sz w:val="24"/>
          <w:szCs w:val="24"/>
        </w:rPr>
        <w:t>youngest group (below 25 years)</w:t>
      </w:r>
      <w:r w:rsidRPr="00EE6617">
        <w:rPr>
          <w:rFonts w:ascii="Times New Roman" w:hAnsi="Times New Roman" w:cs="Times New Roman"/>
          <w:sz w:val="24"/>
          <w:szCs w:val="24"/>
        </w:rPr>
        <w:t xml:space="preserve"> and the </w:t>
      </w:r>
      <w:r w:rsidRPr="00EE6617">
        <w:rPr>
          <w:rFonts w:ascii="Times New Roman" w:hAnsi="Times New Roman" w:cs="Times New Roman"/>
          <w:b/>
          <w:bCs/>
          <w:sz w:val="24"/>
          <w:szCs w:val="24"/>
        </w:rPr>
        <w:t>eldest group (above 55 years)</w:t>
      </w:r>
      <w:r w:rsidRPr="00EE6617">
        <w:rPr>
          <w:rFonts w:ascii="Times New Roman" w:hAnsi="Times New Roman" w:cs="Times New Roman"/>
          <w:sz w:val="24"/>
          <w:szCs w:val="24"/>
        </w:rPr>
        <w:t xml:space="preserve"> both constitute </w:t>
      </w:r>
      <w:r w:rsidRPr="00EE6617">
        <w:rPr>
          <w:rFonts w:ascii="Times New Roman" w:hAnsi="Times New Roman" w:cs="Times New Roman"/>
          <w:b/>
          <w:bCs/>
          <w:sz w:val="24"/>
          <w:szCs w:val="24"/>
        </w:rPr>
        <w:t>10% each</w:t>
      </w:r>
      <w:r w:rsidRPr="00EE6617">
        <w:rPr>
          <w:rFonts w:ascii="Times New Roman" w:hAnsi="Times New Roman" w:cs="Times New Roman"/>
          <w:sz w:val="24"/>
          <w:szCs w:val="24"/>
        </w:rPr>
        <w:t>, suggesting that younger entrepreneurs are gradually entering the industry while some experienced retailers continue to maintain their businesses beyond retirement age.</w:t>
      </w:r>
    </w:p>
    <w:p w14:paraId="7F6977E8" w14:textId="77777777" w:rsidR="00EE6617" w:rsidRPr="00EE6617" w:rsidRDefault="00EE6617" w:rsidP="00EE6617">
      <w:pPr>
        <w:spacing w:line="360" w:lineRule="auto"/>
        <w:jc w:val="both"/>
        <w:rPr>
          <w:rFonts w:ascii="Times New Roman" w:hAnsi="Times New Roman" w:cs="Times New Roman"/>
          <w:sz w:val="24"/>
          <w:szCs w:val="24"/>
        </w:rPr>
      </w:pPr>
      <w:r w:rsidRPr="00EE6617">
        <w:rPr>
          <w:rFonts w:ascii="Times New Roman" w:hAnsi="Times New Roman" w:cs="Times New Roman"/>
          <w:sz w:val="24"/>
          <w:szCs w:val="24"/>
        </w:rPr>
        <w:t xml:space="preserve">This demographic trend indicates that </w:t>
      </w:r>
      <w:r w:rsidRPr="00EE6617">
        <w:rPr>
          <w:rFonts w:ascii="Times New Roman" w:hAnsi="Times New Roman" w:cs="Times New Roman"/>
          <w:b/>
          <w:bCs/>
          <w:sz w:val="24"/>
          <w:szCs w:val="24"/>
        </w:rPr>
        <w:t>Papers &amp; Boards (P) Limited</w:t>
      </w:r>
      <w:r w:rsidRPr="00EE6617">
        <w:rPr>
          <w:rFonts w:ascii="Times New Roman" w:hAnsi="Times New Roman" w:cs="Times New Roman"/>
          <w:sz w:val="24"/>
          <w:szCs w:val="24"/>
        </w:rPr>
        <w:t xml:space="preserve"> should primarily focus its marketing and engagement strategies on retailers aged </w:t>
      </w:r>
      <w:r w:rsidRPr="00EE6617">
        <w:rPr>
          <w:rFonts w:ascii="Times New Roman" w:hAnsi="Times New Roman" w:cs="Times New Roman"/>
          <w:b/>
          <w:bCs/>
          <w:sz w:val="24"/>
          <w:szCs w:val="24"/>
        </w:rPr>
        <w:t>26 to 45 years</w:t>
      </w:r>
      <w:r w:rsidRPr="00EE6617">
        <w:rPr>
          <w:rFonts w:ascii="Times New Roman" w:hAnsi="Times New Roman" w:cs="Times New Roman"/>
          <w:sz w:val="24"/>
          <w:szCs w:val="24"/>
        </w:rPr>
        <w:t>, while also considering the specific needs and expectations of younger and older segments to ensure inclusive satisfaction across all age groups.</w:t>
      </w:r>
    </w:p>
    <w:p w14:paraId="08F25BE7" w14:textId="77777777" w:rsidR="00C522D0" w:rsidRPr="00EE6617" w:rsidRDefault="00C522D0" w:rsidP="00EE6617">
      <w:pPr>
        <w:spacing w:line="360" w:lineRule="auto"/>
        <w:jc w:val="both"/>
        <w:rPr>
          <w:sz w:val="24"/>
          <w:szCs w:val="24"/>
        </w:rPr>
      </w:pPr>
    </w:p>
    <w:p w14:paraId="12BC243B" w14:textId="77777777" w:rsidR="00EE6617" w:rsidRPr="00967E78" w:rsidRDefault="00EE6617" w:rsidP="00EE6617">
      <w:pPr>
        <w:spacing w:line="360" w:lineRule="auto"/>
        <w:jc w:val="center"/>
        <w:rPr>
          <w:rFonts w:ascii="Times New Roman" w:hAnsi="Times New Roman" w:cs="Times New Roman"/>
          <w:b/>
          <w:bCs/>
          <w:sz w:val="24"/>
          <w:szCs w:val="24"/>
          <w:lang w:val="en-US"/>
        </w:rPr>
      </w:pPr>
      <w:r w:rsidRPr="00967E78">
        <w:rPr>
          <w:rFonts w:ascii="Times New Roman" w:hAnsi="Times New Roman" w:cs="Times New Roman"/>
          <w:b/>
          <w:bCs/>
          <w:sz w:val="24"/>
          <w:szCs w:val="24"/>
          <w:lang w:val="en-US"/>
        </w:rPr>
        <w:lastRenderedPageBreak/>
        <w:t>TABLE – 4.2</w:t>
      </w:r>
    </w:p>
    <w:p w14:paraId="56C69611" w14:textId="77777777" w:rsidR="00EE6617" w:rsidRPr="004D7E4B" w:rsidRDefault="00EE6617" w:rsidP="00EE6617">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EE6617" w:rsidRPr="004D7E4B" w14:paraId="7DE88460" w14:textId="77777777" w:rsidTr="00A90DA5">
        <w:tc>
          <w:tcPr>
            <w:tcW w:w="3002" w:type="dxa"/>
            <w:tcBorders>
              <w:top w:val="single" w:sz="4" w:space="0" w:color="auto"/>
              <w:left w:val="single" w:sz="4" w:space="0" w:color="auto"/>
              <w:bottom w:val="single" w:sz="4" w:space="0" w:color="auto"/>
              <w:right w:val="single" w:sz="4" w:space="0" w:color="auto"/>
            </w:tcBorders>
            <w:hideMark/>
          </w:tcPr>
          <w:p w14:paraId="1B77F194" w14:textId="77777777" w:rsidR="00EE6617" w:rsidRPr="004D7E4B" w:rsidRDefault="00EE6617" w:rsidP="00A90DA5">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637B87B7" w14:textId="77777777" w:rsidR="00EE6617" w:rsidRPr="004D7E4B" w:rsidRDefault="00EE6617" w:rsidP="00A90DA5">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1512663A" w14:textId="77777777" w:rsidR="00EE6617" w:rsidRPr="004D7E4B" w:rsidRDefault="00EE6617" w:rsidP="00A90DA5">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EE6617" w:rsidRPr="004D7E4B" w14:paraId="523860D1" w14:textId="77777777" w:rsidTr="00A90DA5">
        <w:tc>
          <w:tcPr>
            <w:tcW w:w="3002" w:type="dxa"/>
            <w:tcBorders>
              <w:top w:val="single" w:sz="4" w:space="0" w:color="auto"/>
              <w:left w:val="single" w:sz="4" w:space="0" w:color="auto"/>
              <w:bottom w:val="single" w:sz="4" w:space="0" w:color="auto"/>
              <w:right w:val="single" w:sz="4" w:space="0" w:color="auto"/>
            </w:tcBorders>
            <w:hideMark/>
          </w:tcPr>
          <w:p w14:paraId="5C2B57C0" w14:textId="77777777" w:rsidR="00EE6617" w:rsidRPr="004D7E4B" w:rsidRDefault="00EE6617" w:rsidP="00A90DA5">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05D24AC7" w14:textId="304E952D" w:rsidR="00EE6617" w:rsidRPr="004D7E4B" w:rsidRDefault="00EE6617" w:rsidP="00A90DA5">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85</w:t>
            </w:r>
          </w:p>
        </w:tc>
        <w:tc>
          <w:tcPr>
            <w:tcW w:w="2685" w:type="dxa"/>
            <w:tcBorders>
              <w:top w:val="single" w:sz="4" w:space="0" w:color="auto"/>
              <w:left w:val="single" w:sz="4" w:space="0" w:color="auto"/>
              <w:bottom w:val="single" w:sz="4" w:space="0" w:color="auto"/>
              <w:right w:val="single" w:sz="4" w:space="0" w:color="auto"/>
            </w:tcBorders>
            <w:hideMark/>
          </w:tcPr>
          <w:p w14:paraId="6F8B6897" w14:textId="6B48766F" w:rsidR="00EE6617" w:rsidRPr="004D7E4B" w:rsidRDefault="00EE6617" w:rsidP="00A90DA5">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85</w:t>
            </w:r>
            <w:r w:rsidRPr="004D7E4B">
              <w:rPr>
                <w:rFonts w:ascii="Times New Roman" w:hAnsi="Times New Roman" w:cs="Times New Roman"/>
                <w:bCs/>
                <w:sz w:val="24"/>
                <w:szCs w:val="24"/>
                <w:lang w:val="en-US"/>
              </w:rPr>
              <w:t>%</w:t>
            </w:r>
          </w:p>
        </w:tc>
      </w:tr>
      <w:tr w:rsidR="00EE6617" w:rsidRPr="004D7E4B" w14:paraId="2E36E28F" w14:textId="77777777" w:rsidTr="00A90DA5">
        <w:tc>
          <w:tcPr>
            <w:tcW w:w="3002" w:type="dxa"/>
            <w:tcBorders>
              <w:top w:val="single" w:sz="4" w:space="0" w:color="auto"/>
              <w:left w:val="single" w:sz="4" w:space="0" w:color="auto"/>
              <w:bottom w:val="single" w:sz="4" w:space="0" w:color="auto"/>
              <w:right w:val="single" w:sz="4" w:space="0" w:color="auto"/>
            </w:tcBorders>
            <w:hideMark/>
          </w:tcPr>
          <w:p w14:paraId="57E7046C" w14:textId="77777777" w:rsidR="00EE6617" w:rsidRPr="004D7E4B" w:rsidRDefault="00EE6617" w:rsidP="00A90DA5">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54A17C8C" w14:textId="77777777" w:rsidR="00EE6617" w:rsidRPr="004D7E4B" w:rsidRDefault="00EE6617" w:rsidP="00A90DA5">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15</w:t>
            </w:r>
          </w:p>
        </w:tc>
        <w:tc>
          <w:tcPr>
            <w:tcW w:w="2685" w:type="dxa"/>
            <w:tcBorders>
              <w:top w:val="single" w:sz="4" w:space="0" w:color="auto"/>
              <w:left w:val="single" w:sz="4" w:space="0" w:color="auto"/>
              <w:bottom w:val="single" w:sz="4" w:space="0" w:color="auto"/>
              <w:right w:val="single" w:sz="4" w:space="0" w:color="auto"/>
            </w:tcBorders>
            <w:hideMark/>
          </w:tcPr>
          <w:p w14:paraId="5233F47B" w14:textId="7859709B" w:rsidR="00EE6617" w:rsidRPr="004D7E4B" w:rsidRDefault="00EE6617" w:rsidP="00A90DA5">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15</w:t>
            </w:r>
            <w:r>
              <w:rPr>
                <w:rFonts w:ascii="Times New Roman" w:hAnsi="Times New Roman" w:cs="Times New Roman"/>
                <w:bCs/>
                <w:sz w:val="24"/>
                <w:szCs w:val="24"/>
                <w:lang w:val="en-US"/>
              </w:rPr>
              <w:t>%</w:t>
            </w:r>
          </w:p>
        </w:tc>
      </w:tr>
      <w:tr w:rsidR="00EE6617" w:rsidRPr="004D7E4B" w14:paraId="66856E18" w14:textId="77777777" w:rsidTr="00A90DA5">
        <w:tc>
          <w:tcPr>
            <w:tcW w:w="3002" w:type="dxa"/>
            <w:tcBorders>
              <w:top w:val="single" w:sz="4" w:space="0" w:color="auto"/>
              <w:left w:val="single" w:sz="4" w:space="0" w:color="auto"/>
              <w:bottom w:val="single" w:sz="4" w:space="0" w:color="auto"/>
              <w:right w:val="single" w:sz="4" w:space="0" w:color="auto"/>
            </w:tcBorders>
            <w:hideMark/>
          </w:tcPr>
          <w:p w14:paraId="0A9E538E" w14:textId="77777777" w:rsidR="00EE6617" w:rsidRPr="004D7E4B" w:rsidRDefault="00EE6617" w:rsidP="00A90DA5">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76F82CA0" w14:textId="14BA01D1" w:rsidR="00EE6617" w:rsidRPr="004D7E4B" w:rsidRDefault="00EE6617" w:rsidP="00A90DA5">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10</w:t>
            </w:r>
            <w:r>
              <w:rPr>
                <w:rFonts w:ascii="Times New Roman" w:hAnsi="Times New Roman" w:cs="Times New Roman"/>
                <w:b/>
                <w:bCs/>
                <w:sz w:val="24"/>
                <w:szCs w:val="24"/>
                <w:lang w:val="en-US"/>
              </w:rPr>
              <w:t>0</w:t>
            </w:r>
          </w:p>
        </w:tc>
        <w:tc>
          <w:tcPr>
            <w:tcW w:w="2685" w:type="dxa"/>
            <w:tcBorders>
              <w:top w:val="single" w:sz="4" w:space="0" w:color="auto"/>
              <w:left w:val="single" w:sz="4" w:space="0" w:color="auto"/>
              <w:bottom w:val="single" w:sz="4" w:space="0" w:color="auto"/>
              <w:right w:val="single" w:sz="4" w:space="0" w:color="auto"/>
            </w:tcBorders>
            <w:hideMark/>
          </w:tcPr>
          <w:p w14:paraId="29D4DF40" w14:textId="77777777" w:rsidR="00EE6617" w:rsidRPr="004D7E4B" w:rsidRDefault="00EE6617" w:rsidP="00A90DA5">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27DD7260" w14:textId="77777777" w:rsidR="00EE6617" w:rsidRDefault="00EE6617" w:rsidP="00EE6617">
      <w:pPr>
        <w:spacing w:line="360" w:lineRule="auto"/>
        <w:jc w:val="both"/>
        <w:rPr>
          <w:rFonts w:ascii="Times New Roman" w:hAnsi="Times New Roman" w:cs="Times New Roman"/>
          <w:bCs/>
          <w:sz w:val="24"/>
          <w:szCs w:val="24"/>
        </w:rPr>
      </w:pPr>
    </w:p>
    <w:p w14:paraId="757996AD" w14:textId="77777777" w:rsidR="00EE6617" w:rsidRPr="007B042D" w:rsidRDefault="00EE6617" w:rsidP="00EE6617">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p w14:paraId="61C941CB" w14:textId="77777777" w:rsidR="00EE6617" w:rsidRPr="00EE6617" w:rsidRDefault="00EE6617" w:rsidP="00EE6617">
      <w:pPr>
        <w:spacing w:line="360" w:lineRule="auto"/>
        <w:jc w:val="both"/>
        <w:rPr>
          <w:rFonts w:ascii="Times New Roman" w:hAnsi="Times New Roman" w:cs="Times New Roman"/>
          <w:sz w:val="24"/>
          <w:szCs w:val="24"/>
        </w:rPr>
      </w:pPr>
      <w:r w:rsidRPr="00EE6617">
        <w:rPr>
          <w:rFonts w:ascii="Times New Roman" w:hAnsi="Times New Roman" w:cs="Times New Roman"/>
          <w:sz w:val="24"/>
          <w:szCs w:val="24"/>
        </w:rPr>
        <w:t xml:space="preserve">From the above table, it is evident that a </w:t>
      </w:r>
      <w:r w:rsidRPr="00EE6617">
        <w:rPr>
          <w:rFonts w:ascii="Times New Roman" w:hAnsi="Times New Roman" w:cs="Times New Roman"/>
          <w:b/>
          <w:bCs/>
          <w:sz w:val="24"/>
          <w:szCs w:val="24"/>
        </w:rPr>
        <w:t>majority of the respondents (85%) are male</w:t>
      </w:r>
      <w:r w:rsidRPr="00EE6617">
        <w:rPr>
          <w:rFonts w:ascii="Times New Roman" w:hAnsi="Times New Roman" w:cs="Times New Roman"/>
          <w:sz w:val="24"/>
          <w:szCs w:val="24"/>
        </w:rPr>
        <w:t xml:space="preserve">, while only </w:t>
      </w:r>
      <w:r w:rsidRPr="00EE6617">
        <w:rPr>
          <w:rFonts w:ascii="Times New Roman" w:hAnsi="Times New Roman" w:cs="Times New Roman"/>
          <w:b/>
          <w:bCs/>
          <w:sz w:val="24"/>
          <w:szCs w:val="24"/>
        </w:rPr>
        <w:t>15% are female</w:t>
      </w:r>
      <w:r w:rsidRPr="00EE6617">
        <w:rPr>
          <w:rFonts w:ascii="Times New Roman" w:hAnsi="Times New Roman" w:cs="Times New Roman"/>
          <w:sz w:val="24"/>
          <w:szCs w:val="24"/>
        </w:rPr>
        <w:t xml:space="preserve">. This indicates a clear </w:t>
      </w:r>
      <w:r w:rsidRPr="00EE6617">
        <w:rPr>
          <w:rFonts w:ascii="Times New Roman" w:hAnsi="Times New Roman" w:cs="Times New Roman"/>
          <w:b/>
          <w:bCs/>
          <w:sz w:val="24"/>
          <w:szCs w:val="24"/>
        </w:rPr>
        <w:t>male dominance in the retail sector</w:t>
      </w:r>
      <w:r w:rsidRPr="00EE6617">
        <w:rPr>
          <w:rFonts w:ascii="Times New Roman" w:hAnsi="Times New Roman" w:cs="Times New Roman"/>
          <w:sz w:val="24"/>
          <w:szCs w:val="24"/>
        </w:rPr>
        <w:t xml:space="preserve"> associated with Papers &amp; Boards (P) Limited.</w:t>
      </w:r>
    </w:p>
    <w:p w14:paraId="00EDF3E6" w14:textId="77777777" w:rsidR="00EE6617" w:rsidRPr="00EE6617" w:rsidRDefault="00EE6617" w:rsidP="00EE6617">
      <w:pPr>
        <w:spacing w:line="360" w:lineRule="auto"/>
        <w:jc w:val="both"/>
        <w:rPr>
          <w:rFonts w:ascii="Times New Roman" w:hAnsi="Times New Roman" w:cs="Times New Roman"/>
          <w:sz w:val="24"/>
          <w:szCs w:val="24"/>
        </w:rPr>
      </w:pPr>
      <w:r w:rsidRPr="00EE6617">
        <w:rPr>
          <w:rFonts w:ascii="Times New Roman" w:hAnsi="Times New Roman" w:cs="Times New Roman"/>
          <w:sz w:val="24"/>
          <w:szCs w:val="24"/>
        </w:rPr>
        <w:t>The relatively low percentage of female respondents suggests that women’s participation in this segment of the industry is limited. This could be due to cultural, economic, or business environment factors where male ownership or management of retail outlets is more prevalent.</w:t>
      </w:r>
    </w:p>
    <w:p w14:paraId="43B2684A" w14:textId="77777777" w:rsidR="00EE6617" w:rsidRPr="00EE6617" w:rsidRDefault="00EE6617" w:rsidP="00EE6617">
      <w:pPr>
        <w:spacing w:line="360" w:lineRule="auto"/>
        <w:jc w:val="both"/>
        <w:rPr>
          <w:rFonts w:ascii="Times New Roman" w:hAnsi="Times New Roman" w:cs="Times New Roman"/>
          <w:sz w:val="24"/>
          <w:szCs w:val="24"/>
        </w:rPr>
      </w:pPr>
      <w:r w:rsidRPr="00EE6617">
        <w:rPr>
          <w:rFonts w:ascii="Times New Roman" w:hAnsi="Times New Roman" w:cs="Times New Roman"/>
          <w:sz w:val="24"/>
          <w:szCs w:val="24"/>
        </w:rPr>
        <w:t xml:space="preserve">For </w:t>
      </w:r>
      <w:r w:rsidRPr="00EE6617">
        <w:rPr>
          <w:rFonts w:ascii="Times New Roman" w:hAnsi="Times New Roman" w:cs="Times New Roman"/>
          <w:b/>
          <w:bCs/>
          <w:sz w:val="24"/>
          <w:szCs w:val="24"/>
        </w:rPr>
        <w:t>Papers &amp; Boards (P) Limited</w:t>
      </w:r>
      <w:r w:rsidRPr="00EE6617">
        <w:rPr>
          <w:rFonts w:ascii="Times New Roman" w:hAnsi="Times New Roman" w:cs="Times New Roman"/>
          <w:sz w:val="24"/>
          <w:szCs w:val="24"/>
        </w:rPr>
        <w:t xml:space="preserve">, understanding this gender distribution is crucial for designing appropriate engagement strategies. While the current focus should naturally align with the male-dominated customer base, there is also an </w:t>
      </w:r>
      <w:r w:rsidRPr="00EE6617">
        <w:rPr>
          <w:rFonts w:ascii="Times New Roman" w:hAnsi="Times New Roman" w:cs="Times New Roman"/>
          <w:b/>
          <w:bCs/>
          <w:sz w:val="24"/>
          <w:szCs w:val="24"/>
        </w:rPr>
        <w:t>opportunity for the company to explore ways to support and encourage more female entrepreneurs</w:t>
      </w:r>
      <w:r w:rsidRPr="00EE6617">
        <w:rPr>
          <w:rFonts w:ascii="Times New Roman" w:hAnsi="Times New Roman" w:cs="Times New Roman"/>
          <w:sz w:val="24"/>
          <w:szCs w:val="24"/>
        </w:rPr>
        <w:t>, potentially contributing to a more balanced representation in the future.</w:t>
      </w:r>
    </w:p>
    <w:p w14:paraId="2E57BF65" w14:textId="77777777" w:rsidR="00EE6617" w:rsidRPr="00EE6617" w:rsidRDefault="00EE6617" w:rsidP="00EE6617">
      <w:pPr>
        <w:spacing w:line="360" w:lineRule="auto"/>
        <w:jc w:val="both"/>
        <w:rPr>
          <w:rFonts w:ascii="Times New Roman" w:hAnsi="Times New Roman" w:cs="Times New Roman"/>
          <w:sz w:val="24"/>
          <w:szCs w:val="24"/>
        </w:rPr>
      </w:pPr>
      <w:r w:rsidRPr="00EE6617">
        <w:rPr>
          <w:rFonts w:ascii="Times New Roman" w:hAnsi="Times New Roman" w:cs="Times New Roman"/>
          <w:sz w:val="24"/>
          <w:szCs w:val="24"/>
        </w:rPr>
        <w:t>Furthermore, any customer service, communication, or loyalty programs should be tailored with awareness of this demographic reality, ensuring that the existing male majority is well-served while being inclusive of the needs and perspectives of female retailers.</w:t>
      </w:r>
    </w:p>
    <w:p w14:paraId="5AC4A79C" w14:textId="77777777" w:rsidR="00C60DC0" w:rsidRDefault="00C60DC0" w:rsidP="00EE6617">
      <w:pPr>
        <w:spacing w:line="360" w:lineRule="auto"/>
        <w:jc w:val="both"/>
        <w:rPr>
          <w:rFonts w:ascii="Times New Roman" w:hAnsi="Times New Roman" w:cs="Times New Roman"/>
          <w:sz w:val="24"/>
          <w:szCs w:val="24"/>
        </w:rPr>
      </w:pPr>
    </w:p>
    <w:p w14:paraId="117869DC" w14:textId="77777777" w:rsidR="00EE6617" w:rsidRDefault="00EE6617" w:rsidP="00EE6617">
      <w:pPr>
        <w:spacing w:line="360" w:lineRule="auto"/>
        <w:jc w:val="both"/>
        <w:rPr>
          <w:rFonts w:ascii="Times New Roman" w:hAnsi="Times New Roman" w:cs="Times New Roman"/>
          <w:sz w:val="24"/>
          <w:szCs w:val="24"/>
        </w:rPr>
      </w:pPr>
    </w:p>
    <w:p w14:paraId="39664539" w14:textId="77777777" w:rsidR="00EE6617" w:rsidRDefault="00EE6617" w:rsidP="00EE6617">
      <w:pPr>
        <w:spacing w:line="360" w:lineRule="auto"/>
        <w:jc w:val="both"/>
        <w:rPr>
          <w:rFonts w:ascii="Times New Roman" w:hAnsi="Times New Roman" w:cs="Times New Roman"/>
          <w:sz w:val="24"/>
          <w:szCs w:val="24"/>
        </w:rPr>
      </w:pPr>
    </w:p>
    <w:p w14:paraId="2B0AD865" w14:textId="77777777" w:rsidR="00EE6617" w:rsidRDefault="00EE6617" w:rsidP="00EE6617">
      <w:pPr>
        <w:spacing w:line="360" w:lineRule="auto"/>
        <w:jc w:val="both"/>
        <w:rPr>
          <w:rFonts w:ascii="Times New Roman" w:hAnsi="Times New Roman" w:cs="Times New Roman"/>
          <w:sz w:val="24"/>
          <w:szCs w:val="24"/>
        </w:rPr>
      </w:pPr>
    </w:p>
    <w:p w14:paraId="10C0964E" w14:textId="77777777" w:rsidR="00EE6617" w:rsidRDefault="00EE6617" w:rsidP="00EE6617">
      <w:pPr>
        <w:spacing w:line="360" w:lineRule="auto"/>
        <w:jc w:val="both"/>
        <w:rPr>
          <w:rFonts w:ascii="Times New Roman" w:hAnsi="Times New Roman" w:cs="Times New Roman"/>
          <w:sz w:val="24"/>
          <w:szCs w:val="24"/>
        </w:rPr>
      </w:pPr>
    </w:p>
    <w:p w14:paraId="1E1D485A" w14:textId="77777777" w:rsidR="00EE6617" w:rsidRDefault="00EE6617" w:rsidP="00EE6617">
      <w:pPr>
        <w:spacing w:line="360" w:lineRule="auto"/>
        <w:jc w:val="both"/>
        <w:rPr>
          <w:rFonts w:ascii="Times New Roman" w:hAnsi="Times New Roman" w:cs="Times New Roman"/>
          <w:b/>
          <w:bCs/>
          <w:sz w:val="24"/>
          <w:szCs w:val="24"/>
        </w:rPr>
      </w:pPr>
      <w:r w:rsidRPr="007B042D">
        <w:rPr>
          <w:rFonts w:ascii="Times New Roman" w:hAnsi="Times New Roman" w:cs="Times New Roman"/>
          <w:b/>
          <w:bCs/>
          <w:sz w:val="24"/>
          <w:szCs w:val="24"/>
        </w:rPr>
        <w:lastRenderedPageBreak/>
        <w:t>CONCLUSION</w:t>
      </w:r>
    </w:p>
    <w:p w14:paraId="16CC3292" w14:textId="717E31DE" w:rsidR="00EE6617" w:rsidRPr="00EE6617" w:rsidRDefault="00EE6617" w:rsidP="00EE661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E6617">
        <w:rPr>
          <w:rFonts w:ascii="Times New Roman" w:hAnsi="Times New Roman" w:cs="Times New Roman"/>
          <w:sz w:val="24"/>
          <w:szCs w:val="24"/>
        </w:rPr>
        <w:t xml:space="preserve">The present study aimed to assess the level of satisfaction among retailers towards </w:t>
      </w:r>
      <w:r w:rsidRPr="00EE6617">
        <w:rPr>
          <w:rFonts w:ascii="Times New Roman" w:hAnsi="Times New Roman" w:cs="Times New Roman"/>
          <w:b/>
          <w:bCs/>
          <w:sz w:val="24"/>
          <w:szCs w:val="24"/>
        </w:rPr>
        <w:t>Papers &amp; Boards (P) Limited</w:t>
      </w:r>
      <w:r w:rsidRPr="00EE6617">
        <w:rPr>
          <w:rFonts w:ascii="Times New Roman" w:hAnsi="Times New Roman" w:cs="Times New Roman"/>
          <w:sz w:val="24"/>
          <w:szCs w:val="24"/>
        </w:rPr>
        <w:t>, focusing on key factors such as product quality, pricing, delivery timelines, service responsiveness, and overall business relationship.</w:t>
      </w:r>
    </w:p>
    <w:p w14:paraId="32BCC808" w14:textId="28736D54" w:rsidR="00EE6617" w:rsidRPr="00EE6617" w:rsidRDefault="00EE6617" w:rsidP="00EE661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E6617">
        <w:rPr>
          <w:rFonts w:ascii="Times New Roman" w:hAnsi="Times New Roman" w:cs="Times New Roman"/>
          <w:sz w:val="24"/>
          <w:szCs w:val="24"/>
        </w:rPr>
        <w:t xml:space="preserve">Based on the analysis of the collected data, it is evident that a </w:t>
      </w:r>
      <w:r w:rsidRPr="00EE6617">
        <w:rPr>
          <w:rFonts w:ascii="Times New Roman" w:hAnsi="Times New Roman" w:cs="Times New Roman"/>
          <w:b/>
          <w:bCs/>
          <w:sz w:val="24"/>
          <w:szCs w:val="24"/>
        </w:rPr>
        <w:t>majority of retailers expressed a satisfactory experience</w:t>
      </w:r>
      <w:r w:rsidRPr="00EE6617">
        <w:rPr>
          <w:rFonts w:ascii="Times New Roman" w:hAnsi="Times New Roman" w:cs="Times New Roman"/>
          <w:sz w:val="24"/>
          <w:szCs w:val="24"/>
        </w:rPr>
        <w:t xml:space="preserve"> with the company’s products and services. Most respondents appreciated the </w:t>
      </w:r>
      <w:r w:rsidRPr="00EE6617">
        <w:rPr>
          <w:rFonts w:ascii="Times New Roman" w:hAnsi="Times New Roman" w:cs="Times New Roman"/>
          <w:b/>
          <w:bCs/>
          <w:sz w:val="24"/>
          <w:szCs w:val="24"/>
        </w:rPr>
        <w:t>consistent product quality and timely delivery</w:t>
      </w:r>
      <w:r w:rsidRPr="00EE6617">
        <w:rPr>
          <w:rFonts w:ascii="Times New Roman" w:hAnsi="Times New Roman" w:cs="Times New Roman"/>
          <w:sz w:val="24"/>
          <w:szCs w:val="24"/>
        </w:rPr>
        <w:t>, which are crucial for maintaining trust and ongoing business relationships. Competitive pricing and effective communication by the company’s representatives were also recognized as positive aspects that enhance retailer satisfaction.</w:t>
      </w:r>
    </w:p>
    <w:p w14:paraId="0F52AF34" w14:textId="47D26EB6" w:rsidR="00EE6617" w:rsidRPr="00EE6617" w:rsidRDefault="00EE6617" w:rsidP="00EE661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E6617">
        <w:rPr>
          <w:rFonts w:ascii="Times New Roman" w:hAnsi="Times New Roman" w:cs="Times New Roman"/>
          <w:sz w:val="24"/>
          <w:szCs w:val="24"/>
        </w:rPr>
        <w:t xml:space="preserve">However, the study also highlighted certain areas where improvements can be made. A small percentage of retailers indicated </w:t>
      </w:r>
      <w:r w:rsidRPr="00EE6617">
        <w:rPr>
          <w:rFonts w:ascii="Times New Roman" w:hAnsi="Times New Roman" w:cs="Times New Roman"/>
          <w:b/>
          <w:bCs/>
          <w:sz w:val="24"/>
          <w:szCs w:val="24"/>
        </w:rPr>
        <w:t>dissatisfaction with after-sales support and complaint resolution</w:t>
      </w:r>
      <w:r w:rsidRPr="00EE6617">
        <w:rPr>
          <w:rFonts w:ascii="Times New Roman" w:hAnsi="Times New Roman" w:cs="Times New Roman"/>
          <w:sz w:val="24"/>
          <w:szCs w:val="24"/>
        </w:rPr>
        <w:t>, suggesting that the company should work on improving its service responsiveness and feedback mechanisms. Additionally, retailers expect better promotional support and occasional incentives to strengthen their engagement with the brand.</w:t>
      </w:r>
    </w:p>
    <w:p w14:paraId="72181EA0" w14:textId="482666DC" w:rsidR="00EE6617" w:rsidRPr="00EE6617" w:rsidRDefault="00EE6617" w:rsidP="00EE661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E6617">
        <w:rPr>
          <w:rFonts w:ascii="Times New Roman" w:hAnsi="Times New Roman" w:cs="Times New Roman"/>
          <w:sz w:val="24"/>
          <w:szCs w:val="24"/>
        </w:rPr>
        <w:t xml:space="preserve">The demographic analysis revealed that the </w:t>
      </w:r>
      <w:r w:rsidRPr="00EE6617">
        <w:rPr>
          <w:rFonts w:ascii="Times New Roman" w:hAnsi="Times New Roman" w:cs="Times New Roman"/>
          <w:b/>
          <w:bCs/>
          <w:sz w:val="24"/>
          <w:szCs w:val="24"/>
        </w:rPr>
        <w:t>26–45 age group dominates the retailer base</w:t>
      </w:r>
      <w:r w:rsidRPr="00EE6617">
        <w:rPr>
          <w:rFonts w:ascii="Times New Roman" w:hAnsi="Times New Roman" w:cs="Times New Roman"/>
          <w:sz w:val="24"/>
          <w:szCs w:val="24"/>
        </w:rPr>
        <w:t xml:space="preserve">, and a significant majority are </w:t>
      </w:r>
      <w:r w:rsidRPr="00EE6617">
        <w:rPr>
          <w:rFonts w:ascii="Times New Roman" w:hAnsi="Times New Roman" w:cs="Times New Roman"/>
          <w:b/>
          <w:bCs/>
          <w:sz w:val="24"/>
          <w:szCs w:val="24"/>
        </w:rPr>
        <w:t>male respondents</w:t>
      </w:r>
      <w:r w:rsidRPr="00EE6617">
        <w:rPr>
          <w:rFonts w:ascii="Times New Roman" w:hAnsi="Times New Roman" w:cs="Times New Roman"/>
          <w:sz w:val="24"/>
          <w:szCs w:val="24"/>
        </w:rPr>
        <w:t>, which provides useful insight for the company to tailor its engagement and marketing strategies accordingly.</w:t>
      </w:r>
    </w:p>
    <w:p w14:paraId="225BDDEF" w14:textId="02EE387D" w:rsidR="00EE6617" w:rsidRPr="00EE6617" w:rsidRDefault="00EE6617" w:rsidP="00EE661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E6617">
        <w:rPr>
          <w:rFonts w:ascii="Times New Roman" w:hAnsi="Times New Roman" w:cs="Times New Roman"/>
          <w:sz w:val="24"/>
          <w:szCs w:val="24"/>
        </w:rPr>
        <w:t xml:space="preserve">In conclusion, </w:t>
      </w:r>
      <w:r w:rsidRPr="00EE6617">
        <w:rPr>
          <w:rFonts w:ascii="Times New Roman" w:hAnsi="Times New Roman" w:cs="Times New Roman"/>
          <w:b/>
          <w:bCs/>
          <w:sz w:val="24"/>
          <w:szCs w:val="24"/>
        </w:rPr>
        <w:t>Papers &amp; Boards (P) Limited</w:t>
      </w:r>
      <w:r w:rsidRPr="00EE6617">
        <w:rPr>
          <w:rFonts w:ascii="Times New Roman" w:hAnsi="Times New Roman" w:cs="Times New Roman"/>
          <w:sz w:val="24"/>
          <w:szCs w:val="24"/>
        </w:rPr>
        <w:t xml:space="preserve"> enjoys a generally </w:t>
      </w:r>
      <w:proofErr w:type="spellStart"/>
      <w:r w:rsidRPr="00EE6617">
        <w:rPr>
          <w:rFonts w:ascii="Times New Roman" w:hAnsi="Times New Roman" w:cs="Times New Roman"/>
          <w:sz w:val="24"/>
          <w:szCs w:val="24"/>
        </w:rPr>
        <w:t>favorable</w:t>
      </w:r>
      <w:proofErr w:type="spellEnd"/>
      <w:r w:rsidRPr="00EE6617">
        <w:rPr>
          <w:rFonts w:ascii="Times New Roman" w:hAnsi="Times New Roman" w:cs="Times New Roman"/>
          <w:sz w:val="24"/>
          <w:szCs w:val="24"/>
        </w:rPr>
        <w:t xml:space="preserve"> perception among its retail partners. With strategic improvements in specific service areas, especially after-sales support and promotional activities, the company can further strengthen its retailer relationships and reinforce long-term loyalty in a competitive market.</w:t>
      </w:r>
    </w:p>
    <w:p w14:paraId="53A7A379" w14:textId="77777777" w:rsidR="00EE6617" w:rsidRDefault="00EE6617" w:rsidP="00EE6617">
      <w:pPr>
        <w:spacing w:line="360" w:lineRule="auto"/>
        <w:jc w:val="both"/>
        <w:rPr>
          <w:rFonts w:ascii="Times New Roman" w:hAnsi="Times New Roman" w:cs="Times New Roman"/>
          <w:sz w:val="24"/>
          <w:szCs w:val="24"/>
        </w:rPr>
      </w:pPr>
    </w:p>
    <w:p w14:paraId="2AEEB10E" w14:textId="77777777" w:rsidR="00EE6617" w:rsidRDefault="00EE6617" w:rsidP="00EE6617">
      <w:pPr>
        <w:spacing w:line="360" w:lineRule="auto"/>
        <w:jc w:val="both"/>
        <w:rPr>
          <w:rFonts w:ascii="Times New Roman" w:hAnsi="Times New Roman" w:cs="Times New Roman"/>
          <w:sz w:val="24"/>
          <w:szCs w:val="24"/>
        </w:rPr>
      </w:pPr>
    </w:p>
    <w:p w14:paraId="21F6F76C" w14:textId="77777777" w:rsidR="00EE6617" w:rsidRDefault="00EE6617" w:rsidP="00EE6617">
      <w:pPr>
        <w:spacing w:line="360" w:lineRule="auto"/>
        <w:jc w:val="both"/>
        <w:rPr>
          <w:rFonts w:ascii="Times New Roman" w:hAnsi="Times New Roman" w:cs="Times New Roman"/>
          <w:sz w:val="24"/>
          <w:szCs w:val="24"/>
        </w:rPr>
      </w:pPr>
    </w:p>
    <w:p w14:paraId="0907632D" w14:textId="77777777" w:rsidR="00EE6617" w:rsidRDefault="00EE6617" w:rsidP="00EE6617">
      <w:pPr>
        <w:spacing w:line="360" w:lineRule="auto"/>
        <w:jc w:val="both"/>
        <w:rPr>
          <w:rFonts w:ascii="Times New Roman" w:hAnsi="Times New Roman" w:cs="Times New Roman"/>
          <w:sz w:val="24"/>
          <w:szCs w:val="24"/>
        </w:rPr>
      </w:pPr>
    </w:p>
    <w:p w14:paraId="3E223E97" w14:textId="77777777" w:rsidR="00EE6617" w:rsidRDefault="00EE6617" w:rsidP="00EE6617">
      <w:pPr>
        <w:spacing w:line="360" w:lineRule="auto"/>
        <w:jc w:val="both"/>
        <w:rPr>
          <w:rFonts w:ascii="Times New Roman" w:hAnsi="Times New Roman" w:cs="Times New Roman"/>
          <w:sz w:val="24"/>
          <w:szCs w:val="24"/>
        </w:rPr>
      </w:pPr>
    </w:p>
    <w:p w14:paraId="0B9657F2" w14:textId="77777777" w:rsidR="00EE6617" w:rsidRDefault="00EE6617" w:rsidP="00EE6617">
      <w:pPr>
        <w:spacing w:line="360" w:lineRule="auto"/>
        <w:jc w:val="both"/>
        <w:rPr>
          <w:rFonts w:ascii="Times New Roman" w:hAnsi="Times New Roman" w:cs="Times New Roman"/>
          <w:sz w:val="24"/>
          <w:szCs w:val="24"/>
        </w:rPr>
      </w:pPr>
    </w:p>
    <w:p w14:paraId="425046EE" w14:textId="77777777" w:rsidR="00EE6617" w:rsidRDefault="00EE6617" w:rsidP="00EE6617">
      <w:pPr>
        <w:spacing w:line="360" w:lineRule="auto"/>
        <w:jc w:val="both"/>
        <w:rPr>
          <w:rFonts w:ascii="Times New Roman" w:hAnsi="Times New Roman" w:cs="Times New Roman"/>
          <w:sz w:val="24"/>
          <w:szCs w:val="24"/>
        </w:rPr>
      </w:pPr>
    </w:p>
    <w:p w14:paraId="071A6646" w14:textId="77777777" w:rsidR="00EE6617" w:rsidRPr="007B042D" w:rsidRDefault="00EE6617" w:rsidP="00EE6617">
      <w:pPr>
        <w:spacing w:line="360" w:lineRule="auto"/>
        <w:jc w:val="cente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lastRenderedPageBreak/>
        <w:t>BIBLIOGRAPHY</w:t>
      </w:r>
    </w:p>
    <w:p w14:paraId="7E3A050F" w14:textId="77777777" w:rsidR="00EE6617" w:rsidRPr="00EE6617" w:rsidRDefault="00EE6617" w:rsidP="00EE6617">
      <w:pPr>
        <w:spacing w:line="360" w:lineRule="auto"/>
        <w:jc w:val="both"/>
        <w:rPr>
          <w:rFonts w:ascii="Times New Roman" w:hAnsi="Times New Roman" w:cs="Times New Roman"/>
          <w:b/>
          <w:bCs/>
          <w:sz w:val="24"/>
          <w:szCs w:val="24"/>
        </w:rPr>
      </w:pPr>
      <w:r w:rsidRPr="00EE6617">
        <w:rPr>
          <w:rFonts w:ascii="Times New Roman" w:hAnsi="Times New Roman" w:cs="Times New Roman"/>
          <w:b/>
          <w:bCs/>
          <w:sz w:val="24"/>
          <w:szCs w:val="24"/>
        </w:rPr>
        <w:t>Books</w:t>
      </w:r>
    </w:p>
    <w:p w14:paraId="12E0FB4D" w14:textId="77777777" w:rsidR="00EE6617" w:rsidRPr="00EE6617" w:rsidRDefault="00EE6617" w:rsidP="00EE6617">
      <w:pPr>
        <w:numPr>
          <w:ilvl w:val="0"/>
          <w:numId w:val="10"/>
        </w:numPr>
        <w:spacing w:line="360" w:lineRule="auto"/>
        <w:jc w:val="both"/>
        <w:rPr>
          <w:rFonts w:ascii="Times New Roman" w:hAnsi="Times New Roman" w:cs="Times New Roman"/>
          <w:sz w:val="24"/>
          <w:szCs w:val="24"/>
        </w:rPr>
      </w:pPr>
      <w:r w:rsidRPr="00EE6617">
        <w:rPr>
          <w:rFonts w:ascii="Times New Roman" w:hAnsi="Times New Roman" w:cs="Times New Roman"/>
          <w:sz w:val="24"/>
          <w:szCs w:val="24"/>
        </w:rPr>
        <w:t>Philip Kotler – Marketing Management, Pearson Education, Latest Edition.</w:t>
      </w:r>
    </w:p>
    <w:p w14:paraId="5C156D59" w14:textId="77777777" w:rsidR="00EE6617" w:rsidRPr="00EE6617" w:rsidRDefault="00EE6617" w:rsidP="00EE6617">
      <w:pPr>
        <w:numPr>
          <w:ilvl w:val="0"/>
          <w:numId w:val="10"/>
        </w:numPr>
        <w:spacing w:line="360" w:lineRule="auto"/>
        <w:jc w:val="both"/>
        <w:rPr>
          <w:rFonts w:ascii="Times New Roman" w:hAnsi="Times New Roman" w:cs="Times New Roman"/>
          <w:sz w:val="24"/>
          <w:szCs w:val="24"/>
        </w:rPr>
      </w:pPr>
      <w:r w:rsidRPr="00EE6617">
        <w:rPr>
          <w:rFonts w:ascii="Times New Roman" w:hAnsi="Times New Roman" w:cs="Times New Roman"/>
          <w:sz w:val="24"/>
          <w:szCs w:val="24"/>
        </w:rPr>
        <w:t xml:space="preserve">Ramaswamy, V.S. &amp; </w:t>
      </w:r>
      <w:proofErr w:type="spellStart"/>
      <w:r w:rsidRPr="00EE6617">
        <w:rPr>
          <w:rFonts w:ascii="Times New Roman" w:hAnsi="Times New Roman" w:cs="Times New Roman"/>
          <w:sz w:val="24"/>
          <w:szCs w:val="24"/>
        </w:rPr>
        <w:t>Namakumari</w:t>
      </w:r>
      <w:proofErr w:type="spellEnd"/>
      <w:r w:rsidRPr="00EE6617">
        <w:rPr>
          <w:rFonts w:ascii="Times New Roman" w:hAnsi="Times New Roman" w:cs="Times New Roman"/>
          <w:sz w:val="24"/>
          <w:szCs w:val="24"/>
        </w:rPr>
        <w:t>, S. – Marketing Management: Global Perspective Indian Context, Macmillan India.</w:t>
      </w:r>
    </w:p>
    <w:p w14:paraId="3D10C7E6" w14:textId="77777777" w:rsidR="00EE6617" w:rsidRPr="00EE6617" w:rsidRDefault="00EE6617" w:rsidP="00EE6617">
      <w:pPr>
        <w:numPr>
          <w:ilvl w:val="0"/>
          <w:numId w:val="10"/>
        </w:numPr>
        <w:spacing w:line="360" w:lineRule="auto"/>
        <w:jc w:val="both"/>
        <w:rPr>
          <w:rFonts w:ascii="Times New Roman" w:hAnsi="Times New Roman" w:cs="Times New Roman"/>
          <w:sz w:val="24"/>
          <w:szCs w:val="24"/>
        </w:rPr>
      </w:pPr>
      <w:r w:rsidRPr="00EE6617">
        <w:rPr>
          <w:rFonts w:ascii="Times New Roman" w:hAnsi="Times New Roman" w:cs="Times New Roman"/>
          <w:sz w:val="24"/>
          <w:szCs w:val="24"/>
        </w:rPr>
        <w:t>C.R. Kothari – Research Methodology: Methods and Techniques, New Age International Publishers.</w:t>
      </w:r>
    </w:p>
    <w:p w14:paraId="47D190DB" w14:textId="77777777" w:rsidR="00EE6617" w:rsidRPr="00EE6617" w:rsidRDefault="00EE6617" w:rsidP="00EE6617">
      <w:pPr>
        <w:numPr>
          <w:ilvl w:val="0"/>
          <w:numId w:val="10"/>
        </w:numPr>
        <w:spacing w:line="360" w:lineRule="auto"/>
        <w:jc w:val="both"/>
        <w:rPr>
          <w:rFonts w:ascii="Times New Roman" w:hAnsi="Times New Roman" w:cs="Times New Roman"/>
          <w:sz w:val="24"/>
          <w:szCs w:val="24"/>
        </w:rPr>
      </w:pPr>
      <w:r w:rsidRPr="00EE6617">
        <w:rPr>
          <w:rFonts w:ascii="Times New Roman" w:hAnsi="Times New Roman" w:cs="Times New Roman"/>
          <w:sz w:val="24"/>
          <w:szCs w:val="24"/>
        </w:rPr>
        <w:t xml:space="preserve">Schiffman, L.G. &amp; Kanuk, L.L. – Consumer </w:t>
      </w:r>
      <w:proofErr w:type="spellStart"/>
      <w:r w:rsidRPr="00EE6617">
        <w:rPr>
          <w:rFonts w:ascii="Times New Roman" w:hAnsi="Times New Roman" w:cs="Times New Roman"/>
          <w:sz w:val="24"/>
          <w:szCs w:val="24"/>
        </w:rPr>
        <w:t>Behavior</w:t>
      </w:r>
      <w:proofErr w:type="spellEnd"/>
      <w:r w:rsidRPr="00EE6617">
        <w:rPr>
          <w:rFonts w:ascii="Times New Roman" w:hAnsi="Times New Roman" w:cs="Times New Roman"/>
          <w:sz w:val="24"/>
          <w:szCs w:val="24"/>
        </w:rPr>
        <w:t>, Prentice Hall of India.</w:t>
      </w:r>
    </w:p>
    <w:p w14:paraId="4DAEF447" w14:textId="77777777" w:rsidR="00EE6617" w:rsidRPr="00EE6617" w:rsidRDefault="00EE6617" w:rsidP="00EE6617">
      <w:pPr>
        <w:numPr>
          <w:ilvl w:val="0"/>
          <w:numId w:val="10"/>
        </w:numPr>
        <w:spacing w:line="360" w:lineRule="auto"/>
        <w:jc w:val="both"/>
        <w:rPr>
          <w:rFonts w:ascii="Times New Roman" w:hAnsi="Times New Roman" w:cs="Times New Roman"/>
          <w:sz w:val="24"/>
          <w:szCs w:val="24"/>
        </w:rPr>
      </w:pPr>
      <w:r w:rsidRPr="00EE6617">
        <w:rPr>
          <w:rFonts w:ascii="Times New Roman" w:hAnsi="Times New Roman" w:cs="Times New Roman"/>
          <w:sz w:val="24"/>
          <w:szCs w:val="24"/>
        </w:rPr>
        <w:t>William G. Zikmund – Business Research Methods, Cengage Learning.</w:t>
      </w:r>
    </w:p>
    <w:p w14:paraId="4BDE3603" w14:textId="77777777" w:rsidR="00EE6617" w:rsidRPr="00EE6617" w:rsidRDefault="00EE6617" w:rsidP="00EE6617">
      <w:pPr>
        <w:spacing w:line="360" w:lineRule="auto"/>
        <w:jc w:val="both"/>
        <w:rPr>
          <w:rFonts w:ascii="Times New Roman" w:hAnsi="Times New Roman" w:cs="Times New Roman"/>
          <w:b/>
          <w:bCs/>
          <w:sz w:val="24"/>
          <w:szCs w:val="24"/>
        </w:rPr>
      </w:pPr>
      <w:r w:rsidRPr="00EE6617">
        <w:rPr>
          <w:rFonts w:ascii="Times New Roman" w:hAnsi="Times New Roman" w:cs="Times New Roman"/>
          <w:b/>
          <w:bCs/>
          <w:sz w:val="24"/>
          <w:szCs w:val="24"/>
        </w:rPr>
        <w:t>Journals &amp; Magazines</w:t>
      </w:r>
    </w:p>
    <w:p w14:paraId="26CAF259" w14:textId="77777777" w:rsidR="00EE6617" w:rsidRPr="00EE6617" w:rsidRDefault="00EE6617" w:rsidP="00EE6617">
      <w:pPr>
        <w:numPr>
          <w:ilvl w:val="0"/>
          <w:numId w:val="11"/>
        </w:numPr>
        <w:spacing w:line="360" w:lineRule="auto"/>
        <w:jc w:val="both"/>
        <w:rPr>
          <w:rFonts w:ascii="Times New Roman" w:hAnsi="Times New Roman" w:cs="Times New Roman"/>
          <w:sz w:val="24"/>
          <w:szCs w:val="24"/>
        </w:rPr>
      </w:pPr>
      <w:r w:rsidRPr="00EE6617">
        <w:rPr>
          <w:rFonts w:ascii="Times New Roman" w:hAnsi="Times New Roman" w:cs="Times New Roman"/>
          <w:sz w:val="24"/>
          <w:szCs w:val="24"/>
        </w:rPr>
        <w:t>Indian Journal of Marketing – Various Issues.</w:t>
      </w:r>
    </w:p>
    <w:p w14:paraId="52C01154" w14:textId="77777777" w:rsidR="00EE6617" w:rsidRPr="00EE6617" w:rsidRDefault="00EE6617" w:rsidP="00EE6617">
      <w:pPr>
        <w:numPr>
          <w:ilvl w:val="0"/>
          <w:numId w:val="11"/>
        </w:numPr>
        <w:spacing w:line="360" w:lineRule="auto"/>
        <w:jc w:val="both"/>
        <w:rPr>
          <w:rFonts w:ascii="Times New Roman" w:hAnsi="Times New Roman" w:cs="Times New Roman"/>
          <w:sz w:val="24"/>
          <w:szCs w:val="24"/>
        </w:rPr>
      </w:pPr>
      <w:r w:rsidRPr="00EE6617">
        <w:rPr>
          <w:rFonts w:ascii="Times New Roman" w:hAnsi="Times New Roman" w:cs="Times New Roman"/>
          <w:sz w:val="24"/>
          <w:szCs w:val="24"/>
        </w:rPr>
        <w:t>Journal of Retailing and Consumer Services.</w:t>
      </w:r>
    </w:p>
    <w:p w14:paraId="2D65AAEB" w14:textId="77777777" w:rsidR="00EE6617" w:rsidRPr="00EE6617" w:rsidRDefault="00EE6617" w:rsidP="00EE6617">
      <w:pPr>
        <w:numPr>
          <w:ilvl w:val="0"/>
          <w:numId w:val="11"/>
        </w:numPr>
        <w:spacing w:line="360" w:lineRule="auto"/>
        <w:jc w:val="both"/>
        <w:rPr>
          <w:rFonts w:ascii="Times New Roman" w:hAnsi="Times New Roman" w:cs="Times New Roman"/>
          <w:sz w:val="24"/>
          <w:szCs w:val="24"/>
        </w:rPr>
      </w:pPr>
      <w:r w:rsidRPr="00EE6617">
        <w:rPr>
          <w:rFonts w:ascii="Times New Roman" w:hAnsi="Times New Roman" w:cs="Times New Roman"/>
          <w:sz w:val="24"/>
          <w:szCs w:val="24"/>
        </w:rPr>
        <w:t>The IUP Journal of Marketing Management.</w:t>
      </w:r>
    </w:p>
    <w:p w14:paraId="305AC653" w14:textId="77777777" w:rsidR="00EE6617" w:rsidRPr="00EE6617" w:rsidRDefault="00EE6617" w:rsidP="00EE6617">
      <w:pPr>
        <w:numPr>
          <w:ilvl w:val="0"/>
          <w:numId w:val="11"/>
        </w:numPr>
        <w:spacing w:line="360" w:lineRule="auto"/>
        <w:jc w:val="both"/>
        <w:rPr>
          <w:rFonts w:ascii="Times New Roman" w:hAnsi="Times New Roman" w:cs="Times New Roman"/>
          <w:sz w:val="24"/>
          <w:szCs w:val="24"/>
        </w:rPr>
      </w:pPr>
      <w:r w:rsidRPr="00EE6617">
        <w:rPr>
          <w:rFonts w:ascii="Times New Roman" w:hAnsi="Times New Roman" w:cs="Times New Roman"/>
          <w:sz w:val="24"/>
          <w:szCs w:val="24"/>
        </w:rPr>
        <w:t>Harvard Business Review – Articles on customer satisfaction and retail trends.</w:t>
      </w:r>
    </w:p>
    <w:p w14:paraId="25772689" w14:textId="77777777" w:rsidR="00EE6617" w:rsidRPr="00EE6617" w:rsidRDefault="00EE6617" w:rsidP="00EE6617">
      <w:pPr>
        <w:spacing w:line="360" w:lineRule="auto"/>
        <w:jc w:val="both"/>
        <w:rPr>
          <w:rFonts w:ascii="Times New Roman" w:hAnsi="Times New Roman" w:cs="Times New Roman"/>
          <w:b/>
          <w:bCs/>
          <w:sz w:val="24"/>
          <w:szCs w:val="24"/>
        </w:rPr>
      </w:pPr>
      <w:r w:rsidRPr="00EE6617">
        <w:rPr>
          <w:rFonts w:ascii="Times New Roman" w:hAnsi="Times New Roman" w:cs="Times New Roman"/>
          <w:b/>
          <w:bCs/>
          <w:sz w:val="24"/>
          <w:szCs w:val="24"/>
        </w:rPr>
        <w:t>Websites</w:t>
      </w:r>
    </w:p>
    <w:p w14:paraId="670E1B13" w14:textId="77777777" w:rsidR="00EE6617" w:rsidRPr="00EE6617" w:rsidRDefault="00EE6617" w:rsidP="00EE6617">
      <w:pPr>
        <w:numPr>
          <w:ilvl w:val="0"/>
          <w:numId w:val="12"/>
        </w:numPr>
        <w:spacing w:line="360" w:lineRule="auto"/>
        <w:jc w:val="both"/>
        <w:rPr>
          <w:rFonts w:ascii="Times New Roman" w:hAnsi="Times New Roman" w:cs="Times New Roman"/>
          <w:sz w:val="24"/>
          <w:szCs w:val="24"/>
        </w:rPr>
      </w:pPr>
      <w:r w:rsidRPr="00EE6617">
        <w:rPr>
          <w:rFonts w:ascii="Times New Roman" w:hAnsi="Times New Roman" w:cs="Times New Roman"/>
          <w:sz w:val="24"/>
          <w:szCs w:val="24"/>
        </w:rPr>
        <w:t>www.researchgate.net – for accessing scholarly articles and case studies.</w:t>
      </w:r>
    </w:p>
    <w:p w14:paraId="2331A8C8" w14:textId="77777777" w:rsidR="00EE6617" w:rsidRPr="00EE6617" w:rsidRDefault="00EE6617" w:rsidP="00EE6617">
      <w:pPr>
        <w:numPr>
          <w:ilvl w:val="0"/>
          <w:numId w:val="12"/>
        </w:numPr>
        <w:spacing w:line="360" w:lineRule="auto"/>
        <w:jc w:val="both"/>
        <w:rPr>
          <w:rFonts w:ascii="Times New Roman" w:hAnsi="Times New Roman" w:cs="Times New Roman"/>
          <w:sz w:val="24"/>
          <w:szCs w:val="24"/>
        </w:rPr>
      </w:pPr>
      <w:hyperlink r:id="rId5" w:tgtFrame="_new" w:history="1">
        <w:r w:rsidRPr="00EE6617">
          <w:rPr>
            <w:rStyle w:val="Hyperlink"/>
            <w:rFonts w:ascii="Times New Roman" w:hAnsi="Times New Roman" w:cs="Times New Roman"/>
            <w:sz w:val="24"/>
            <w:szCs w:val="24"/>
          </w:rPr>
          <w:t>www.papersandboards.com</w:t>
        </w:r>
      </w:hyperlink>
      <w:r w:rsidRPr="00EE6617">
        <w:rPr>
          <w:rFonts w:ascii="Times New Roman" w:hAnsi="Times New Roman" w:cs="Times New Roman"/>
          <w:sz w:val="24"/>
          <w:szCs w:val="24"/>
        </w:rPr>
        <w:t xml:space="preserve"> – Company website (if available).</w:t>
      </w:r>
    </w:p>
    <w:p w14:paraId="4324C451" w14:textId="77777777" w:rsidR="00EE6617" w:rsidRPr="00EE6617" w:rsidRDefault="00EE6617" w:rsidP="00EE6617">
      <w:pPr>
        <w:numPr>
          <w:ilvl w:val="0"/>
          <w:numId w:val="12"/>
        </w:numPr>
        <w:spacing w:line="360" w:lineRule="auto"/>
        <w:jc w:val="both"/>
        <w:rPr>
          <w:rFonts w:ascii="Times New Roman" w:hAnsi="Times New Roman" w:cs="Times New Roman"/>
          <w:sz w:val="24"/>
          <w:szCs w:val="24"/>
        </w:rPr>
      </w:pPr>
      <w:r w:rsidRPr="00EE6617">
        <w:rPr>
          <w:rFonts w:ascii="Times New Roman" w:hAnsi="Times New Roman" w:cs="Times New Roman"/>
          <w:sz w:val="24"/>
          <w:szCs w:val="24"/>
        </w:rPr>
        <w:t>www.statista.com – For industry data and consumer trends.</w:t>
      </w:r>
    </w:p>
    <w:p w14:paraId="299D82BC" w14:textId="3012C4B1" w:rsidR="00EE6617" w:rsidRPr="00EE6617" w:rsidRDefault="00EE6617" w:rsidP="00EE6617">
      <w:pPr>
        <w:numPr>
          <w:ilvl w:val="0"/>
          <w:numId w:val="12"/>
        </w:numPr>
        <w:spacing w:line="360" w:lineRule="auto"/>
        <w:jc w:val="both"/>
      </w:pPr>
      <w:r w:rsidRPr="00EE6617">
        <w:rPr>
          <w:rFonts w:ascii="Times New Roman" w:hAnsi="Times New Roman" w:cs="Times New Roman"/>
          <w:sz w:val="24"/>
          <w:szCs w:val="24"/>
        </w:rPr>
        <w:t>www.business-standard.com</w:t>
      </w:r>
      <w:r w:rsidRPr="00EE6617">
        <w:rPr>
          <w:rFonts w:ascii="Times New Roman" w:eastAsia="Times New Roman" w:hAnsi="Times New Roman" w:cs="Times New Roman"/>
          <w:kern w:val="0"/>
          <w:sz w:val="24"/>
          <w:szCs w:val="24"/>
          <w:lang w:eastAsia="en-IN"/>
          <w14:ligatures w14:val="none"/>
        </w:rPr>
        <w:t xml:space="preserve"> </w:t>
      </w:r>
      <w:r w:rsidRPr="00EE6617">
        <w:t>– Business news and market updates.</w:t>
      </w:r>
    </w:p>
    <w:p w14:paraId="1AAD28FC" w14:textId="77777777" w:rsidR="00EE6617" w:rsidRPr="00EE6617" w:rsidRDefault="00EE6617" w:rsidP="00EE6617">
      <w:pPr>
        <w:numPr>
          <w:ilvl w:val="0"/>
          <w:numId w:val="12"/>
        </w:numPr>
        <w:spacing w:line="360" w:lineRule="auto"/>
        <w:jc w:val="both"/>
        <w:rPr>
          <w:rFonts w:ascii="Times New Roman" w:hAnsi="Times New Roman" w:cs="Times New Roman"/>
          <w:sz w:val="24"/>
          <w:szCs w:val="24"/>
        </w:rPr>
      </w:pPr>
      <w:hyperlink r:id="rId6" w:tgtFrame="_new" w:history="1">
        <w:r w:rsidRPr="00EE6617">
          <w:rPr>
            <w:rStyle w:val="Hyperlink"/>
            <w:rFonts w:ascii="Times New Roman" w:hAnsi="Times New Roman" w:cs="Times New Roman"/>
            <w:sz w:val="24"/>
            <w:szCs w:val="24"/>
          </w:rPr>
          <w:t>www.ibef.org</w:t>
        </w:r>
      </w:hyperlink>
      <w:r w:rsidRPr="00EE6617">
        <w:rPr>
          <w:rFonts w:ascii="Times New Roman" w:hAnsi="Times New Roman" w:cs="Times New Roman"/>
          <w:sz w:val="24"/>
          <w:szCs w:val="24"/>
        </w:rPr>
        <w:t xml:space="preserve"> – India Brand Equity Foundation, for retail sector data.</w:t>
      </w:r>
    </w:p>
    <w:p w14:paraId="000A185A" w14:textId="77777777" w:rsidR="00EE6617" w:rsidRPr="00EE6617" w:rsidRDefault="00EE6617" w:rsidP="00EE6617">
      <w:pPr>
        <w:spacing w:line="360" w:lineRule="auto"/>
        <w:jc w:val="both"/>
        <w:rPr>
          <w:rFonts w:ascii="Times New Roman" w:hAnsi="Times New Roman" w:cs="Times New Roman"/>
          <w:b/>
          <w:bCs/>
          <w:sz w:val="24"/>
          <w:szCs w:val="24"/>
        </w:rPr>
      </w:pPr>
      <w:r w:rsidRPr="00EE6617">
        <w:rPr>
          <w:rFonts w:ascii="Times New Roman" w:hAnsi="Times New Roman" w:cs="Times New Roman"/>
          <w:b/>
          <w:bCs/>
          <w:sz w:val="24"/>
          <w:szCs w:val="24"/>
        </w:rPr>
        <w:t>Reports &amp; Surveys</w:t>
      </w:r>
    </w:p>
    <w:p w14:paraId="1E54EF24" w14:textId="77777777" w:rsidR="00EE6617" w:rsidRPr="00EE6617" w:rsidRDefault="00EE6617" w:rsidP="00EE6617">
      <w:pPr>
        <w:numPr>
          <w:ilvl w:val="0"/>
          <w:numId w:val="12"/>
        </w:numPr>
        <w:spacing w:line="360" w:lineRule="auto"/>
        <w:jc w:val="both"/>
        <w:rPr>
          <w:rFonts w:ascii="Times New Roman" w:hAnsi="Times New Roman" w:cs="Times New Roman"/>
          <w:sz w:val="24"/>
          <w:szCs w:val="24"/>
        </w:rPr>
      </w:pPr>
      <w:r w:rsidRPr="00EE6617">
        <w:rPr>
          <w:rFonts w:ascii="Times New Roman" w:hAnsi="Times New Roman" w:cs="Times New Roman"/>
          <w:sz w:val="24"/>
          <w:szCs w:val="24"/>
        </w:rPr>
        <w:t>Industry reports on retail sector by FICCI, ASSOCHAM, and KPMG.</w:t>
      </w:r>
    </w:p>
    <w:p w14:paraId="3B6705A2" w14:textId="77777777" w:rsidR="00EE6617" w:rsidRPr="00EE6617" w:rsidRDefault="00EE6617" w:rsidP="00EE6617">
      <w:pPr>
        <w:numPr>
          <w:ilvl w:val="0"/>
          <w:numId w:val="12"/>
        </w:numPr>
        <w:spacing w:line="360" w:lineRule="auto"/>
        <w:jc w:val="both"/>
        <w:rPr>
          <w:rFonts w:ascii="Times New Roman" w:hAnsi="Times New Roman" w:cs="Times New Roman"/>
          <w:sz w:val="24"/>
          <w:szCs w:val="24"/>
        </w:rPr>
      </w:pPr>
      <w:r w:rsidRPr="00EE6617">
        <w:rPr>
          <w:rFonts w:ascii="Times New Roman" w:hAnsi="Times New Roman" w:cs="Times New Roman"/>
          <w:sz w:val="24"/>
          <w:szCs w:val="24"/>
        </w:rPr>
        <w:t>Internal company reports and retailer feedback collected through questionnaires (primary data).</w:t>
      </w:r>
    </w:p>
    <w:p w14:paraId="748C3216" w14:textId="7A4FD8E3" w:rsidR="00EE6617" w:rsidRPr="00EE6617" w:rsidRDefault="00EE6617" w:rsidP="00EE6617">
      <w:pPr>
        <w:spacing w:line="360" w:lineRule="auto"/>
        <w:ind w:left="360"/>
        <w:jc w:val="both"/>
        <w:rPr>
          <w:rFonts w:ascii="Times New Roman" w:hAnsi="Times New Roman" w:cs="Times New Roman"/>
          <w:sz w:val="24"/>
          <w:szCs w:val="24"/>
        </w:rPr>
      </w:pPr>
    </w:p>
    <w:p w14:paraId="3CEB9252" w14:textId="77777777" w:rsidR="00EE6617" w:rsidRPr="00EE6617" w:rsidRDefault="00EE6617" w:rsidP="00EE6617">
      <w:pPr>
        <w:spacing w:line="360" w:lineRule="auto"/>
        <w:jc w:val="both"/>
        <w:rPr>
          <w:rFonts w:ascii="Times New Roman" w:hAnsi="Times New Roman" w:cs="Times New Roman"/>
          <w:sz w:val="24"/>
          <w:szCs w:val="24"/>
        </w:rPr>
      </w:pPr>
    </w:p>
    <w:sectPr w:rsidR="00EE6617" w:rsidRPr="00EE66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2B34D4"/>
    <w:multiLevelType w:val="multilevel"/>
    <w:tmpl w:val="C2862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136E40"/>
    <w:multiLevelType w:val="multilevel"/>
    <w:tmpl w:val="CE38B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FC134D0"/>
    <w:multiLevelType w:val="multilevel"/>
    <w:tmpl w:val="79505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CD5D2F"/>
    <w:multiLevelType w:val="multilevel"/>
    <w:tmpl w:val="2D8A7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E93B3A"/>
    <w:multiLevelType w:val="hybridMultilevel"/>
    <w:tmpl w:val="EB083D6E"/>
    <w:lvl w:ilvl="0" w:tplc="FFFFFFFF">
      <w:start w:val="1"/>
      <w:numFmt w:val="decimal"/>
      <w:lvlText w:val="%1."/>
      <w:lvlJc w:val="left"/>
      <w:pPr>
        <w:ind w:left="360" w:hanging="360"/>
      </w:pPr>
    </w:lvl>
    <w:lvl w:ilvl="1" w:tplc="4009000F">
      <w:start w:val="1"/>
      <w:numFmt w:val="decimal"/>
      <w:lvlText w:val="%2."/>
      <w:lvlJc w:val="left"/>
      <w:pPr>
        <w:ind w:left="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475F3E97"/>
    <w:multiLevelType w:val="multilevel"/>
    <w:tmpl w:val="CC8C96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CAB0355"/>
    <w:multiLevelType w:val="multilevel"/>
    <w:tmpl w:val="F0EE8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D284BF4"/>
    <w:multiLevelType w:val="hybridMultilevel"/>
    <w:tmpl w:val="D46A89E0"/>
    <w:lvl w:ilvl="0" w:tplc="4009000F">
      <w:start w:val="1"/>
      <w:numFmt w:val="decimal"/>
      <w:lvlText w:val="%1."/>
      <w:lvlJc w:val="left"/>
      <w:pPr>
        <w:ind w:left="360" w:hanging="360"/>
      </w:pPr>
      <w:rPr>
        <w:rFonts w:hint="default"/>
      </w:rPr>
    </w:lvl>
    <w:lvl w:ilvl="1" w:tplc="D1984D16">
      <w:numFmt w:val="bullet"/>
      <w:lvlText w:val=""/>
      <w:lvlJc w:val="left"/>
      <w:pPr>
        <w:ind w:left="1080" w:hanging="360"/>
      </w:pPr>
      <w:rPr>
        <w:rFonts w:ascii="Times New Roman" w:eastAsiaTheme="minorHAnsi" w:hAnsi="Times New Roman" w:cs="Times New Roman"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577D294C"/>
    <w:multiLevelType w:val="hybridMultilevel"/>
    <w:tmpl w:val="03986168"/>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6D7B52D0"/>
    <w:multiLevelType w:val="multilevel"/>
    <w:tmpl w:val="9CBEC7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EAF7086"/>
    <w:multiLevelType w:val="hybridMultilevel"/>
    <w:tmpl w:val="87DA57FC"/>
    <w:lvl w:ilvl="0" w:tplc="8E666934">
      <w:numFmt w:val="bullet"/>
      <w:lvlText w:val=""/>
      <w:lvlJc w:val="left"/>
      <w:pPr>
        <w:ind w:left="720" w:hanging="360"/>
      </w:pPr>
      <w:rPr>
        <w:rFonts w:ascii="Calibri" w:eastAsiaTheme="minorHAnsi" w:hAnsi="Calibri" w:cs="Calibr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6F711E84"/>
    <w:multiLevelType w:val="multilevel"/>
    <w:tmpl w:val="C5340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0497652"/>
    <w:multiLevelType w:val="hybridMultilevel"/>
    <w:tmpl w:val="0A5CDDA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7B7D2B52"/>
    <w:multiLevelType w:val="multilevel"/>
    <w:tmpl w:val="59323DA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1960912337">
    <w:abstractNumId w:val="12"/>
  </w:num>
  <w:num w:numId="2" w16cid:durableId="615409919">
    <w:abstractNumId w:val="10"/>
  </w:num>
  <w:num w:numId="3" w16cid:durableId="159469098">
    <w:abstractNumId w:val="7"/>
  </w:num>
  <w:num w:numId="4" w16cid:durableId="1840005239">
    <w:abstractNumId w:val="8"/>
  </w:num>
  <w:num w:numId="5" w16cid:durableId="1791363812">
    <w:abstractNumId w:val="4"/>
  </w:num>
  <w:num w:numId="6" w16cid:durableId="627977150">
    <w:abstractNumId w:val="13"/>
  </w:num>
  <w:num w:numId="7" w16cid:durableId="1593389002">
    <w:abstractNumId w:val="3"/>
  </w:num>
  <w:num w:numId="8" w16cid:durableId="163476505">
    <w:abstractNumId w:val="0"/>
  </w:num>
  <w:num w:numId="9" w16cid:durableId="591161730">
    <w:abstractNumId w:val="2"/>
  </w:num>
  <w:num w:numId="10" w16cid:durableId="1824657174">
    <w:abstractNumId w:val="5"/>
  </w:num>
  <w:num w:numId="11" w16cid:durableId="467361798">
    <w:abstractNumId w:val="11"/>
  </w:num>
  <w:num w:numId="12" w16cid:durableId="137579693">
    <w:abstractNumId w:val="1"/>
  </w:num>
  <w:num w:numId="13" w16cid:durableId="777021285">
    <w:abstractNumId w:val="6"/>
  </w:num>
  <w:num w:numId="14" w16cid:durableId="97295310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C20"/>
    <w:rsid w:val="0020187E"/>
    <w:rsid w:val="00220446"/>
    <w:rsid w:val="002219A8"/>
    <w:rsid w:val="008F7F7B"/>
    <w:rsid w:val="00A11C20"/>
    <w:rsid w:val="00C522D0"/>
    <w:rsid w:val="00C60DC0"/>
    <w:rsid w:val="00E75FD5"/>
    <w:rsid w:val="00EE661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786A1"/>
  <w15:chartTrackingRefBased/>
  <w15:docId w15:val="{47C1250C-CB4D-482C-8DFC-82CF8797A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0446"/>
  </w:style>
  <w:style w:type="paragraph" w:styleId="Heading1">
    <w:name w:val="heading 1"/>
    <w:basedOn w:val="Normal"/>
    <w:next w:val="Normal"/>
    <w:link w:val="Heading1Char"/>
    <w:uiPriority w:val="9"/>
    <w:qFormat/>
    <w:rsid w:val="00A11C2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11C2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11C2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11C2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11C2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11C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1C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1C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1C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1C2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11C2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11C2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11C2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11C2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11C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1C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1C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1C20"/>
    <w:rPr>
      <w:rFonts w:eastAsiaTheme="majorEastAsia" w:cstheme="majorBidi"/>
      <w:color w:val="272727" w:themeColor="text1" w:themeTint="D8"/>
    </w:rPr>
  </w:style>
  <w:style w:type="paragraph" w:styleId="Title">
    <w:name w:val="Title"/>
    <w:basedOn w:val="Normal"/>
    <w:next w:val="Normal"/>
    <w:link w:val="TitleChar"/>
    <w:uiPriority w:val="10"/>
    <w:qFormat/>
    <w:rsid w:val="00A11C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1C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1C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1C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1C20"/>
    <w:pPr>
      <w:spacing w:before="160"/>
      <w:jc w:val="center"/>
    </w:pPr>
    <w:rPr>
      <w:i/>
      <w:iCs/>
      <w:color w:val="404040" w:themeColor="text1" w:themeTint="BF"/>
    </w:rPr>
  </w:style>
  <w:style w:type="character" w:customStyle="1" w:styleId="QuoteChar">
    <w:name w:val="Quote Char"/>
    <w:basedOn w:val="DefaultParagraphFont"/>
    <w:link w:val="Quote"/>
    <w:uiPriority w:val="29"/>
    <w:rsid w:val="00A11C20"/>
    <w:rPr>
      <w:i/>
      <w:iCs/>
      <w:color w:val="404040" w:themeColor="text1" w:themeTint="BF"/>
    </w:rPr>
  </w:style>
  <w:style w:type="paragraph" w:styleId="ListParagraph">
    <w:name w:val="List Paragraph"/>
    <w:basedOn w:val="Normal"/>
    <w:uiPriority w:val="34"/>
    <w:qFormat/>
    <w:rsid w:val="00A11C20"/>
    <w:pPr>
      <w:ind w:left="720"/>
      <w:contextualSpacing/>
    </w:pPr>
  </w:style>
  <w:style w:type="character" w:styleId="IntenseEmphasis">
    <w:name w:val="Intense Emphasis"/>
    <w:basedOn w:val="DefaultParagraphFont"/>
    <w:uiPriority w:val="21"/>
    <w:qFormat/>
    <w:rsid w:val="00A11C20"/>
    <w:rPr>
      <w:i/>
      <w:iCs/>
      <w:color w:val="2F5496" w:themeColor="accent1" w:themeShade="BF"/>
    </w:rPr>
  </w:style>
  <w:style w:type="paragraph" w:styleId="IntenseQuote">
    <w:name w:val="Intense Quote"/>
    <w:basedOn w:val="Normal"/>
    <w:next w:val="Normal"/>
    <w:link w:val="IntenseQuoteChar"/>
    <w:uiPriority w:val="30"/>
    <w:qFormat/>
    <w:rsid w:val="00A11C2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11C20"/>
    <w:rPr>
      <w:i/>
      <w:iCs/>
      <w:color w:val="2F5496" w:themeColor="accent1" w:themeShade="BF"/>
    </w:rPr>
  </w:style>
  <w:style w:type="character" w:styleId="IntenseReference">
    <w:name w:val="Intense Reference"/>
    <w:basedOn w:val="DefaultParagraphFont"/>
    <w:uiPriority w:val="32"/>
    <w:qFormat/>
    <w:rsid w:val="00A11C20"/>
    <w:rPr>
      <w:b/>
      <w:bCs/>
      <w:smallCaps/>
      <w:color w:val="2F5496" w:themeColor="accent1" w:themeShade="BF"/>
      <w:spacing w:val="5"/>
    </w:rPr>
  </w:style>
  <w:style w:type="character" w:styleId="Hyperlink">
    <w:name w:val="Hyperlink"/>
    <w:basedOn w:val="DefaultParagraphFont"/>
    <w:uiPriority w:val="99"/>
    <w:unhideWhenUsed/>
    <w:rsid w:val="00EE6617"/>
    <w:rPr>
      <w:color w:val="0563C1" w:themeColor="hyperlink"/>
      <w:u w:val="single"/>
    </w:rPr>
  </w:style>
  <w:style w:type="character" w:styleId="UnresolvedMention">
    <w:name w:val="Unresolved Mention"/>
    <w:basedOn w:val="DefaultParagraphFont"/>
    <w:uiPriority w:val="99"/>
    <w:semiHidden/>
    <w:unhideWhenUsed/>
    <w:rsid w:val="00EE6617"/>
    <w:rPr>
      <w:color w:val="605E5C"/>
      <w:shd w:val="clear" w:color="auto" w:fill="E1DFDD"/>
    </w:rPr>
  </w:style>
  <w:style w:type="paragraph" w:styleId="NormalWeb">
    <w:name w:val="Normal (Web)"/>
    <w:basedOn w:val="Normal"/>
    <w:uiPriority w:val="99"/>
    <w:semiHidden/>
    <w:unhideWhenUsed/>
    <w:rsid w:val="00EE661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065341">
      <w:bodyDiv w:val="1"/>
      <w:marLeft w:val="0"/>
      <w:marRight w:val="0"/>
      <w:marTop w:val="0"/>
      <w:marBottom w:val="0"/>
      <w:divBdr>
        <w:top w:val="none" w:sz="0" w:space="0" w:color="auto"/>
        <w:left w:val="none" w:sz="0" w:space="0" w:color="auto"/>
        <w:bottom w:val="none" w:sz="0" w:space="0" w:color="auto"/>
        <w:right w:val="none" w:sz="0" w:space="0" w:color="auto"/>
      </w:divBdr>
    </w:div>
    <w:div w:id="173569060">
      <w:bodyDiv w:val="1"/>
      <w:marLeft w:val="0"/>
      <w:marRight w:val="0"/>
      <w:marTop w:val="0"/>
      <w:marBottom w:val="0"/>
      <w:divBdr>
        <w:top w:val="none" w:sz="0" w:space="0" w:color="auto"/>
        <w:left w:val="none" w:sz="0" w:space="0" w:color="auto"/>
        <w:bottom w:val="none" w:sz="0" w:space="0" w:color="auto"/>
        <w:right w:val="none" w:sz="0" w:space="0" w:color="auto"/>
      </w:divBdr>
    </w:div>
    <w:div w:id="240876868">
      <w:bodyDiv w:val="1"/>
      <w:marLeft w:val="0"/>
      <w:marRight w:val="0"/>
      <w:marTop w:val="0"/>
      <w:marBottom w:val="0"/>
      <w:divBdr>
        <w:top w:val="none" w:sz="0" w:space="0" w:color="auto"/>
        <w:left w:val="none" w:sz="0" w:space="0" w:color="auto"/>
        <w:bottom w:val="none" w:sz="0" w:space="0" w:color="auto"/>
        <w:right w:val="none" w:sz="0" w:space="0" w:color="auto"/>
      </w:divBdr>
    </w:div>
    <w:div w:id="244077182">
      <w:bodyDiv w:val="1"/>
      <w:marLeft w:val="0"/>
      <w:marRight w:val="0"/>
      <w:marTop w:val="0"/>
      <w:marBottom w:val="0"/>
      <w:divBdr>
        <w:top w:val="none" w:sz="0" w:space="0" w:color="auto"/>
        <w:left w:val="none" w:sz="0" w:space="0" w:color="auto"/>
        <w:bottom w:val="none" w:sz="0" w:space="0" w:color="auto"/>
        <w:right w:val="none" w:sz="0" w:space="0" w:color="auto"/>
      </w:divBdr>
    </w:div>
    <w:div w:id="256595910">
      <w:bodyDiv w:val="1"/>
      <w:marLeft w:val="0"/>
      <w:marRight w:val="0"/>
      <w:marTop w:val="0"/>
      <w:marBottom w:val="0"/>
      <w:divBdr>
        <w:top w:val="none" w:sz="0" w:space="0" w:color="auto"/>
        <w:left w:val="none" w:sz="0" w:space="0" w:color="auto"/>
        <w:bottom w:val="none" w:sz="0" w:space="0" w:color="auto"/>
        <w:right w:val="none" w:sz="0" w:space="0" w:color="auto"/>
      </w:divBdr>
    </w:div>
    <w:div w:id="264462327">
      <w:bodyDiv w:val="1"/>
      <w:marLeft w:val="0"/>
      <w:marRight w:val="0"/>
      <w:marTop w:val="0"/>
      <w:marBottom w:val="0"/>
      <w:divBdr>
        <w:top w:val="none" w:sz="0" w:space="0" w:color="auto"/>
        <w:left w:val="none" w:sz="0" w:space="0" w:color="auto"/>
        <w:bottom w:val="none" w:sz="0" w:space="0" w:color="auto"/>
        <w:right w:val="none" w:sz="0" w:space="0" w:color="auto"/>
      </w:divBdr>
    </w:div>
    <w:div w:id="567963509">
      <w:bodyDiv w:val="1"/>
      <w:marLeft w:val="0"/>
      <w:marRight w:val="0"/>
      <w:marTop w:val="0"/>
      <w:marBottom w:val="0"/>
      <w:divBdr>
        <w:top w:val="none" w:sz="0" w:space="0" w:color="auto"/>
        <w:left w:val="none" w:sz="0" w:space="0" w:color="auto"/>
        <w:bottom w:val="none" w:sz="0" w:space="0" w:color="auto"/>
        <w:right w:val="none" w:sz="0" w:space="0" w:color="auto"/>
      </w:divBdr>
    </w:div>
    <w:div w:id="577862998">
      <w:bodyDiv w:val="1"/>
      <w:marLeft w:val="0"/>
      <w:marRight w:val="0"/>
      <w:marTop w:val="0"/>
      <w:marBottom w:val="0"/>
      <w:divBdr>
        <w:top w:val="none" w:sz="0" w:space="0" w:color="auto"/>
        <w:left w:val="none" w:sz="0" w:space="0" w:color="auto"/>
        <w:bottom w:val="none" w:sz="0" w:space="0" w:color="auto"/>
        <w:right w:val="none" w:sz="0" w:space="0" w:color="auto"/>
      </w:divBdr>
    </w:div>
    <w:div w:id="584920342">
      <w:bodyDiv w:val="1"/>
      <w:marLeft w:val="0"/>
      <w:marRight w:val="0"/>
      <w:marTop w:val="0"/>
      <w:marBottom w:val="0"/>
      <w:divBdr>
        <w:top w:val="none" w:sz="0" w:space="0" w:color="auto"/>
        <w:left w:val="none" w:sz="0" w:space="0" w:color="auto"/>
        <w:bottom w:val="none" w:sz="0" w:space="0" w:color="auto"/>
        <w:right w:val="none" w:sz="0" w:space="0" w:color="auto"/>
      </w:divBdr>
    </w:div>
    <w:div w:id="812134516">
      <w:bodyDiv w:val="1"/>
      <w:marLeft w:val="0"/>
      <w:marRight w:val="0"/>
      <w:marTop w:val="0"/>
      <w:marBottom w:val="0"/>
      <w:divBdr>
        <w:top w:val="none" w:sz="0" w:space="0" w:color="auto"/>
        <w:left w:val="none" w:sz="0" w:space="0" w:color="auto"/>
        <w:bottom w:val="none" w:sz="0" w:space="0" w:color="auto"/>
        <w:right w:val="none" w:sz="0" w:space="0" w:color="auto"/>
      </w:divBdr>
    </w:div>
    <w:div w:id="872615695">
      <w:bodyDiv w:val="1"/>
      <w:marLeft w:val="0"/>
      <w:marRight w:val="0"/>
      <w:marTop w:val="0"/>
      <w:marBottom w:val="0"/>
      <w:divBdr>
        <w:top w:val="none" w:sz="0" w:space="0" w:color="auto"/>
        <w:left w:val="none" w:sz="0" w:space="0" w:color="auto"/>
        <w:bottom w:val="none" w:sz="0" w:space="0" w:color="auto"/>
        <w:right w:val="none" w:sz="0" w:space="0" w:color="auto"/>
      </w:divBdr>
    </w:div>
    <w:div w:id="917909422">
      <w:bodyDiv w:val="1"/>
      <w:marLeft w:val="0"/>
      <w:marRight w:val="0"/>
      <w:marTop w:val="0"/>
      <w:marBottom w:val="0"/>
      <w:divBdr>
        <w:top w:val="none" w:sz="0" w:space="0" w:color="auto"/>
        <w:left w:val="none" w:sz="0" w:space="0" w:color="auto"/>
        <w:bottom w:val="none" w:sz="0" w:space="0" w:color="auto"/>
        <w:right w:val="none" w:sz="0" w:space="0" w:color="auto"/>
      </w:divBdr>
    </w:div>
    <w:div w:id="971448394">
      <w:bodyDiv w:val="1"/>
      <w:marLeft w:val="0"/>
      <w:marRight w:val="0"/>
      <w:marTop w:val="0"/>
      <w:marBottom w:val="0"/>
      <w:divBdr>
        <w:top w:val="none" w:sz="0" w:space="0" w:color="auto"/>
        <w:left w:val="none" w:sz="0" w:space="0" w:color="auto"/>
        <w:bottom w:val="none" w:sz="0" w:space="0" w:color="auto"/>
        <w:right w:val="none" w:sz="0" w:space="0" w:color="auto"/>
      </w:divBdr>
    </w:div>
    <w:div w:id="1066951410">
      <w:bodyDiv w:val="1"/>
      <w:marLeft w:val="0"/>
      <w:marRight w:val="0"/>
      <w:marTop w:val="0"/>
      <w:marBottom w:val="0"/>
      <w:divBdr>
        <w:top w:val="none" w:sz="0" w:space="0" w:color="auto"/>
        <w:left w:val="none" w:sz="0" w:space="0" w:color="auto"/>
        <w:bottom w:val="none" w:sz="0" w:space="0" w:color="auto"/>
        <w:right w:val="none" w:sz="0" w:space="0" w:color="auto"/>
      </w:divBdr>
    </w:div>
    <w:div w:id="1125735503">
      <w:bodyDiv w:val="1"/>
      <w:marLeft w:val="0"/>
      <w:marRight w:val="0"/>
      <w:marTop w:val="0"/>
      <w:marBottom w:val="0"/>
      <w:divBdr>
        <w:top w:val="none" w:sz="0" w:space="0" w:color="auto"/>
        <w:left w:val="none" w:sz="0" w:space="0" w:color="auto"/>
        <w:bottom w:val="none" w:sz="0" w:space="0" w:color="auto"/>
        <w:right w:val="none" w:sz="0" w:space="0" w:color="auto"/>
      </w:divBdr>
    </w:div>
    <w:div w:id="1332176651">
      <w:bodyDiv w:val="1"/>
      <w:marLeft w:val="0"/>
      <w:marRight w:val="0"/>
      <w:marTop w:val="0"/>
      <w:marBottom w:val="0"/>
      <w:divBdr>
        <w:top w:val="none" w:sz="0" w:space="0" w:color="auto"/>
        <w:left w:val="none" w:sz="0" w:space="0" w:color="auto"/>
        <w:bottom w:val="none" w:sz="0" w:space="0" w:color="auto"/>
        <w:right w:val="none" w:sz="0" w:space="0" w:color="auto"/>
      </w:divBdr>
    </w:div>
    <w:div w:id="1445617837">
      <w:bodyDiv w:val="1"/>
      <w:marLeft w:val="0"/>
      <w:marRight w:val="0"/>
      <w:marTop w:val="0"/>
      <w:marBottom w:val="0"/>
      <w:divBdr>
        <w:top w:val="none" w:sz="0" w:space="0" w:color="auto"/>
        <w:left w:val="none" w:sz="0" w:space="0" w:color="auto"/>
        <w:bottom w:val="none" w:sz="0" w:space="0" w:color="auto"/>
        <w:right w:val="none" w:sz="0" w:space="0" w:color="auto"/>
      </w:divBdr>
    </w:div>
    <w:div w:id="1553879360">
      <w:bodyDiv w:val="1"/>
      <w:marLeft w:val="0"/>
      <w:marRight w:val="0"/>
      <w:marTop w:val="0"/>
      <w:marBottom w:val="0"/>
      <w:divBdr>
        <w:top w:val="none" w:sz="0" w:space="0" w:color="auto"/>
        <w:left w:val="none" w:sz="0" w:space="0" w:color="auto"/>
        <w:bottom w:val="none" w:sz="0" w:space="0" w:color="auto"/>
        <w:right w:val="none" w:sz="0" w:space="0" w:color="auto"/>
      </w:divBdr>
    </w:div>
    <w:div w:id="1626616279">
      <w:bodyDiv w:val="1"/>
      <w:marLeft w:val="0"/>
      <w:marRight w:val="0"/>
      <w:marTop w:val="0"/>
      <w:marBottom w:val="0"/>
      <w:divBdr>
        <w:top w:val="none" w:sz="0" w:space="0" w:color="auto"/>
        <w:left w:val="none" w:sz="0" w:space="0" w:color="auto"/>
        <w:bottom w:val="none" w:sz="0" w:space="0" w:color="auto"/>
        <w:right w:val="none" w:sz="0" w:space="0" w:color="auto"/>
      </w:divBdr>
    </w:div>
    <w:div w:id="1639337438">
      <w:bodyDiv w:val="1"/>
      <w:marLeft w:val="0"/>
      <w:marRight w:val="0"/>
      <w:marTop w:val="0"/>
      <w:marBottom w:val="0"/>
      <w:divBdr>
        <w:top w:val="none" w:sz="0" w:space="0" w:color="auto"/>
        <w:left w:val="none" w:sz="0" w:space="0" w:color="auto"/>
        <w:bottom w:val="none" w:sz="0" w:space="0" w:color="auto"/>
        <w:right w:val="none" w:sz="0" w:space="0" w:color="auto"/>
      </w:divBdr>
    </w:div>
    <w:div w:id="1666932424">
      <w:bodyDiv w:val="1"/>
      <w:marLeft w:val="0"/>
      <w:marRight w:val="0"/>
      <w:marTop w:val="0"/>
      <w:marBottom w:val="0"/>
      <w:divBdr>
        <w:top w:val="none" w:sz="0" w:space="0" w:color="auto"/>
        <w:left w:val="none" w:sz="0" w:space="0" w:color="auto"/>
        <w:bottom w:val="none" w:sz="0" w:space="0" w:color="auto"/>
        <w:right w:val="none" w:sz="0" w:space="0" w:color="auto"/>
      </w:divBdr>
    </w:div>
    <w:div w:id="1685355705">
      <w:bodyDiv w:val="1"/>
      <w:marLeft w:val="0"/>
      <w:marRight w:val="0"/>
      <w:marTop w:val="0"/>
      <w:marBottom w:val="0"/>
      <w:divBdr>
        <w:top w:val="none" w:sz="0" w:space="0" w:color="auto"/>
        <w:left w:val="none" w:sz="0" w:space="0" w:color="auto"/>
        <w:bottom w:val="none" w:sz="0" w:space="0" w:color="auto"/>
        <w:right w:val="none" w:sz="0" w:space="0" w:color="auto"/>
      </w:divBdr>
    </w:div>
    <w:div w:id="1735395625">
      <w:bodyDiv w:val="1"/>
      <w:marLeft w:val="0"/>
      <w:marRight w:val="0"/>
      <w:marTop w:val="0"/>
      <w:marBottom w:val="0"/>
      <w:divBdr>
        <w:top w:val="none" w:sz="0" w:space="0" w:color="auto"/>
        <w:left w:val="none" w:sz="0" w:space="0" w:color="auto"/>
        <w:bottom w:val="none" w:sz="0" w:space="0" w:color="auto"/>
        <w:right w:val="none" w:sz="0" w:space="0" w:color="auto"/>
      </w:divBdr>
    </w:div>
    <w:div w:id="1783186586">
      <w:bodyDiv w:val="1"/>
      <w:marLeft w:val="0"/>
      <w:marRight w:val="0"/>
      <w:marTop w:val="0"/>
      <w:marBottom w:val="0"/>
      <w:divBdr>
        <w:top w:val="none" w:sz="0" w:space="0" w:color="auto"/>
        <w:left w:val="none" w:sz="0" w:space="0" w:color="auto"/>
        <w:bottom w:val="none" w:sz="0" w:space="0" w:color="auto"/>
        <w:right w:val="none" w:sz="0" w:space="0" w:color="auto"/>
      </w:divBdr>
    </w:div>
    <w:div w:id="1812477483">
      <w:bodyDiv w:val="1"/>
      <w:marLeft w:val="0"/>
      <w:marRight w:val="0"/>
      <w:marTop w:val="0"/>
      <w:marBottom w:val="0"/>
      <w:divBdr>
        <w:top w:val="none" w:sz="0" w:space="0" w:color="auto"/>
        <w:left w:val="none" w:sz="0" w:space="0" w:color="auto"/>
        <w:bottom w:val="none" w:sz="0" w:space="0" w:color="auto"/>
        <w:right w:val="none" w:sz="0" w:space="0" w:color="auto"/>
      </w:divBdr>
    </w:div>
    <w:div w:id="1827746662">
      <w:bodyDiv w:val="1"/>
      <w:marLeft w:val="0"/>
      <w:marRight w:val="0"/>
      <w:marTop w:val="0"/>
      <w:marBottom w:val="0"/>
      <w:divBdr>
        <w:top w:val="none" w:sz="0" w:space="0" w:color="auto"/>
        <w:left w:val="none" w:sz="0" w:space="0" w:color="auto"/>
        <w:bottom w:val="none" w:sz="0" w:space="0" w:color="auto"/>
        <w:right w:val="none" w:sz="0" w:space="0" w:color="auto"/>
      </w:divBdr>
    </w:div>
    <w:div w:id="1905022817">
      <w:bodyDiv w:val="1"/>
      <w:marLeft w:val="0"/>
      <w:marRight w:val="0"/>
      <w:marTop w:val="0"/>
      <w:marBottom w:val="0"/>
      <w:divBdr>
        <w:top w:val="none" w:sz="0" w:space="0" w:color="auto"/>
        <w:left w:val="none" w:sz="0" w:space="0" w:color="auto"/>
        <w:bottom w:val="none" w:sz="0" w:space="0" w:color="auto"/>
        <w:right w:val="none" w:sz="0" w:space="0" w:color="auto"/>
      </w:divBdr>
    </w:div>
    <w:div w:id="1950508860">
      <w:bodyDiv w:val="1"/>
      <w:marLeft w:val="0"/>
      <w:marRight w:val="0"/>
      <w:marTop w:val="0"/>
      <w:marBottom w:val="0"/>
      <w:divBdr>
        <w:top w:val="none" w:sz="0" w:space="0" w:color="auto"/>
        <w:left w:val="none" w:sz="0" w:space="0" w:color="auto"/>
        <w:bottom w:val="none" w:sz="0" w:space="0" w:color="auto"/>
        <w:right w:val="none" w:sz="0" w:space="0" w:color="auto"/>
      </w:divBdr>
    </w:div>
    <w:div w:id="1962106898">
      <w:bodyDiv w:val="1"/>
      <w:marLeft w:val="0"/>
      <w:marRight w:val="0"/>
      <w:marTop w:val="0"/>
      <w:marBottom w:val="0"/>
      <w:divBdr>
        <w:top w:val="none" w:sz="0" w:space="0" w:color="auto"/>
        <w:left w:val="none" w:sz="0" w:space="0" w:color="auto"/>
        <w:bottom w:val="none" w:sz="0" w:space="0" w:color="auto"/>
        <w:right w:val="none" w:sz="0" w:space="0" w:color="auto"/>
      </w:divBdr>
    </w:div>
    <w:div w:id="1996378616">
      <w:bodyDiv w:val="1"/>
      <w:marLeft w:val="0"/>
      <w:marRight w:val="0"/>
      <w:marTop w:val="0"/>
      <w:marBottom w:val="0"/>
      <w:divBdr>
        <w:top w:val="none" w:sz="0" w:space="0" w:color="auto"/>
        <w:left w:val="none" w:sz="0" w:space="0" w:color="auto"/>
        <w:bottom w:val="none" w:sz="0" w:space="0" w:color="auto"/>
        <w:right w:val="none" w:sz="0" w:space="0" w:color="auto"/>
      </w:divBdr>
    </w:div>
    <w:div w:id="2045709524">
      <w:bodyDiv w:val="1"/>
      <w:marLeft w:val="0"/>
      <w:marRight w:val="0"/>
      <w:marTop w:val="0"/>
      <w:marBottom w:val="0"/>
      <w:divBdr>
        <w:top w:val="none" w:sz="0" w:space="0" w:color="auto"/>
        <w:left w:val="none" w:sz="0" w:space="0" w:color="auto"/>
        <w:bottom w:val="none" w:sz="0" w:space="0" w:color="auto"/>
        <w:right w:val="none" w:sz="0" w:space="0" w:color="auto"/>
      </w:divBdr>
    </w:div>
    <w:div w:id="2070420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bef.org" TargetMode="External"/><Relationship Id="rId5" Type="http://schemas.openxmlformats.org/officeDocument/2006/relationships/hyperlink" Target="https://www.papersandboards.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TotalTime>
  <Pages>16</Pages>
  <Words>4045</Words>
  <Characters>23057</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3</cp:revision>
  <dcterms:created xsi:type="dcterms:W3CDTF">2025-06-15T13:31:00Z</dcterms:created>
  <dcterms:modified xsi:type="dcterms:W3CDTF">2025-06-15T15:26:00Z</dcterms:modified>
</cp:coreProperties>
</file>