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EA1FE" w14:textId="77777777" w:rsidR="009A52BB" w:rsidRPr="00DA2E13" w:rsidRDefault="009A52BB" w:rsidP="009A52BB">
      <w:pPr>
        <w:jc w:val="center"/>
        <w:rPr>
          <w:rFonts w:ascii="Times New Roman" w:hAnsi="Times New Roman" w:cs="Times New Roman"/>
          <w:b/>
          <w:sz w:val="24"/>
          <w:szCs w:val="24"/>
          <w:lang w:val="en-US"/>
        </w:rPr>
      </w:pPr>
      <w:bookmarkStart w:id="0" w:name="_Hlk200882942"/>
      <w:r w:rsidRPr="00DA2E13">
        <w:rPr>
          <w:rFonts w:ascii="Times New Roman" w:hAnsi="Times New Roman" w:cs="Times New Roman"/>
          <w:b/>
          <w:sz w:val="24"/>
          <w:szCs w:val="24"/>
          <w:lang w:val="en-US"/>
        </w:rPr>
        <w:t>CHAPTER - I</w:t>
      </w:r>
    </w:p>
    <w:p w14:paraId="0A697F8B" w14:textId="77777777" w:rsidR="009A52BB" w:rsidRPr="00DA2E13" w:rsidRDefault="009A52BB" w:rsidP="009A52BB">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766548E0" w14:textId="2FB37FA0"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In every organization, employees are one of the most critical resources who contribute significantly to the achievement of business objectives. In today’s competitive business environment, especially in </w:t>
      </w:r>
      <w:proofErr w:type="spellStart"/>
      <w:r w:rsidRPr="009A52BB">
        <w:rPr>
          <w:rFonts w:ascii="Times New Roman" w:hAnsi="Times New Roman" w:cs="Times New Roman"/>
          <w:sz w:val="24"/>
          <w:szCs w:val="24"/>
        </w:rPr>
        <w:t>labor-intensive</w:t>
      </w:r>
      <w:proofErr w:type="spellEnd"/>
      <w:r w:rsidRPr="009A52BB">
        <w:rPr>
          <w:rFonts w:ascii="Times New Roman" w:hAnsi="Times New Roman" w:cs="Times New Roman"/>
          <w:sz w:val="24"/>
          <w:szCs w:val="24"/>
        </w:rPr>
        <w:t xml:space="preserve"> industries like automobile parts manufacturing, ensuring employee satisfaction and maintaining a harmonious work environment are crucial for sustaining productivity and growth. One of the key challenges faced by human resource management is effectively handling employee grievances. A grievance is any discontent or dissatisfaction, whether expressed or not, whether valid or not, arising out of anything connected with the company that an employee thinks, believes, or even feels is unfair, unjust, or inequitable. If left unresolved, grievances can lead to serious consequences including low morale, high employee turnover, strained employer-employee relationships, and even industrial unrest.</w:t>
      </w:r>
    </w:p>
    <w:p w14:paraId="26A9AEB7" w14:textId="3F0D0C2F"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This study aims to explore the grievance-handling mechanism at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 xml:space="preserve"> (the organization in focus), and to evaluate its effectiveness in addressing employee concerns.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 xml:space="preserve">, being a reputed player in the automotive components industry, employs a large workforce engaged in diverse functions ranging from production, quality control, supply chain, to administrative roles. As the company operates in a fast-paced and highly demanding industry, employees may face several issues relating to working conditions, managerial </w:t>
      </w:r>
      <w:proofErr w:type="spellStart"/>
      <w:r w:rsidRPr="009A52BB">
        <w:rPr>
          <w:rFonts w:ascii="Times New Roman" w:hAnsi="Times New Roman" w:cs="Times New Roman"/>
          <w:sz w:val="24"/>
          <w:szCs w:val="24"/>
        </w:rPr>
        <w:t>behavior</w:t>
      </w:r>
      <w:proofErr w:type="spellEnd"/>
      <w:r w:rsidRPr="009A52BB">
        <w:rPr>
          <w:rFonts w:ascii="Times New Roman" w:hAnsi="Times New Roman" w:cs="Times New Roman"/>
          <w:sz w:val="24"/>
          <w:szCs w:val="24"/>
        </w:rPr>
        <w:t>, wage structures, shift timings, workplace safety, and interpersonal relationships. Addressing these grievances promptly and efficiently is essential not only for employee satisfaction but also for the overall health of the organization.</w:t>
      </w:r>
    </w:p>
    <w:p w14:paraId="56A06757" w14:textId="2CA262CB"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Grievance handling is not merely a reactive process to solve problems, but a proactive strategy to foster transparency, trust, and effective communication. A sound grievance redressal mechanism ensures that employees feel heard and valued, which in turn enhances organizational commitment and job satisfaction. In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 xml:space="preserve">, the HR department plays a pivotal role in grievance management, but the effectiveness of the policies and procedures in place needs a thorough evaluation. This study will identify the common causes of employee grievances in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 xml:space="preserve">, </w:t>
      </w:r>
      <w:proofErr w:type="spellStart"/>
      <w:r w:rsidRPr="009A52BB">
        <w:rPr>
          <w:rFonts w:ascii="Times New Roman" w:hAnsi="Times New Roman" w:cs="Times New Roman"/>
          <w:sz w:val="24"/>
          <w:szCs w:val="24"/>
        </w:rPr>
        <w:t>analyze</w:t>
      </w:r>
      <w:proofErr w:type="spellEnd"/>
      <w:r w:rsidRPr="009A52BB">
        <w:rPr>
          <w:rFonts w:ascii="Times New Roman" w:hAnsi="Times New Roman" w:cs="Times New Roman"/>
          <w:sz w:val="24"/>
          <w:szCs w:val="24"/>
        </w:rPr>
        <w:t xml:space="preserve"> the current system used for handling them, assess employee perceptions about the fairness and responsiveness of the process, and suggest improvements wherever necessary.</w:t>
      </w:r>
    </w:p>
    <w:p w14:paraId="62A94BAC" w14:textId="0DBE5F75"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9A52BB">
        <w:rPr>
          <w:rFonts w:ascii="Times New Roman" w:hAnsi="Times New Roman" w:cs="Times New Roman"/>
          <w:sz w:val="24"/>
          <w:szCs w:val="24"/>
        </w:rPr>
        <w:t xml:space="preserve">A major objective of this study is to bridge the gap between management and employees by understanding the root causes of dissatisfaction and addressing them through structured grievance handling mechanisms. The research will also explore how grievances are classified—whether individual, collective, factual, or imaginary—and how they are typically reported and escalated. Additionally, the role of line managers, supervisors, and grievance committees will be scrutinized to understand their involvement and responsiveness. The study will further examine whether the grievance procedures align with </w:t>
      </w:r>
      <w:proofErr w:type="spellStart"/>
      <w:r w:rsidRPr="009A52BB">
        <w:rPr>
          <w:rFonts w:ascii="Times New Roman" w:hAnsi="Times New Roman" w:cs="Times New Roman"/>
          <w:sz w:val="24"/>
          <w:szCs w:val="24"/>
        </w:rPr>
        <w:t>labor</w:t>
      </w:r>
      <w:proofErr w:type="spellEnd"/>
      <w:r w:rsidRPr="009A52BB">
        <w:rPr>
          <w:rFonts w:ascii="Times New Roman" w:hAnsi="Times New Roman" w:cs="Times New Roman"/>
          <w:sz w:val="24"/>
          <w:szCs w:val="24"/>
        </w:rPr>
        <w:t xml:space="preserve"> laws, industrial relations standards, and organizational policies.</w:t>
      </w:r>
    </w:p>
    <w:p w14:paraId="6083C24C" w14:textId="54C48628" w:rsidR="00E75FD5" w:rsidRDefault="009A52BB">
      <w:pPr>
        <w:rPr>
          <w:rFonts w:ascii="Times New Roman" w:hAnsi="Times New Roman" w:cs="Times New Roman"/>
          <w:b/>
          <w:sz w:val="24"/>
          <w:szCs w:val="24"/>
        </w:rPr>
      </w:pPr>
      <w:bookmarkStart w:id="1" w:name="_Hlk200883002"/>
      <w:r w:rsidRPr="00DA2E13">
        <w:rPr>
          <w:rFonts w:ascii="Times New Roman" w:hAnsi="Times New Roman" w:cs="Times New Roman"/>
          <w:b/>
          <w:sz w:val="24"/>
          <w:szCs w:val="24"/>
          <w:lang w:val="en-US"/>
        </w:rPr>
        <w:t>What are the benefits of</w:t>
      </w:r>
      <w:r>
        <w:rPr>
          <w:rFonts w:ascii="Times New Roman" w:hAnsi="Times New Roman" w:cs="Times New Roman"/>
          <w:b/>
          <w:sz w:val="24"/>
          <w:szCs w:val="24"/>
        </w:rPr>
        <w:t xml:space="preserve"> </w:t>
      </w:r>
      <w:r w:rsidRPr="009A52BB">
        <w:rPr>
          <w:rFonts w:ascii="Times New Roman" w:hAnsi="Times New Roman" w:cs="Times New Roman"/>
          <w:b/>
          <w:sz w:val="24"/>
          <w:szCs w:val="24"/>
        </w:rPr>
        <w:t>a study on employee grievances</w:t>
      </w:r>
      <w:r w:rsidR="00C82FCA">
        <w:rPr>
          <w:rFonts w:ascii="Times New Roman" w:hAnsi="Times New Roman" w:cs="Times New Roman"/>
          <w:b/>
          <w:sz w:val="24"/>
          <w:szCs w:val="24"/>
        </w:rPr>
        <w:t>?</w:t>
      </w:r>
      <w:r w:rsidR="00180570">
        <w:rPr>
          <w:rFonts w:ascii="Times New Roman" w:hAnsi="Times New Roman" w:cs="Times New Roman"/>
          <w:b/>
          <w:sz w:val="24"/>
          <w:szCs w:val="24"/>
        </w:rPr>
        <w:t xml:space="preserve"> </w:t>
      </w:r>
    </w:p>
    <w:bookmarkEnd w:id="1"/>
    <w:p w14:paraId="0C1AD530" w14:textId="6A98B46A"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 xml:space="preserve">Improved Employee Satisfaction: </w:t>
      </w:r>
      <w:r w:rsidRPr="009A52BB">
        <w:rPr>
          <w:rFonts w:ascii="Times New Roman" w:hAnsi="Times New Roman" w:cs="Times New Roman"/>
          <w:sz w:val="24"/>
          <w:szCs w:val="24"/>
        </w:rPr>
        <w:t>This study helps identify the root causes of dissatisfaction among employees. By addressing these issues through effective grievance handling, overall morale and motivation can be enhanced. Happier employees are more productive and loyal to the organization.</w:t>
      </w:r>
    </w:p>
    <w:p w14:paraId="7C7153D9" w14:textId="69B0CEAF"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Enhanced Organizational Communication:</w:t>
      </w:r>
      <w:r>
        <w:rPr>
          <w:rFonts w:ascii="Times New Roman" w:hAnsi="Times New Roman" w:cs="Times New Roman"/>
          <w:sz w:val="24"/>
          <w:szCs w:val="24"/>
        </w:rPr>
        <w:t xml:space="preserve"> </w:t>
      </w:r>
      <w:r w:rsidRPr="009A52BB">
        <w:rPr>
          <w:rFonts w:ascii="Times New Roman" w:hAnsi="Times New Roman" w:cs="Times New Roman"/>
          <w:sz w:val="24"/>
          <w:szCs w:val="24"/>
        </w:rPr>
        <w:t>Understanding grievances encourages open dialogue between employees and management. This reduces misunderstandings and builds a culture of transparency. Clear communication leads to fewer conflicts and stronger workplace relationships.</w:t>
      </w:r>
    </w:p>
    <w:p w14:paraId="22AA9BA1" w14:textId="209D9B3D"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 xml:space="preserve">Reduction in Employee Turnover: </w:t>
      </w:r>
      <w:r w:rsidRPr="009A52BB">
        <w:rPr>
          <w:rFonts w:ascii="Times New Roman" w:hAnsi="Times New Roman" w:cs="Times New Roman"/>
          <w:sz w:val="24"/>
          <w:szCs w:val="24"/>
        </w:rPr>
        <w:t>When grievances are resolved promptly and fairly, employees feel valued. This reduces frustration and the likelihood of resignation. The organization can retain skilled employees and reduce recruitment costs.</w:t>
      </w:r>
    </w:p>
    <w:p w14:paraId="06212345" w14:textId="52114E0F"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 xml:space="preserve">Better Work Environment: </w:t>
      </w:r>
      <w:r w:rsidRPr="009A52BB">
        <w:rPr>
          <w:rFonts w:ascii="Times New Roman" w:hAnsi="Times New Roman" w:cs="Times New Roman"/>
          <w:sz w:val="24"/>
          <w:szCs w:val="24"/>
        </w:rPr>
        <w:t>Addressing grievances creates a more positive and respectful workplace. Employees experience reduced stress and improved collaboration. A healthy work culture increases productivity and teamwork.</w:t>
      </w:r>
    </w:p>
    <w:p w14:paraId="4052AEE3" w14:textId="28344EC6"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Increased Management Awareness:</w:t>
      </w:r>
      <w:r>
        <w:rPr>
          <w:rFonts w:ascii="Times New Roman" w:hAnsi="Times New Roman" w:cs="Times New Roman"/>
          <w:sz w:val="24"/>
          <w:szCs w:val="24"/>
        </w:rPr>
        <w:t xml:space="preserve"> </w:t>
      </w:r>
      <w:r w:rsidRPr="009A52BB">
        <w:rPr>
          <w:rFonts w:ascii="Times New Roman" w:hAnsi="Times New Roman" w:cs="Times New Roman"/>
          <w:sz w:val="24"/>
          <w:szCs w:val="24"/>
        </w:rPr>
        <w:t>The study provides valuable insights into employee concerns and areas of dissatisfaction. Managers become more aware of frontline issues that might otherwise go unnoticed. This awareness leads to more informed decision-making.</w:t>
      </w:r>
    </w:p>
    <w:p w14:paraId="3F0C035F" w14:textId="585148B7"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Strengthened HR Policies:</w:t>
      </w:r>
      <w:r>
        <w:rPr>
          <w:rFonts w:ascii="Times New Roman" w:hAnsi="Times New Roman" w:cs="Times New Roman"/>
          <w:sz w:val="24"/>
          <w:szCs w:val="24"/>
        </w:rPr>
        <w:t xml:space="preserve"> </w:t>
      </w:r>
      <w:r w:rsidRPr="009A52BB">
        <w:rPr>
          <w:rFonts w:ascii="Times New Roman" w:hAnsi="Times New Roman" w:cs="Times New Roman"/>
          <w:sz w:val="24"/>
          <w:szCs w:val="24"/>
        </w:rPr>
        <w:t>Based on the findings, HR policies and procedures can be updated or improved. This ensures grievance handling is consistent, fair, and aligned with employee expectations. A strong policy framework builds trust in the system.</w:t>
      </w:r>
    </w:p>
    <w:p w14:paraId="4AEA233C" w14:textId="5BAE9F1B"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Improved Compliance and Risk Management:</w:t>
      </w: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A clear grievance redressal mechanism helps the company stay compliant with </w:t>
      </w:r>
      <w:proofErr w:type="spellStart"/>
      <w:r w:rsidRPr="009A52BB">
        <w:rPr>
          <w:rFonts w:ascii="Times New Roman" w:hAnsi="Times New Roman" w:cs="Times New Roman"/>
          <w:sz w:val="24"/>
          <w:szCs w:val="24"/>
        </w:rPr>
        <w:t>labor</w:t>
      </w:r>
      <w:proofErr w:type="spellEnd"/>
      <w:r w:rsidRPr="009A52BB">
        <w:rPr>
          <w:rFonts w:ascii="Times New Roman" w:hAnsi="Times New Roman" w:cs="Times New Roman"/>
          <w:sz w:val="24"/>
          <w:szCs w:val="24"/>
        </w:rPr>
        <w:t xml:space="preserve"> laws. It minimizes legal risks and protects the organization from potential disputes. Proactive handling of grievances prevents escalation into formal complaints.</w:t>
      </w:r>
    </w:p>
    <w:p w14:paraId="7C922775" w14:textId="4E6245B3" w:rsidR="009A52BB" w:rsidRDefault="009A52BB" w:rsidP="009A52BB">
      <w:pPr>
        <w:spacing w:line="360" w:lineRule="auto"/>
        <w:jc w:val="both"/>
        <w:rPr>
          <w:rFonts w:ascii="Times New Roman" w:hAnsi="Times New Roman" w:cs="Times New Roman"/>
          <w:b/>
          <w:sz w:val="24"/>
          <w:szCs w:val="24"/>
        </w:rPr>
      </w:pPr>
      <w:bookmarkStart w:id="2" w:name="_Hlk200875468"/>
      <w:bookmarkStart w:id="3" w:name="_Hlk200883186"/>
      <w:r w:rsidRPr="009A52BB">
        <w:rPr>
          <w:rFonts w:ascii="Times New Roman" w:hAnsi="Times New Roman" w:cs="Times New Roman"/>
          <w:b/>
          <w:sz w:val="24"/>
          <w:szCs w:val="24"/>
        </w:rPr>
        <w:lastRenderedPageBreak/>
        <w:t>A study on employee grievances advantages</w:t>
      </w:r>
    </w:p>
    <w:bookmarkEnd w:id="3"/>
    <w:p w14:paraId="1D44D326" w14:textId="5EEE58E3"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Identifies Root Causes of Grievances:</w:t>
      </w:r>
      <w:r w:rsidRPr="009A52BB">
        <w:rPr>
          <w:rFonts w:ascii="Times New Roman" w:hAnsi="Times New Roman" w:cs="Times New Roman"/>
          <w:sz w:val="24"/>
          <w:szCs w:val="24"/>
        </w:rPr>
        <w:t xml:space="preserve"> The study helps uncover </w:t>
      </w:r>
      <w:bookmarkEnd w:id="2"/>
      <w:r w:rsidRPr="009A52BB">
        <w:rPr>
          <w:rFonts w:ascii="Times New Roman" w:hAnsi="Times New Roman" w:cs="Times New Roman"/>
          <w:sz w:val="24"/>
          <w:szCs w:val="24"/>
        </w:rPr>
        <w:t>the real issues employees face in the workplace. It enables management to go beyond surface-level complaints. Understanding these causes helps implement targeted and lasting solutions.</w:t>
      </w:r>
    </w:p>
    <w:p w14:paraId="7465168B" w14:textId="66A70A11"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Improves Grievance Handling Procedures:</w:t>
      </w:r>
      <w:r w:rsidRPr="009A52BB">
        <w:rPr>
          <w:rFonts w:ascii="Times New Roman" w:hAnsi="Times New Roman" w:cs="Times New Roman"/>
          <w:sz w:val="24"/>
          <w:szCs w:val="24"/>
        </w:rPr>
        <w:t xml:space="preserve"> By evaluating existing systems, the study highlights strengths and weaknesses in the current grievance process. This allows the company to fine-tune procedures for faster and fairer resolutions. Improved systems lead to greater employee confidence.</w:t>
      </w:r>
    </w:p>
    <w:p w14:paraId="651EC61C" w14:textId="5A2789F0"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Strengthens Employee-Employer Relationships:</w:t>
      </w:r>
      <w:r w:rsidRPr="009A52BB">
        <w:rPr>
          <w:rFonts w:ascii="Times New Roman" w:hAnsi="Times New Roman" w:cs="Times New Roman"/>
          <w:sz w:val="24"/>
          <w:szCs w:val="24"/>
        </w:rPr>
        <w:t xml:space="preserve"> Effective grievance handling fosters trust between employees and management. It creates a sense of fairness and mutual respect. Strong relationships reduce conflicts and create a more cohesive workplace.</w:t>
      </w:r>
    </w:p>
    <w:p w14:paraId="68A30480" w14:textId="15DFDCDB"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 xml:space="preserve">Enhances Productivity and Efficiency: </w:t>
      </w:r>
      <w:r w:rsidRPr="009A52BB">
        <w:rPr>
          <w:rFonts w:ascii="Times New Roman" w:hAnsi="Times New Roman" w:cs="Times New Roman"/>
          <w:sz w:val="24"/>
          <w:szCs w:val="24"/>
        </w:rPr>
        <w:t>When employee grievances are resolved properly, distractions and conflicts are minimized. Employees can focus better on their tasks without emotional or psychological stress. This leads to higher overall productivity.</w:t>
      </w:r>
    </w:p>
    <w:p w14:paraId="50F084A8" w14:textId="51B95B54"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Facilitates Policy Improvements:</w:t>
      </w:r>
      <w:r w:rsidRPr="009A52BB">
        <w:rPr>
          <w:rFonts w:ascii="Times New Roman" w:hAnsi="Times New Roman" w:cs="Times New Roman"/>
          <w:sz w:val="24"/>
          <w:szCs w:val="24"/>
        </w:rPr>
        <w:t xml:space="preserve"> The findings of the study offer data-driven insights for improving HR policies. These improvements make grievance handling more structured and transparent. Strong policies contribute to a consistent and fair work culture.</w:t>
      </w:r>
    </w:p>
    <w:p w14:paraId="5709EAB5" w14:textId="77777777" w:rsid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Reduces Workplace Conflicts:</w:t>
      </w:r>
      <w:r w:rsidRPr="009A52BB">
        <w:rPr>
          <w:rFonts w:ascii="Times New Roman" w:hAnsi="Times New Roman" w:cs="Times New Roman"/>
          <w:sz w:val="24"/>
          <w:szCs w:val="24"/>
        </w:rPr>
        <w:t xml:space="preserve"> By identifying common grievances, the organization can take proactive steps to resolve or prevent them. This reduces the occurrence of disputes and misunderstandings. A peaceful work environment benefits all stakeholders.</w:t>
      </w:r>
    </w:p>
    <w:p w14:paraId="7212DE78" w14:textId="6CC830ED"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Promotes a Positive Organizational Image:</w:t>
      </w:r>
      <w:r w:rsidRPr="009A52BB">
        <w:rPr>
          <w:rFonts w:ascii="Times New Roman" w:hAnsi="Times New Roman" w:cs="Times New Roman"/>
          <w:sz w:val="24"/>
          <w:szCs w:val="24"/>
        </w:rPr>
        <w:t xml:space="preserve"> Companies with strong grievance handling systems are seen as employee-friendly. This study supports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 xml:space="preserve"> in building a reputation for fairness and care. A positive image attracts top talent and boosts retention.</w:t>
      </w:r>
    </w:p>
    <w:p w14:paraId="279189B7" w14:textId="77777777" w:rsidR="009A52BB" w:rsidRDefault="009A52BB"/>
    <w:p w14:paraId="29432433" w14:textId="77777777" w:rsidR="009A52BB" w:rsidRDefault="009A52BB"/>
    <w:p w14:paraId="4BC05D88" w14:textId="77777777" w:rsidR="009A52BB" w:rsidRDefault="009A52BB"/>
    <w:p w14:paraId="4851A2E7" w14:textId="77777777" w:rsidR="009A52BB" w:rsidRDefault="009A52BB"/>
    <w:p w14:paraId="6FD027A6" w14:textId="77777777" w:rsidR="009A52BB" w:rsidRDefault="009A52BB"/>
    <w:p w14:paraId="2584E12F" w14:textId="77777777" w:rsidR="009A52BB" w:rsidRDefault="009A52BB"/>
    <w:p w14:paraId="527A0DC6" w14:textId="77777777" w:rsidR="009A52BB" w:rsidRDefault="009A52BB"/>
    <w:p w14:paraId="5DCCEEF0" w14:textId="77777777" w:rsidR="009A52BB" w:rsidRDefault="009A52BB"/>
    <w:p w14:paraId="417A860A" w14:textId="77777777" w:rsidR="009A52BB" w:rsidRDefault="009A52BB"/>
    <w:p w14:paraId="5F5DD1F1" w14:textId="77777777" w:rsidR="009A52BB" w:rsidRDefault="009A52BB" w:rsidP="009A52BB">
      <w:pPr>
        <w:spacing w:line="360" w:lineRule="auto"/>
        <w:jc w:val="both"/>
        <w:rPr>
          <w:rFonts w:ascii="Times New Roman" w:hAnsi="Times New Roman" w:cs="Times New Roman"/>
          <w:b/>
          <w:sz w:val="24"/>
          <w:szCs w:val="24"/>
        </w:rPr>
      </w:pPr>
      <w:bookmarkStart w:id="4" w:name="_Hlk200875538"/>
      <w:r w:rsidRPr="00AD7255">
        <w:rPr>
          <w:rFonts w:ascii="Times New Roman" w:hAnsi="Times New Roman" w:cs="Times New Roman"/>
          <w:b/>
          <w:sz w:val="24"/>
          <w:szCs w:val="24"/>
        </w:rPr>
        <w:lastRenderedPageBreak/>
        <w:t>INDUSTRY PROFILE</w:t>
      </w:r>
    </w:p>
    <w:bookmarkEnd w:id="4"/>
    <w:p w14:paraId="094AE69D" w14:textId="10E6FA4F"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The </w:t>
      </w:r>
      <w:r w:rsidRPr="009A52BB">
        <w:rPr>
          <w:rFonts w:ascii="Times New Roman" w:hAnsi="Times New Roman" w:cs="Times New Roman"/>
          <w:b/>
          <w:bCs/>
          <w:sz w:val="24"/>
          <w:szCs w:val="24"/>
        </w:rPr>
        <w:t>automobile components (</w:t>
      </w:r>
      <w:proofErr w:type="spellStart"/>
      <w:r w:rsidRPr="009A52BB">
        <w:rPr>
          <w:rFonts w:ascii="Times New Roman" w:hAnsi="Times New Roman" w:cs="Times New Roman"/>
          <w:b/>
          <w:bCs/>
          <w:sz w:val="24"/>
          <w:szCs w:val="24"/>
        </w:rPr>
        <w:t>AutoParts</w:t>
      </w:r>
      <w:proofErr w:type="spellEnd"/>
      <w:r w:rsidRPr="009A52BB">
        <w:rPr>
          <w:rFonts w:ascii="Times New Roman" w:hAnsi="Times New Roman" w:cs="Times New Roman"/>
          <w:b/>
          <w:bCs/>
          <w:sz w:val="24"/>
          <w:szCs w:val="24"/>
        </w:rPr>
        <w:t>) industry</w:t>
      </w:r>
      <w:r w:rsidRPr="009A52BB">
        <w:rPr>
          <w:rFonts w:ascii="Times New Roman" w:hAnsi="Times New Roman" w:cs="Times New Roman"/>
          <w:sz w:val="24"/>
          <w:szCs w:val="24"/>
        </w:rPr>
        <w:t xml:space="preserve"> plays a critical role in the global automotive supply chain, supporting vehicle manufacturing by providing essential components such as engines, transmissions, brakes, suspension systems, electrical parts, and body components. This industry is highly dynamic and technology-driven, requiring continuous innovation, precision engineering, and efficient workforce management to meet global standards and customer demands. As vehicles become more advanced, the auto parts sector is evolving rapidly, integrating automation, digitization, and environmentally sustainable practices.</w:t>
      </w:r>
    </w:p>
    <w:p w14:paraId="197DBD33" w14:textId="2E98650F"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In India, the auto components industry has emerged as a strong pillar of the economy, contributing significantly to GDP, exports, and employment. The industry caters not only to domestic Original Equipment Manufacturers (OEMs) but also has a substantial presence in the international aftermarket. India is recognized globally for its cost-effective manufacturing, skilled </w:t>
      </w:r>
      <w:proofErr w:type="spellStart"/>
      <w:r w:rsidRPr="009A52BB">
        <w:rPr>
          <w:rFonts w:ascii="Times New Roman" w:hAnsi="Times New Roman" w:cs="Times New Roman"/>
          <w:sz w:val="24"/>
          <w:szCs w:val="24"/>
        </w:rPr>
        <w:t>labor</w:t>
      </w:r>
      <w:proofErr w:type="spellEnd"/>
      <w:r w:rsidRPr="009A52BB">
        <w:rPr>
          <w:rFonts w:ascii="Times New Roman" w:hAnsi="Times New Roman" w:cs="Times New Roman"/>
          <w:sz w:val="24"/>
          <w:szCs w:val="24"/>
        </w:rPr>
        <w:t>, and engineering capabilities. With the rise in demand for electric vehicles (EVs), connected technologies, and fuel-efficient systems, the industry is undergoing a major transformation. This has placed new expectations on both employers and employees in terms of adaptability, upskilling, and performance standards.</w:t>
      </w:r>
    </w:p>
    <w:p w14:paraId="07D00ECB" w14:textId="3C285B5B"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The workforce in the auto parts industry typically includes engineers, technicians, machine operators, quality inspectors, logistics professionals, and administrative staff. The nature of the work often involves repetitive tasks, high safety risks, long hours, and strict quality controls. These factors can lead to workplace stress, communication issues, and dissatisfaction if not properly managed. As such, </w:t>
      </w:r>
      <w:r w:rsidRPr="009A52BB">
        <w:rPr>
          <w:rFonts w:ascii="Times New Roman" w:hAnsi="Times New Roman" w:cs="Times New Roman"/>
          <w:b/>
          <w:bCs/>
          <w:sz w:val="24"/>
          <w:szCs w:val="24"/>
        </w:rPr>
        <w:t>employee grievance handling becomes a vital part of Human Resource Management (HRM)</w:t>
      </w:r>
      <w:r w:rsidRPr="009A52BB">
        <w:rPr>
          <w:rFonts w:ascii="Times New Roman" w:hAnsi="Times New Roman" w:cs="Times New Roman"/>
          <w:sz w:val="24"/>
          <w:szCs w:val="24"/>
        </w:rPr>
        <w:t xml:space="preserve"> in this sector. Addressing employee concerns proactively ensures smooth operations, reduces downtime caused by disputes, and enhances the overall morale of the workforce.</w:t>
      </w:r>
    </w:p>
    <w:p w14:paraId="3CB2ADEE" w14:textId="13C90BD2" w:rsid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The Indian auto components sector is regulated by various </w:t>
      </w:r>
      <w:proofErr w:type="spellStart"/>
      <w:r w:rsidRPr="009A52BB">
        <w:rPr>
          <w:rFonts w:ascii="Times New Roman" w:hAnsi="Times New Roman" w:cs="Times New Roman"/>
          <w:sz w:val="24"/>
          <w:szCs w:val="24"/>
        </w:rPr>
        <w:t>labor</w:t>
      </w:r>
      <w:proofErr w:type="spellEnd"/>
      <w:r w:rsidRPr="009A52BB">
        <w:rPr>
          <w:rFonts w:ascii="Times New Roman" w:hAnsi="Times New Roman" w:cs="Times New Roman"/>
          <w:sz w:val="24"/>
          <w:szCs w:val="24"/>
        </w:rPr>
        <w:t xml:space="preserve"> laws and industry-specific standards. Organizations are expected to comply with guidelines related to occupational safety, wages, working hours, gender equality, and employee welfare. Many leading companies have adopted formal grievance redressal mechanisms, grievance committees, and internal complaint systems to handle employee issues efficiently. </w:t>
      </w:r>
    </w:p>
    <w:p w14:paraId="352E6041" w14:textId="77777777" w:rsidR="009A52BB" w:rsidRDefault="009A52BB" w:rsidP="009A52BB">
      <w:pPr>
        <w:spacing w:line="360" w:lineRule="auto"/>
        <w:jc w:val="both"/>
        <w:rPr>
          <w:rFonts w:ascii="Times New Roman" w:hAnsi="Times New Roman" w:cs="Times New Roman"/>
          <w:sz w:val="24"/>
          <w:szCs w:val="24"/>
        </w:rPr>
      </w:pPr>
    </w:p>
    <w:p w14:paraId="30B41EFD" w14:textId="77777777" w:rsidR="009A52BB" w:rsidRDefault="009A52BB" w:rsidP="009A52BB">
      <w:pPr>
        <w:rPr>
          <w:rFonts w:ascii="Times New Roman" w:hAnsi="Times New Roman" w:cs="Times New Roman"/>
          <w:b/>
          <w:sz w:val="24"/>
          <w:szCs w:val="24"/>
          <w:lang w:val="en-US"/>
        </w:rPr>
      </w:pPr>
      <w:bookmarkStart w:id="5" w:name="_Hlk200875629"/>
      <w:r w:rsidRPr="00AD7255">
        <w:rPr>
          <w:rFonts w:ascii="Times New Roman" w:hAnsi="Times New Roman" w:cs="Times New Roman"/>
          <w:b/>
          <w:sz w:val="24"/>
          <w:szCs w:val="24"/>
          <w:lang w:val="en-US"/>
        </w:rPr>
        <w:lastRenderedPageBreak/>
        <w:t>1.4 STATEMENT OF THE PROBLEM</w:t>
      </w:r>
    </w:p>
    <w:bookmarkEnd w:id="5"/>
    <w:p w14:paraId="6FC6D851" w14:textId="544A2415"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In any </w:t>
      </w:r>
      <w:proofErr w:type="spellStart"/>
      <w:r w:rsidRPr="009A52BB">
        <w:rPr>
          <w:rFonts w:ascii="Times New Roman" w:hAnsi="Times New Roman" w:cs="Times New Roman"/>
          <w:sz w:val="24"/>
          <w:szCs w:val="24"/>
        </w:rPr>
        <w:t>labor-intensive</w:t>
      </w:r>
      <w:proofErr w:type="spellEnd"/>
      <w:r w:rsidRPr="009A52BB">
        <w:rPr>
          <w:rFonts w:ascii="Times New Roman" w:hAnsi="Times New Roman" w:cs="Times New Roman"/>
          <w:sz w:val="24"/>
          <w:szCs w:val="24"/>
        </w:rPr>
        <w:t xml:space="preserve"> industry such as auto parts manufacturing, maintaining a motivated and satisfied workforce is essential for operational success and productivity. Despite the implementation of formal grievance redressal mechanisms, many employees in the auto parts sector continue to face unresolved issues related to wages, work conditions, shift schedules, supervisory </w:t>
      </w:r>
      <w:proofErr w:type="spellStart"/>
      <w:r w:rsidRPr="009A52BB">
        <w:rPr>
          <w:rFonts w:ascii="Times New Roman" w:hAnsi="Times New Roman" w:cs="Times New Roman"/>
          <w:sz w:val="24"/>
          <w:szCs w:val="24"/>
        </w:rPr>
        <w:t>behavior</w:t>
      </w:r>
      <w:proofErr w:type="spellEnd"/>
      <w:r w:rsidRPr="009A52BB">
        <w:rPr>
          <w:rFonts w:ascii="Times New Roman" w:hAnsi="Times New Roman" w:cs="Times New Roman"/>
          <w:sz w:val="24"/>
          <w:szCs w:val="24"/>
        </w:rPr>
        <w:t>, job security, and workplace communication. These unresolved grievances can lead to low morale, increased absenteeism, reduced efficiency, and a rise in employee turnover.</w:t>
      </w:r>
    </w:p>
    <w:p w14:paraId="3A6599AE" w14:textId="0CA6BDFE"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At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 xml:space="preserve"> (the organization under study), while certain grievance-handling systems are in place, there appears to be a gap between policy and practice. Employees may feel reluctant to report grievances due to fear of retaliation, lack of trust in the system, or inadequate awareness of the </w:t>
      </w:r>
      <w:proofErr w:type="spellStart"/>
      <w:r w:rsidRPr="009A52BB">
        <w:rPr>
          <w:rFonts w:ascii="Times New Roman" w:hAnsi="Times New Roman" w:cs="Times New Roman"/>
          <w:sz w:val="24"/>
          <w:szCs w:val="24"/>
        </w:rPr>
        <w:t>procedur</w:t>
      </w:r>
      <w:proofErr w:type="spellEnd"/>
      <w:r w:rsidR="00BA60BA">
        <w:rPr>
          <w:rFonts w:ascii="Times New Roman" w:hAnsi="Times New Roman" w:cs="Times New Roman"/>
          <w:sz w:val="24"/>
          <w:szCs w:val="24"/>
        </w:rPr>
        <w:t xml:space="preserve"> </w:t>
      </w:r>
      <w:r w:rsidRPr="009A52BB">
        <w:rPr>
          <w:rFonts w:ascii="Times New Roman" w:hAnsi="Times New Roman" w:cs="Times New Roman"/>
          <w:sz w:val="24"/>
          <w:szCs w:val="24"/>
        </w:rPr>
        <w:t>es. On the other hand, management may struggle to track, prioritize, and resolve complaints in a timely and impartial manner, especially in a fast-paced production environment.</w:t>
      </w:r>
    </w:p>
    <w:p w14:paraId="66C58498" w14:textId="051BB769"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The problem arises when grievances are not addressed effectively, leading to a breakdown in employer-employee relations and affecting the overall organizational climate. There is a pressing need to evaluate how well the current grievance redressal system at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 xml:space="preserve"> is functioning—whether it is accessible, fair, transparent, and efficient from the employees' perspective.</w:t>
      </w:r>
    </w:p>
    <w:p w14:paraId="16987403" w14:textId="77777777" w:rsidR="009A52BB" w:rsidRDefault="009A52BB" w:rsidP="009A52BB">
      <w:pPr>
        <w:spacing w:line="360" w:lineRule="auto"/>
        <w:jc w:val="both"/>
        <w:rPr>
          <w:rFonts w:ascii="Times New Roman" w:hAnsi="Times New Roman" w:cs="Times New Roman"/>
          <w:b/>
          <w:bCs/>
          <w:sz w:val="24"/>
          <w:szCs w:val="24"/>
        </w:rPr>
      </w:pPr>
      <w:bookmarkStart w:id="6" w:name="_Hlk200875682"/>
      <w:bookmarkStart w:id="7" w:name="_Hlk200883479"/>
      <w:r w:rsidRPr="00AD7255">
        <w:rPr>
          <w:rFonts w:ascii="Times New Roman" w:hAnsi="Times New Roman" w:cs="Times New Roman"/>
          <w:b/>
          <w:bCs/>
          <w:sz w:val="24"/>
          <w:szCs w:val="24"/>
        </w:rPr>
        <w:t>1.5 OBJECTIVES OF THE STUDY</w:t>
      </w:r>
      <w:bookmarkEnd w:id="7"/>
    </w:p>
    <w:bookmarkEnd w:id="6"/>
    <w:p w14:paraId="72760D99" w14:textId="6BE9FAF3"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To identify the common types and causes of employee grievances</w:t>
      </w:r>
      <w:r w:rsidRPr="009A52BB">
        <w:rPr>
          <w:rFonts w:ascii="Times New Roman" w:hAnsi="Times New Roman" w:cs="Times New Roman"/>
          <w:sz w:val="24"/>
          <w:szCs w:val="24"/>
        </w:rPr>
        <w:t xml:space="preserve"> at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 xml:space="preserve"> across different departments and job roles.</w:t>
      </w:r>
    </w:p>
    <w:p w14:paraId="35F4AC7B" w14:textId="5797514C"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To examine the existing grievance redressal mechanism</w:t>
      </w:r>
      <w:r w:rsidRPr="009A52BB">
        <w:rPr>
          <w:rFonts w:ascii="Times New Roman" w:hAnsi="Times New Roman" w:cs="Times New Roman"/>
          <w:sz w:val="24"/>
          <w:szCs w:val="24"/>
        </w:rPr>
        <w:t xml:space="preserve"> and understand how effectively it functions in practice.</w:t>
      </w:r>
    </w:p>
    <w:p w14:paraId="0689B4F1" w14:textId="558D5EDB"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To assess employee awareness and perception</w:t>
      </w:r>
      <w:r w:rsidRPr="009A52BB">
        <w:rPr>
          <w:rFonts w:ascii="Times New Roman" w:hAnsi="Times New Roman" w:cs="Times New Roman"/>
          <w:sz w:val="24"/>
          <w:szCs w:val="24"/>
        </w:rPr>
        <w:t xml:space="preserve"> of the grievance handling procedures in the organization.</w:t>
      </w:r>
    </w:p>
    <w:p w14:paraId="6BEF3540" w14:textId="261CC1A7"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To evaluate the role of HR, supervisors, and grievance committees</w:t>
      </w:r>
      <w:r w:rsidRPr="009A52BB">
        <w:rPr>
          <w:rFonts w:ascii="Times New Roman" w:hAnsi="Times New Roman" w:cs="Times New Roman"/>
          <w:sz w:val="24"/>
          <w:szCs w:val="24"/>
        </w:rPr>
        <w:t xml:space="preserve"> in resolving employee issues promptly and fairly.</w:t>
      </w:r>
    </w:p>
    <w:p w14:paraId="52DABED3" w14:textId="617CA415"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 xml:space="preserve">To </w:t>
      </w:r>
      <w:proofErr w:type="spellStart"/>
      <w:r w:rsidRPr="009A52BB">
        <w:rPr>
          <w:rFonts w:ascii="Times New Roman" w:hAnsi="Times New Roman" w:cs="Times New Roman"/>
          <w:b/>
          <w:bCs/>
          <w:sz w:val="24"/>
          <w:szCs w:val="24"/>
        </w:rPr>
        <w:t>analyze</w:t>
      </w:r>
      <w:proofErr w:type="spellEnd"/>
      <w:r w:rsidRPr="009A52BB">
        <w:rPr>
          <w:rFonts w:ascii="Times New Roman" w:hAnsi="Times New Roman" w:cs="Times New Roman"/>
          <w:b/>
          <w:bCs/>
          <w:sz w:val="24"/>
          <w:szCs w:val="24"/>
        </w:rPr>
        <w:t xml:space="preserve"> the impact of grievance handling</w:t>
      </w:r>
      <w:r w:rsidRPr="009A52BB">
        <w:rPr>
          <w:rFonts w:ascii="Times New Roman" w:hAnsi="Times New Roman" w:cs="Times New Roman"/>
          <w:sz w:val="24"/>
          <w:szCs w:val="24"/>
        </w:rPr>
        <w:t xml:space="preserve"> on employee morale, job satisfaction, productivity, and retention.</w:t>
      </w:r>
    </w:p>
    <w:p w14:paraId="2CD7981E" w14:textId="6921B4AD" w:rsidR="009A52BB" w:rsidRPr="009A52BB" w:rsidRDefault="009A52BB" w:rsidP="009A52BB">
      <w:pPr>
        <w:pStyle w:val="ListParagraph"/>
        <w:numPr>
          <w:ilvl w:val="0"/>
          <w:numId w:val="3"/>
        </w:numPr>
        <w:spacing w:line="360" w:lineRule="auto"/>
        <w:jc w:val="both"/>
        <w:rPr>
          <w:rFonts w:ascii="Times New Roman" w:hAnsi="Times New Roman" w:cs="Times New Roman"/>
          <w:sz w:val="24"/>
          <w:szCs w:val="24"/>
        </w:rPr>
      </w:pPr>
      <w:r w:rsidRPr="009A52BB">
        <w:rPr>
          <w:rFonts w:ascii="Times New Roman" w:hAnsi="Times New Roman" w:cs="Times New Roman"/>
          <w:b/>
          <w:bCs/>
          <w:sz w:val="24"/>
          <w:szCs w:val="24"/>
        </w:rPr>
        <w:t>To identify the challenges and limitations</w:t>
      </w:r>
      <w:r w:rsidRPr="009A52BB">
        <w:rPr>
          <w:rFonts w:ascii="Times New Roman" w:hAnsi="Times New Roman" w:cs="Times New Roman"/>
          <w:sz w:val="24"/>
          <w:szCs w:val="24"/>
        </w:rPr>
        <w:t xml:space="preserve"> faced by both employees and management in the grievance resolution process.</w:t>
      </w:r>
    </w:p>
    <w:p w14:paraId="2DAFCC9C" w14:textId="77777777" w:rsidR="009A52BB" w:rsidRDefault="009A52BB" w:rsidP="009A52BB">
      <w:pPr>
        <w:spacing w:line="360" w:lineRule="auto"/>
        <w:jc w:val="both"/>
        <w:rPr>
          <w:rFonts w:ascii="Times New Roman" w:hAnsi="Times New Roman" w:cs="Times New Roman"/>
          <w:b/>
          <w:bCs/>
          <w:sz w:val="24"/>
          <w:szCs w:val="24"/>
          <w:lang w:val="en-US"/>
        </w:rPr>
      </w:pPr>
      <w:bookmarkStart w:id="8" w:name="_Hlk200875733"/>
      <w:r w:rsidRPr="009A52BB">
        <w:rPr>
          <w:rFonts w:ascii="Times New Roman" w:hAnsi="Times New Roman" w:cs="Times New Roman"/>
          <w:b/>
          <w:bCs/>
          <w:sz w:val="24"/>
          <w:szCs w:val="24"/>
          <w:lang w:val="en-US"/>
        </w:rPr>
        <w:lastRenderedPageBreak/>
        <w:t>1.6 SCOPE OF THE STUDY</w:t>
      </w:r>
    </w:p>
    <w:bookmarkEnd w:id="8"/>
    <w:p w14:paraId="158209B5" w14:textId="5D9D9C20"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This study focuses on examining the grievance handling practices within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 xml:space="preserve">, a company engaged in the manufacturing of automobile components. The scope is limited to understanding how grievances are identified, reported, managed, and resolved within the organization. It aims to </w:t>
      </w:r>
      <w:proofErr w:type="spellStart"/>
      <w:r w:rsidRPr="009A52BB">
        <w:rPr>
          <w:rFonts w:ascii="Times New Roman" w:hAnsi="Times New Roman" w:cs="Times New Roman"/>
          <w:sz w:val="24"/>
          <w:szCs w:val="24"/>
        </w:rPr>
        <w:t>analyze</w:t>
      </w:r>
      <w:proofErr w:type="spellEnd"/>
      <w:r w:rsidRPr="009A52BB">
        <w:rPr>
          <w:rFonts w:ascii="Times New Roman" w:hAnsi="Times New Roman" w:cs="Times New Roman"/>
          <w:sz w:val="24"/>
          <w:szCs w:val="24"/>
        </w:rPr>
        <w:t xml:space="preserve"> the effectiveness of the current grievance redressal mechanism from both employee and management perspectives.</w:t>
      </w:r>
    </w:p>
    <w:p w14:paraId="38BB18D4" w14:textId="5BC8BA4B"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The research is confined to employees across various departments such as production, quality control, administration, and logistics within the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 xml:space="preserve"> facility. It includes both blue-collar and white-collar employees to ensure a comprehensive understanding of the grievance issues affecting different levels of the workforce. The study also takes into account the procedures followed by HR personnel, supervisors, and grievance committees in addressing complaints.</w:t>
      </w:r>
    </w:p>
    <w:p w14:paraId="7CB46011" w14:textId="39AC48C6"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The geographical scope of the study is limited to the specific location or branch of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 xml:space="preserve"> where the data is collected. However, the insights gained may be applicable to similar organizations in the auto components industry. The time frame of the study is restricted to the current grievance management practices in place during the research period.</w:t>
      </w:r>
    </w:p>
    <w:p w14:paraId="2ED67153" w14:textId="3183542D" w:rsidR="009A52BB" w:rsidRP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This study does not extend to external </w:t>
      </w:r>
      <w:proofErr w:type="spellStart"/>
      <w:r w:rsidRPr="009A52BB">
        <w:rPr>
          <w:rFonts w:ascii="Times New Roman" w:hAnsi="Times New Roman" w:cs="Times New Roman"/>
          <w:sz w:val="24"/>
          <w:szCs w:val="24"/>
        </w:rPr>
        <w:t>labor</w:t>
      </w:r>
      <w:proofErr w:type="spellEnd"/>
      <w:r w:rsidRPr="009A52BB">
        <w:rPr>
          <w:rFonts w:ascii="Times New Roman" w:hAnsi="Times New Roman" w:cs="Times New Roman"/>
          <w:sz w:val="24"/>
          <w:szCs w:val="24"/>
        </w:rPr>
        <w:t xml:space="preserve"> disputes, union negotiations beyond the company’s internal processes, or to grievances related to third-party contractors unless they are directly managed by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 xml:space="preserve"> HR policies. The focus remains on internal grievance handling and its implications for organizational health and employee well-being.</w:t>
      </w:r>
    </w:p>
    <w:p w14:paraId="73C64E72" w14:textId="286D2980" w:rsidR="009A52BB" w:rsidRDefault="009A52BB" w:rsidP="009A52B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A52BB">
        <w:rPr>
          <w:rFonts w:ascii="Times New Roman" w:hAnsi="Times New Roman" w:cs="Times New Roman"/>
          <w:sz w:val="24"/>
          <w:szCs w:val="24"/>
        </w:rPr>
        <w:t xml:space="preserve">By evaluating the scope of grievance handling within this defined setting, the study aims to offer relevant recommendations that can help enhance workplace satisfaction, reduce conflicts, and improve overall operational efficiency at </w:t>
      </w:r>
      <w:proofErr w:type="spellStart"/>
      <w:r w:rsidRPr="009A52BB">
        <w:rPr>
          <w:rFonts w:ascii="Times New Roman" w:hAnsi="Times New Roman" w:cs="Times New Roman"/>
          <w:sz w:val="24"/>
          <w:szCs w:val="24"/>
        </w:rPr>
        <w:t>AutoParts</w:t>
      </w:r>
      <w:proofErr w:type="spellEnd"/>
      <w:r w:rsidRPr="009A52BB">
        <w:rPr>
          <w:rFonts w:ascii="Times New Roman" w:hAnsi="Times New Roman" w:cs="Times New Roman"/>
          <w:sz w:val="24"/>
          <w:szCs w:val="24"/>
        </w:rPr>
        <w:t>.</w:t>
      </w:r>
    </w:p>
    <w:p w14:paraId="5AC1C58F" w14:textId="77777777" w:rsidR="009A52BB" w:rsidRDefault="009A52BB" w:rsidP="009A52BB">
      <w:pPr>
        <w:spacing w:line="360" w:lineRule="auto"/>
        <w:jc w:val="both"/>
        <w:rPr>
          <w:rFonts w:ascii="Times New Roman" w:hAnsi="Times New Roman" w:cs="Times New Roman"/>
          <w:b/>
          <w:bCs/>
          <w:sz w:val="24"/>
          <w:szCs w:val="24"/>
          <w:lang w:val="en-US"/>
        </w:rPr>
      </w:pPr>
      <w:bookmarkStart w:id="9" w:name="_Hlk200876179"/>
      <w:r w:rsidRPr="001A008C">
        <w:rPr>
          <w:rFonts w:ascii="Times New Roman" w:hAnsi="Times New Roman" w:cs="Times New Roman"/>
          <w:b/>
          <w:bCs/>
          <w:sz w:val="24"/>
          <w:szCs w:val="24"/>
          <w:lang w:val="en-US"/>
        </w:rPr>
        <w:t>1.7 LIMITATIONS OF THE STUDY</w:t>
      </w:r>
    </w:p>
    <w:bookmarkEnd w:id="9"/>
    <w:p w14:paraId="218194CB"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 xml:space="preserve">While this study provides valuable insights into the grievance handling system at </w:t>
      </w:r>
      <w:proofErr w:type="spellStart"/>
      <w:r w:rsidRPr="005143F9">
        <w:rPr>
          <w:rFonts w:ascii="Times New Roman" w:hAnsi="Times New Roman" w:cs="Times New Roman"/>
          <w:sz w:val="24"/>
          <w:szCs w:val="24"/>
        </w:rPr>
        <w:t>AutoParts</w:t>
      </w:r>
      <w:proofErr w:type="spellEnd"/>
      <w:r w:rsidRPr="005143F9">
        <w:rPr>
          <w:rFonts w:ascii="Times New Roman" w:hAnsi="Times New Roman" w:cs="Times New Roman"/>
          <w:sz w:val="24"/>
          <w:szCs w:val="24"/>
        </w:rPr>
        <w:t>, it is subject to certain limitations that should be considered when interpreting the results:</w:t>
      </w:r>
    </w:p>
    <w:p w14:paraId="0335E3E6" w14:textId="4E6F561A" w:rsidR="005143F9" w:rsidRPr="005143F9" w:rsidRDefault="005143F9" w:rsidP="005143F9">
      <w:pPr>
        <w:numPr>
          <w:ilvl w:val="0"/>
          <w:numId w:val="6"/>
        </w:numPr>
        <w:tabs>
          <w:tab w:val="num" w:pos="720"/>
        </w:tabs>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Limited Geographical Coverage:</w:t>
      </w:r>
      <w:r>
        <w:rPr>
          <w:rFonts w:ascii="Times New Roman" w:hAnsi="Times New Roman" w:cs="Times New Roman"/>
          <w:sz w:val="24"/>
          <w:szCs w:val="24"/>
        </w:rPr>
        <w:t xml:space="preserve"> </w:t>
      </w:r>
      <w:r w:rsidRPr="005143F9">
        <w:rPr>
          <w:rFonts w:ascii="Times New Roman" w:hAnsi="Times New Roman" w:cs="Times New Roman"/>
          <w:sz w:val="24"/>
          <w:szCs w:val="24"/>
        </w:rPr>
        <w:t xml:space="preserve">The study is confined to a specific location or branch of </w:t>
      </w:r>
      <w:proofErr w:type="spellStart"/>
      <w:r w:rsidRPr="005143F9">
        <w:rPr>
          <w:rFonts w:ascii="Times New Roman" w:hAnsi="Times New Roman" w:cs="Times New Roman"/>
          <w:sz w:val="24"/>
          <w:szCs w:val="24"/>
        </w:rPr>
        <w:t>AutoParts</w:t>
      </w:r>
      <w:proofErr w:type="spellEnd"/>
      <w:r w:rsidRPr="005143F9">
        <w:rPr>
          <w:rFonts w:ascii="Times New Roman" w:hAnsi="Times New Roman" w:cs="Times New Roman"/>
          <w:sz w:val="24"/>
          <w:szCs w:val="24"/>
        </w:rPr>
        <w:t>. Therefore, the findings may not fully represent the practices and employee experiences in other branches or regions.</w:t>
      </w:r>
    </w:p>
    <w:p w14:paraId="4574B237" w14:textId="08D0E400" w:rsidR="005143F9" w:rsidRPr="005143F9" w:rsidRDefault="005143F9" w:rsidP="005143F9">
      <w:pPr>
        <w:numPr>
          <w:ilvl w:val="0"/>
          <w:numId w:val="6"/>
        </w:numPr>
        <w:tabs>
          <w:tab w:val="num" w:pos="720"/>
        </w:tabs>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lastRenderedPageBreak/>
        <w:t xml:space="preserve">Restricted Time Frame: </w:t>
      </w:r>
      <w:r w:rsidRPr="005143F9">
        <w:rPr>
          <w:rFonts w:ascii="Times New Roman" w:hAnsi="Times New Roman" w:cs="Times New Roman"/>
          <w:sz w:val="24"/>
          <w:szCs w:val="24"/>
        </w:rPr>
        <w:t>The research is based on data collected during a limited period. Any recent or upcoming changes in grievance handling procedures after the study period may not be reflected in the findings.</w:t>
      </w:r>
    </w:p>
    <w:p w14:paraId="28E5C2A6" w14:textId="418DC022" w:rsidR="005143F9" w:rsidRPr="005143F9" w:rsidRDefault="005143F9" w:rsidP="005143F9">
      <w:pPr>
        <w:numPr>
          <w:ilvl w:val="0"/>
          <w:numId w:val="6"/>
        </w:numPr>
        <w:tabs>
          <w:tab w:val="num" w:pos="720"/>
        </w:tabs>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Sample Size Constraints:</w:t>
      </w:r>
      <w:r>
        <w:rPr>
          <w:rFonts w:ascii="Times New Roman" w:hAnsi="Times New Roman" w:cs="Times New Roman"/>
          <w:sz w:val="24"/>
          <w:szCs w:val="24"/>
        </w:rPr>
        <w:t xml:space="preserve"> </w:t>
      </w:r>
      <w:r w:rsidRPr="005143F9">
        <w:rPr>
          <w:rFonts w:ascii="Times New Roman" w:hAnsi="Times New Roman" w:cs="Times New Roman"/>
          <w:sz w:val="24"/>
          <w:szCs w:val="24"/>
        </w:rPr>
        <w:t>Due to time and resource limitations, the sample size of employees surveyed or interviewed may not include every department or role equally. This might affect the generalizability of the results.</w:t>
      </w:r>
    </w:p>
    <w:p w14:paraId="11691C8B" w14:textId="5185AAA2" w:rsidR="005143F9" w:rsidRPr="005143F9" w:rsidRDefault="005143F9" w:rsidP="005143F9">
      <w:pPr>
        <w:numPr>
          <w:ilvl w:val="0"/>
          <w:numId w:val="6"/>
        </w:numPr>
        <w:tabs>
          <w:tab w:val="num" w:pos="720"/>
        </w:tabs>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 xml:space="preserve">Employee Reluctance to Share Information: </w:t>
      </w:r>
      <w:r w:rsidRPr="005143F9">
        <w:rPr>
          <w:rFonts w:ascii="Times New Roman" w:hAnsi="Times New Roman" w:cs="Times New Roman"/>
          <w:sz w:val="24"/>
          <w:szCs w:val="24"/>
        </w:rPr>
        <w:t>Some employees may have been hesitant to openly express their grievances due to fear of repercussions or lack of trust in anonymity, which could lead to biased or incomplete responses.</w:t>
      </w:r>
    </w:p>
    <w:p w14:paraId="0878C9DB" w14:textId="758FE478" w:rsidR="005143F9" w:rsidRPr="005143F9" w:rsidRDefault="005143F9" w:rsidP="005143F9">
      <w:pPr>
        <w:numPr>
          <w:ilvl w:val="0"/>
          <w:numId w:val="6"/>
        </w:numPr>
        <w:tabs>
          <w:tab w:val="num" w:pos="720"/>
        </w:tabs>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Focus on Internal Grievances Only:</w:t>
      </w:r>
      <w:r>
        <w:rPr>
          <w:rFonts w:ascii="Times New Roman" w:hAnsi="Times New Roman" w:cs="Times New Roman"/>
          <w:sz w:val="24"/>
          <w:szCs w:val="24"/>
        </w:rPr>
        <w:t xml:space="preserve"> </w:t>
      </w:r>
      <w:r w:rsidRPr="005143F9">
        <w:rPr>
          <w:rFonts w:ascii="Times New Roman" w:hAnsi="Times New Roman" w:cs="Times New Roman"/>
          <w:sz w:val="24"/>
          <w:szCs w:val="24"/>
        </w:rPr>
        <w:t xml:space="preserve">The study focuses only on internal employee grievances within the organization. External disputes involving </w:t>
      </w:r>
      <w:proofErr w:type="spellStart"/>
      <w:r w:rsidRPr="005143F9">
        <w:rPr>
          <w:rFonts w:ascii="Times New Roman" w:hAnsi="Times New Roman" w:cs="Times New Roman"/>
          <w:sz w:val="24"/>
          <w:szCs w:val="24"/>
        </w:rPr>
        <w:t>labor</w:t>
      </w:r>
      <w:proofErr w:type="spellEnd"/>
      <w:r w:rsidRPr="005143F9">
        <w:rPr>
          <w:rFonts w:ascii="Times New Roman" w:hAnsi="Times New Roman" w:cs="Times New Roman"/>
          <w:sz w:val="24"/>
          <w:szCs w:val="24"/>
        </w:rPr>
        <w:t xml:space="preserve"> unions or legal cases are beyond the scope of this research.</w:t>
      </w:r>
    </w:p>
    <w:p w14:paraId="1CE4835E" w14:textId="338AB7E1" w:rsidR="005143F9" w:rsidRPr="005143F9" w:rsidRDefault="005143F9" w:rsidP="005143F9">
      <w:pPr>
        <w:numPr>
          <w:ilvl w:val="0"/>
          <w:numId w:val="6"/>
        </w:numPr>
        <w:tabs>
          <w:tab w:val="num" w:pos="720"/>
        </w:tabs>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 xml:space="preserve">Subjectivity in Responses: </w:t>
      </w:r>
      <w:r w:rsidRPr="005143F9">
        <w:rPr>
          <w:rFonts w:ascii="Times New Roman" w:hAnsi="Times New Roman" w:cs="Times New Roman"/>
          <w:sz w:val="24"/>
          <w:szCs w:val="24"/>
        </w:rPr>
        <w:t>Since much of the data relies on employee perceptions and opinions, there may be a degree of subjectivity involved, which can vary depending on personal experiences and expectations.</w:t>
      </w:r>
    </w:p>
    <w:p w14:paraId="05907875" w14:textId="50336B77" w:rsidR="005143F9" w:rsidRPr="005143F9" w:rsidRDefault="005143F9" w:rsidP="005143F9">
      <w:pPr>
        <w:numPr>
          <w:ilvl w:val="0"/>
          <w:numId w:val="6"/>
        </w:numPr>
        <w:tabs>
          <w:tab w:val="num" w:pos="720"/>
        </w:tabs>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Limited Access to Management Records:</w:t>
      </w:r>
      <w:r>
        <w:rPr>
          <w:rFonts w:ascii="Times New Roman" w:hAnsi="Times New Roman" w:cs="Times New Roman"/>
          <w:sz w:val="24"/>
          <w:szCs w:val="24"/>
        </w:rPr>
        <w:t xml:space="preserve"> </w:t>
      </w:r>
      <w:r w:rsidRPr="005143F9">
        <w:rPr>
          <w:rFonts w:ascii="Times New Roman" w:hAnsi="Times New Roman" w:cs="Times New Roman"/>
          <w:sz w:val="24"/>
          <w:szCs w:val="24"/>
        </w:rPr>
        <w:t>Certain confidential documents and internal records related to grievance handling may not have been fully accessible for analysis due to organizational privacy policies.</w:t>
      </w:r>
    </w:p>
    <w:p w14:paraId="19BC6EB1" w14:textId="3CC1F618" w:rsidR="009A52BB" w:rsidRPr="009A52BB" w:rsidRDefault="009A52BB" w:rsidP="009A52BB">
      <w:pPr>
        <w:spacing w:line="360" w:lineRule="auto"/>
        <w:jc w:val="both"/>
        <w:rPr>
          <w:rFonts w:ascii="Times New Roman" w:hAnsi="Times New Roman" w:cs="Times New Roman"/>
          <w:b/>
          <w:bCs/>
          <w:sz w:val="24"/>
          <w:szCs w:val="24"/>
        </w:rPr>
      </w:pPr>
    </w:p>
    <w:p w14:paraId="559C4C02" w14:textId="77777777" w:rsidR="009A52BB" w:rsidRPr="009A52BB" w:rsidRDefault="009A52BB" w:rsidP="009A52BB">
      <w:pPr>
        <w:spacing w:line="360" w:lineRule="auto"/>
        <w:jc w:val="both"/>
        <w:rPr>
          <w:rFonts w:ascii="Times New Roman" w:hAnsi="Times New Roman" w:cs="Times New Roman"/>
          <w:b/>
          <w:bCs/>
          <w:sz w:val="24"/>
          <w:szCs w:val="24"/>
          <w:lang w:val="en-US"/>
        </w:rPr>
      </w:pPr>
    </w:p>
    <w:p w14:paraId="68434EA0" w14:textId="77777777" w:rsidR="009A52BB" w:rsidRPr="009A52BB" w:rsidRDefault="009A52BB" w:rsidP="009A52BB">
      <w:pPr>
        <w:spacing w:line="360" w:lineRule="auto"/>
        <w:jc w:val="both"/>
        <w:rPr>
          <w:rFonts w:ascii="Times New Roman" w:hAnsi="Times New Roman" w:cs="Times New Roman"/>
          <w:sz w:val="24"/>
          <w:szCs w:val="24"/>
        </w:rPr>
      </w:pPr>
    </w:p>
    <w:p w14:paraId="67594DE3" w14:textId="77777777" w:rsidR="009A52BB" w:rsidRDefault="009A52BB"/>
    <w:p w14:paraId="6095FA26" w14:textId="77777777" w:rsidR="005143F9" w:rsidRDefault="005143F9"/>
    <w:p w14:paraId="4A0A8FC1" w14:textId="77777777" w:rsidR="005143F9" w:rsidRDefault="005143F9"/>
    <w:p w14:paraId="4DA1217B" w14:textId="77777777" w:rsidR="005143F9" w:rsidRDefault="005143F9"/>
    <w:p w14:paraId="24249F4D" w14:textId="77777777" w:rsidR="005143F9" w:rsidRDefault="005143F9"/>
    <w:p w14:paraId="17298CEF" w14:textId="77777777" w:rsidR="005143F9" w:rsidRDefault="005143F9"/>
    <w:p w14:paraId="028156A9" w14:textId="77777777" w:rsidR="005143F9" w:rsidRDefault="005143F9"/>
    <w:p w14:paraId="3C73DF19" w14:textId="77777777" w:rsidR="005143F9" w:rsidRDefault="005143F9"/>
    <w:p w14:paraId="72084D4F" w14:textId="77777777" w:rsidR="005143F9" w:rsidRPr="00AD7255" w:rsidRDefault="005143F9" w:rsidP="005143F9">
      <w:pPr>
        <w:spacing w:line="360" w:lineRule="auto"/>
        <w:jc w:val="center"/>
        <w:rPr>
          <w:rFonts w:ascii="Times New Roman" w:hAnsi="Times New Roman" w:cs="Times New Roman"/>
          <w:b/>
          <w:bCs/>
          <w:sz w:val="24"/>
          <w:szCs w:val="24"/>
          <w:lang w:val="en-US"/>
        </w:rPr>
      </w:pPr>
      <w:bookmarkStart w:id="10" w:name="_Hlk200876410"/>
      <w:r w:rsidRPr="00AD7255">
        <w:rPr>
          <w:rFonts w:ascii="Times New Roman" w:hAnsi="Times New Roman" w:cs="Times New Roman"/>
          <w:b/>
          <w:bCs/>
          <w:sz w:val="24"/>
          <w:szCs w:val="24"/>
          <w:lang w:val="en-US"/>
        </w:rPr>
        <w:lastRenderedPageBreak/>
        <w:t>CHAPTER – II</w:t>
      </w:r>
    </w:p>
    <w:p w14:paraId="438ABE85" w14:textId="77777777" w:rsidR="005143F9" w:rsidRDefault="005143F9" w:rsidP="005143F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0"/>
    <w:p w14:paraId="4E64B5C4"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A review of existing literature is essential to understand the theoretical foundations and practical approaches related to employee grievance handling. It helps in identifying research gaps, gaining insights from previous studies, and building a solid framework for the present research. The review below covers definitions, types, causes, grievance handling procedures, and their impacts on employee satisfaction and organizational performance.</w:t>
      </w:r>
    </w:p>
    <w:p w14:paraId="2FD9064F"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2.1 Concept of Grievance</w:t>
      </w:r>
    </w:p>
    <w:p w14:paraId="33D3BFAB"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 xml:space="preserve">According to </w:t>
      </w:r>
      <w:r w:rsidRPr="005143F9">
        <w:rPr>
          <w:rFonts w:ascii="Times New Roman" w:hAnsi="Times New Roman" w:cs="Times New Roman"/>
          <w:b/>
          <w:bCs/>
          <w:sz w:val="24"/>
          <w:szCs w:val="24"/>
        </w:rPr>
        <w:t>Beach (1980)</w:t>
      </w:r>
      <w:r w:rsidRPr="005143F9">
        <w:rPr>
          <w:rFonts w:ascii="Times New Roman" w:hAnsi="Times New Roman" w:cs="Times New Roman"/>
          <w:sz w:val="24"/>
          <w:szCs w:val="24"/>
        </w:rPr>
        <w:t>, a grievance is any dissatisfaction or feeling of injustice in connection with one’s employment situation that is brought to the attention of management. It may relate to working conditions, supervisory practices, or policies that the employee perceives as unfair.</w:t>
      </w:r>
    </w:p>
    <w:p w14:paraId="5D6CDB16"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Flippo (1984)</w:t>
      </w:r>
      <w:r w:rsidRPr="005143F9">
        <w:rPr>
          <w:rFonts w:ascii="Times New Roman" w:hAnsi="Times New Roman" w:cs="Times New Roman"/>
          <w:sz w:val="24"/>
          <w:szCs w:val="24"/>
        </w:rPr>
        <w:t xml:space="preserve"> emphasized that grievances are symptoms of underlying problems that, if left unresolved, can escalate into industrial conflict. Hence, timely identification and resolution are crucial.</w:t>
      </w:r>
    </w:p>
    <w:p w14:paraId="741950C1"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2.2 Types and Causes of Grievances</w:t>
      </w:r>
    </w:p>
    <w:p w14:paraId="0A3BE757"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 xml:space="preserve">Grievances may be </w:t>
      </w:r>
      <w:r w:rsidRPr="005143F9">
        <w:rPr>
          <w:rFonts w:ascii="Times New Roman" w:hAnsi="Times New Roman" w:cs="Times New Roman"/>
          <w:b/>
          <w:bCs/>
          <w:sz w:val="24"/>
          <w:szCs w:val="24"/>
        </w:rPr>
        <w:t>real or imaginary, individual or collective</w:t>
      </w:r>
      <w:r w:rsidRPr="005143F9">
        <w:rPr>
          <w:rFonts w:ascii="Times New Roman" w:hAnsi="Times New Roman" w:cs="Times New Roman"/>
          <w:sz w:val="24"/>
          <w:szCs w:val="24"/>
        </w:rPr>
        <w:t xml:space="preserve">, and arise due to multiple factors. </w:t>
      </w:r>
      <w:proofErr w:type="spellStart"/>
      <w:r w:rsidRPr="005143F9">
        <w:rPr>
          <w:rFonts w:ascii="Times New Roman" w:hAnsi="Times New Roman" w:cs="Times New Roman"/>
          <w:b/>
          <w:bCs/>
          <w:sz w:val="24"/>
          <w:szCs w:val="24"/>
        </w:rPr>
        <w:t>Jucius</w:t>
      </w:r>
      <w:proofErr w:type="spellEnd"/>
      <w:r w:rsidRPr="005143F9">
        <w:rPr>
          <w:rFonts w:ascii="Times New Roman" w:hAnsi="Times New Roman" w:cs="Times New Roman"/>
          <w:b/>
          <w:bCs/>
          <w:sz w:val="24"/>
          <w:szCs w:val="24"/>
        </w:rPr>
        <w:t xml:space="preserve"> (1975)</w:t>
      </w:r>
      <w:r w:rsidRPr="005143F9">
        <w:rPr>
          <w:rFonts w:ascii="Times New Roman" w:hAnsi="Times New Roman" w:cs="Times New Roman"/>
          <w:sz w:val="24"/>
          <w:szCs w:val="24"/>
        </w:rPr>
        <w:t xml:space="preserve"> categorized them into grievances related to working conditions, wage issues, management policies, and interpersonal conflicts.</w:t>
      </w:r>
    </w:p>
    <w:p w14:paraId="3726A562" w14:textId="77777777" w:rsidR="005143F9" w:rsidRPr="005143F9" w:rsidRDefault="005143F9" w:rsidP="005143F9">
      <w:pPr>
        <w:spacing w:line="360" w:lineRule="auto"/>
        <w:jc w:val="both"/>
        <w:rPr>
          <w:rFonts w:ascii="Times New Roman" w:hAnsi="Times New Roman" w:cs="Times New Roman"/>
          <w:sz w:val="24"/>
          <w:szCs w:val="24"/>
        </w:rPr>
      </w:pPr>
      <w:proofErr w:type="spellStart"/>
      <w:r w:rsidRPr="005143F9">
        <w:rPr>
          <w:rFonts w:ascii="Times New Roman" w:hAnsi="Times New Roman" w:cs="Times New Roman"/>
          <w:b/>
          <w:bCs/>
          <w:sz w:val="24"/>
          <w:szCs w:val="24"/>
        </w:rPr>
        <w:t>Monappa</w:t>
      </w:r>
      <w:proofErr w:type="spellEnd"/>
      <w:r w:rsidRPr="005143F9">
        <w:rPr>
          <w:rFonts w:ascii="Times New Roman" w:hAnsi="Times New Roman" w:cs="Times New Roman"/>
          <w:b/>
          <w:bCs/>
          <w:sz w:val="24"/>
          <w:szCs w:val="24"/>
        </w:rPr>
        <w:t xml:space="preserve"> and </w:t>
      </w:r>
      <w:proofErr w:type="spellStart"/>
      <w:r w:rsidRPr="005143F9">
        <w:rPr>
          <w:rFonts w:ascii="Times New Roman" w:hAnsi="Times New Roman" w:cs="Times New Roman"/>
          <w:b/>
          <w:bCs/>
          <w:sz w:val="24"/>
          <w:szCs w:val="24"/>
        </w:rPr>
        <w:t>Saiyadain</w:t>
      </w:r>
      <w:proofErr w:type="spellEnd"/>
      <w:r w:rsidRPr="005143F9">
        <w:rPr>
          <w:rFonts w:ascii="Times New Roman" w:hAnsi="Times New Roman" w:cs="Times New Roman"/>
          <w:b/>
          <w:bCs/>
          <w:sz w:val="24"/>
          <w:szCs w:val="24"/>
        </w:rPr>
        <w:t xml:space="preserve"> (2005)</w:t>
      </w:r>
      <w:r w:rsidRPr="005143F9">
        <w:rPr>
          <w:rFonts w:ascii="Times New Roman" w:hAnsi="Times New Roman" w:cs="Times New Roman"/>
          <w:sz w:val="24"/>
          <w:szCs w:val="24"/>
        </w:rPr>
        <w:t xml:space="preserve"> observed that in manufacturing sectors, grievances often stem from </w:t>
      </w:r>
      <w:r w:rsidRPr="005143F9">
        <w:rPr>
          <w:rFonts w:ascii="Times New Roman" w:hAnsi="Times New Roman" w:cs="Times New Roman"/>
          <w:b/>
          <w:bCs/>
          <w:sz w:val="24"/>
          <w:szCs w:val="24"/>
        </w:rPr>
        <w:t>workload pressure, unsafe environments, lack of recognition, and rigid hierarchies</w:t>
      </w:r>
      <w:r w:rsidRPr="005143F9">
        <w:rPr>
          <w:rFonts w:ascii="Times New Roman" w:hAnsi="Times New Roman" w:cs="Times New Roman"/>
          <w:sz w:val="24"/>
          <w:szCs w:val="24"/>
        </w:rPr>
        <w:t>, which are common in auto parts and assembly units.</w:t>
      </w:r>
    </w:p>
    <w:p w14:paraId="7C0A224B"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2.3 Importance of Grievance Handling</w:t>
      </w:r>
    </w:p>
    <w:p w14:paraId="2BD2A4B6"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Chandra (2006)</w:t>
      </w:r>
      <w:r w:rsidRPr="005143F9">
        <w:rPr>
          <w:rFonts w:ascii="Times New Roman" w:hAnsi="Times New Roman" w:cs="Times New Roman"/>
          <w:sz w:val="24"/>
          <w:szCs w:val="24"/>
        </w:rPr>
        <w:t xml:space="preserve"> noted that effective grievance handling boosts employee morale and minimizes turnover. It helps create a workplace where employees feel respected and heard.</w:t>
      </w:r>
    </w:p>
    <w:p w14:paraId="4B05B18F"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Robbins (2001)</w:t>
      </w:r>
      <w:r w:rsidRPr="005143F9">
        <w:rPr>
          <w:rFonts w:ascii="Times New Roman" w:hAnsi="Times New Roman" w:cs="Times New Roman"/>
          <w:sz w:val="24"/>
          <w:szCs w:val="24"/>
        </w:rPr>
        <w:t xml:space="preserve"> highlighted that a sound grievance redressal system enhances employee commitment and reduces organizational stress, thereby improving productivity.</w:t>
      </w:r>
    </w:p>
    <w:p w14:paraId="37287CBD"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2.4 Grievance Handling Procedures</w:t>
      </w:r>
    </w:p>
    <w:p w14:paraId="274620E6" w14:textId="77777777" w:rsidR="005143F9" w:rsidRPr="005143F9" w:rsidRDefault="005143F9" w:rsidP="005143F9">
      <w:pPr>
        <w:spacing w:line="360" w:lineRule="auto"/>
        <w:jc w:val="both"/>
        <w:rPr>
          <w:rFonts w:ascii="Times New Roman" w:hAnsi="Times New Roman" w:cs="Times New Roman"/>
          <w:sz w:val="24"/>
          <w:szCs w:val="24"/>
        </w:rPr>
      </w:pPr>
      <w:proofErr w:type="spellStart"/>
      <w:r w:rsidRPr="005143F9">
        <w:rPr>
          <w:rFonts w:ascii="Times New Roman" w:hAnsi="Times New Roman" w:cs="Times New Roman"/>
          <w:b/>
          <w:bCs/>
          <w:sz w:val="24"/>
          <w:szCs w:val="24"/>
        </w:rPr>
        <w:t>Aswathappa</w:t>
      </w:r>
      <w:proofErr w:type="spellEnd"/>
      <w:r w:rsidRPr="005143F9">
        <w:rPr>
          <w:rFonts w:ascii="Times New Roman" w:hAnsi="Times New Roman" w:cs="Times New Roman"/>
          <w:b/>
          <w:bCs/>
          <w:sz w:val="24"/>
          <w:szCs w:val="24"/>
        </w:rPr>
        <w:t xml:space="preserve"> (2010)</w:t>
      </w:r>
      <w:r w:rsidRPr="005143F9">
        <w:rPr>
          <w:rFonts w:ascii="Times New Roman" w:hAnsi="Times New Roman" w:cs="Times New Roman"/>
          <w:sz w:val="24"/>
          <w:szCs w:val="24"/>
        </w:rPr>
        <w:t xml:space="preserve"> outlined a typical grievance procedure that includes:</w:t>
      </w:r>
    </w:p>
    <w:p w14:paraId="4868E0E9" w14:textId="77777777" w:rsidR="005143F9" w:rsidRPr="005143F9" w:rsidRDefault="005143F9" w:rsidP="005143F9">
      <w:pPr>
        <w:numPr>
          <w:ilvl w:val="0"/>
          <w:numId w:val="7"/>
        </w:num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lastRenderedPageBreak/>
        <w:t>Receiving the grievance,</w:t>
      </w:r>
    </w:p>
    <w:p w14:paraId="7A891DD0" w14:textId="77777777" w:rsidR="005143F9" w:rsidRPr="005143F9" w:rsidRDefault="005143F9" w:rsidP="005143F9">
      <w:pPr>
        <w:numPr>
          <w:ilvl w:val="0"/>
          <w:numId w:val="7"/>
        </w:num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Acknowledging it,</w:t>
      </w:r>
    </w:p>
    <w:p w14:paraId="7949A63A" w14:textId="77777777" w:rsidR="005143F9" w:rsidRPr="005143F9" w:rsidRDefault="005143F9" w:rsidP="005143F9">
      <w:pPr>
        <w:numPr>
          <w:ilvl w:val="0"/>
          <w:numId w:val="7"/>
        </w:num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Investigating,</w:t>
      </w:r>
    </w:p>
    <w:p w14:paraId="197AEE0B" w14:textId="77777777" w:rsidR="005143F9" w:rsidRPr="005143F9" w:rsidRDefault="005143F9" w:rsidP="005143F9">
      <w:pPr>
        <w:numPr>
          <w:ilvl w:val="0"/>
          <w:numId w:val="7"/>
        </w:num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Decision-making, and</w:t>
      </w:r>
    </w:p>
    <w:p w14:paraId="1C0ACFED" w14:textId="77777777" w:rsidR="005143F9" w:rsidRPr="005143F9" w:rsidRDefault="005143F9" w:rsidP="005143F9">
      <w:pPr>
        <w:numPr>
          <w:ilvl w:val="0"/>
          <w:numId w:val="7"/>
        </w:num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Communication of the resolution.</w:t>
      </w:r>
      <w:r w:rsidRPr="005143F9">
        <w:rPr>
          <w:rFonts w:ascii="Times New Roman" w:hAnsi="Times New Roman" w:cs="Times New Roman"/>
          <w:sz w:val="24"/>
          <w:szCs w:val="24"/>
        </w:rPr>
        <w:br/>
        <w:t>He stressed that fair and timely grievance handling promotes industrial peace.</w:t>
      </w:r>
    </w:p>
    <w:p w14:paraId="65D765DA"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Gomez-Mejia et al. (2004)</w:t>
      </w:r>
      <w:r w:rsidRPr="005143F9">
        <w:rPr>
          <w:rFonts w:ascii="Times New Roman" w:hAnsi="Times New Roman" w:cs="Times New Roman"/>
          <w:sz w:val="24"/>
          <w:szCs w:val="24"/>
        </w:rPr>
        <w:t xml:space="preserve"> emphasized the importance of involving supervisors and middle managers, as they are the first point of contact for most employee issues.</w:t>
      </w:r>
    </w:p>
    <w:p w14:paraId="14FEB22F"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2.5 Grievance Handling in Manufacturing/Auto Sector</w:t>
      </w:r>
    </w:p>
    <w:p w14:paraId="0A066BB3"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Ramaswamy (2012)</w:t>
      </w:r>
      <w:r w:rsidRPr="005143F9">
        <w:rPr>
          <w:rFonts w:ascii="Times New Roman" w:hAnsi="Times New Roman" w:cs="Times New Roman"/>
          <w:sz w:val="24"/>
          <w:szCs w:val="24"/>
        </w:rPr>
        <w:t xml:space="preserve"> conducted a study in auto component units in Tamil Nadu and found that </w:t>
      </w:r>
      <w:r w:rsidRPr="005143F9">
        <w:rPr>
          <w:rFonts w:ascii="Times New Roman" w:hAnsi="Times New Roman" w:cs="Times New Roman"/>
          <w:b/>
          <w:bCs/>
          <w:sz w:val="24"/>
          <w:szCs w:val="24"/>
        </w:rPr>
        <w:t xml:space="preserve">over 60% of grievances were related to supervisory </w:t>
      </w:r>
      <w:proofErr w:type="spellStart"/>
      <w:r w:rsidRPr="005143F9">
        <w:rPr>
          <w:rFonts w:ascii="Times New Roman" w:hAnsi="Times New Roman" w:cs="Times New Roman"/>
          <w:b/>
          <w:bCs/>
          <w:sz w:val="24"/>
          <w:szCs w:val="24"/>
        </w:rPr>
        <w:t>behavior</w:t>
      </w:r>
      <w:proofErr w:type="spellEnd"/>
      <w:r w:rsidRPr="005143F9">
        <w:rPr>
          <w:rFonts w:ascii="Times New Roman" w:hAnsi="Times New Roman" w:cs="Times New Roman"/>
          <w:b/>
          <w:bCs/>
          <w:sz w:val="24"/>
          <w:szCs w:val="24"/>
        </w:rPr>
        <w:t xml:space="preserve"> and workload imbalance</w:t>
      </w:r>
      <w:r w:rsidRPr="005143F9">
        <w:rPr>
          <w:rFonts w:ascii="Times New Roman" w:hAnsi="Times New Roman" w:cs="Times New Roman"/>
          <w:sz w:val="24"/>
          <w:szCs w:val="24"/>
        </w:rPr>
        <w:t>. Workers preferred informal communication with supervisors over formal grievance redressal procedures.</w:t>
      </w:r>
    </w:p>
    <w:p w14:paraId="49CD1BFD" w14:textId="1D42EF88"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Naik and Desai (2018)</w:t>
      </w:r>
      <w:r w:rsidRPr="005143F9">
        <w:rPr>
          <w:rFonts w:ascii="Times New Roman" w:hAnsi="Times New Roman" w:cs="Times New Roman"/>
          <w:sz w:val="24"/>
          <w:szCs w:val="24"/>
        </w:rPr>
        <w:t xml:space="preserve"> studied grievance redressal in medium-scale auto parts manufacturers and observed that most companies lacked a structured process, leading to unresolved employee complaints and frequent absenteeism.</w:t>
      </w:r>
    </w:p>
    <w:p w14:paraId="5CB796DE"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2.6 Impact on Employee Performance and Retention</w:t>
      </w:r>
    </w:p>
    <w:p w14:paraId="0A23BA50"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Khan &amp; Aleem (2014)</w:t>
      </w:r>
      <w:r w:rsidRPr="005143F9">
        <w:rPr>
          <w:rFonts w:ascii="Times New Roman" w:hAnsi="Times New Roman" w:cs="Times New Roman"/>
          <w:sz w:val="24"/>
          <w:szCs w:val="24"/>
        </w:rPr>
        <w:t xml:space="preserve"> concluded that effective grievance handling positively correlates with job satisfaction and organizational loyalty. Organizations with proactive grievance systems saw reduced attrition rates and better productivity.</w:t>
      </w:r>
    </w:p>
    <w:p w14:paraId="17AF459D"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Singh (2016)</w:t>
      </w:r>
      <w:r w:rsidRPr="005143F9">
        <w:rPr>
          <w:rFonts w:ascii="Times New Roman" w:hAnsi="Times New Roman" w:cs="Times New Roman"/>
          <w:sz w:val="24"/>
          <w:szCs w:val="24"/>
        </w:rPr>
        <w:t xml:space="preserve"> found that grievance handling is directly linked to </w:t>
      </w:r>
      <w:r w:rsidRPr="005143F9">
        <w:rPr>
          <w:rFonts w:ascii="Times New Roman" w:hAnsi="Times New Roman" w:cs="Times New Roman"/>
          <w:b/>
          <w:bCs/>
          <w:sz w:val="24"/>
          <w:szCs w:val="24"/>
        </w:rPr>
        <w:t>employee trust in management</w:t>
      </w:r>
      <w:r w:rsidRPr="005143F9">
        <w:rPr>
          <w:rFonts w:ascii="Times New Roman" w:hAnsi="Times New Roman" w:cs="Times New Roman"/>
          <w:sz w:val="24"/>
          <w:szCs w:val="24"/>
        </w:rPr>
        <w:t>. A responsive system encourages employees to remain committed even in high-pressure environments, such as automotive manufacturing.</w:t>
      </w:r>
    </w:p>
    <w:p w14:paraId="52CCA2BE"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2.7 Role of HR and Communication</w:t>
      </w:r>
    </w:p>
    <w:p w14:paraId="4A44DFD4" w14:textId="40CC4610" w:rsid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Dessler (2013)</w:t>
      </w:r>
      <w:r w:rsidRPr="005143F9">
        <w:rPr>
          <w:rFonts w:ascii="Times New Roman" w:hAnsi="Times New Roman" w:cs="Times New Roman"/>
          <w:sz w:val="24"/>
          <w:szCs w:val="24"/>
        </w:rPr>
        <w:t xml:space="preserve"> pointed out that HR plays a strategic role in setting up policies, training supervisors, and monitoring grievance patterns. Effective communication is key in ensuring transparency and employee awareness of their rights.</w:t>
      </w:r>
    </w:p>
    <w:p w14:paraId="65B86A07" w14:textId="77777777" w:rsidR="005143F9" w:rsidRDefault="005143F9" w:rsidP="005143F9">
      <w:pPr>
        <w:spacing w:line="360" w:lineRule="auto"/>
        <w:jc w:val="both"/>
        <w:rPr>
          <w:rFonts w:ascii="Times New Roman" w:hAnsi="Times New Roman" w:cs="Times New Roman"/>
          <w:sz w:val="24"/>
          <w:szCs w:val="24"/>
        </w:rPr>
      </w:pPr>
    </w:p>
    <w:p w14:paraId="6D3DA892" w14:textId="77777777" w:rsidR="005143F9" w:rsidRPr="0078607C" w:rsidRDefault="005143F9" w:rsidP="005143F9">
      <w:pPr>
        <w:spacing w:line="360" w:lineRule="auto"/>
        <w:jc w:val="center"/>
        <w:rPr>
          <w:rFonts w:ascii="Times New Roman" w:hAnsi="Times New Roman" w:cs="Times New Roman"/>
          <w:b/>
          <w:bCs/>
          <w:sz w:val="24"/>
          <w:szCs w:val="24"/>
          <w:lang w:val="en-US"/>
        </w:rPr>
      </w:pPr>
      <w:bookmarkStart w:id="11" w:name="_Hlk200876704"/>
      <w:r w:rsidRPr="0078607C">
        <w:rPr>
          <w:rFonts w:ascii="Times New Roman" w:hAnsi="Times New Roman" w:cs="Times New Roman"/>
          <w:b/>
          <w:bCs/>
          <w:sz w:val="24"/>
          <w:szCs w:val="24"/>
          <w:lang w:val="en-US"/>
        </w:rPr>
        <w:lastRenderedPageBreak/>
        <w:t>CHAPTER – III</w:t>
      </w:r>
    </w:p>
    <w:p w14:paraId="7178E9EA" w14:textId="77777777" w:rsidR="005143F9" w:rsidRPr="0078607C" w:rsidRDefault="005143F9" w:rsidP="005143F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1"/>
    <w:p w14:paraId="47607683"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 xml:space="preserve">Research methodology is the blueprint of the research study. It outlines the tools, techniques, and approaches used for data collection, analysis, and interpretation. This chapter defines the framework that guides the study on how employee grievances are handled at </w:t>
      </w:r>
      <w:proofErr w:type="spellStart"/>
      <w:r w:rsidRPr="005143F9">
        <w:rPr>
          <w:rFonts w:ascii="Times New Roman" w:hAnsi="Times New Roman" w:cs="Times New Roman"/>
          <w:sz w:val="24"/>
          <w:szCs w:val="24"/>
        </w:rPr>
        <w:t>AutoParts</w:t>
      </w:r>
      <w:proofErr w:type="spellEnd"/>
      <w:r w:rsidRPr="005143F9">
        <w:rPr>
          <w:rFonts w:ascii="Times New Roman" w:hAnsi="Times New Roman" w:cs="Times New Roman"/>
          <w:sz w:val="24"/>
          <w:szCs w:val="24"/>
        </w:rPr>
        <w:t>, ensuring the research is systematic, objective, and reliable.</w:t>
      </w:r>
    </w:p>
    <w:p w14:paraId="15A1B024"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3.1 Research Design</w:t>
      </w:r>
    </w:p>
    <w:p w14:paraId="76EF209A"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 xml:space="preserve">The research design used for this study is </w:t>
      </w:r>
      <w:r w:rsidRPr="005143F9">
        <w:rPr>
          <w:rFonts w:ascii="Times New Roman" w:hAnsi="Times New Roman" w:cs="Times New Roman"/>
          <w:b/>
          <w:bCs/>
          <w:sz w:val="24"/>
          <w:szCs w:val="24"/>
        </w:rPr>
        <w:t>descriptive in nature</w:t>
      </w:r>
      <w:r w:rsidRPr="005143F9">
        <w:rPr>
          <w:rFonts w:ascii="Times New Roman" w:hAnsi="Times New Roman" w:cs="Times New Roman"/>
          <w:sz w:val="24"/>
          <w:szCs w:val="24"/>
        </w:rPr>
        <w:t xml:space="preserve">. It aims to describe the current status of grievance handling practices within </w:t>
      </w:r>
      <w:proofErr w:type="spellStart"/>
      <w:r w:rsidRPr="005143F9">
        <w:rPr>
          <w:rFonts w:ascii="Times New Roman" w:hAnsi="Times New Roman" w:cs="Times New Roman"/>
          <w:sz w:val="24"/>
          <w:szCs w:val="24"/>
        </w:rPr>
        <w:t>AutoParts</w:t>
      </w:r>
      <w:proofErr w:type="spellEnd"/>
      <w:r w:rsidRPr="005143F9">
        <w:rPr>
          <w:rFonts w:ascii="Times New Roman" w:hAnsi="Times New Roman" w:cs="Times New Roman"/>
          <w:sz w:val="24"/>
          <w:szCs w:val="24"/>
        </w:rPr>
        <w:t>. This design helps in understanding the opinions, attitudes, and perceptions of employees regarding the grievance redressal system in place.</w:t>
      </w:r>
    </w:p>
    <w:p w14:paraId="1F0FE159"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3.2 Objectives of the Study</w:t>
      </w:r>
    </w:p>
    <w:p w14:paraId="3F44C755" w14:textId="77777777" w:rsidR="005143F9" w:rsidRPr="005143F9" w:rsidRDefault="005143F9" w:rsidP="005143F9">
      <w:pPr>
        <w:numPr>
          <w:ilvl w:val="0"/>
          <w:numId w:val="8"/>
        </w:num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 xml:space="preserve">To identify the causes of employee grievances at </w:t>
      </w:r>
      <w:proofErr w:type="spellStart"/>
      <w:r w:rsidRPr="005143F9">
        <w:rPr>
          <w:rFonts w:ascii="Times New Roman" w:hAnsi="Times New Roman" w:cs="Times New Roman"/>
          <w:sz w:val="24"/>
          <w:szCs w:val="24"/>
        </w:rPr>
        <w:t>AutoParts</w:t>
      </w:r>
      <w:proofErr w:type="spellEnd"/>
      <w:r w:rsidRPr="005143F9">
        <w:rPr>
          <w:rFonts w:ascii="Times New Roman" w:hAnsi="Times New Roman" w:cs="Times New Roman"/>
          <w:sz w:val="24"/>
          <w:szCs w:val="24"/>
        </w:rPr>
        <w:t>.</w:t>
      </w:r>
    </w:p>
    <w:p w14:paraId="4C9FE3F7" w14:textId="77777777" w:rsidR="005143F9" w:rsidRPr="005143F9" w:rsidRDefault="005143F9" w:rsidP="005143F9">
      <w:pPr>
        <w:numPr>
          <w:ilvl w:val="0"/>
          <w:numId w:val="8"/>
        </w:num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To evaluate the effectiveness of the current grievance redressal mechanisms.</w:t>
      </w:r>
    </w:p>
    <w:p w14:paraId="2CF95DA3" w14:textId="77777777" w:rsidR="005143F9" w:rsidRPr="005143F9" w:rsidRDefault="005143F9" w:rsidP="005143F9">
      <w:pPr>
        <w:numPr>
          <w:ilvl w:val="0"/>
          <w:numId w:val="8"/>
        </w:num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To assess employee awareness and satisfaction regarding grievance procedures.</w:t>
      </w:r>
    </w:p>
    <w:p w14:paraId="758A070F" w14:textId="77777777" w:rsidR="005143F9" w:rsidRPr="005143F9" w:rsidRDefault="005143F9" w:rsidP="005143F9">
      <w:pPr>
        <w:numPr>
          <w:ilvl w:val="0"/>
          <w:numId w:val="8"/>
        </w:num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To provide suggestions for improving grievance handling practices.</w:t>
      </w:r>
    </w:p>
    <w:p w14:paraId="1C85DB24"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3.3 Area of Study</w:t>
      </w:r>
    </w:p>
    <w:p w14:paraId="5634A348"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 xml:space="preserve">The area of the study is confined to </w:t>
      </w:r>
      <w:proofErr w:type="spellStart"/>
      <w:r w:rsidRPr="005143F9">
        <w:rPr>
          <w:rFonts w:ascii="Times New Roman" w:hAnsi="Times New Roman" w:cs="Times New Roman"/>
          <w:b/>
          <w:bCs/>
          <w:sz w:val="24"/>
          <w:szCs w:val="24"/>
        </w:rPr>
        <w:t>AutoParts</w:t>
      </w:r>
      <w:proofErr w:type="spellEnd"/>
      <w:r w:rsidRPr="005143F9">
        <w:rPr>
          <w:rFonts w:ascii="Times New Roman" w:hAnsi="Times New Roman" w:cs="Times New Roman"/>
          <w:sz w:val="24"/>
          <w:szCs w:val="24"/>
        </w:rPr>
        <w:t>, specifically focusing on one or more of its production or administrative units. The location selected is where a significant number of employees interact with grievance-handling mechanisms.</w:t>
      </w:r>
    </w:p>
    <w:p w14:paraId="20245D9A"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3.4 Population and Sample Size</w:t>
      </w:r>
    </w:p>
    <w:p w14:paraId="2E2795D1"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 xml:space="preserve">The total population includes all employees working at the selected unit of </w:t>
      </w:r>
      <w:proofErr w:type="spellStart"/>
      <w:r w:rsidRPr="005143F9">
        <w:rPr>
          <w:rFonts w:ascii="Times New Roman" w:hAnsi="Times New Roman" w:cs="Times New Roman"/>
          <w:sz w:val="24"/>
          <w:szCs w:val="24"/>
        </w:rPr>
        <w:t>AutoParts</w:t>
      </w:r>
      <w:proofErr w:type="spellEnd"/>
      <w:r w:rsidRPr="005143F9">
        <w:rPr>
          <w:rFonts w:ascii="Times New Roman" w:hAnsi="Times New Roman" w:cs="Times New Roman"/>
          <w:sz w:val="24"/>
          <w:szCs w:val="24"/>
        </w:rPr>
        <w:t xml:space="preserve">. Due to constraints of time and resources, a </w:t>
      </w:r>
      <w:r w:rsidRPr="005143F9">
        <w:rPr>
          <w:rFonts w:ascii="Times New Roman" w:hAnsi="Times New Roman" w:cs="Times New Roman"/>
          <w:b/>
          <w:bCs/>
          <w:sz w:val="24"/>
          <w:szCs w:val="24"/>
        </w:rPr>
        <w:t>sample size of 100 employees</w:t>
      </w:r>
      <w:r w:rsidRPr="005143F9">
        <w:rPr>
          <w:rFonts w:ascii="Times New Roman" w:hAnsi="Times New Roman" w:cs="Times New Roman"/>
          <w:sz w:val="24"/>
          <w:szCs w:val="24"/>
        </w:rPr>
        <w:t xml:space="preserve"> was selected using </w:t>
      </w:r>
      <w:r w:rsidRPr="005143F9">
        <w:rPr>
          <w:rFonts w:ascii="Times New Roman" w:hAnsi="Times New Roman" w:cs="Times New Roman"/>
          <w:b/>
          <w:bCs/>
          <w:sz w:val="24"/>
          <w:szCs w:val="24"/>
        </w:rPr>
        <w:t>stratified random sampling</w:t>
      </w:r>
      <w:r w:rsidRPr="005143F9">
        <w:rPr>
          <w:rFonts w:ascii="Times New Roman" w:hAnsi="Times New Roman" w:cs="Times New Roman"/>
          <w:sz w:val="24"/>
          <w:szCs w:val="24"/>
        </w:rPr>
        <w:t xml:space="preserve"> to ensure representation from different departments such as production, quality control, HR, and administration.</w:t>
      </w:r>
    </w:p>
    <w:p w14:paraId="28E675CD"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3.5 Sampling Technique</w:t>
      </w:r>
    </w:p>
    <w:p w14:paraId="2C41FC4F"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lastRenderedPageBreak/>
        <w:t xml:space="preserve">The </w:t>
      </w:r>
      <w:r w:rsidRPr="005143F9">
        <w:rPr>
          <w:rFonts w:ascii="Times New Roman" w:hAnsi="Times New Roman" w:cs="Times New Roman"/>
          <w:b/>
          <w:bCs/>
          <w:sz w:val="24"/>
          <w:szCs w:val="24"/>
        </w:rPr>
        <w:t>stratified random sampling method</w:t>
      </w:r>
      <w:r w:rsidRPr="005143F9">
        <w:rPr>
          <w:rFonts w:ascii="Times New Roman" w:hAnsi="Times New Roman" w:cs="Times New Roman"/>
          <w:sz w:val="24"/>
          <w:szCs w:val="24"/>
        </w:rPr>
        <w:t xml:space="preserve"> was used to ensure that employees from various departments and levels (blue-collar and white-collar) are represented. This helps capture a more accurate and comprehensive view of grievance-related issues.</w:t>
      </w:r>
    </w:p>
    <w:p w14:paraId="1836CA41" w14:textId="1F952B55" w:rsidR="005143F9" w:rsidRPr="005143F9" w:rsidRDefault="005143F9" w:rsidP="005143F9">
      <w:pPr>
        <w:pStyle w:val="ListParagraph"/>
        <w:numPr>
          <w:ilvl w:val="1"/>
          <w:numId w:val="12"/>
        </w:num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Data Collection Method</w:t>
      </w:r>
    </w:p>
    <w:p w14:paraId="08F9EE11" w14:textId="5B7B2DB4" w:rsidR="005143F9" w:rsidRPr="005143F9" w:rsidRDefault="005143F9" w:rsidP="005143F9">
      <w:pPr>
        <w:numPr>
          <w:ilvl w:val="0"/>
          <w:numId w:val="9"/>
        </w:numPr>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Primary Data</w:t>
      </w:r>
      <w:r w:rsidRPr="005143F9">
        <w:rPr>
          <w:rFonts w:ascii="Times New Roman" w:hAnsi="Times New Roman" w:cs="Times New Roman"/>
          <w:sz w:val="24"/>
          <w:szCs w:val="24"/>
        </w:rPr>
        <w:t>:</w:t>
      </w:r>
      <w:r>
        <w:rPr>
          <w:rFonts w:ascii="Times New Roman" w:hAnsi="Times New Roman" w:cs="Times New Roman"/>
          <w:sz w:val="24"/>
          <w:szCs w:val="24"/>
        </w:rPr>
        <w:t xml:space="preserve"> </w:t>
      </w:r>
      <w:r w:rsidRPr="005143F9">
        <w:rPr>
          <w:rFonts w:ascii="Times New Roman" w:hAnsi="Times New Roman" w:cs="Times New Roman"/>
          <w:sz w:val="24"/>
          <w:szCs w:val="24"/>
        </w:rPr>
        <w:t xml:space="preserve">Collected through </w:t>
      </w:r>
      <w:r w:rsidRPr="005143F9">
        <w:rPr>
          <w:rFonts w:ascii="Times New Roman" w:hAnsi="Times New Roman" w:cs="Times New Roman"/>
          <w:b/>
          <w:bCs/>
          <w:sz w:val="24"/>
          <w:szCs w:val="24"/>
        </w:rPr>
        <w:t>structured questionnaires</w:t>
      </w:r>
      <w:r w:rsidRPr="005143F9">
        <w:rPr>
          <w:rFonts w:ascii="Times New Roman" w:hAnsi="Times New Roman" w:cs="Times New Roman"/>
          <w:sz w:val="24"/>
          <w:szCs w:val="24"/>
        </w:rPr>
        <w:t xml:space="preserve"> distributed among selected employees. Some data were also gathered through </w:t>
      </w:r>
      <w:r w:rsidRPr="005143F9">
        <w:rPr>
          <w:rFonts w:ascii="Times New Roman" w:hAnsi="Times New Roman" w:cs="Times New Roman"/>
          <w:b/>
          <w:bCs/>
          <w:sz w:val="24"/>
          <w:szCs w:val="24"/>
        </w:rPr>
        <w:t>personal interviews</w:t>
      </w:r>
      <w:r w:rsidRPr="005143F9">
        <w:rPr>
          <w:rFonts w:ascii="Times New Roman" w:hAnsi="Times New Roman" w:cs="Times New Roman"/>
          <w:sz w:val="24"/>
          <w:szCs w:val="24"/>
        </w:rPr>
        <w:t xml:space="preserve"> and informal discussions to gain deeper insights.</w:t>
      </w:r>
    </w:p>
    <w:p w14:paraId="772EBC78" w14:textId="640B6E86" w:rsidR="005143F9" w:rsidRPr="005143F9" w:rsidRDefault="005143F9" w:rsidP="005143F9">
      <w:pPr>
        <w:numPr>
          <w:ilvl w:val="0"/>
          <w:numId w:val="9"/>
        </w:numPr>
        <w:spacing w:line="360" w:lineRule="auto"/>
        <w:jc w:val="both"/>
        <w:rPr>
          <w:rFonts w:ascii="Times New Roman" w:hAnsi="Times New Roman" w:cs="Times New Roman"/>
          <w:sz w:val="24"/>
          <w:szCs w:val="24"/>
        </w:rPr>
      </w:pPr>
      <w:r w:rsidRPr="005143F9">
        <w:rPr>
          <w:rFonts w:ascii="Times New Roman" w:hAnsi="Times New Roman" w:cs="Times New Roman"/>
          <w:b/>
          <w:bCs/>
          <w:sz w:val="24"/>
          <w:szCs w:val="24"/>
        </w:rPr>
        <w:t>Secondary Data</w:t>
      </w:r>
      <w:r w:rsidRPr="005143F9">
        <w:rPr>
          <w:rFonts w:ascii="Times New Roman" w:hAnsi="Times New Roman" w:cs="Times New Roman"/>
          <w:sz w:val="24"/>
          <w:szCs w:val="24"/>
        </w:rPr>
        <w:t>:</w:t>
      </w:r>
      <w:r>
        <w:rPr>
          <w:rFonts w:ascii="Times New Roman" w:hAnsi="Times New Roman" w:cs="Times New Roman"/>
          <w:sz w:val="24"/>
          <w:szCs w:val="24"/>
        </w:rPr>
        <w:t xml:space="preserve"> </w:t>
      </w:r>
      <w:r w:rsidRPr="005143F9">
        <w:rPr>
          <w:rFonts w:ascii="Times New Roman" w:hAnsi="Times New Roman" w:cs="Times New Roman"/>
          <w:sz w:val="24"/>
          <w:szCs w:val="24"/>
        </w:rPr>
        <w:t>Obtained from company records, HR policy documents, previous research studies, employee handbooks, and relevant online/offline resources.</w:t>
      </w:r>
    </w:p>
    <w:p w14:paraId="633E1C1E"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3.7 Research Instrument</w:t>
      </w:r>
    </w:p>
    <w:p w14:paraId="60C9A22F"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 xml:space="preserve">The main tool used was a </w:t>
      </w:r>
      <w:r w:rsidRPr="005143F9">
        <w:rPr>
          <w:rFonts w:ascii="Times New Roman" w:hAnsi="Times New Roman" w:cs="Times New Roman"/>
          <w:b/>
          <w:bCs/>
          <w:sz w:val="24"/>
          <w:szCs w:val="24"/>
        </w:rPr>
        <w:t>structured questionnaire</w:t>
      </w:r>
      <w:r w:rsidRPr="005143F9">
        <w:rPr>
          <w:rFonts w:ascii="Times New Roman" w:hAnsi="Times New Roman" w:cs="Times New Roman"/>
          <w:sz w:val="24"/>
          <w:szCs w:val="24"/>
        </w:rPr>
        <w:t xml:space="preserve">, designed with both </w:t>
      </w:r>
      <w:r w:rsidRPr="005143F9">
        <w:rPr>
          <w:rFonts w:ascii="Times New Roman" w:hAnsi="Times New Roman" w:cs="Times New Roman"/>
          <w:b/>
          <w:bCs/>
          <w:sz w:val="24"/>
          <w:szCs w:val="24"/>
        </w:rPr>
        <w:t>closed-ended (Likert scale and multiple choice)</w:t>
      </w:r>
      <w:r w:rsidRPr="005143F9">
        <w:rPr>
          <w:rFonts w:ascii="Times New Roman" w:hAnsi="Times New Roman" w:cs="Times New Roman"/>
          <w:sz w:val="24"/>
          <w:szCs w:val="24"/>
        </w:rPr>
        <w:t xml:space="preserve"> and </w:t>
      </w:r>
      <w:r w:rsidRPr="005143F9">
        <w:rPr>
          <w:rFonts w:ascii="Times New Roman" w:hAnsi="Times New Roman" w:cs="Times New Roman"/>
          <w:b/>
          <w:bCs/>
          <w:sz w:val="24"/>
          <w:szCs w:val="24"/>
        </w:rPr>
        <w:t>open-ended questions</w:t>
      </w:r>
      <w:r w:rsidRPr="005143F9">
        <w:rPr>
          <w:rFonts w:ascii="Times New Roman" w:hAnsi="Times New Roman" w:cs="Times New Roman"/>
          <w:sz w:val="24"/>
          <w:szCs w:val="24"/>
        </w:rPr>
        <w:t xml:space="preserve"> to gather qualitative and quantitative data. The questionnaire was pre-tested for clarity and reliability.</w:t>
      </w:r>
    </w:p>
    <w:p w14:paraId="1F28DD4D"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3.8 Data Analysis Techniques</w:t>
      </w:r>
    </w:p>
    <w:p w14:paraId="7DBE9AFA"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 xml:space="preserve">The collected data was compiled and </w:t>
      </w:r>
      <w:proofErr w:type="spellStart"/>
      <w:r w:rsidRPr="005143F9">
        <w:rPr>
          <w:rFonts w:ascii="Times New Roman" w:hAnsi="Times New Roman" w:cs="Times New Roman"/>
          <w:sz w:val="24"/>
          <w:szCs w:val="24"/>
        </w:rPr>
        <w:t>analyzed</w:t>
      </w:r>
      <w:proofErr w:type="spellEnd"/>
      <w:r w:rsidRPr="005143F9">
        <w:rPr>
          <w:rFonts w:ascii="Times New Roman" w:hAnsi="Times New Roman" w:cs="Times New Roman"/>
          <w:sz w:val="24"/>
          <w:szCs w:val="24"/>
        </w:rPr>
        <w:t xml:space="preserve"> using </w:t>
      </w:r>
      <w:r w:rsidRPr="005143F9">
        <w:rPr>
          <w:rFonts w:ascii="Times New Roman" w:hAnsi="Times New Roman" w:cs="Times New Roman"/>
          <w:b/>
          <w:bCs/>
          <w:sz w:val="24"/>
          <w:szCs w:val="24"/>
        </w:rPr>
        <w:t>simple statistical tools</w:t>
      </w:r>
      <w:r w:rsidRPr="005143F9">
        <w:rPr>
          <w:rFonts w:ascii="Times New Roman" w:hAnsi="Times New Roman" w:cs="Times New Roman"/>
          <w:sz w:val="24"/>
          <w:szCs w:val="24"/>
        </w:rPr>
        <w:t xml:space="preserve"> such as:</w:t>
      </w:r>
    </w:p>
    <w:p w14:paraId="144C5804" w14:textId="77777777" w:rsidR="005143F9" w:rsidRPr="005143F9" w:rsidRDefault="005143F9" w:rsidP="005143F9">
      <w:pPr>
        <w:numPr>
          <w:ilvl w:val="0"/>
          <w:numId w:val="10"/>
        </w:num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Percentage analysis</w:t>
      </w:r>
    </w:p>
    <w:p w14:paraId="4FD95A35" w14:textId="77777777" w:rsidR="005143F9" w:rsidRPr="005143F9" w:rsidRDefault="005143F9" w:rsidP="005143F9">
      <w:pPr>
        <w:numPr>
          <w:ilvl w:val="0"/>
          <w:numId w:val="10"/>
        </w:num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Mean and standard deviation</w:t>
      </w:r>
    </w:p>
    <w:p w14:paraId="60668B67" w14:textId="77777777" w:rsidR="005143F9" w:rsidRPr="005143F9" w:rsidRDefault="005143F9" w:rsidP="005143F9">
      <w:pPr>
        <w:numPr>
          <w:ilvl w:val="0"/>
          <w:numId w:val="10"/>
        </w:num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Graphical representations (bar charts, pie charts, etc.)</w:t>
      </w:r>
    </w:p>
    <w:p w14:paraId="58FEDAB0"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This facilitated easier interpretation of trends, patterns, and employee feedback.</w:t>
      </w:r>
    </w:p>
    <w:p w14:paraId="7AA043CB" w14:textId="77777777" w:rsidR="005143F9" w:rsidRPr="005143F9" w:rsidRDefault="005143F9" w:rsidP="005143F9">
      <w:pPr>
        <w:spacing w:line="360" w:lineRule="auto"/>
        <w:jc w:val="both"/>
        <w:rPr>
          <w:rFonts w:ascii="Times New Roman" w:hAnsi="Times New Roman" w:cs="Times New Roman"/>
          <w:b/>
          <w:bCs/>
          <w:sz w:val="24"/>
          <w:szCs w:val="24"/>
        </w:rPr>
      </w:pPr>
      <w:r w:rsidRPr="005143F9">
        <w:rPr>
          <w:rFonts w:ascii="Times New Roman" w:hAnsi="Times New Roman" w:cs="Times New Roman"/>
          <w:b/>
          <w:bCs/>
          <w:sz w:val="24"/>
          <w:szCs w:val="24"/>
        </w:rPr>
        <w:t>3.9 Scope of the Study</w:t>
      </w:r>
    </w:p>
    <w:p w14:paraId="7155C6C4"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The study is limited to internal grievances reported within the company. It focuses only on the employee perspective regarding how effectively grievances are handled by HR and other management representatives.</w:t>
      </w:r>
    </w:p>
    <w:p w14:paraId="1B0E359E" w14:textId="77777777" w:rsidR="005143F9" w:rsidRDefault="005143F9" w:rsidP="005143F9">
      <w:pPr>
        <w:spacing w:line="360" w:lineRule="auto"/>
        <w:jc w:val="both"/>
        <w:rPr>
          <w:rFonts w:ascii="Times New Roman" w:hAnsi="Times New Roman" w:cs="Times New Roman"/>
          <w:sz w:val="24"/>
          <w:szCs w:val="24"/>
        </w:rPr>
      </w:pPr>
    </w:p>
    <w:p w14:paraId="6DADD988" w14:textId="77777777" w:rsidR="005143F9" w:rsidRDefault="005143F9" w:rsidP="005143F9">
      <w:pPr>
        <w:spacing w:line="360" w:lineRule="auto"/>
        <w:jc w:val="both"/>
        <w:rPr>
          <w:rFonts w:ascii="Times New Roman" w:hAnsi="Times New Roman" w:cs="Times New Roman"/>
          <w:sz w:val="24"/>
          <w:szCs w:val="24"/>
        </w:rPr>
      </w:pPr>
    </w:p>
    <w:p w14:paraId="451D35EC" w14:textId="77777777" w:rsidR="005143F9" w:rsidRDefault="005143F9" w:rsidP="005143F9">
      <w:pPr>
        <w:spacing w:line="360" w:lineRule="auto"/>
        <w:jc w:val="both"/>
        <w:rPr>
          <w:rFonts w:ascii="Times New Roman" w:hAnsi="Times New Roman" w:cs="Times New Roman"/>
          <w:sz w:val="24"/>
          <w:szCs w:val="24"/>
        </w:rPr>
      </w:pPr>
    </w:p>
    <w:p w14:paraId="04BABBBD" w14:textId="77777777" w:rsidR="005143F9" w:rsidRDefault="005143F9" w:rsidP="005143F9">
      <w:pPr>
        <w:spacing w:line="360" w:lineRule="auto"/>
        <w:jc w:val="both"/>
        <w:rPr>
          <w:rFonts w:ascii="Times New Roman" w:hAnsi="Times New Roman" w:cs="Times New Roman"/>
          <w:sz w:val="24"/>
          <w:szCs w:val="24"/>
        </w:rPr>
      </w:pPr>
    </w:p>
    <w:p w14:paraId="6D6FA4D1" w14:textId="77777777" w:rsidR="005143F9" w:rsidRPr="0078607C" w:rsidRDefault="005143F9" w:rsidP="005143F9">
      <w:pPr>
        <w:spacing w:line="360" w:lineRule="auto"/>
        <w:jc w:val="center"/>
        <w:rPr>
          <w:rFonts w:ascii="Times New Roman" w:hAnsi="Times New Roman" w:cs="Times New Roman"/>
          <w:sz w:val="24"/>
          <w:szCs w:val="24"/>
        </w:rPr>
      </w:pPr>
      <w:bookmarkStart w:id="12" w:name="_Hlk200881675"/>
      <w:r w:rsidRPr="0078607C">
        <w:rPr>
          <w:rFonts w:ascii="Times New Roman" w:hAnsi="Times New Roman" w:cs="Times New Roman"/>
          <w:b/>
          <w:sz w:val="24"/>
          <w:szCs w:val="24"/>
          <w:lang w:val="en-US"/>
        </w:rPr>
        <w:lastRenderedPageBreak/>
        <w:t>CHAPTER – IV</w:t>
      </w:r>
    </w:p>
    <w:p w14:paraId="6F12E54D" w14:textId="77777777" w:rsidR="005143F9" w:rsidRDefault="005143F9" w:rsidP="005143F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2F3B315" w14:textId="77777777" w:rsidR="005143F9" w:rsidRPr="004D7E4B" w:rsidRDefault="005143F9" w:rsidP="005143F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5143F9" w:rsidRPr="004D7E4B" w14:paraId="4530ADCA"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1A2A0D10" w14:textId="77777777" w:rsidR="005143F9" w:rsidRPr="004D7E4B" w:rsidRDefault="005143F9"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5A43EFE2" w14:textId="77777777" w:rsidR="005143F9" w:rsidRPr="004D7E4B" w:rsidRDefault="005143F9"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B569F78" w14:textId="77777777" w:rsidR="005143F9" w:rsidRPr="004D7E4B" w:rsidRDefault="005143F9"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5143F9" w:rsidRPr="004D7E4B" w14:paraId="1207A46E" w14:textId="77777777" w:rsidTr="005860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5C21E7E2" w14:textId="77777777" w:rsidR="005143F9" w:rsidRPr="004D7E4B" w:rsidRDefault="005143F9" w:rsidP="005860C9">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1BC9A784" w14:textId="0D2D9A8A" w:rsidR="005143F9" w:rsidRPr="004D7E4B" w:rsidRDefault="005143F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222C2156" w14:textId="5E600D10" w:rsidR="005143F9" w:rsidRPr="004D7E4B" w:rsidRDefault="005143F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5143F9" w:rsidRPr="004D7E4B" w14:paraId="3E0E8B47"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4A3BCEAD" w14:textId="77777777" w:rsidR="005143F9" w:rsidRPr="004D7E4B" w:rsidRDefault="005143F9" w:rsidP="005860C9">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73749DF5" w14:textId="77777777" w:rsidR="005143F9" w:rsidRPr="004D7E4B" w:rsidRDefault="005143F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5BDCBB69" w14:textId="733B55C2" w:rsidR="005143F9" w:rsidRPr="004D7E4B" w:rsidRDefault="005143F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5143F9" w:rsidRPr="004D7E4B" w14:paraId="0BF6EF6E"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tcPr>
          <w:p w14:paraId="4F01FE5B" w14:textId="77777777" w:rsidR="005143F9" w:rsidRPr="00E0601D" w:rsidRDefault="005143F9" w:rsidP="005860C9">
            <w:pPr>
              <w:spacing w:line="360" w:lineRule="auto"/>
              <w:jc w:val="center"/>
              <w:rPr>
                <w:rFonts w:ascii="Times New Roman" w:hAnsi="Times New Roman" w:cs="Times New Roman"/>
                <w:b/>
                <w:sz w:val="24"/>
                <w:szCs w:val="24"/>
              </w:rPr>
            </w:pPr>
            <w:r w:rsidRPr="00D60577">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tcPr>
          <w:p w14:paraId="1A87C18D" w14:textId="531C2580" w:rsidR="005143F9" w:rsidRDefault="005143F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tcPr>
          <w:p w14:paraId="6519058D" w14:textId="30C138BE" w:rsidR="005143F9" w:rsidRDefault="005143F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r>
      <w:tr w:rsidR="005143F9" w:rsidRPr="004D7E4B" w14:paraId="73786DEC" w14:textId="77777777" w:rsidTr="005860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1B4C1672" w14:textId="586E7512" w:rsidR="005143F9" w:rsidRPr="004D7E4B" w:rsidRDefault="005143F9" w:rsidP="005860C9">
            <w:pPr>
              <w:spacing w:line="360" w:lineRule="auto"/>
              <w:jc w:val="center"/>
              <w:rPr>
                <w:rFonts w:ascii="Times New Roman" w:hAnsi="Times New Roman" w:cs="Times New Roman"/>
                <w:b/>
                <w:sz w:val="24"/>
                <w:szCs w:val="24"/>
                <w:lang w:val="en-US"/>
              </w:rPr>
            </w:pPr>
            <w:r w:rsidRPr="00D60577">
              <w:rPr>
                <w:rFonts w:ascii="Times New Roman" w:hAnsi="Times New Roman" w:cs="Times New Roman"/>
                <w:b/>
                <w:sz w:val="24"/>
                <w:szCs w:val="24"/>
              </w:rPr>
              <w:t>4</w:t>
            </w:r>
            <w:r>
              <w:rPr>
                <w:rFonts w:ascii="Times New Roman" w:hAnsi="Times New Roman" w:cs="Times New Roman"/>
                <w:b/>
                <w:sz w:val="24"/>
                <w:szCs w:val="24"/>
              </w:rPr>
              <w:t>6</w:t>
            </w:r>
            <w:r w:rsidRPr="005143F9">
              <w:t xml:space="preserve"> </w:t>
            </w:r>
            <w:r w:rsidRPr="005143F9">
              <w:rPr>
                <w:rFonts w:ascii="Times New Roman" w:hAnsi="Times New Roman" w:cs="Times New Roman"/>
                <w:b/>
                <w:sz w:val="24"/>
                <w:szCs w:val="24"/>
              </w:rPr>
              <w:t>and above</w:t>
            </w:r>
          </w:p>
        </w:tc>
        <w:tc>
          <w:tcPr>
            <w:tcW w:w="3185" w:type="dxa"/>
            <w:tcBorders>
              <w:top w:val="single" w:sz="4" w:space="0" w:color="auto"/>
              <w:left w:val="single" w:sz="4" w:space="0" w:color="auto"/>
              <w:bottom w:val="single" w:sz="4" w:space="0" w:color="auto"/>
              <w:right w:val="single" w:sz="4" w:space="0" w:color="auto"/>
            </w:tcBorders>
            <w:hideMark/>
          </w:tcPr>
          <w:p w14:paraId="5105D1D4" w14:textId="36071AF7" w:rsidR="005143F9" w:rsidRPr="004D7E4B" w:rsidRDefault="005143F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674F979E" w14:textId="6EF6CC34" w:rsidR="005143F9" w:rsidRPr="004D7E4B" w:rsidRDefault="005143F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5143F9" w:rsidRPr="004D7E4B" w14:paraId="59D5FEB6" w14:textId="77777777" w:rsidTr="005860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6E1DFBA8" w14:textId="77777777" w:rsidR="005143F9" w:rsidRPr="004D7E4B" w:rsidRDefault="005143F9"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F4C3EDD" w14:textId="690D390B" w:rsidR="005143F9" w:rsidRPr="004D7E4B" w:rsidRDefault="005143F9" w:rsidP="005860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7B146E3C" w14:textId="77777777" w:rsidR="005143F9" w:rsidRPr="004D7E4B" w:rsidRDefault="005143F9" w:rsidP="005860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01998355" w14:textId="77777777" w:rsidR="005143F9" w:rsidRDefault="005143F9" w:rsidP="005143F9">
      <w:pPr>
        <w:spacing w:line="360" w:lineRule="auto"/>
        <w:jc w:val="both"/>
        <w:rPr>
          <w:rFonts w:ascii="Times New Roman" w:hAnsi="Times New Roman" w:cs="Times New Roman"/>
          <w:sz w:val="24"/>
          <w:szCs w:val="24"/>
        </w:rPr>
      </w:pPr>
    </w:p>
    <w:p w14:paraId="795006FA" w14:textId="77777777" w:rsidR="005143F9" w:rsidRDefault="005143F9" w:rsidP="005143F9">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2"/>
    <w:p w14:paraId="07D0119D"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 xml:space="preserve">The age distribution shows that the majority of respondents (40%) belong to the 26-35 years category, indicating that a significant portion of the workforce at </w:t>
      </w:r>
      <w:proofErr w:type="spellStart"/>
      <w:r w:rsidRPr="005143F9">
        <w:rPr>
          <w:rFonts w:ascii="Times New Roman" w:hAnsi="Times New Roman" w:cs="Times New Roman"/>
          <w:sz w:val="24"/>
          <w:szCs w:val="24"/>
        </w:rPr>
        <w:t>AutoParts</w:t>
      </w:r>
      <w:proofErr w:type="spellEnd"/>
      <w:r w:rsidRPr="005143F9">
        <w:rPr>
          <w:rFonts w:ascii="Times New Roman" w:hAnsi="Times New Roman" w:cs="Times New Roman"/>
          <w:sz w:val="24"/>
          <w:szCs w:val="24"/>
        </w:rPr>
        <w:t xml:space="preserve"> is relatively young and likely in their early career or mid-career phase. The second largest group is the 18-25 years bracket (25%), which mainly includes entry-level and junior employees.</w:t>
      </w:r>
    </w:p>
    <w:p w14:paraId="544056CD"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The smaller proportion of respondents aged 36-45 (20%) and 46 and above (15%) suggests fewer senior or more experienced employees in the sample. This distribution is typical of manufacturing industries where younger workers constitute a major part of the workforce, often involved in operational and technical roles.</w:t>
      </w:r>
    </w:p>
    <w:p w14:paraId="434EDB1A"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Understanding the age profile is important because different age groups may have varying expectations and experiences regarding grievance handling. Younger employees might be more open to formal grievance procedures or digital communication, while older employees may prefer traditional methods or informal discussions.</w:t>
      </w:r>
    </w:p>
    <w:p w14:paraId="43384C1D"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Moreover, age influences factors such as job security concerns, workplace relationships, and communication preferences, which are relevant when designing grievance redressal mechanisms. The study will explore further whether these demographic differences impact satisfaction with grievance handling.</w:t>
      </w:r>
    </w:p>
    <w:p w14:paraId="38BBD404" w14:textId="77777777" w:rsidR="005143F9" w:rsidRDefault="005143F9" w:rsidP="005143F9">
      <w:pPr>
        <w:spacing w:line="360" w:lineRule="auto"/>
        <w:jc w:val="both"/>
        <w:rPr>
          <w:rFonts w:ascii="Times New Roman" w:hAnsi="Times New Roman" w:cs="Times New Roman"/>
          <w:sz w:val="24"/>
          <w:szCs w:val="24"/>
        </w:rPr>
      </w:pPr>
    </w:p>
    <w:p w14:paraId="03EDD3CF" w14:textId="77777777" w:rsidR="005143F9" w:rsidRPr="00967E78" w:rsidRDefault="005143F9" w:rsidP="005143F9">
      <w:pPr>
        <w:spacing w:line="360" w:lineRule="auto"/>
        <w:jc w:val="center"/>
        <w:rPr>
          <w:rFonts w:ascii="Times New Roman" w:hAnsi="Times New Roman" w:cs="Times New Roman"/>
          <w:b/>
          <w:bCs/>
          <w:sz w:val="24"/>
          <w:szCs w:val="24"/>
          <w:lang w:val="en-US"/>
        </w:rPr>
      </w:pPr>
      <w:bookmarkStart w:id="13" w:name="_Hlk200881860"/>
      <w:r w:rsidRPr="00967E78">
        <w:rPr>
          <w:rFonts w:ascii="Times New Roman" w:hAnsi="Times New Roman" w:cs="Times New Roman"/>
          <w:b/>
          <w:bCs/>
          <w:sz w:val="24"/>
          <w:szCs w:val="24"/>
          <w:lang w:val="en-US"/>
        </w:rPr>
        <w:lastRenderedPageBreak/>
        <w:t>TABLE – 4.2</w:t>
      </w:r>
    </w:p>
    <w:p w14:paraId="55E369A4" w14:textId="77777777" w:rsidR="005143F9" w:rsidRPr="004D7E4B" w:rsidRDefault="005143F9" w:rsidP="005143F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5143F9" w:rsidRPr="004D7E4B" w14:paraId="3023EA04"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10589053" w14:textId="77777777" w:rsidR="005143F9" w:rsidRPr="004D7E4B" w:rsidRDefault="005143F9"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0A5682A" w14:textId="77777777" w:rsidR="005143F9" w:rsidRPr="004D7E4B" w:rsidRDefault="005143F9"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5499ECF2" w14:textId="77777777" w:rsidR="005143F9" w:rsidRPr="004D7E4B" w:rsidRDefault="005143F9"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5143F9" w:rsidRPr="004D7E4B" w14:paraId="29320B14"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6CD556B8" w14:textId="77777777" w:rsidR="005143F9" w:rsidRPr="004D7E4B" w:rsidRDefault="005143F9"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4F6CC4AF" w14:textId="24630878" w:rsidR="005143F9" w:rsidRPr="004D7E4B" w:rsidRDefault="005143F9"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75</w:t>
            </w:r>
          </w:p>
        </w:tc>
        <w:tc>
          <w:tcPr>
            <w:tcW w:w="2685" w:type="dxa"/>
            <w:tcBorders>
              <w:top w:val="single" w:sz="4" w:space="0" w:color="auto"/>
              <w:left w:val="single" w:sz="4" w:space="0" w:color="auto"/>
              <w:bottom w:val="single" w:sz="4" w:space="0" w:color="auto"/>
              <w:right w:val="single" w:sz="4" w:space="0" w:color="auto"/>
            </w:tcBorders>
            <w:hideMark/>
          </w:tcPr>
          <w:p w14:paraId="1AC24086" w14:textId="3318C7B3" w:rsidR="005143F9" w:rsidRPr="004D7E4B" w:rsidRDefault="005143F9"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75</w:t>
            </w:r>
            <w:r w:rsidRPr="004D7E4B">
              <w:rPr>
                <w:rFonts w:ascii="Times New Roman" w:hAnsi="Times New Roman" w:cs="Times New Roman"/>
                <w:bCs/>
                <w:sz w:val="24"/>
                <w:szCs w:val="24"/>
                <w:lang w:val="en-US"/>
              </w:rPr>
              <w:t>%</w:t>
            </w:r>
          </w:p>
        </w:tc>
      </w:tr>
      <w:tr w:rsidR="005143F9" w:rsidRPr="004D7E4B" w14:paraId="3EF5DEBF"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7FDFD328" w14:textId="77777777" w:rsidR="005143F9" w:rsidRPr="004D7E4B" w:rsidRDefault="005143F9" w:rsidP="005860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8B49E04" w14:textId="2EE02546" w:rsidR="005143F9" w:rsidRPr="004D7E4B" w:rsidRDefault="005143F9"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p>
        </w:tc>
        <w:tc>
          <w:tcPr>
            <w:tcW w:w="2685" w:type="dxa"/>
            <w:tcBorders>
              <w:top w:val="single" w:sz="4" w:space="0" w:color="auto"/>
              <w:left w:val="single" w:sz="4" w:space="0" w:color="auto"/>
              <w:bottom w:val="single" w:sz="4" w:space="0" w:color="auto"/>
              <w:right w:val="single" w:sz="4" w:space="0" w:color="auto"/>
            </w:tcBorders>
            <w:hideMark/>
          </w:tcPr>
          <w:p w14:paraId="541EDC4A" w14:textId="7CD5B221" w:rsidR="005143F9" w:rsidRPr="004D7E4B" w:rsidRDefault="005143F9" w:rsidP="005860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25%</w:t>
            </w:r>
          </w:p>
        </w:tc>
      </w:tr>
      <w:tr w:rsidR="005143F9" w:rsidRPr="004D7E4B" w14:paraId="7172A7B1" w14:textId="77777777" w:rsidTr="005860C9">
        <w:tc>
          <w:tcPr>
            <w:tcW w:w="3002" w:type="dxa"/>
            <w:tcBorders>
              <w:top w:val="single" w:sz="4" w:space="0" w:color="auto"/>
              <w:left w:val="single" w:sz="4" w:space="0" w:color="auto"/>
              <w:bottom w:val="single" w:sz="4" w:space="0" w:color="auto"/>
              <w:right w:val="single" w:sz="4" w:space="0" w:color="auto"/>
            </w:tcBorders>
            <w:hideMark/>
          </w:tcPr>
          <w:p w14:paraId="796F1362" w14:textId="77777777" w:rsidR="005143F9" w:rsidRPr="004D7E4B" w:rsidRDefault="005143F9"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35479A2D" w14:textId="7C52AE32" w:rsidR="005143F9" w:rsidRPr="004D7E4B" w:rsidRDefault="005143F9" w:rsidP="005860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16F288B1" w14:textId="77777777" w:rsidR="005143F9" w:rsidRPr="004D7E4B" w:rsidRDefault="005143F9" w:rsidP="005860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69836BF" w14:textId="77777777" w:rsidR="005143F9" w:rsidRDefault="005143F9" w:rsidP="005143F9">
      <w:pPr>
        <w:spacing w:line="360" w:lineRule="auto"/>
        <w:jc w:val="both"/>
        <w:rPr>
          <w:rFonts w:ascii="Times New Roman" w:hAnsi="Times New Roman" w:cs="Times New Roman"/>
          <w:bCs/>
          <w:sz w:val="24"/>
          <w:szCs w:val="24"/>
        </w:rPr>
      </w:pPr>
    </w:p>
    <w:p w14:paraId="28792A8F" w14:textId="77777777" w:rsidR="005143F9" w:rsidRPr="007B042D" w:rsidRDefault="005143F9" w:rsidP="005143F9">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3"/>
    <w:p w14:paraId="72C9D794"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The data indicates that a significant majority of the respondents, 75%, are male, while the remaining 25% are female employees. This gender distribution reflects the typical workforce composition in the auto parts manufacturing industry, where male employees tend to dominate due to the physically demanding nature of many operational roles.</w:t>
      </w:r>
    </w:p>
    <w:p w14:paraId="446031F7"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The presence of 25% female respondents suggests that there is some level of gender diversity within the company, possibly more visible in administrative, quality control, or supervisory roles. This balance is important to note as perceptions and grievances related to workplace issues may differ between male and female employees.</w:t>
      </w:r>
    </w:p>
    <w:p w14:paraId="3969AB78"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For example, female employees might have specific concerns related to workplace safety, harassment, or work-life balance that require focused grievance mechanisms. On the other hand, male employees might raise grievances related to job conditions, shifts, or career progression.</w:t>
      </w:r>
    </w:p>
    <w:p w14:paraId="25E3F329"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Understanding gender distribution helps the organization tailor grievance redressal procedures to be inclusive and sensitive to the needs of all employees. It also highlights the importance of ensuring equal access to grievance mechanisms irrespective of gender, promoting a fair and respectful workplace environment.</w:t>
      </w:r>
    </w:p>
    <w:p w14:paraId="34F43A32" w14:textId="77777777" w:rsidR="005143F9" w:rsidRPr="005143F9" w:rsidRDefault="005143F9" w:rsidP="005143F9">
      <w:pPr>
        <w:spacing w:line="360" w:lineRule="auto"/>
        <w:jc w:val="both"/>
        <w:rPr>
          <w:rFonts w:ascii="Times New Roman" w:hAnsi="Times New Roman" w:cs="Times New Roman"/>
          <w:sz w:val="24"/>
          <w:szCs w:val="24"/>
        </w:rPr>
      </w:pPr>
      <w:r w:rsidRPr="005143F9">
        <w:rPr>
          <w:rFonts w:ascii="Times New Roman" w:hAnsi="Times New Roman" w:cs="Times New Roman"/>
          <w:sz w:val="24"/>
          <w:szCs w:val="24"/>
        </w:rPr>
        <w:t xml:space="preserve">This analysis sets the foundation for exploring whether gender influences employees' satisfaction and trust in grievance handling at </w:t>
      </w:r>
      <w:proofErr w:type="spellStart"/>
      <w:r w:rsidRPr="005143F9">
        <w:rPr>
          <w:rFonts w:ascii="Times New Roman" w:hAnsi="Times New Roman" w:cs="Times New Roman"/>
          <w:sz w:val="24"/>
          <w:szCs w:val="24"/>
        </w:rPr>
        <w:t>AutoParts</w:t>
      </w:r>
      <w:proofErr w:type="spellEnd"/>
      <w:r w:rsidRPr="005143F9">
        <w:rPr>
          <w:rFonts w:ascii="Times New Roman" w:hAnsi="Times New Roman" w:cs="Times New Roman"/>
          <w:sz w:val="24"/>
          <w:szCs w:val="24"/>
        </w:rPr>
        <w:t>.</w:t>
      </w:r>
    </w:p>
    <w:p w14:paraId="516EE564" w14:textId="77777777" w:rsidR="005143F9" w:rsidRDefault="005143F9" w:rsidP="005143F9">
      <w:pPr>
        <w:spacing w:line="360" w:lineRule="auto"/>
        <w:jc w:val="both"/>
        <w:rPr>
          <w:rFonts w:ascii="Times New Roman" w:hAnsi="Times New Roman" w:cs="Times New Roman"/>
          <w:sz w:val="24"/>
          <w:szCs w:val="24"/>
        </w:rPr>
      </w:pPr>
    </w:p>
    <w:p w14:paraId="60892A1C" w14:textId="77777777" w:rsidR="005143F9" w:rsidRDefault="005143F9" w:rsidP="005143F9">
      <w:pPr>
        <w:spacing w:line="360" w:lineRule="auto"/>
        <w:jc w:val="both"/>
        <w:rPr>
          <w:rFonts w:ascii="Times New Roman" w:hAnsi="Times New Roman" w:cs="Times New Roman"/>
          <w:sz w:val="24"/>
          <w:szCs w:val="24"/>
        </w:rPr>
      </w:pPr>
    </w:p>
    <w:p w14:paraId="336D1CA8" w14:textId="77777777" w:rsidR="005143F9" w:rsidRDefault="005143F9" w:rsidP="005143F9">
      <w:pPr>
        <w:spacing w:line="360" w:lineRule="auto"/>
        <w:jc w:val="both"/>
        <w:rPr>
          <w:rFonts w:ascii="Times New Roman" w:hAnsi="Times New Roman" w:cs="Times New Roman"/>
          <w:b/>
          <w:bCs/>
          <w:sz w:val="24"/>
          <w:szCs w:val="24"/>
        </w:rPr>
      </w:pPr>
      <w:bookmarkStart w:id="14" w:name="_Hlk200882100"/>
      <w:r w:rsidRPr="007B042D">
        <w:rPr>
          <w:rFonts w:ascii="Times New Roman" w:hAnsi="Times New Roman" w:cs="Times New Roman"/>
          <w:b/>
          <w:bCs/>
          <w:sz w:val="24"/>
          <w:szCs w:val="24"/>
        </w:rPr>
        <w:lastRenderedPageBreak/>
        <w:t>CONCLUSION</w:t>
      </w:r>
    </w:p>
    <w:bookmarkEnd w:id="14"/>
    <w:p w14:paraId="7E776D84" w14:textId="3C788E5E" w:rsidR="005143F9" w:rsidRPr="005143F9" w:rsidRDefault="005143F9" w:rsidP="005143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143F9">
        <w:rPr>
          <w:rFonts w:ascii="Times New Roman" w:hAnsi="Times New Roman" w:cs="Times New Roman"/>
          <w:sz w:val="24"/>
          <w:szCs w:val="24"/>
        </w:rPr>
        <w:t xml:space="preserve">The study on employee grievance handling at </w:t>
      </w:r>
      <w:proofErr w:type="spellStart"/>
      <w:r w:rsidRPr="005143F9">
        <w:rPr>
          <w:rFonts w:ascii="Times New Roman" w:hAnsi="Times New Roman" w:cs="Times New Roman"/>
          <w:sz w:val="24"/>
          <w:szCs w:val="24"/>
        </w:rPr>
        <w:t>AutoParts</w:t>
      </w:r>
      <w:proofErr w:type="spellEnd"/>
      <w:r w:rsidRPr="005143F9">
        <w:rPr>
          <w:rFonts w:ascii="Times New Roman" w:hAnsi="Times New Roman" w:cs="Times New Roman"/>
          <w:sz w:val="24"/>
          <w:szCs w:val="24"/>
        </w:rPr>
        <w:t xml:space="preserve"> has provided valuable insights into the existing mechanisms and their effectiveness in addressing employee concerns. It is evident that grievances are an inevitable part of any organization, especially in a </w:t>
      </w:r>
      <w:proofErr w:type="spellStart"/>
      <w:r w:rsidRPr="005143F9">
        <w:rPr>
          <w:rFonts w:ascii="Times New Roman" w:hAnsi="Times New Roman" w:cs="Times New Roman"/>
          <w:sz w:val="24"/>
          <w:szCs w:val="24"/>
        </w:rPr>
        <w:t>labor-intensive</w:t>
      </w:r>
      <w:proofErr w:type="spellEnd"/>
      <w:r w:rsidRPr="005143F9">
        <w:rPr>
          <w:rFonts w:ascii="Times New Roman" w:hAnsi="Times New Roman" w:cs="Times New Roman"/>
          <w:sz w:val="24"/>
          <w:szCs w:val="24"/>
        </w:rPr>
        <w:t xml:space="preserve"> industry like auto parts manufacturing, where diverse employee issues arise due to work conditions, supervisory practices, compensation, and communication gaps.</w:t>
      </w:r>
    </w:p>
    <w:p w14:paraId="46B164FA" w14:textId="4C6C60B3" w:rsidR="005143F9" w:rsidRPr="005143F9" w:rsidRDefault="005143F9" w:rsidP="005143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143F9">
        <w:rPr>
          <w:rFonts w:ascii="Times New Roman" w:hAnsi="Times New Roman" w:cs="Times New Roman"/>
          <w:sz w:val="24"/>
          <w:szCs w:val="24"/>
        </w:rPr>
        <w:t xml:space="preserve">The analysis reveals that while </w:t>
      </w:r>
      <w:proofErr w:type="spellStart"/>
      <w:r w:rsidRPr="005143F9">
        <w:rPr>
          <w:rFonts w:ascii="Times New Roman" w:hAnsi="Times New Roman" w:cs="Times New Roman"/>
          <w:sz w:val="24"/>
          <w:szCs w:val="24"/>
        </w:rPr>
        <w:t>AutoParts</w:t>
      </w:r>
      <w:proofErr w:type="spellEnd"/>
      <w:r w:rsidRPr="005143F9">
        <w:rPr>
          <w:rFonts w:ascii="Times New Roman" w:hAnsi="Times New Roman" w:cs="Times New Roman"/>
          <w:sz w:val="24"/>
          <w:szCs w:val="24"/>
        </w:rPr>
        <w:t xml:space="preserve"> has established grievance redressal systems, there remain challenges in fully meeting employee expectations. Many employees are aware of the procedures, but some express concerns over delays, lack of transparency, and fear of retaliation, which hinder the effective resolution of complaints. Supervisory support and management responsiveness play a critical role in the success of grievance handling, but gaps in communication and trust sometimes limit the system’s efficiency.</w:t>
      </w:r>
    </w:p>
    <w:p w14:paraId="1E7BA6C2" w14:textId="02C8AB88" w:rsidR="005143F9" w:rsidRPr="005143F9" w:rsidRDefault="005143F9" w:rsidP="005143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143F9">
        <w:rPr>
          <w:rFonts w:ascii="Times New Roman" w:hAnsi="Times New Roman" w:cs="Times New Roman"/>
          <w:sz w:val="24"/>
          <w:szCs w:val="24"/>
        </w:rPr>
        <w:t>Demographic factors such as age and gender influence employee perceptions, highlighting the need for a grievance system that is inclusive and sensitive to varied employee needs. The study underscores the importance of strengthening grievance policies by ensuring prompt action, maintaining confidentiality, and enhancing employee awareness through regular training and communication.</w:t>
      </w:r>
    </w:p>
    <w:p w14:paraId="08B93573" w14:textId="1772988D" w:rsidR="005143F9" w:rsidRPr="005143F9" w:rsidRDefault="005143F9" w:rsidP="005143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143F9">
        <w:rPr>
          <w:rFonts w:ascii="Times New Roman" w:hAnsi="Times New Roman" w:cs="Times New Roman"/>
          <w:sz w:val="24"/>
          <w:szCs w:val="24"/>
        </w:rPr>
        <w:t xml:space="preserve">Ultimately, effective grievance handling contributes to improved employee morale, reduced conflicts, and higher productivity. By addressing the identified gaps and adopting recommended improvements, </w:t>
      </w:r>
      <w:proofErr w:type="spellStart"/>
      <w:r w:rsidRPr="005143F9">
        <w:rPr>
          <w:rFonts w:ascii="Times New Roman" w:hAnsi="Times New Roman" w:cs="Times New Roman"/>
          <w:sz w:val="24"/>
          <w:szCs w:val="24"/>
        </w:rPr>
        <w:t>AutoParts</w:t>
      </w:r>
      <w:proofErr w:type="spellEnd"/>
      <w:r w:rsidRPr="005143F9">
        <w:rPr>
          <w:rFonts w:ascii="Times New Roman" w:hAnsi="Times New Roman" w:cs="Times New Roman"/>
          <w:sz w:val="24"/>
          <w:szCs w:val="24"/>
        </w:rPr>
        <w:t xml:space="preserve"> can foster a healthier work environment, build stronger employer-employee relationships, and achieve sustainable organizational growth.</w:t>
      </w:r>
    </w:p>
    <w:p w14:paraId="44442F81" w14:textId="31F79CB8" w:rsidR="005143F9" w:rsidRPr="005143F9" w:rsidRDefault="005143F9" w:rsidP="005143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143F9">
        <w:rPr>
          <w:rFonts w:ascii="Times New Roman" w:hAnsi="Times New Roman" w:cs="Times New Roman"/>
          <w:sz w:val="24"/>
          <w:szCs w:val="24"/>
        </w:rPr>
        <w:t>This study serves as a foundation for future research and organizational initiatives aimed at creating a robust grievance management framework tailored to the unique dynamics of the auto parts industry.</w:t>
      </w:r>
    </w:p>
    <w:p w14:paraId="61A304C2" w14:textId="77777777" w:rsidR="005143F9" w:rsidRDefault="005143F9" w:rsidP="005143F9">
      <w:pPr>
        <w:spacing w:line="360" w:lineRule="auto"/>
        <w:jc w:val="both"/>
        <w:rPr>
          <w:rFonts w:ascii="Times New Roman" w:hAnsi="Times New Roman" w:cs="Times New Roman"/>
          <w:sz w:val="24"/>
          <w:szCs w:val="24"/>
        </w:rPr>
      </w:pPr>
    </w:p>
    <w:p w14:paraId="62321E3A" w14:textId="77777777" w:rsidR="005143F9" w:rsidRDefault="005143F9" w:rsidP="005143F9">
      <w:pPr>
        <w:spacing w:line="360" w:lineRule="auto"/>
        <w:jc w:val="both"/>
        <w:rPr>
          <w:rFonts w:ascii="Times New Roman" w:hAnsi="Times New Roman" w:cs="Times New Roman"/>
          <w:sz w:val="24"/>
          <w:szCs w:val="24"/>
        </w:rPr>
      </w:pPr>
    </w:p>
    <w:p w14:paraId="206027EC" w14:textId="77777777" w:rsidR="005143F9" w:rsidRDefault="005143F9" w:rsidP="005143F9">
      <w:pPr>
        <w:spacing w:line="360" w:lineRule="auto"/>
        <w:jc w:val="both"/>
        <w:rPr>
          <w:rFonts w:ascii="Times New Roman" w:hAnsi="Times New Roman" w:cs="Times New Roman"/>
          <w:sz w:val="24"/>
          <w:szCs w:val="24"/>
        </w:rPr>
      </w:pPr>
    </w:p>
    <w:p w14:paraId="21491F0C" w14:textId="77777777" w:rsidR="005143F9" w:rsidRDefault="005143F9" w:rsidP="005143F9">
      <w:pPr>
        <w:spacing w:line="360" w:lineRule="auto"/>
        <w:jc w:val="both"/>
        <w:rPr>
          <w:rFonts w:ascii="Times New Roman" w:hAnsi="Times New Roman" w:cs="Times New Roman"/>
          <w:sz w:val="24"/>
          <w:szCs w:val="24"/>
        </w:rPr>
      </w:pPr>
    </w:p>
    <w:p w14:paraId="58887B88" w14:textId="77777777" w:rsidR="005143F9" w:rsidRDefault="005143F9" w:rsidP="005143F9">
      <w:pPr>
        <w:spacing w:line="360" w:lineRule="auto"/>
        <w:jc w:val="both"/>
        <w:rPr>
          <w:rFonts w:ascii="Times New Roman" w:hAnsi="Times New Roman" w:cs="Times New Roman"/>
          <w:sz w:val="24"/>
          <w:szCs w:val="24"/>
        </w:rPr>
      </w:pPr>
    </w:p>
    <w:p w14:paraId="2619F6B0" w14:textId="77777777" w:rsidR="005143F9" w:rsidRPr="007B042D" w:rsidRDefault="005143F9" w:rsidP="005143F9">
      <w:pPr>
        <w:spacing w:line="360" w:lineRule="auto"/>
        <w:jc w:val="center"/>
        <w:rPr>
          <w:rFonts w:ascii="Times New Roman" w:hAnsi="Times New Roman" w:cs="Times New Roman"/>
          <w:b/>
          <w:bCs/>
          <w:sz w:val="24"/>
          <w:szCs w:val="24"/>
          <w:lang w:val="en-US"/>
        </w:rPr>
      </w:pPr>
      <w:bookmarkStart w:id="15" w:name="_Hlk200882447"/>
      <w:r w:rsidRPr="007B042D">
        <w:rPr>
          <w:rFonts w:ascii="Times New Roman" w:hAnsi="Times New Roman" w:cs="Times New Roman"/>
          <w:b/>
          <w:bCs/>
          <w:sz w:val="24"/>
          <w:szCs w:val="24"/>
          <w:lang w:val="en-US"/>
        </w:rPr>
        <w:lastRenderedPageBreak/>
        <w:t>BIBLIOGRAPHY</w:t>
      </w:r>
    </w:p>
    <w:bookmarkEnd w:id="15"/>
    <w:p w14:paraId="2BD929F5" w14:textId="0CB5783C" w:rsidR="005143F9" w:rsidRPr="005143F9" w:rsidRDefault="005143F9" w:rsidP="007343D6">
      <w:pPr>
        <w:pStyle w:val="ListParagraph"/>
        <w:numPr>
          <w:ilvl w:val="0"/>
          <w:numId w:val="13"/>
        </w:numPr>
        <w:spacing w:line="480" w:lineRule="auto"/>
        <w:jc w:val="both"/>
        <w:rPr>
          <w:rFonts w:ascii="Times New Roman" w:hAnsi="Times New Roman" w:cs="Times New Roman"/>
          <w:sz w:val="24"/>
          <w:szCs w:val="24"/>
        </w:rPr>
      </w:pPr>
      <w:proofErr w:type="spellStart"/>
      <w:r w:rsidRPr="005143F9">
        <w:rPr>
          <w:rFonts w:ascii="Times New Roman" w:hAnsi="Times New Roman" w:cs="Times New Roman"/>
          <w:sz w:val="24"/>
          <w:szCs w:val="24"/>
        </w:rPr>
        <w:t>Aswathappa</w:t>
      </w:r>
      <w:proofErr w:type="spellEnd"/>
      <w:r w:rsidRPr="005143F9">
        <w:rPr>
          <w:rFonts w:ascii="Times New Roman" w:hAnsi="Times New Roman" w:cs="Times New Roman"/>
          <w:sz w:val="24"/>
          <w:szCs w:val="24"/>
        </w:rPr>
        <w:t>, K. (2010). Human Resource Management. New Delhi: Tata McGraw-Hill Publishing Company.</w:t>
      </w:r>
    </w:p>
    <w:p w14:paraId="452B6CED" w14:textId="3672A566" w:rsidR="005143F9" w:rsidRPr="005143F9" w:rsidRDefault="005143F9" w:rsidP="007343D6">
      <w:pPr>
        <w:pStyle w:val="ListParagraph"/>
        <w:numPr>
          <w:ilvl w:val="0"/>
          <w:numId w:val="13"/>
        </w:numPr>
        <w:spacing w:line="480" w:lineRule="auto"/>
        <w:jc w:val="both"/>
        <w:rPr>
          <w:rFonts w:ascii="Times New Roman" w:hAnsi="Times New Roman" w:cs="Times New Roman"/>
          <w:sz w:val="24"/>
          <w:szCs w:val="24"/>
        </w:rPr>
      </w:pPr>
      <w:r w:rsidRPr="005143F9">
        <w:rPr>
          <w:rFonts w:ascii="Times New Roman" w:hAnsi="Times New Roman" w:cs="Times New Roman"/>
          <w:sz w:val="24"/>
          <w:szCs w:val="24"/>
        </w:rPr>
        <w:t>Beach, D. S. (1980). Personnel: The Management of People at Work. New York: Macmillan Publishing Company.</w:t>
      </w:r>
    </w:p>
    <w:p w14:paraId="2DFEA088" w14:textId="46A28DA8" w:rsidR="005143F9" w:rsidRPr="005143F9" w:rsidRDefault="005143F9" w:rsidP="007343D6">
      <w:pPr>
        <w:pStyle w:val="ListParagraph"/>
        <w:numPr>
          <w:ilvl w:val="0"/>
          <w:numId w:val="13"/>
        </w:numPr>
        <w:spacing w:line="480" w:lineRule="auto"/>
        <w:jc w:val="both"/>
        <w:rPr>
          <w:rFonts w:ascii="Times New Roman" w:hAnsi="Times New Roman" w:cs="Times New Roman"/>
          <w:sz w:val="24"/>
          <w:szCs w:val="24"/>
        </w:rPr>
      </w:pPr>
      <w:r w:rsidRPr="005143F9">
        <w:rPr>
          <w:rFonts w:ascii="Times New Roman" w:hAnsi="Times New Roman" w:cs="Times New Roman"/>
          <w:sz w:val="24"/>
          <w:szCs w:val="24"/>
        </w:rPr>
        <w:t>Chandra, P. (2006). Human Resource Management. New Delhi: Tata McGraw-Hill.</w:t>
      </w:r>
    </w:p>
    <w:p w14:paraId="1C61527B" w14:textId="47326583" w:rsidR="005143F9" w:rsidRPr="005143F9" w:rsidRDefault="005143F9" w:rsidP="007343D6">
      <w:pPr>
        <w:pStyle w:val="ListParagraph"/>
        <w:numPr>
          <w:ilvl w:val="0"/>
          <w:numId w:val="13"/>
        </w:numPr>
        <w:spacing w:line="480" w:lineRule="auto"/>
        <w:jc w:val="both"/>
        <w:rPr>
          <w:rFonts w:ascii="Times New Roman" w:hAnsi="Times New Roman" w:cs="Times New Roman"/>
          <w:sz w:val="24"/>
          <w:szCs w:val="24"/>
        </w:rPr>
      </w:pPr>
      <w:r w:rsidRPr="005143F9">
        <w:rPr>
          <w:rFonts w:ascii="Times New Roman" w:hAnsi="Times New Roman" w:cs="Times New Roman"/>
          <w:sz w:val="24"/>
          <w:szCs w:val="24"/>
        </w:rPr>
        <w:t>Dessler, G. (2013). Human Resource Management (13th Edition). Pearson Education.</w:t>
      </w:r>
    </w:p>
    <w:p w14:paraId="5CA600B0" w14:textId="77EA2DBB" w:rsidR="005143F9" w:rsidRPr="005143F9" w:rsidRDefault="005143F9" w:rsidP="007343D6">
      <w:pPr>
        <w:pStyle w:val="ListParagraph"/>
        <w:numPr>
          <w:ilvl w:val="0"/>
          <w:numId w:val="13"/>
        </w:numPr>
        <w:spacing w:line="480" w:lineRule="auto"/>
        <w:jc w:val="both"/>
        <w:rPr>
          <w:rFonts w:ascii="Times New Roman" w:hAnsi="Times New Roman" w:cs="Times New Roman"/>
          <w:sz w:val="24"/>
          <w:szCs w:val="24"/>
        </w:rPr>
      </w:pPr>
      <w:r w:rsidRPr="005143F9">
        <w:rPr>
          <w:rFonts w:ascii="Times New Roman" w:hAnsi="Times New Roman" w:cs="Times New Roman"/>
          <w:sz w:val="24"/>
          <w:szCs w:val="24"/>
        </w:rPr>
        <w:t>Flippo, E. B. (1984). Personnel Management. McGraw-Hill Education.</w:t>
      </w:r>
    </w:p>
    <w:p w14:paraId="67754F21" w14:textId="72C0B24E" w:rsidR="005143F9" w:rsidRPr="005143F9" w:rsidRDefault="005143F9" w:rsidP="007343D6">
      <w:pPr>
        <w:pStyle w:val="ListParagraph"/>
        <w:numPr>
          <w:ilvl w:val="0"/>
          <w:numId w:val="13"/>
        </w:numPr>
        <w:spacing w:line="480" w:lineRule="auto"/>
        <w:jc w:val="both"/>
        <w:rPr>
          <w:rFonts w:ascii="Times New Roman" w:hAnsi="Times New Roman" w:cs="Times New Roman"/>
          <w:sz w:val="24"/>
          <w:szCs w:val="24"/>
        </w:rPr>
      </w:pPr>
      <w:r w:rsidRPr="005143F9">
        <w:rPr>
          <w:rFonts w:ascii="Times New Roman" w:hAnsi="Times New Roman" w:cs="Times New Roman"/>
          <w:sz w:val="24"/>
          <w:szCs w:val="24"/>
        </w:rPr>
        <w:t>Gomez-Mejia, L. R., Balkin, D. B., &amp; Cardy, R. L. (2004). Managing Human Resources. Pearson Prentice Hall.</w:t>
      </w:r>
    </w:p>
    <w:p w14:paraId="1A69941C" w14:textId="7D17C9B4" w:rsidR="005143F9" w:rsidRPr="005143F9" w:rsidRDefault="005143F9" w:rsidP="007343D6">
      <w:pPr>
        <w:pStyle w:val="ListParagraph"/>
        <w:numPr>
          <w:ilvl w:val="0"/>
          <w:numId w:val="13"/>
        </w:numPr>
        <w:spacing w:line="480" w:lineRule="auto"/>
        <w:jc w:val="both"/>
        <w:rPr>
          <w:rFonts w:ascii="Times New Roman" w:hAnsi="Times New Roman" w:cs="Times New Roman"/>
          <w:sz w:val="24"/>
          <w:szCs w:val="24"/>
        </w:rPr>
      </w:pPr>
      <w:proofErr w:type="spellStart"/>
      <w:r w:rsidRPr="005143F9">
        <w:rPr>
          <w:rFonts w:ascii="Times New Roman" w:hAnsi="Times New Roman" w:cs="Times New Roman"/>
          <w:sz w:val="24"/>
          <w:szCs w:val="24"/>
        </w:rPr>
        <w:t>Jucius</w:t>
      </w:r>
      <w:proofErr w:type="spellEnd"/>
      <w:r w:rsidRPr="005143F9">
        <w:rPr>
          <w:rFonts w:ascii="Times New Roman" w:hAnsi="Times New Roman" w:cs="Times New Roman"/>
          <w:sz w:val="24"/>
          <w:szCs w:val="24"/>
        </w:rPr>
        <w:t>, M. (1975). Industrial Relations and Labour Laws. Prentice Hall.</w:t>
      </w:r>
    </w:p>
    <w:p w14:paraId="5F63B7F5" w14:textId="2E266F99" w:rsidR="005143F9" w:rsidRPr="005143F9" w:rsidRDefault="005143F9" w:rsidP="007343D6">
      <w:pPr>
        <w:pStyle w:val="ListParagraph"/>
        <w:numPr>
          <w:ilvl w:val="0"/>
          <w:numId w:val="13"/>
        </w:numPr>
        <w:spacing w:line="480" w:lineRule="auto"/>
        <w:jc w:val="both"/>
        <w:rPr>
          <w:rFonts w:ascii="Times New Roman" w:hAnsi="Times New Roman" w:cs="Times New Roman"/>
          <w:sz w:val="24"/>
          <w:szCs w:val="24"/>
        </w:rPr>
      </w:pPr>
      <w:r w:rsidRPr="005143F9">
        <w:rPr>
          <w:rFonts w:ascii="Times New Roman" w:hAnsi="Times New Roman" w:cs="Times New Roman"/>
          <w:sz w:val="24"/>
          <w:szCs w:val="24"/>
        </w:rPr>
        <w:t>Khan, M., &amp; Aleem, S. (2014). “Impact of Grievance Handling on Job Satisfaction and Organizational Commitment.” Journal of Management Research, 6(2), 112-120.</w:t>
      </w:r>
    </w:p>
    <w:p w14:paraId="0F951E47" w14:textId="76707802" w:rsidR="005143F9" w:rsidRPr="005143F9" w:rsidRDefault="005143F9" w:rsidP="007343D6">
      <w:pPr>
        <w:pStyle w:val="ListParagraph"/>
        <w:numPr>
          <w:ilvl w:val="0"/>
          <w:numId w:val="13"/>
        </w:numPr>
        <w:spacing w:line="480" w:lineRule="auto"/>
        <w:jc w:val="both"/>
        <w:rPr>
          <w:rFonts w:ascii="Times New Roman" w:hAnsi="Times New Roman" w:cs="Times New Roman"/>
          <w:sz w:val="24"/>
          <w:szCs w:val="24"/>
        </w:rPr>
      </w:pPr>
      <w:proofErr w:type="spellStart"/>
      <w:r w:rsidRPr="005143F9">
        <w:rPr>
          <w:rFonts w:ascii="Times New Roman" w:hAnsi="Times New Roman" w:cs="Times New Roman"/>
          <w:sz w:val="24"/>
          <w:szCs w:val="24"/>
        </w:rPr>
        <w:t>Monappa</w:t>
      </w:r>
      <w:proofErr w:type="spellEnd"/>
      <w:r w:rsidRPr="005143F9">
        <w:rPr>
          <w:rFonts w:ascii="Times New Roman" w:hAnsi="Times New Roman" w:cs="Times New Roman"/>
          <w:sz w:val="24"/>
          <w:szCs w:val="24"/>
        </w:rPr>
        <w:t xml:space="preserve">, A., &amp; </w:t>
      </w:r>
      <w:proofErr w:type="spellStart"/>
      <w:r w:rsidRPr="005143F9">
        <w:rPr>
          <w:rFonts w:ascii="Times New Roman" w:hAnsi="Times New Roman" w:cs="Times New Roman"/>
          <w:sz w:val="24"/>
          <w:szCs w:val="24"/>
        </w:rPr>
        <w:t>Saiyadain</w:t>
      </w:r>
      <w:proofErr w:type="spellEnd"/>
      <w:r w:rsidRPr="005143F9">
        <w:rPr>
          <w:rFonts w:ascii="Times New Roman" w:hAnsi="Times New Roman" w:cs="Times New Roman"/>
          <w:sz w:val="24"/>
          <w:szCs w:val="24"/>
        </w:rPr>
        <w:t>, M. S. (2005). Personnel Management. New Delhi: Tata McGraw-Hill.</w:t>
      </w:r>
    </w:p>
    <w:p w14:paraId="66B74F53" w14:textId="6D200028" w:rsidR="005143F9" w:rsidRPr="005143F9" w:rsidRDefault="005143F9" w:rsidP="007343D6">
      <w:pPr>
        <w:pStyle w:val="ListParagraph"/>
        <w:numPr>
          <w:ilvl w:val="0"/>
          <w:numId w:val="13"/>
        </w:numPr>
        <w:spacing w:line="480" w:lineRule="auto"/>
        <w:jc w:val="both"/>
        <w:rPr>
          <w:rFonts w:ascii="Times New Roman" w:hAnsi="Times New Roman" w:cs="Times New Roman"/>
          <w:sz w:val="24"/>
          <w:szCs w:val="24"/>
        </w:rPr>
      </w:pPr>
      <w:r w:rsidRPr="005143F9">
        <w:rPr>
          <w:rFonts w:ascii="Times New Roman" w:hAnsi="Times New Roman" w:cs="Times New Roman"/>
          <w:sz w:val="24"/>
          <w:szCs w:val="24"/>
        </w:rPr>
        <w:t>Naik, S., &amp; Desai, P. (2018). “Grievance Redressal Mechanisms in Medium Scale Auto Parts Manufacturing Units.” International Journal of Industrial Relations, 14(1), 45-56.</w:t>
      </w:r>
    </w:p>
    <w:p w14:paraId="216B1293" w14:textId="7E8686F3" w:rsidR="005143F9" w:rsidRPr="005143F9" w:rsidRDefault="005143F9" w:rsidP="007343D6">
      <w:pPr>
        <w:pStyle w:val="ListParagraph"/>
        <w:numPr>
          <w:ilvl w:val="0"/>
          <w:numId w:val="13"/>
        </w:numPr>
        <w:spacing w:line="480" w:lineRule="auto"/>
        <w:jc w:val="both"/>
        <w:rPr>
          <w:rFonts w:ascii="Times New Roman" w:hAnsi="Times New Roman" w:cs="Times New Roman"/>
          <w:sz w:val="24"/>
          <w:szCs w:val="24"/>
        </w:rPr>
      </w:pPr>
      <w:r w:rsidRPr="005143F9">
        <w:rPr>
          <w:rFonts w:ascii="Times New Roman" w:hAnsi="Times New Roman" w:cs="Times New Roman"/>
          <w:sz w:val="24"/>
          <w:szCs w:val="24"/>
        </w:rPr>
        <w:t>Pathak, S. (2017). “The Role of Communication in Effective Grievance Handling.” HR Journal, 9(4), 67-75.</w:t>
      </w:r>
    </w:p>
    <w:p w14:paraId="23B448B4" w14:textId="1E6B576F" w:rsidR="005143F9" w:rsidRPr="005143F9" w:rsidRDefault="005143F9" w:rsidP="007343D6">
      <w:pPr>
        <w:pStyle w:val="ListParagraph"/>
        <w:numPr>
          <w:ilvl w:val="0"/>
          <w:numId w:val="13"/>
        </w:numPr>
        <w:spacing w:line="480" w:lineRule="auto"/>
        <w:jc w:val="both"/>
        <w:rPr>
          <w:rFonts w:ascii="Times New Roman" w:hAnsi="Times New Roman" w:cs="Times New Roman"/>
          <w:sz w:val="24"/>
          <w:szCs w:val="24"/>
        </w:rPr>
      </w:pPr>
      <w:r w:rsidRPr="005143F9">
        <w:rPr>
          <w:rFonts w:ascii="Times New Roman" w:hAnsi="Times New Roman" w:cs="Times New Roman"/>
          <w:sz w:val="24"/>
          <w:szCs w:val="24"/>
        </w:rPr>
        <w:t>Ramaswamy, E. A. (2012). “Employee Grievances in Auto Component Manufacturing: A Case Study.” Indian Journal of Industrial Relations, 48(3), 389-398.</w:t>
      </w:r>
    </w:p>
    <w:p w14:paraId="6EFC4EE7" w14:textId="77777777" w:rsidR="005143F9" w:rsidRPr="005143F9" w:rsidRDefault="005143F9" w:rsidP="005143F9">
      <w:pPr>
        <w:spacing w:line="360" w:lineRule="auto"/>
        <w:jc w:val="both"/>
        <w:rPr>
          <w:rFonts w:ascii="Times New Roman" w:hAnsi="Times New Roman" w:cs="Times New Roman"/>
          <w:sz w:val="24"/>
          <w:szCs w:val="24"/>
        </w:rPr>
      </w:pPr>
    </w:p>
    <w:sectPr w:rsidR="005143F9" w:rsidRPr="00514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73E7"/>
    <w:multiLevelType w:val="hybridMultilevel"/>
    <w:tmpl w:val="35AC76AE"/>
    <w:lvl w:ilvl="0" w:tplc="92AAF4F6">
      <w:numFmt w:val="bullet"/>
      <w:lvlText w:val=""/>
      <w:lvlJc w:val="left"/>
      <w:pPr>
        <w:ind w:left="360" w:hanging="360"/>
      </w:pPr>
      <w:rPr>
        <w:rFonts w:ascii="Times New Roman" w:eastAsiaTheme="minorHAnsi" w:hAnsi="Times New Roman" w:cs="Times New Roman"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7C362A0"/>
    <w:multiLevelType w:val="multilevel"/>
    <w:tmpl w:val="A6049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D234E"/>
    <w:multiLevelType w:val="multilevel"/>
    <w:tmpl w:val="3174BE7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B197A82"/>
    <w:multiLevelType w:val="hybridMultilevel"/>
    <w:tmpl w:val="639A8F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F1E76B8"/>
    <w:multiLevelType w:val="hybridMultilevel"/>
    <w:tmpl w:val="A8C4FA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2CD50AB"/>
    <w:multiLevelType w:val="multilevel"/>
    <w:tmpl w:val="D9949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A8718F"/>
    <w:multiLevelType w:val="multilevel"/>
    <w:tmpl w:val="7E089014"/>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0C4126"/>
    <w:multiLevelType w:val="hybridMultilevel"/>
    <w:tmpl w:val="FB7082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0A12D13"/>
    <w:multiLevelType w:val="hybridMultilevel"/>
    <w:tmpl w:val="CEEE2F4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9" w15:restartNumberingAfterBreak="0">
    <w:nsid w:val="49D409C0"/>
    <w:multiLevelType w:val="multilevel"/>
    <w:tmpl w:val="53FE9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1C619BF"/>
    <w:multiLevelType w:val="hybridMultilevel"/>
    <w:tmpl w:val="D166C56E"/>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72D350F3"/>
    <w:multiLevelType w:val="multilevel"/>
    <w:tmpl w:val="8B98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162C34"/>
    <w:multiLevelType w:val="multilevel"/>
    <w:tmpl w:val="DED6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9802539">
    <w:abstractNumId w:val="4"/>
  </w:num>
  <w:num w:numId="2" w16cid:durableId="2018456534">
    <w:abstractNumId w:val="0"/>
  </w:num>
  <w:num w:numId="3" w16cid:durableId="1922789242">
    <w:abstractNumId w:val="10"/>
  </w:num>
  <w:num w:numId="4" w16cid:durableId="720791618">
    <w:abstractNumId w:val="3"/>
  </w:num>
  <w:num w:numId="5" w16cid:durableId="1777821974">
    <w:abstractNumId w:val="7"/>
  </w:num>
  <w:num w:numId="6" w16cid:durableId="556284250">
    <w:abstractNumId w:val="2"/>
  </w:num>
  <w:num w:numId="7" w16cid:durableId="799688594">
    <w:abstractNumId w:val="9"/>
  </w:num>
  <w:num w:numId="8" w16cid:durableId="40981312">
    <w:abstractNumId w:val="1"/>
  </w:num>
  <w:num w:numId="9" w16cid:durableId="762723398">
    <w:abstractNumId w:val="11"/>
  </w:num>
  <w:num w:numId="10" w16cid:durableId="169879107">
    <w:abstractNumId w:val="12"/>
  </w:num>
  <w:num w:numId="11" w16cid:durableId="742485746">
    <w:abstractNumId w:val="5"/>
  </w:num>
  <w:num w:numId="12" w16cid:durableId="2070297631">
    <w:abstractNumId w:val="6"/>
  </w:num>
  <w:num w:numId="13" w16cid:durableId="3471750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A33"/>
    <w:rsid w:val="00180570"/>
    <w:rsid w:val="0020187E"/>
    <w:rsid w:val="00503D91"/>
    <w:rsid w:val="005143F9"/>
    <w:rsid w:val="005720D2"/>
    <w:rsid w:val="006A1156"/>
    <w:rsid w:val="007343D6"/>
    <w:rsid w:val="008F7F7B"/>
    <w:rsid w:val="009A52BB"/>
    <w:rsid w:val="00BA60BA"/>
    <w:rsid w:val="00C15A33"/>
    <w:rsid w:val="00C82FCA"/>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7F2B8"/>
  <w15:chartTrackingRefBased/>
  <w15:docId w15:val="{FE744809-F431-466C-BE15-20B6C9828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2BB"/>
  </w:style>
  <w:style w:type="paragraph" w:styleId="Heading1">
    <w:name w:val="heading 1"/>
    <w:basedOn w:val="Normal"/>
    <w:next w:val="Normal"/>
    <w:link w:val="Heading1Char"/>
    <w:uiPriority w:val="9"/>
    <w:qFormat/>
    <w:rsid w:val="00C15A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5A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5A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5A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5A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5A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A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A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A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A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5A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5A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5A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5A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5A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A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A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A33"/>
    <w:rPr>
      <w:rFonts w:eastAsiaTheme="majorEastAsia" w:cstheme="majorBidi"/>
      <w:color w:val="272727" w:themeColor="text1" w:themeTint="D8"/>
    </w:rPr>
  </w:style>
  <w:style w:type="paragraph" w:styleId="Title">
    <w:name w:val="Title"/>
    <w:basedOn w:val="Normal"/>
    <w:next w:val="Normal"/>
    <w:link w:val="TitleChar"/>
    <w:uiPriority w:val="10"/>
    <w:qFormat/>
    <w:rsid w:val="00C15A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A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A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A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A33"/>
    <w:pPr>
      <w:spacing w:before="160"/>
      <w:jc w:val="center"/>
    </w:pPr>
    <w:rPr>
      <w:i/>
      <w:iCs/>
      <w:color w:val="404040" w:themeColor="text1" w:themeTint="BF"/>
    </w:rPr>
  </w:style>
  <w:style w:type="character" w:customStyle="1" w:styleId="QuoteChar">
    <w:name w:val="Quote Char"/>
    <w:basedOn w:val="DefaultParagraphFont"/>
    <w:link w:val="Quote"/>
    <w:uiPriority w:val="29"/>
    <w:rsid w:val="00C15A33"/>
    <w:rPr>
      <w:i/>
      <w:iCs/>
      <w:color w:val="404040" w:themeColor="text1" w:themeTint="BF"/>
    </w:rPr>
  </w:style>
  <w:style w:type="paragraph" w:styleId="ListParagraph">
    <w:name w:val="List Paragraph"/>
    <w:basedOn w:val="Normal"/>
    <w:uiPriority w:val="34"/>
    <w:qFormat/>
    <w:rsid w:val="00C15A33"/>
    <w:pPr>
      <w:ind w:left="720"/>
      <w:contextualSpacing/>
    </w:pPr>
  </w:style>
  <w:style w:type="character" w:styleId="IntenseEmphasis">
    <w:name w:val="Intense Emphasis"/>
    <w:basedOn w:val="DefaultParagraphFont"/>
    <w:uiPriority w:val="21"/>
    <w:qFormat/>
    <w:rsid w:val="00C15A33"/>
    <w:rPr>
      <w:i/>
      <w:iCs/>
      <w:color w:val="2F5496" w:themeColor="accent1" w:themeShade="BF"/>
    </w:rPr>
  </w:style>
  <w:style w:type="paragraph" w:styleId="IntenseQuote">
    <w:name w:val="Intense Quote"/>
    <w:basedOn w:val="Normal"/>
    <w:next w:val="Normal"/>
    <w:link w:val="IntenseQuoteChar"/>
    <w:uiPriority w:val="30"/>
    <w:qFormat/>
    <w:rsid w:val="00C15A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5A33"/>
    <w:rPr>
      <w:i/>
      <w:iCs/>
      <w:color w:val="2F5496" w:themeColor="accent1" w:themeShade="BF"/>
    </w:rPr>
  </w:style>
  <w:style w:type="character" w:styleId="IntenseReference">
    <w:name w:val="Intense Reference"/>
    <w:basedOn w:val="DefaultParagraphFont"/>
    <w:uiPriority w:val="32"/>
    <w:qFormat/>
    <w:rsid w:val="00C15A3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518678">
      <w:bodyDiv w:val="1"/>
      <w:marLeft w:val="0"/>
      <w:marRight w:val="0"/>
      <w:marTop w:val="0"/>
      <w:marBottom w:val="0"/>
      <w:divBdr>
        <w:top w:val="none" w:sz="0" w:space="0" w:color="auto"/>
        <w:left w:val="none" w:sz="0" w:space="0" w:color="auto"/>
        <w:bottom w:val="none" w:sz="0" w:space="0" w:color="auto"/>
        <w:right w:val="none" w:sz="0" w:space="0" w:color="auto"/>
      </w:divBdr>
    </w:div>
    <w:div w:id="228081254">
      <w:bodyDiv w:val="1"/>
      <w:marLeft w:val="0"/>
      <w:marRight w:val="0"/>
      <w:marTop w:val="0"/>
      <w:marBottom w:val="0"/>
      <w:divBdr>
        <w:top w:val="none" w:sz="0" w:space="0" w:color="auto"/>
        <w:left w:val="none" w:sz="0" w:space="0" w:color="auto"/>
        <w:bottom w:val="none" w:sz="0" w:space="0" w:color="auto"/>
        <w:right w:val="none" w:sz="0" w:space="0" w:color="auto"/>
      </w:divBdr>
    </w:div>
    <w:div w:id="229049187">
      <w:bodyDiv w:val="1"/>
      <w:marLeft w:val="0"/>
      <w:marRight w:val="0"/>
      <w:marTop w:val="0"/>
      <w:marBottom w:val="0"/>
      <w:divBdr>
        <w:top w:val="none" w:sz="0" w:space="0" w:color="auto"/>
        <w:left w:val="none" w:sz="0" w:space="0" w:color="auto"/>
        <w:bottom w:val="none" w:sz="0" w:space="0" w:color="auto"/>
        <w:right w:val="none" w:sz="0" w:space="0" w:color="auto"/>
      </w:divBdr>
    </w:div>
    <w:div w:id="289669453">
      <w:bodyDiv w:val="1"/>
      <w:marLeft w:val="0"/>
      <w:marRight w:val="0"/>
      <w:marTop w:val="0"/>
      <w:marBottom w:val="0"/>
      <w:divBdr>
        <w:top w:val="none" w:sz="0" w:space="0" w:color="auto"/>
        <w:left w:val="none" w:sz="0" w:space="0" w:color="auto"/>
        <w:bottom w:val="none" w:sz="0" w:space="0" w:color="auto"/>
        <w:right w:val="none" w:sz="0" w:space="0" w:color="auto"/>
      </w:divBdr>
    </w:div>
    <w:div w:id="429813314">
      <w:bodyDiv w:val="1"/>
      <w:marLeft w:val="0"/>
      <w:marRight w:val="0"/>
      <w:marTop w:val="0"/>
      <w:marBottom w:val="0"/>
      <w:divBdr>
        <w:top w:val="none" w:sz="0" w:space="0" w:color="auto"/>
        <w:left w:val="none" w:sz="0" w:space="0" w:color="auto"/>
        <w:bottom w:val="none" w:sz="0" w:space="0" w:color="auto"/>
        <w:right w:val="none" w:sz="0" w:space="0" w:color="auto"/>
      </w:divBdr>
    </w:div>
    <w:div w:id="450246639">
      <w:bodyDiv w:val="1"/>
      <w:marLeft w:val="0"/>
      <w:marRight w:val="0"/>
      <w:marTop w:val="0"/>
      <w:marBottom w:val="0"/>
      <w:divBdr>
        <w:top w:val="none" w:sz="0" w:space="0" w:color="auto"/>
        <w:left w:val="none" w:sz="0" w:space="0" w:color="auto"/>
        <w:bottom w:val="none" w:sz="0" w:space="0" w:color="auto"/>
        <w:right w:val="none" w:sz="0" w:space="0" w:color="auto"/>
      </w:divBdr>
    </w:div>
    <w:div w:id="462582008">
      <w:bodyDiv w:val="1"/>
      <w:marLeft w:val="0"/>
      <w:marRight w:val="0"/>
      <w:marTop w:val="0"/>
      <w:marBottom w:val="0"/>
      <w:divBdr>
        <w:top w:val="none" w:sz="0" w:space="0" w:color="auto"/>
        <w:left w:val="none" w:sz="0" w:space="0" w:color="auto"/>
        <w:bottom w:val="none" w:sz="0" w:space="0" w:color="auto"/>
        <w:right w:val="none" w:sz="0" w:space="0" w:color="auto"/>
      </w:divBdr>
    </w:div>
    <w:div w:id="486019476">
      <w:bodyDiv w:val="1"/>
      <w:marLeft w:val="0"/>
      <w:marRight w:val="0"/>
      <w:marTop w:val="0"/>
      <w:marBottom w:val="0"/>
      <w:divBdr>
        <w:top w:val="none" w:sz="0" w:space="0" w:color="auto"/>
        <w:left w:val="none" w:sz="0" w:space="0" w:color="auto"/>
        <w:bottom w:val="none" w:sz="0" w:space="0" w:color="auto"/>
        <w:right w:val="none" w:sz="0" w:space="0" w:color="auto"/>
      </w:divBdr>
    </w:div>
    <w:div w:id="491989435">
      <w:bodyDiv w:val="1"/>
      <w:marLeft w:val="0"/>
      <w:marRight w:val="0"/>
      <w:marTop w:val="0"/>
      <w:marBottom w:val="0"/>
      <w:divBdr>
        <w:top w:val="none" w:sz="0" w:space="0" w:color="auto"/>
        <w:left w:val="none" w:sz="0" w:space="0" w:color="auto"/>
        <w:bottom w:val="none" w:sz="0" w:space="0" w:color="auto"/>
        <w:right w:val="none" w:sz="0" w:space="0" w:color="auto"/>
      </w:divBdr>
    </w:div>
    <w:div w:id="509834409">
      <w:bodyDiv w:val="1"/>
      <w:marLeft w:val="0"/>
      <w:marRight w:val="0"/>
      <w:marTop w:val="0"/>
      <w:marBottom w:val="0"/>
      <w:divBdr>
        <w:top w:val="none" w:sz="0" w:space="0" w:color="auto"/>
        <w:left w:val="none" w:sz="0" w:space="0" w:color="auto"/>
        <w:bottom w:val="none" w:sz="0" w:space="0" w:color="auto"/>
        <w:right w:val="none" w:sz="0" w:space="0" w:color="auto"/>
      </w:divBdr>
    </w:div>
    <w:div w:id="511454050">
      <w:bodyDiv w:val="1"/>
      <w:marLeft w:val="0"/>
      <w:marRight w:val="0"/>
      <w:marTop w:val="0"/>
      <w:marBottom w:val="0"/>
      <w:divBdr>
        <w:top w:val="none" w:sz="0" w:space="0" w:color="auto"/>
        <w:left w:val="none" w:sz="0" w:space="0" w:color="auto"/>
        <w:bottom w:val="none" w:sz="0" w:space="0" w:color="auto"/>
        <w:right w:val="none" w:sz="0" w:space="0" w:color="auto"/>
      </w:divBdr>
    </w:div>
    <w:div w:id="612714084">
      <w:bodyDiv w:val="1"/>
      <w:marLeft w:val="0"/>
      <w:marRight w:val="0"/>
      <w:marTop w:val="0"/>
      <w:marBottom w:val="0"/>
      <w:divBdr>
        <w:top w:val="none" w:sz="0" w:space="0" w:color="auto"/>
        <w:left w:val="none" w:sz="0" w:space="0" w:color="auto"/>
        <w:bottom w:val="none" w:sz="0" w:space="0" w:color="auto"/>
        <w:right w:val="none" w:sz="0" w:space="0" w:color="auto"/>
      </w:divBdr>
    </w:div>
    <w:div w:id="717751186">
      <w:bodyDiv w:val="1"/>
      <w:marLeft w:val="0"/>
      <w:marRight w:val="0"/>
      <w:marTop w:val="0"/>
      <w:marBottom w:val="0"/>
      <w:divBdr>
        <w:top w:val="none" w:sz="0" w:space="0" w:color="auto"/>
        <w:left w:val="none" w:sz="0" w:space="0" w:color="auto"/>
        <w:bottom w:val="none" w:sz="0" w:space="0" w:color="auto"/>
        <w:right w:val="none" w:sz="0" w:space="0" w:color="auto"/>
      </w:divBdr>
    </w:div>
    <w:div w:id="721367023">
      <w:bodyDiv w:val="1"/>
      <w:marLeft w:val="0"/>
      <w:marRight w:val="0"/>
      <w:marTop w:val="0"/>
      <w:marBottom w:val="0"/>
      <w:divBdr>
        <w:top w:val="none" w:sz="0" w:space="0" w:color="auto"/>
        <w:left w:val="none" w:sz="0" w:space="0" w:color="auto"/>
        <w:bottom w:val="none" w:sz="0" w:space="0" w:color="auto"/>
        <w:right w:val="none" w:sz="0" w:space="0" w:color="auto"/>
      </w:divBdr>
    </w:div>
    <w:div w:id="727845770">
      <w:bodyDiv w:val="1"/>
      <w:marLeft w:val="0"/>
      <w:marRight w:val="0"/>
      <w:marTop w:val="0"/>
      <w:marBottom w:val="0"/>
      <w:divBdr>
        <w:top w:val="none" w:sz="0" w:space="0" w:color="auto"/>
        <w:left w:val="none" w:sz="0" w:space="0" w:color="auto"/>
        <w:bottom w:val="none" w:sz="0" w:space="0" w:color="auto"/>
        <w:right w:val="none" w:sz="0" w:space="0" w:color="auto"/>
      </w:divBdr>
    </w:div>
    <w:div w:id="741802014">
      <w:bodyDiv w:val="1"/>
      <w:marLeft w:val="0"/>
      <w:marRight w:val="0"/>
      <w:marTop w:val="0"/>
      <w:marBottom w:val="0"/>
      <w:divBdr>
        <w:top w:val="none" w:sz="0" w:space="0" w:color="auto"/>
        <w:left w:val="none" w:sz="0" w:space="0" w:color="auto"/>
        <w:bottom w:val="none" w:sz="0" w:space="0" w:color="auto"/>
        <w:right w:val="none" w:sz="0" w:space="0" w:color="auto"/>
      </w:divBdr>
    </w:div>
    <w:div w:id="998576210">
      <w:bodyDiv w:val="1"/>
      <w:marLeft w:val="0"/>
      <w:marRight w:val="0"/>
      <w:marTop w:val="0"/>
      <w:marBottom w:val="0"/>
      <w:divBdr>
        <w:top w:val="none" w:sz="0" w:space="0" w:color="auto"/>
        <w:left w:val="none" w:sz="0" w:space="0" w:color="auto"/>
        <w:bottom w:val="none" w:sz="0" w:space="0" w:color="auto"/>
        <w:right w:val="none" w:sz="0" w:space="0" w:color="auto"/>
      </w:divBdr>
    </w:div>
    <w:div w:id="1027944526">
      <w:bodyDiv w:val="1"/>
      <w:marLeft w:val="0"/>
      <w:marRight w:val="0"/>
      <w:marTop w:val="0"/>
      <w:marBottom w:val="0"/>
      <w:divBdr>
        <w:top w:val="none" w:sz="0" w:space="0" w:color="auto"/>
        <w:left w:val="none" w:sz="0" w:space="0" w:color="auto"/>
        <w:bottom w:val="none" w:sz="0" w:space="0" w:color="auto"/>
        <w:right w:val="none" w:sz="0" w:space="0" w:color="auto"/>
      </w:divBdr>
    </w:div>
    <w:div w:id="1054085878">
      <w:bodyDiv w:val="1"/>
      <w:marLeft w:val="0"/>
      <w:marRight w:val="0"/>
      <w:marTop w:val="0"/>
      <w:marBottom w:val="0"/>
      <w:divBdr>
        <w:top w:val="none" w:sz="0" w:space="0" w:color="auto"/>
        <w:left w:val="none" w:sz="0" w:space="0" w:color="auto"/>
        <w:bottom w:val="none" w:sz="0" w:space="0" w:color="auto"/>
        <w:right w:val="none" w:sz="0" w:space="0" w:color="auto"/>
      </w:divBdr>
    </w:div>
    <w:div w:id="1113137344">
      <w:bodyDiv w:val="1"/>
      <w:marLeft w:val="0"/>
      <w:marRight w:val="0"/>
      <w:marTop w:val="0"/>
      <w:marBottom w:val="0"/>
      <w:divBdr>
        <w:top w:val="none" w:sz="0" w:space="0" w:color="auto"/>
        <w:left w:val="none" w:sz="0" w:space="0" w:color="auto"/>
        <w:bottom w:val="none" w:sz="0" w:space="0" w:color="auto"/>
        <w:right w:val="none" w:sz="0" w:space="0" w:color="auto"/>
      </w:divBdr>
    </w:div>
    <w:div w:id="1616325479">
      <w:bodyDiv w:val="1"/>
      <w:marLeft w:val="0"/>
      <w:marRight w:val="0"/>
      <w:marTop w:val="0"/>
      <w:marBottom w:val="0"/>
      <w:divBdr>
        <w:top w:val="none" w:sz="0" w:space="0" w:color="auto"/>
        <w:left w:val="none" w:sz="0" w:space="0" w:color="auto"/>
        <w:bottom w:val="none" w:sz="0" w:space="0" w:color="auto"/>
        <w:right w:val="none" w:sz="0" w:space="0" w:color="auto"/>
      </w:divBdr>
    </w:div>
    <w:div w:id="1645309393">
      <w:bodyDiv w:val="1"/>
      <w:marLeft w:val="0"/>
      <w:marRight w:val="0"/>
      <w:marTop w:val="0"/>
      <w:marBottom w:val="0"/>
      <w:divBdr>
        <w:top w:val="none" w:sz="0" w:space="0" w:color="auto"/>
        <w:left w:val="none" w:sz="0" w:space="0" w:color="auto"/>
        <w:bottom w:val="none" w:sz="0" w:space="0" w:color="auto"/>
        <w:right w:val="none" w:sz="0" w:space="0" w:color="auto"/>
      </w:divBdr>
    </w:div>
    <w:div w:id="1664433248">
      <w:bodyDiv w:val="1"/>
      <w:marLeft w:val="0"/>
      <w:marRight w:val="0"/>
      <w:marTop w:val="0"/>
      <w:marBottom w:val="0"/>
      <w:divBdr>
        <w:top w:val="none" w:sz="0" w:space="0" w:color="auto"/>
        <w:left w:val="none" w:sz="0" w:space="0" w:color="auto"/>
        <w:bottom w:val="none" w:sz="0" w:space="0" w:color="auto"/>
        <w:right w:val="none" w:sz="0" w:space="0" w:color="auto"/>
      </w:divBdr>
    </w:div>
    <w:div w:id="1719279914">
      <w:bodyDiv w:val="1"/>
      <w:marLeft w:val="0"/>
      <w:marRight w:val="0"/>
      <w:marTop w:val="0"/>
      <w:marBottom w:val="0"/>
      <w:divBdr>
        <w:top w:val="none" w:sz="0" w:space="0" w:color="auto"/>
        <w:left w:val="none" w:sz="0" w:space="0" w:color="auto"/>
        <w:bottom w:val="none" w:sz="0" w:space="0" w:color="auto"/>
        <w:right w:val="none" w:sz="0" w:space="0" w:color="auto"/>
      </w:divBdr>
    </w:div>
    <w:div w:id="1726757294">
      <w:bodyDiv w:val="1"/>
      <w:marLeft w:val="0"/>
      <w:marRight w:val="0"/>
      <w:marTop w:val="0"/>
      <w:marBottom w:val="0"/>
      <w:divBdr>
        <w:top w:val="none" w:sz="0" w:space="0" w:color="auto"/>
        <w:left w:val="none" w:sz="0" w:space="0" w:color="auto"/>
        <w:bottom w:val="none" w:sz="0" w:space="0" w:color="auto"/>
        <w:right w:val="none" w:sz="0" w:space="0" w:color="auto"/>
      </w:divBdr>
    </w:div>
    <w:div w:id="1739595507">
      <w:bodyDiv w:val="1"/>
      <w:marLeft w:val="0"/>
      <w:marRight w:val="0"/>
      <w:marTop w:val="0"/>
      <w:marBottom w:val="0"/>
      <w:divBdr>
        <w:top w:val="none" w:sz="0" w:space="0" w:color="auto"/>
        <w:left w:val="none" w:sz="0" w:space="0" w:color="auto"/>
        <w:bottom w:val="none" w:sz="0" w:space="0" w:color="auto"/>
        <w:right w:val="none" w:sz="0" w:space="0" w:color="auto"/>
      </w:divBdr>
    </w:div>
    <w:div w:id="1994024473">
      <w:bodyDiv w:val="1"/>
      <w:marLeft w:val="0"/>
      <w:marRight w:val="0"/>
      <w:marTop w:val="0"/>
      <w:marBottom w:val="0"/>
      <w:divBdr>
        <w:top w:val="none" w:sz="0" w:space="0" w:color="auto"/>
        <w:left w:val="none" w:sz="0" w:space="0" w:color="auto"/>
        <w:bottom w:val="none" w:sz="0" w:space="0" w:color="auto"/>
        <w:right w:val="none" w:sz="0" w:space="0" w:color="auto"/>
      </w:divBdr>
    </w:div>
    <w:div w:id="203950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808</TotalTime>
  <Pages>15</Pages>
  <Words>4215</Words>
  <Characters>24029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2025-06-14T16:07:00Z</dcterms:created>
  <dcterms:modified xsi:type="dcterms:W3CDTF">2025-06-15T09:27:00Z</dcterms:modified>
</cp:coreProperties>
</file>