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3C87F" w14:textId="77777777" w:rsidR="00321893" w:rsidRPr="00DA2E13" w:rsidRDefault="00321893" w:rsidP="0032189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3D3F69FB" w14:textId="77777777" w:rsidR="00321893" w:rsidRPr="00DA2E13" w:rsidRDefault="00321893" w:rsidP="0032189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3A65AB67" w14:textId="7754699D" w:rsidR="00321893" w:rsidRPr="00321893" w:rsidRDefault="00321893" w:rsidP="003218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21893">
        <w:rPr>
          <w:rFonts w:ascii="Times New Roman" w:hAnsi="Times New Roman" w:cs="Times New Roman"/>
          <w:sz w:val="24"/>
          <w:szCs w:val="24"/>
        </w:rPr>
        <w:t xml:space="preserve">Employee retention has become one of the most important challenges faced by organizations in today’s dynamic business environment. This is particularly true for the textile industry, which is highly competitive and heavily reliant on a large workforce to maintain its production processes. The textile sector is a vital part of many economies, providing employment to millions and contributing significantly to export revenues. However, this industry often struggles with high employee turnover, which leads to increased recruitment costs, loss of skilled </w:t>
      </w:r>
      <w:proofErr w:type="spellStart"/>
      <w:r w:rsidRPr="00321893">
        <w:rPr>
          <w:rFonts w:ascii="Times New Roman" w:hAnsi="Times New Roman" w:cs="Times New Roman"/>
          <w:sz w:val="24"/>
          <w:szCs w:val="24"/>
        </w:rPr>
        <w:t>labor</w:t>
      </w:r>
      <w:proofErr w:type="spellEnd"/>
      <w:r w:rsidRPr="00321893">
        <w:rPr>
          <w:rFonts w:ascii="Times New Roman" w:hAnsi="Times New Roman" w:cs="Times New Roman"/>
          <w:sz w:val="24"/>
          <w:szCs w:val="24"/>
        </w:rPr>
        <w:t>, and disruptions in production.</w:t>
      </w:r>
    </w:p>
    <w:p w14:paraId="696D57B2" w14:textId="03EFA3CB" w:rsidR="00321893" w:rsidRPr="00321893" w:rsidRDefault="00321893" w:rsidP="003218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21893">
        <w:rPr>
          <w:rFonts w:ascii="Times New Roman" w:hAnsi="Times New Roman" w:cs="Times New Roman"/>
          <w:sz w:val="24"/>
          <w:szCs w:val="24"/>
        </w:rPr>
        <w:t>In the textile industry, employees often face strenuous working conditions, long hours, and relatively low wages compared to other sectors. These factors contribute to dissatisfaction and make it difficult for textile companies to retain their workforce. Moreover, the evolving market demands and technological advancements require employees to continuously upgrade their skills, which adds another layer of complexity to retention efforts. Therefore, textile firms must adopt effective employee retention strategies to ensure a stable, motivated, and productive workforce.</w:t>
      </w:r>
    </w:p>
    <w:p w14:paraId="22CA3A3B" w14:textId="61479165" w:rsidR="00321893" w:rsidRPr="00321893" w:rsidRDefault="00321893" w:rsidP="003218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21893">
        <w:rPr>
          <w:rFonts w:ascii="Times New Roman" w:hAnsi="Times New Roman" w:cs="Times New Roman"/>
          <w:sz w:val="24"/>
          <w:szCs w:val="24"/>
        </w:rPr>
        <w:t>Employee retention refers to the ability of an organization to keep its employees and reduce turnover rates. It is a critical component of human resource management that focuses on creating a work environment where employees feel valued, engaged, and committed to the organization. Successful retention strategies not only reduce the costs associated with hiring and training new employees but also enhance employee morale and improve overall organizational performance.</w:t>
      </w:r>
    </w:p>
    <w:p w14:paraId="4328B8DC" w14:textId="2EA12A06" w:rsidR="00321893" w:rsidRPr="00321893" w:rsidRDefault="00321893" w:rsidP="003218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21893">
        <w:rPr>
          <w:rFonts w:ascii="Times New Roman" w:hAnsi="Times New Roman" w:cs="Times New Roman"/>
          <w:sz w:val="24"/>
          <w:szCs w:val="24"/>
        </w:rPr>
        <w:t>This study aims to explore the various retention strategies adopted by textile companies to address the issue of employee turnover. These strategies include competitive salary packages, performance incentives, career growth opportunities, training and development programs, healthy workplace culture, and recognition schemes. Additionally, work-life balance initiatives and employee welfare measures are increasingly being recognized as crucial factors in retaining employees in the textile sector.</w:t>
      </w:r>
    </w:p>
    <w:p w14:paraId="0C489815" w14:textId="4090A2A3" w:rsidR="00321893" w:rsidRPr="00321893" w:rsidRDefault="00321893" w:rsidP="003218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21893">
        <w:rPr>
          <w:rFonts w:ascii="Times New Roman" w:hAnsi="Times New Roman" w:cs="Times New Roman"/>
          <w:sz w:val="24"/>
          <w:szCs w:val="24"/>
        </w:rPr>
        <w:t xml:space="preserve">Understanding the motivations and expectations of textile employees is essential to designing effective retention policies. For instance, younger workers might prioritize career advancement and skill development, while older employees may value job security and a </w:t>
      </w:r>
      <w:r w:rsidRPr="00321893">
        <w:rPr>
          <w:rFonts w:ascii="Times New Roman" w:hAnsi="Times New Roman" w:cs="Times New Roman"/>
          <w:sz w:val="24"/>
          <w:szCs w:val="24"/>
        </w:rPr>
        <w:lastRenderedPageBreak/>
        <w:t>supportive work environment. By tailoring retention strategies to meet diverse employee needs, textile companies can build loyalty and foster long-term engagement.</w:t>
      </w:r>
    </w:p>
    <w:p w14:paraId="57FF0E08" w14:textId="55ECE559" w:rsidR="00321893" w:rsidRDefault="00321893" w:rsidP="003218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21893">
        <w:rPr>
          <w:rFonts w:ascii="Times New Roman" w:hAnsi="Times New Roman" w:cs="Times New Roman"/>
          <w:sz w:val="24"/>
          <w:szCs w:val="24"/>
        </w:rPr>
        <w:t>This study also examines the impact of organizational culture and leadership styles on employee retention. A positive organizational culture that promotes trust, communication, and respect can significantly influence employees’ decisions to stay with the company. Similarly, effective leadership that supports and motivates employees plays a vital role in reducing turnover.</w:t>
      </w:r>
    </w:p>
    <w:p w14:paraId="6ECA2FC8" w14:textId="7883C10B" w:rsidR="00321893" w:rsidRPr="00321893" w:rsidRDefault="00321893" w:rsidP="003218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21893">
        <w:rPr>
          <w:rFonts w:ascii="Times New Roman" w:hAnsi="Times New Roman" w:cs="Times New Roman"/>
          <w:sz w:val="24"/>
          <w:szCs w:val="24"/>
        </w:rPr>
        <w:t xml:space="preserve">Furthermore, the research considers the role of external factors such as </w:t>
      </w:r>
      <w:proofErr w:type="spellStart"/>
      <w:r w:rsidRPr="00321893">
        <w:rPr>
          <w:rFonts w:ascii="Times New Roman" w:hAnsi="Times New Roman" w:cs="Times New Roman"/>
          <w:sz w:val="24"/>
          <w:szCs w:val="24"/>
        </w:rPr>
        <w:t>labor</w:t>
      </w:r>
      <w:proofErr w:type="spellEnd"/>
      <w:r w:rsidRPr="00321893">
        <w:rPr>
          <w:rFonts w:ascii="Times New Roman" w:hAnsi="Times New Roman" w:cs="Times New Roman"/>
          <w:sz w:val="24"/>
          <w:szCs w:val="24"/>
        </w:rPr>
        <w:t xml:space="preserve"> market conditions, industry trends, and government policies in shaping retention strategies. Textile firms operate in a complex ecosystem where economic fluctuations, competition, and regulatory changes affect workforce stability.</w:t>
      </w:r>
    </w:p>
    <w:p w14:paraId="5D97F48E" w14:textId="25C30560" w:rsidR="00321893" w:rsidRDefault="00321893" w:rsidP="003218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21893">
        <w:rPr>
          <w:rFonts w:ascii="Times New Roman" w:hAnsi="Times New Roman" w:cs="Times New Roman"/>
          <w:sz w:val="24"/>
          <w:szCs w:val="24"/>
        </w:rPr>
        <w:t>The primary objective of this study is to provide insights and recommendations for textile companies to develop robust employee retention strategies. By addressing the root causes of turnover and implementing comprehensive retention plans, the textile industry can improve employee satisfaction, reduce costs, and enhance its competitive edge.</w:t>
      </w:r>
    </w:p>
    <w:p w14:paraId="7B54040A" w14:textId="7A456795" w:rsidR="00321893" w:rsidRDefault="00321893" w:rsidP="00321893">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321893">
        <w:t xml:space="preserve"> </w:t>
      </w:r>
      <w:r w:rsidRPr="00321893">
        <w:rPr>
          <w:rFonts w:ascii="Times New Roman" w:hAnsi="Times New Roman" w:cs="Times New Roman"/>
          <w:b/>
          <w:sz w:val="24"/>
          <w:szCs w:val="24"/>
          <w:lang w:val="en-US"/>
        </w:rPr>
        <w:t xml:space="preserve">Employee </w:t>
      </w:r>
      <w:proofErr w:type="spellStart"/>
      <w:r w:rsidRPr="00321893">
        <w:rPr>
          <w:rFonts w:ascii="Times New Roman" w:hAnsi="Times New Roman" w:cs="Times New Roman"/>
          <w:b/>
          <w:sz w:val="24"/>
          <w:szCs w:val="24"/>
          <w:lang w:val="en-US"/>
        </w:rPr>
        <w:t>rendention</w:t>
      </w:r>
      <w:proofErr w:type="spellEnd"/>
      <w:r w:rsidRPr="00321893">
        <w:rPr>
          <w:rFonts w:ascii="Times New Roman" w:hAnsi="Times New Roman" w:cs="Times New Roman"/>
          <w:b/>
          <w:sz w:val="24"/>
          <w:szCs w:val="24"/>
          <w:lang w:val="en-US"/>
        </w:rPr>
        <w:t xml:space="preserve"> </w:t>
      </w:r>
      <w:proofErr w:type="spellStart"/>
      <w:proofErr w:type="gramStart"/>
      <w:r w:rsidRPr="00321893">
        <w:rPr>
          <w:rFonts w:ascii="Times New Roman" w:hAnsi="Times New Roman" w:cs="Times New Roman"/>
          <w:b/>
          <w:sz w:val="24"/>
          <w:szCs w:val="24"/>
          <w:lang w:val="en-US"/>
        </w:rPr>
        <w:t>stratagey</w:t>
      </w:r>
      <w:proofErr w:type="spellEnd"/>
      <w:r>
        <w:rPr>
          <w:rFonts w:ascii="Times New Roman" w:hAnsi="Times New Roman" w:cs="Times New Roman"/>
          <w:b/>
          <w:sz w:val="24"/>
          <w:szCs w:val="24"/>
          <w:lang w:val="en-US"/>
        </w:rPr>
        <w:t xml:space="preserve"> </w:t>
      </w:r>
      <w:r w:rsidRPr="00DA2E13">
        <w:rPr>
          <w:rFonts w:ascii="Times New Roman" w:hAnsi="Times New Roman" w:cs="Times New Roman"/>
          <w:b/>
          <w:sz w:val="24"/>
          <w:szCs w:val="24"/>
          <w:lang w:val="en-US"/>
        </w:rPr>
        <w:t>?</w:t>
      </w:r>
      <w:proofErr w:type="gramEnd"/>
    </w:p>
    <w:p w14:paraId="52A20400" w14:textId="2E34C666"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The study helps textile companies understand the root causes of employee turnover, enabling them to take informed actions to retain skilled workers and reduce hiring and training costs.</w:t>
      </w:r>
    </w:p>
    <w:p w14:paraId="2C805FE6" w14:textId="0A92CA0B"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It provides insights into employee expectations, allowing HR departments to design more effective policies and benefits that align with workforce needs and increase job satisfaction.</w:t>
      </w:r>
    </w:p>
    <w:p w14:paraId="53EBC39C" w14:textId="177056D5"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 xml:space="preserve">By </w:t>
      </w:r>
      <w:proofErr w:type="spellStart"/>
      <w:r w:rsidRPr="00321893">
        <w:rPr>
          <w:rFonts w:ascii="Times New Roman" w:hAnsi="Times New Roman" w:cs="Times New Roman"/>
          <w:bCs/>
          <w:sz w:val="24"/>
          <w:szCs w:val="24"/>
        </w:rPr>
        <w:t>analyzing</w:t>
      </w:r>
      <w:proofErr w:type="spellEnd"/>
      <w:r w:rsidRPr="00321893">
        <w:rPr>
          <w:rFonts w:ascii="Times New Roman" w:hAnsi="Times New Roman" w:cs="Times New Roman"/>
          <w:bCs/>
          <w:sz w:val="24"/>
          <w:szCs w:val="24"/>
        </w:rPr>
        <w:t xml:space="preserve"> retention strategies, the study supports managers in identifying best practices that improve employee engagement, leading to a more motivated and productive workforce.</w:t>
      </w:r>
    </w:p>
    <w:p w14:paraId="16BC1556" w14:textId="2D4495FE"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It highlights the role of workplace culture and leadership in employee retention, encouraging organizations to foster a positive environment that promotes loyalty and reduces attrition.</w:t>
      </w:r>
    </w:p>
    <w:p w14:paraId="488B39AA" w14:textId="3F1A2A45"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The findings can be used to develop tailored training and development programs that not only enhance employee skills but also build a stronger emotional connection to the company.</w:t>
      </w:r>
    </w:p>
    <w:p w14:paraId="20301C28" w14:textId="0EC430CC"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lastRenderedPageBreak/>
        <w:t xml:space="preserve">The study helps organizations improve operational continuity by reducing disruptions caused by frequent employee exits, which is especially critical in the </w:t>
      </w:r>
      <w:proofErr w:type="spellStart"/>
      <w:r w:rsidRPr="00321893">
        <w:rPr>
          <w:rFonts w:ascii="Times New Roman" w:hAnsi="Times New Roman" w:cs="Times New Roman"/>
          <w:bCs/>
          <w:sz w:val="24"/>
          <w:szCs w:val="24"/>
        </w:rPr>
        <w:t>labor-intensive</w:t>
      </w:r>
      <w:proofErr w:type="spellEnd"/>
      <w:r w:rsidRPr="00321893">
        <w:rPr>
          <w:rFonts w:ascii="Times New Roman" w:hAnsi="Times New Roman" w:cs="Times New Roman"/>
          <w:bCs/>
          <w:sz w:val="24"/>
          <w:szCs w:val="24"/>
        </w:rPr>
        <w:t xml:space="preserve"> textile sector.</w:t>
      </w:r>
    </w:p>
    <w:p w14:paraId="70B4E57F" w14:textId="04C57F3D"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It contributes to long-term strategic planning by helping companies build a stable workforce, which is essential for maintaining quality, meeting production targets, and ensuring customer satisfaction.</w:t>
      </w:r>
    </w:p>
    <w:p w14:paraId="66D53777" w14:textId="0FCFA468"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 xml:space="preserve">The research supports policy-makers and industry leaders in crafting employee welfare policies that enhance working conditions and </w:t>
      </w:r>
      <w:proofErr w:type="spellStart"/>
      <w:r w:rsidRPr="00321893">
        <w:rPr>
          <w:rFonts w:ascii="Times New Roman" w:hAnsi="Times New Roman" w:cs="Times New Roman"/>
          <w:bCs/>
          <w:sz w:val="24"/>
          <w:szCs w:val="24"/>
        </w:rPr>
        <w:t>labor</w:t>
      </w:r>
      <w:proofErr w:type="spellEnd"/>
      <w:r w:rsidRPr="00321893">
        <w:rPr>
          <w:rFonts w:ascii="Times New Roman" w:hAnsi="Times New Roman" w:cs="Times New Roman"/>
          <w:bCs/>
          <w:sz w:val="24"/>
          <w:szCs w:val="24"/>
        </w:rPr>
        <w:t xml:space="preserve"> retention in the textile industry.</w:t>
      </w:r>
    </w:p>
    <w:p w14:paraId="1CBDB3AA" w14:textId="2C4234DD"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It enhances the company’s employer brand by promoting practices that show care and commitment toward employees, making it easier to attract and retain top talent.</w:t>
      </w:r>
    </w:p>
    <w:p w14:paraId="4B59CDE6" w14:textId="64082328" w:rsidR="00321893" w:rsidRDefault="00321893" w:rsidP="00321893">
      <w:pPr>
        <w:spacing w:line="360" w:lineRule="auto"/>
        <w:jc w:val="both"/>
        <w:rPr>
          <w:rFonts w:ascii="Times New Roman" w:hAnsi="Times New Roman" w:cs="Times New Roman"/>
          <w:b/>
          <w:sz w:val="24"/>
          <w:szCs w:val="24"/>
        </w:rPr>
      </w:pPr>
      <w:r w:rsidRPr="00321893">
        <w:rPr>
          <w:rFonts w:ascii="Times New Roman" w:hAnsi="Times New Roman" w:cs="Times New Roman"/>
          <w:b/>
          <w:sz w:val="24"/>
          <w:szCs w:val="24"/>
        </w:rPr>
        <w:t xml:space="preserve">Employee </w:t>
      </w:r>
      <w:proofErr w:type="spellStart"/>
      <w:r w:rsidRPr="00321893">
        <w:rPr>
          <w:rFonts w:ascii="Times New Roman" w:hAnsi="Times New Roman" w:cs="Times New Roman"/>
          <w:b/>
          <w:sz w:val="24"/>
          <w:szCs w:val="24"/>
        </w:rPr>
        <w:t>rendention</w:t>
      </w:r>
      <w:proofErr w:type="spellEnd"/>
      <w:r w:rsidRPr="00321893">
        <w:rPr>
          <w:rFonts w:ascii="Times New Roman" w:hAnsi="Times New Roman" w:cs="Times New Roman"/>
          <w:b/>
          <w:sz w:val="24"/>
          <w:szCs w:val="24"/>
        </w:rPr>
        <w:t xml:space="preserve"> </w:t>
      </w:r>
      <w:proofErr w:type="spellStart"/>
      <w:r w:rsidRPr="00321893">
        <w:rPr>
          <w:rFonts w:ascii="Times New Roman" w:hAnsi="Times New Roman" w:cs="Times New Roman"/>
          <w:b/>
          <w:sz w:val="24"/>
          <w:szCs w:val="24"/>
        </w:rPr>
        <w:t>stratagey</w:t>
      </w:r>
      <w:proofErr w:type="spellEnd"/>
      <w:r>
        <w:rPr>
          <w:rFonts w:ascii="Times New Roman" w:hAnsi="Times New Roman" w:cs="Times New Roman"/>
          <w:b/>
          <w:sz w:val="24"/>
          <w:szCs w:val="24"/>
        </w:rPr>
        <w:t xml:space="preserve"> </w:t>
      </w:r>
      <w:r w:rsidRPr="00321893">
        <w:rPr>
          <w:rFonts w:ascii="Times New Roman" w:hAnsi="Times New Roman" w:cs="Times New Roman"/>
          <w:b/>
          <w:sz w:val="24"/>
          <w:szCs w:val="24"/>
        </w:rPr>
        <w:t>advantages</w:t>
      </w:r>
    </w:p>
    <w:p w14:paraId="7DE5BA47" w14:textId="27C259F9"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This study enables textile companies to minimize employee turnover, which in turn reduces the cost and time associated with frequent recruitment and onboarding.</w:t>
      </w:r>
    </w:p>
    <w:p w14:paraId="71282822" w14:textId="0C869D08"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It helps management identify effective retention strategies that boost employee morale and increase productivity, leading to improved organizational performance.</w:t>
      </w:r>
    </w:p>
    <w:p w14:paraId="2C988163" w14:textId="39B9B3B8"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The study provides a clear understanding of the challenges faced by employees, allowing organizations to implement supportive measures that enhance job satisfaction.</w:t>
      </w:r>
    </w:p>
    <w:p w14:paraId="71A86F21" w14:textId="22CFBCCF"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It promotes the development of long-term workforce planning, ensuring the organization retains critical talent necessary for sustained business operations.</w:t>
      </w:r>
    </w:p>
    <w:p w14:paraId="65BC3FB8" w14:textId="5E507B52"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The research supports data-driven decision-making in HR practices, helping companies implement policies that align with actual employee needs and expectations.</w:t>
      </w:r>
    </w:p>
    <w:p w14:paraId="01E56411" w14:textId="7CAAEB98"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By improving retention, companies can maintain a skilled and experienced workforce, which is essential for maintaining product quality and meeting deadlines in textile production.</w:t>
      </w:r>
    </w:p>
    <w:p w14:paraId="583C9B11" w14:textId="502EC3AB"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The study helps build a strong organizational culture, where employees feel valued and engaged, contributing to a more cohesive and motivated work environment.</w:t>
      </w:r>
    </w:p>
    <w:p w14:paraId="04783DA6" w14:textId="2D403EAA"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It contributes to better employer-employee relationships, reducing conflict, absenteeism, and enhancing communication within the organization.</w:t>
      </w:r>
    </w:p>
    <w:p w14:paraId="13E1B092" w14:textId="053F8DF8"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Cs/>
          <w:sz w:val="24"/>
          <w:szCs w:val="24"/>
        </w:rPr>
        <w:t>Textile firms can use insights from the study to benchmark their retention efforts against industry standards and continuously improve their HR practices.</w:t>
      </w:r>
    </w:p>
    <w:p w14:paraId="6B3A47C3" w14:textId="77777777" w:rsidR="00321893" w:rsidRPr="00321893" w:rsidRDefault="00321893" w:rsidP="00321893">
      <w:pPr>
        <w:spacing w:line="360" w:lineRule="auto"/>
        <w:jc w:val="both"/>
        <w:rPr>
          <w:rFonts w:ascii="Times New Roman" w:hAnsi="Times New Roman" w:cs="Times New Roman"/>
          <w:b/>
          <w:sz w:val="24"/>
          <w:szCs w:val="24"/>
        </w:rPr>
      </w:pPr>
    </w:p>
    <w:p w14:paraId="432CEF55" w14:textId="77777777" w:rsidR="00321893" w:rsidRDefault="00321893" w:rsidP="00321893">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0530CCFA" w14:textId="3BE548E7" w:rsidR="00321893" w:rsidRPr="00321893" w:rsidRDefault="00321893" w:rsidP="003218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21893">
        <w:rPr>
          <w:rFonts w:ascii="Times New Roman" w:hAnsi="Times New Roman" w:cs="Times New Roman"/>
          <w:bCs/>
          <w:sz w:val="24"/>
          <w:szCs w:val="24"/>
        </w:rPr>
        <w:t xml:space="preserve">The textile industry is one of the oldest and most significant sectors in global manufacturing, known for its contribution to employment generation, exports, and economic development. It encompasses the production of </w:t>
      </w:r>
      <w:proofErr w:type="spellStart"/>
      <w:r w:rsidRPr="00321893">
        <w:rPr>
          <w:rFonts w:ascii="Times New Roman" w:hAnsi="Times New Roman" w:cs="Times New Roman"/>
          <w:bCs/>
          <w:sz w:val="24"/>
          <w:szCs w:val="24"/>
        </w:rPr>
        <w:t>fiber</w:t>
      </w:r>
      <w:proofErr w:type="spellEnd"/>
      <w:r w:rsidRPr="00321893">
        <w:rPr>
          <w:rFonts w:ascii="Times New Roman" w:hAnsi="Times New Roman" w:cs="Times New Roman"/>
          <w:bCs/>
          <w:sz w:val="24"/>
          <w:szCs w:val="24"/>
        </w:rPr>
        <w:t>, yarn, fabric, and apparel, and includes both natural and synthetic textile manufacturing. In countries like India, China, Bangladesh, and Vietnam, the textile sector plays a vital role in industrial growth and is deeply linked to cultural and economic progress.</w:t>
      </w:r>
    </w:p>
    <w:p w14:paraId="3C3441A7" w14:textId="4778CE9E" w:rsidR="00321893" w:rsidRPr="00321893" w:rsidRDefault="00321893" w:rsidP="003218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21893">
        <w:rPr>
          <w:rFonts w:ascii="Times New Roman" w:hAnsi="Times New Roman" w:cs="Times New Roman"/>
          <w:bCs/>
          <w:sz w:val="24"/>
          <w:szCs w:val="24"/>
        </w:rPr>
        <w:t xml:space="preserve">India, for example, is the second-largest producer of textiles and garments in the world, with a strong presence in both domestic and international markets. The industry provides direct employment to over 45 million people and indirectly supports millions more through related sectors such as agriculture, logistics, and retail. The sector is </w:t>
      </w:r>
      <w:proofErr w:type="spellStart"/>
      <w:r w:rsidRPr="00321893">
        <w:rPr>
          <w:rFonts w:ascii="Times New Roman" w:hAnsi="Times New Roman" w:cs="Times New Roman"/>
          <w:bCs/>
          <w:sz w:val="24"/>
          <w:szCs w:val="24"/>
        </w:rPr>
        <w:t>labor-intensive</w:t>
      </w:r>
      <w:proofErr w:type="spellEnd"/>
      <w:r w:rsidRPr="00321893">
        <w:rPr>
          <w:rFonts w:ascii="Times New Roman" w:hAnsi="Times New Roman" w:cs="Times New Roman"/>
          <w:bCs/>
          <w:sz w:val="24"/>
          <w:szCs w:val="24"/>
        </w:rPr>
        <w:t>, which makes employee stability a core issue for productivity and quality consistency.</w:t>
      </w:r>
    </w:p>
    <w:p w14:paraId="3BC76B4D" w14:textId="263D945D" w:rsidR="00321893" w:rsidRPr="00321893" w:rsidRDefault="00321893" w:rsidP="003218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21893">
        <w:rPr>
          <w:rFonts w:ascii="Times New Roman" w:hAnsi="Times New Roman" w:cs="Times New Roman"/>
          <w:bCs/>
          <w:sz w:val="24"/>
          <w:szCs w:val="24"/>
        </w:rPr>
        <w:t xml:space="preserve">The textile industry is segmented into organized and unorganized sectors. The organized sector includes large-scale mills and export-oriented units, while the unorganized sector comprises small power loom units, handloom, and cottage industries. Both segments face workforce-related challenges, including high employee turnover, seasonal </w:t>
      </w:r>
      <w:proofErr w:type="spellStart"/>
      <w:r w:rsidRPr="00321893">
        <w:rPr>
          <w:rFonts w:ascii="Times New Roman" w:hAnsi="Times New Roman" w:cs="Times New Roman"/>
          <w:bCs/>
          <w:sz w:val="24"/>
          <w:szCs w:val="24"/>
        </w:rPr>
        <w:t>labor</w:t>
      </w:r>
      <w:proofErr w:type="spellEnd"/>
      <w:r w:rsidRPr="00321893">
        <w:rPr>
          <w:rFonts w:ascii="Times New Roman" w:hAnsi="Times New Roman" w:cs="Times New Roman"/>
          <w:bCs/>
          <w:sz w:val="24"/>
          <w:szCs w:val="24"/>
        </w:rPr>
        <w:t xml:space="preserve"> dependency, low wages, and limited access to training and development.</w:t>
      </w:r>
    </w:p>
    <w:p w14:paraId="6C6C3552" w14:textId="175774EA" w:rsidR="00321893" w:rsidRPr="00321893" w:rsidRDefault="00321893" w:rsidP="003218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21893">
        <w:rPr>
          <w:rFonts w:ascii="Times New Roman" w:hAnsi="Times New Roman" w:cs="Times New Roman"/>
          <w:bCs/>
          <w:sz w:val="24"/>
          <w:szCs w:val="24"/>
        </w:rPr>
        <w:t xml:space="preserve">In recent years, technological advancements, global competition, and changing fashion trends have compelled textile companies to adopt more efficient production techniques and workforce strategies. As the industry moves towards automation and modern machinery, the demand for skilled and semi-skilled </w:t>
      </w:r>
      <w:proofErr w:type="spellStart"/>
      <w:r w:rsidRPr="00321893">
        <w:rPr>
          <w:rFonts w:ascii="Times New Roman" w:hAnsi="Times New Roman" w:cs="Times New Roman"/>
          <w:bCs/>
          <w:sz w:val="24"/>
          <w:szCs w:val="24"/>
        </w:rPr>
        <w:t>labor</w:t>
      </w:r>
      <w:proofErr w:type="spellEnd"/>
      <w:r w:rsidRPr="00321893">
        <w:rPr>
          <w:rFonts w:ascii="Times New Roman" w:hAnsi="Times New Roman" w:cs="Times New Roman"/>
          <w:bCs/>
          <w:sz w:val="24"/>
          <w:szCs w:val="24"/>
        </w:rPr>
        <w:t xml:space="preserve"> has increased. However, retaining skilled workers remains a challenge due to strenuous working conditions, lack of career growth, and job instability.</w:t>
      </w:r>
    </w:p>
    <w:p w14:paraId="0E468E84" w14:textId="1AB45CA8" w:rsidR="00321893" w:rsidRPr="00321893" w:rsidRDefault="00321893" w:rsidP="003218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21893">
        <w:rPr>
          <w:rFonts w:ascii="Times New Roman" w:hAnsi="Times New Roman" w:cs="Times New Roman"/>
          <w:bCs/>
          <w:sz w:val="24"/>
          <w:szCs w:val="24"/>
        </w:rPr>
        <w:t>Employee retention in the textile sector is thus a growing concern. Organizations are increasingly realizing the need to invest in human capital through better working conditions, fair wages, benefits, and career development opportunities. The success of textile companies depends not only on raw materials and technology but also on the stability and satisfaction of their workforce.</w:t>
      </w:r>
    </w:p>
    <w:p w14:paraId="739D097E" w14:textId="77777777" w:rsidR="00321893" w:rsidRDefault="00321893" w:rsidP="003218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21893">
        <w:rPr>
          <w:rFonts w:ascii="Times New Roman" w:hAnsi="Times New Roman" w:cs="Times New Roman"/>
          <w:bCs/>
          <w:sz w:val="24"/>
          <w:szCs w:val="24"/>
        </w:rPr>
        <w:t>This study is positioned within this dynamic and complex industry context, aiming to explore how employee retention strategies can address workforce instability and contribute to long-term business sustainability.</w:t>
      </w:r>
    </w:p>
    <w:p w14:paraId="0B41D889" w14:textId="14574920" w:rsidR="00321893" w:rsidRDefault="00321893" w:rsidP="00321893">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4F3B84F8" w14:textId="0EB8E0B0" w:rsidR="00321893" w:rsidRPr="00321893" w:rsidRDefault="00321893" w:rsidP="003218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21893">
        <w:rPr>
          <w:rFonts w:ascii="Times New Roman" w:hAnsi="Times New Roman" w:cs="Times New Roman"/>
          <w:bCs/>
          <w:sz w:val="24"/>
          <w:szCs w:val="24"/>
        </w:rPr>
        <w:t xml:space="preserve">The textile industry is highly </w:t>
      </w:r>
      <w:proofErr w:type="spellStart"/>
      <w:r w:rsidRPr="00321893">
        <w:rPr>
          <w:rFonts w:ascii="Times New Roman" w:hAnsi="Times New Roman" w:cs="Times New Roman"/>
          <w:bCs/>
          <w:sz w:val="24"/>
          <w:szCs w:val="24"/>
        </w:rPr>
        <w:t>labor-intensive</w:t>
      </w:r>
      <w:proofErr w:type="spellEnd"/>
      <w:r w:rsidRPr="00321893">
        <w:rPr>
          <w:rFonts w:ascii="Times New Roman" w:hAnsi="Times New Roman" w:cs="Times New Roman"/>
          <w:bCs/>
          <w:sz w:val="24"/>
          <w:szCs w:val="24"/>
        </w:rPr>
        <w:t xml:space="preserve"> and depends heavily on a stable and skilled workforce to maintain production quality and efficiency. However, the sector has been facing a persistent challenge of high employee turnover, especially among semi-skilled and skilled workers. This not only disrupts operational continuity but also leads to increased recruitment costs, loss of productivity, and reduced organizational effectiveness.</w:t>
      </w:r>
    </w:p>
    <w:p w14:paraId="3968EEB8" w14:textId="4BA89454" w:rsidR="00321893" w:rsidRPr="00321893" w:rsidRDefault="00321893" w:rsidP="003218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21893">
        <w:rPr>
          <w:rFonts w:ascii="Times New Roman" w:hAnsi="Times New Roman" w:cs="Times New Roman"/>
          <w:bCs/>
          <w:sz w:val="24"/>
          <w:szCs w:val="24"/>
        </w:rPr>
        <w:t>Despite efforts to retain talent, many textile companies still lack structured retention strategies that address employee needs and motivations. Factors such as low wages, limited growth opportunities, job stress, and lack of recognition contribute to employee dissatisfaction and attrition. The inability to retain experienced workers affects quality standards, customer satisfaction, and long-term competitiveness.</w:t>
      </w:r>
    </w:p>
    <w:p w14:paraId="099ACD68" w14:textId="2B927B75" w:rsidR="00321893" w:rsidRDefault="00321893" w:rsidP="003218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21893">
        <w:rPr>
          <w:rFonts w:ascii="Times New Roman" w:hAnsi="Times New Roman" w:cs="Times New Roman"/>
          <w:bCs/>
          <w:sz w:val="24"/>
          <w:szCs w:val="24"/>
        </w:rPr>
        <w:t xml:space="preserve">Therefore, the core problem this study addresses is: </w:t>
      </w:r>
      <w:r w:rsidRPr="00321893">
        <w:rPr>
          <w:rFonts w:ascii="Times New Roman" w:hAnsi="Times New Roman" w:cs="Times New Roman"/>
          <w:b/>
          <w:bCs/>
          <w:sz w:val="24"/>
          <w:szCs w:val="24"/>
        </w:rPr>
        <w:t>What are the key factors influencing employee retention in the textile industry, and how effective are the current strategies employed by textile companies to retain their workforce?</w:t>
      </w:r>
      <w:r w:rsidRPr="00321893">
        <w:rPr>
          <w:rFonts w:ascii="Times New Roman" w:hAnsi="Times New Roman" w:cs="Times New Roman"/>
          <w:bCs/>
          <w:sz w:val="24"/>
          <w:szCs w:val="24"/>
        </w:rPr>
        <w:t xml:space="preserve"> The study aims to explore these issues and recommend practical, evidence-based solutions to enhance employee retention in this crucial sector.</w:t>
      </w:r>
    </w:p>
    <w:p w14:paraId="69DF462B" w14:textId="77777777" w:rsidR="00321893" w:rsidRDefault="00321893" w:rsidP="00321893">
      <w:pPr>
        <w:spacing w:line="360" w:lineRule="auto"/>
        <w:jc w:val="both"/>
        <w:rPr>
          <w:rFonts w:ascii="Times New Roman" w:hAnsi="Times New Roman" w:cs="Times New Roman"/>
          <w:b/>
          <w:bCs/>
          <w:sz w:val="24"/>
          <w:szCs w:val="24"/>
        </w:rPr>
      </w:pPr>
      <w:bookmarkStart w:id="0" w:name="_Hlk199674647"/>
      <w:r w:rsidRPr="00AD7255">
        <w:rPr>
          <w:rFonts w:ascii="Times New Roman" w:hAnsi="Times New Roman" w:cs="Times New Roman"/>
          <w:b/>
          <w:bCs/>
          <w:sz w:val="24"/>
          <w:szCs w:val="24"/>
        </w:rPr>
        <w:t>1.5 OBJECTIVES OF THE STUDY</w:t>
      </w:r>
    </w:p>
    <w:bookmarkEnd w:id="0"/>
    <w:p w14:paraId="26B98414" w14:textId="6B88A006"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
          <w:bCs/>
          <w:sz w:val="24"/>
          <w:szCs w:val="24"/>
        </w:rPr>
        <w:t>To identify the key factors influencing employee retention</w:t>
      </w:r>
      <w:r w:rsidRPr="00321893">
        <w:rPr>
          <w:rFonts w:ascii="Times New Roman" w:hAnsi="Times New Roman" w:cs="Times New Roman"/>
          <w:bCs/>
          <w:sz w:val="24"/>
          <w:szCs w:val="24"/>
        </w:rPr>
        <w:t xml:space="preserve"> in the textile industry, including working conditions, wages, benefits, job satisfaction, and career opportunities.</w:t>
      </w:r>
    </w:p>
    <w:p w14:paraId="360CB80D" w14:textId="04ACC9CB"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
          <w:bCs/>
          <w:sz w:val="24"/>
          <w:szCs w:val="24"/>
        </w:rPr>
        <w:t xml:space="preserve">To </w:t>
      </w:r>
      <w:proofErr w:type="spellStart"/>
      <w:r w:rsidRPr="00321893">
        <w:rPr>
          <w:rFonts w:ascii="Times New Roman" w:hAnsi="Times New Roman" w:cs="Times New Roman"/>
          <w:b/>
          <w:bCs/>
          <w:sz w:val="24"/>
          <w:szCs w:val="24"/>
        </w:rPr>
        <w:t>analyze</w:t>
      </w:r>
      <w:proofErr w:type="spellEnd"/>
      <w:r w:rsidRPr="00321893">
        <w:rPr>
          <w:rFonts w:ascii="Times New Roman" w:hAnsi="Times New Roman" w:cs="Times New Roman"/>
          <w:b/>
          <w:bCs/>
          <w:sz w:val="24"/>
          <w:szCs w:val="24"/>
        </w:rPr>
        <w:t xml:space="preserve"> the current retention strategies</w:t>
      </w:r>
      <w:r w:rsidRPr="00321893">
        <w:rPr>
          <w:rFonts w:ascii="Times New Roman" w:hAnsi="Times New Roman" w:cs="Times New Roman"/>
          <w:bCs/>
          <w:sz w:val="24"/>
          <w:szCs w:val="24"/>
        </w:rPr>
        <w:t xml:space="preserve"> adopted by textile companies and evaluate their effectiveness in reducing employee turnover.</w:t>
      </w:r>
    </w:p>
    <w:p w14:paraId="20FDA653" w14:textId="64DB864F"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
          <w:bCs/>
          <w:sz w:val="24"/>
          <w:szCs w:val="24"/>
        </w:rPr>
        <w:t>To assess employee perceptions and expectations</w:t>
      </w:r>
      <w:r w:rsidRPr="00321893">
        <w:rPr>
          <w:rFonts w:ascii="Times New Roman" w:hAnsi="Times New Roman" w:cs="Times New Roman"/>
          <w:bCs/>
          <w:sz w:val="24"/>
          <w:szCs w:val="24"/>
        </w:rPr>
        <w:t xml:space="preserve"> regarding workplace practices, job security, and organizational support in textile firms.</w:t>
      </w:r>
    </w:p>
    <w:p w14:paraId="3DE286FC" w14:textId="6A2D655D"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
          <w:bCs/>
          <w:sz w:val="24"/>
          <w:szCs w:val="24"/>
        </w:rPr>
        <w:t>To explore the impact of organizational culture, leadership, and communication</w:t>
      </w:r>
      <w:r w:rsidRPr="00321893">
        <w:rPr>
          <w:rFonts w:ascii="Times New Roman" w:hAnsi="Times New Roman" w:cs="Times New Roman"/>
          <w:bCs/>
          <w:sz w:val="24"/>
          <w:szCs w:val="24"/>
        </w:rPr>
        <w:t xml:space="preserve"> on employee loyalty and commitment.</w:t>
      </w:r>
    </w:p>
    <w:p w14:paraId="36613A4E" w14:textId="402FC095"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
          <w:bCs/>
          <w:sz w:val="24"/>
          <w:szCs w:val="24"/>
        </w:rPr>
        <w:t>To recommend practical and strategic measures</w:t>
      </w:r>
      <w:r w:rsidRPr="00321893">
        <w:rPr>
          <w:rFonts w:ascii="Times New Roman" w:hAnsi="Times New Roman" w:cs="Times New Roman"/>
          <w:bCs/>
          <w:sz w:val="24"/>
          <w:szCs w:val="24"/>
        </w:rPr>
        <w:t xml:space="preserve"> that textile companies can implement to improve employee retention and workforce stability.</w:t>
      </w:r>
    </w:p>
    <w:p w14:paraId="4B06841F" w14:textId="26F40D41" w:rsidR="00321893" w:rsidRPr="00321893" w:rsidRDefault="00321893" w:rsidP="00321893">
      <w:pPr>
        <w:pStyle w:val="ListParagraph"/>
        <w:numPr>
          <w:ilvl w:val="0"/>
          <w:numId w:val="3"/>
        </w:numPr>
        <w:spacing w:line="360" w:lineRule="auto"/>
        <w:jc w:val="both"/>
        <w:rPr>
          <w:rFonts w:ascii="Times New Roman" w:hAnsi="Times New Roman" w:cs="Times New Roman"/>
          <w:bCs/>
          <w:sz w:val="24"/>
          <w:szCs w:val="24"/>
        </w:rPr>
      </w:pPr>
      <w:r w:rsidRPr="00321893">
        <w:rPr>
          <w:rFonts w:ascii="Times New Roman" w:hAnsi="Times New Roman" w:cs="Times New Roman"/>
          <w:b/>
          <w:bCs/>
          <w:sz w:val="24"/>
          <w:szCs w:val="24"/>
        </w:rPr>
        <w:t>To study the relationship between employee retention and organizational performance</w:t>
      </w:r>
      <w:r w:rsidRPr="00321893">
        <w:rPr>
          <w:rFonts w:ascii="Times New Roman" w:hAnsi="Times New Roman" w:cs="Times New Roman"/>
          <w:bCs/>
          <w:sz w:val="24"/>
          <w:szCs w:val="24"/>
        </w:rPr>
        <w:t>, particularly in terms of productivity, quality, and cost-efficiency.</w:t>
      </w:r>
    </w:p>
    <w:p w14:paraId="17B7CC30" w14:textId="77777777" w:rsidR="00321893" w:rsidRDefault="00321893" w:rsidP="00321893">
      <w:pPr>
        <w:spacing w:line="360" w:lineRule="auto"/>
        <w:jc w:val="both"/>
        <w:rPr>
          <w:rFonts w:ascii="Times New Roman" w:hAnsi="Times New Roman" w:cs="Times New Roman"/>
          <w:bCs/>
          <w:sz w:val="24"/>
          <w:szCs w:val="24"/>
        </w:rPr>
      </w:pPr>
    </w:p>
    <w:p w14:paraId="78A3188B" w14:textId="77777777" w:rsidR="00321893" w:rsidRDefault="00321893" w:rsidP="00321893">
      <w:pPr>
        <w:spacing w:line="360" w:lineRule="auto"/>
        <w:jc w:val="both"/>
        <w:rPr>
          <w:rFonts w:ascii="Times New Roman" w:hAnsi="Times New Roman" w:cs="Times New Roman"/>
          <w:bCs/>
          <w:sz w:val="24"/>
          <w:szCs w:val="24"/>
        </w:rPr>
      </w:pPr>
    </w:p>
    <w:p w14:paraId="6F960DC2" w14:textId="77777777" w:rsidR="00A9470D" w:rsidRPr="001A008C" w:rsidRDefault="00A9470D" w:rsidP="00A9470D">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lastRenderedPageBreak/>
        <w:t>1.6 SCOPE OF THE STUDY</w:t>
      </w:r>
    </w:p>
    <w:p w14:paraId="3908D9E3" w14:textId="3064EF79" w:rsidR="00A9470D" w:rsidRPr="00A9470D" w:rsidRDefault="00A9470D" w:rsidP="00A947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9470D">
        <w:rPr>
          <w:rFonts w:ascii="Times New Roman" w:hAnsi="Times New Roman" w:cs="Times New Roman"/>
          <w:bCs/>
          <w:sz w:val="24"/>
          <w:szCs w:val="24"/>
        </w:rPr>
        <w:t xml:space="preserve">This study focuses on </w:t>
      </w:r>
      <w:proofErr w:type="spellStart"/>
      <w:r w:rsidRPr="00A9470D">
        <w:rPr>
          <w:rFonts w:ascii="Times New Roman" w:hAnsi="Times New Roman" w:cs="Times New Roman"/>
          <w:bCs/>
          <w:sz w:val="24"/>
          <w:szCs w:val="24"/>
        </w:rPr>
        <w:t>analyzing</w:t>
      </w:r>
      <w:proofErr w:type="spellEnd"/>
      <w:r w:rsidRPr="00A9470D">
        <w:rPr>
          <w:rFonts w:ascii="Times New Roman" w:hAnsi="Times New Roman" w:cs="Times New Roman"/>
          <w:bCs/>
          <w:sz w:val="24"/>
          <w:szCs w:val="24"/>
        </w:rPr>
        <w:t xml:space="preserve"> the employee retention strategies within the textile industry, specifically examining how organizations attract, engage, and retain their workforce in a highly competitive and </w:t>
      </w:r>
      <w:proofErr w:type="spellStart"/>
      <w:r w:rsidRPr="00A9470D">
        <w:rPr>
          <w:rFonts w:ascii="Times New Roman" w:hAnsi="Times New Roman" w:cs="Times New Roman"/>
          <w:bCs/>
          <w:sz w:val="24"/>
          <w:szCs w:val="24"/>
        </w:rPr>
        <w:t>labor-intensive</w:t>
      </w:r>
      <w:proofErr w:type="spellEnd"/>
      <w:r w:rsidRPr="00A9470D">
        <w:rPr>
          <w:rFonts w:ascii="Times New Roman" w:hAnsi="Times New Roman" w:cs="Times New Roman"/>
          <w:bCs/>
          <w:sz w:val="24"/>
          <w:szCs w:val="24"/>
        </w:rPr>
        <w:t xml:space="preserve"> environment. The research covers various types of textile units, including spinning, weaving, dyeing, and garment manufacturing units, to ensure a comprehensive understanding of employee-related challenges across different segments.</w:t>
      </w:r>
    </w:p>
    <w:p w14:paraId="239BAD9D" w14:textId="1533BC99" w:rsidR="00A9470D" w:rsidRPr="00A9470D" w:rsidRDefault="00A9470D" w:rsidP="00A947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9470D">
        <w:rPr>
          <w:rFonts w:ascii="Times New Roman" w:hAnsi="Times New Roman" w:cs="Times New Roman"/>
          <w:bCs/>
          <w:sz w:val="24"/>
          <w:szCs w:val="24"/>
        </w:rPr>
        <w:t>The study includes both skilled and semi-skilled employees to identify their expectations, grievances, and reasons behind leaving or staying in the organization. It explores various retention tools such as compensation, career development, training, workplace environment, and employee engagement practices. The scope also extends to understanding the management's perspective on workforce stability and the challenges they face in implementing retention initiatives.</w:t>
      </w:r>
    </w:p>
    <w:p w14:paraId="266012D7" w14:textId="18E364F7" w:rsidR="00A9470D" w:rsidRPr="00A9470D" w:rsidRDefault="00A9470D" w:rsidP="00A9470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9470D">
        <w:rPr>
          <w:rFonts w:ascii="Times New Roman" w:hAnsi="Times New Roman" w:cs="Times New Roman"/>
          <w:bCs/>
          <w:sz w:val="24"/>
          <w:szCs w:val="24"/>
        </w:rPr>
        <w:t xml:space="preserve">Geographically, the study may be limited to a specific region or cluster known for textile production (e.g., </w:t>
      </w:r>
      <w:proofErr w:type="spellStart"/>
      <w:r w:rsidRPr="00A9470D">
        <w:rPr>
          <w:rFonts w:ascii="Times New Roman" w:hAnsi="Times New Roman" w:cs="Times New Roman"/>
          <w:bCs/>
          <w:sz w:val="24"/>
          <w:szCs w:val="24"/>
        </w:rPr>
        <w:t>Tiruppur</w:t>
      </w:r>
      <w:proofErr w:type="spellEnd"/>
      <w:r w:rsidRPr="00A9470D">
        <w:rPr>
          <w:rFonts w:ascii="Times New Roman" w:hAnsi="Times New Roman" w:cs="Times New Roman"/>
          <w:bCs/>
          <w:sz w:val="24"/>
          <w:szCs w:val="24"/>
        </w:rPr>
        <w:t>, Ludhiana, Surat), but its findings can be relevant and applicable to the broader textile industry. The insights gained aim to support both industry practitioners and researchers in developing actionable strategies that enhance employee satisfaction, reduce turnover, and improve organizational sustainability in the textile sector.</w:t>
      </w:r>
    </w:p>
    <w:p w14:paraId="103363F4" w14:textId="77777777" w:rsidR="00A9470D" w:rsidRPr="001A008C" w:rsidRDefault="00A9470D" w:rsidP="00A9470D">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p w14:paraId="1C5194AC" w14:textId="128A18DC" w:rsidR="00A9470D" w:rsidRPr="00A9470D" w:rsidRDefault="00A9470D" w:rsidP="00A9470D">
      <w:pPr>
        <w:pStyle w:val="ListParagraph"/>
        <w:numPr>
          <w:ilvl w:val="0"/>
          <w:numId w:val="3"/>
        </w:numPr>
        <w:spacing w:line="360" w:lineRule="auto"/>
        <w:jc w:val="both"/>
        <w:rPr>
          <w:rFonts w:ascii="Times New Roman" w:hAnsi="Times New Roman" w:cs="Times New Roman"/>
          <w:bCs/>
          <w:sz w:val="24"/>
          <w:szCs w:val="24"/>
        </w:rPr>
      </w:pPr>
      <w:r w:rsidRPr="00A9470D">
        <w:rPr>
          <w:rFonts w:ascii="Times New Roman" w:hAnsi="Times New Roman" w:cs="Times New Roman"/>
          <w:b/>
          <w:bCs/>
          <w:sz w:val="24"/>
          <w:szCs w:val="24"/>
        </w:rPr>
        <w:t>Geographical Limitation</w:t>
      </w:r>
      <w:r w:rsidRPr="00A9470D">
        <w:rPr>
          <w:rFonts w:ascii="Times New Roman" w:hAnsi="Times New Roman" w:cs="Times New Roman"/>
          <w:bCs/>
          <w:sz w:val="24"/>
          <w:szCs w:val="24"/>
        </w:rPr>
        <w:t>: The study may be confined to a specific region or textile hub, which may not fully represent the practices and challenges in other parts of the country or globally.</w:t>
      </w:r>
    </w:p>
    <w:p w14:paraId="00C14455" w14:textId="48F0CA4F" w:rsidR="00A9470D" w:rsidRPr="00A9470D" w:rsidRDefault="00A9470D" w:rsidP="00A9470D">
      <w:pPr>
        <w:pStyle w:val="ListParagraph"/>
        <w:numPr>
          <w:ilvl w:val="0"/>
          <w:numId w:val="3"/>
        </w:numPr>
        <w:spacing w:line="360" w:lineRule="auto"/>
        <w:jc w:val="both"/>
        <w:rPr>
          <w:rFonts w:ascii="Times New Roman" w:hAnsi="Times New Roman" w:cs="Times New Roman"/>
          <w:bCs/>
          <w:sz w:val="24"/>
          <w:szCs w:val="24"/>
        </w:rPr>
      </w:pPr>
      <w:r w:rsidRPr="00A9470D">
        <w:rPr>
          <w:rFonts w:ascii="Times New Roman" w:hAnsi="Times New Roman" w:cs="Times New Roman"/>
          <w:b/>
          <w:bCs/>
          <w:sz w:val="24"/>
          <w:szCs w:val="24"/>
        </w:rPr>
        <w:t>Sample Size</w:t>
      </w:r>
      <w:r w:rsidRPr="00A9470D">
        <w:rPr>
          <w:rFonts w:ascii="Times New Roman" w:hAnsi="Times New Roman" w:cs="Times New Roman"/>
          <w:bCs/>
          <w:sz w:val="24"/>
          <w:szCs w:val="24"/>
        </w:rPr>
        <w:t>: Due to time and resource constraints, the sample size may be limited, which could affect the generalizability of the findings across the entire textile industry.</w:t>
      </w:r>
    </w:p>
    <w:p w14:paraId="11672D0D" w14:textId="72BAAAF9" w:rsidR="00A9470D" w:rsidRPr="00A9470D" w:rsidRDefault="00A9470D" w:rsidP="00A9470D">
      <w:pPr>
        <w:pStyle w:val="ListParagraph"/>
        <w:numPr>
          <w:ilvl w:val="0"/>
          <w:numId w:val="3"/>
        </w:numPr>
        <w:spacing w:line="360" w:lineRule="auto"/>
        <w:jc w:val="both"/>
        <w:rPr>
          <w:rFonts w:ascii="Times New Roman" w:hAnsi="Times New Roman" w:cs="Times New Roman"/>
          <w:bCs/>
          <w:sz w:val="24"/>
          <w:szCs w:val="24"/>
        </w:rPr>
      </w:pPr>
      <w:r w:rsidRPr="00A9470D">
        <w:rPr>
          <w:rFonts w:ascii="Times New Roman" w:hAnsi="Times New Roman" w:cs="Times New Roman"/>
          <w:b/>
          <w:bCs/>
          <w:sz w:val="24"/>
          <w:szCs w:val="24"/>
        </w:rPr>
        <w:t>Respondent Bias</w:t>
      </w:r>
      <w:r w:rsidRPr="00A9470D">
        <w:rPr>
          <w:rFonts w:ascii="Times New Roman" w:hAnsi="Times New Roman" w:cs="Times New Roman"/>
          <w:bCs/>
          <w:sz w:val="24"/>
          <w:szCs w:val="24"/>
        </w:rPr>
        <w:t>: The responses collected through questionnaires and interviews may be influenced by personal opinions, fear of disclosure, or lack of awareness, which could affect the accuracy of the data.</w:t>
      </w:r>
    </w:p>
    <w:p w14:paraId="3E37F9BB" w14:textId="0707D2E7" w:rsidR="00A9470D" w:rsidRPr="00A9470D" w:rsidRDefault="00A9470D" w:rsidP="00A9470D">
      <w:pPr>
        <w:pStyle w:val="ListParagraph"/>
        <w:numPr>
          <w:ilvl w:val="0"/>
          <w:numId w:val="3"/>
        </w:numPr>
        <w:spacing w:line="360" w:lineRule="auto"/>
        <w:jc w:val="both"/>
        <w:rPr>
          <w:rFonts w:ascii="Times New Roman" w:hAnsi="Times New Roman" w:cs="Times New Roman"/>
          <w:bCs/>
          <w:sz w:val="24"/>
          <w:szCs w:val="24"/>
        </w:rPr>
      </w:pPr>
      <w:r w:rsidRPr="00A9470D">
        <w:rPr>
          <w:rFonts w:ascii="Times New Roman" w:hAnsi="Times New Roman" w:cs="Times New Roman"/>
          <w:b/>
          <w:bCs/>
          <w:sz w:val="24"/>
          <w:szCs w:val="24"/>
        </w:rPr>
        <w:t>Time Constraints</w:t>
      </w:r>
      <w:r w:rsidRPr="00A9470D">
        <w:rPr>
          <w:rFonts w:ascii="Times New Roman" w:hAnsi="Times New Roman" w:cs="Times New Roman"/>
          <w:bCs/>
          <w:sz w:val="24"/>
          <w:szCs w:val="24"/>
        </w:rPr>
        <w:t xml:space="preserve">: The research was conducted within a limited time frame, which restricted in-depth analysis and long-term observation of employee </w:t>
      </w:r>
      <w:proofErr w:type="spellStart"/>
      <w:r w:rsidRPr="00A9470D">
        <w:rPr>
          <w:rFonts w:ascii="Times New Roman" w:hAnsi="Times New Roman" w:cs="Times New Roman"/>
          <w:bCs/>
          <w:sz w:val="24"/>
          <w:szCs w:val="24"/>
        </w:rPr>
        <w:t>behavior</w:t>
      </w:r>
      <w:proofErr w:type="spellEnd"/>
      <w:r w:rsidRPr="00A9470D">
        <w:rPr>
          <w:rFonts w:ascii="Times New Roman" w:hAnsi="Times New Roman" w:cs="Times New Roman"/>
          <w:bCs/>
          <w:sz w:val="24"/>
          <w:szCs w:val="24"/>
        </w:rPr>
        <w:t xml:space="preserve"> and retention outcomes.</w:t>
      </w:r>
    </w:p>
    <w:p w14:paraId="04744E25" w14:textId="2A9B780E" w:rsidR="00A9470D" w:rsidRPr="00A9470D" w:rsidRDefault="00A9470D" w:rsidP="00A9470D">
      <w:pPr>
        <w:pStyle w:val="ListParagraph"/>
        <w:numPr>
          <w:ilvl w:val="0"/>
          <w:numId w:val="3"/>
        </w:numPr>
        <w:spacing w:line="360" w:lineRule="auto"/>
        <w:jc w:val="both"/>
        <w:rPr>
          <w:rFonts w:ascii="Times New Roman" w:hAnsi="Times New Roman" w:cs="Times New Roman"/>
          <w:bCs/>
          <w:sz w:val="24"/>
          <w:szCs w:val="24"/>
        </w:rPr>
      </w:pPr>
      <w:r w:rsidRPr="00A9470D">
        <w:rPr>
          <w:rFonts w:ascii="Times New Roman" w:hAnsi="Times New Roman" w:cs="Times New Roman"/>
          <w:b/>
          <w:bCs/>
          <w:sz w:val="24"/>
          <w:szCs w:val="24"/>
        </w:rPr>
        <w:lastRenderedPageBreak/>
        <w:t>Scope of Variables</w:t>
      </w:r>
      <w:r w:rsidRPr="00A9470D">
        <w:rPr>
          <w:rFonts w:ascii="Times New Roman" w:hAnsi="Times New Roman" w:cs="Times New Roman"/>
          <w:bCs/>
          <w:sz w:val="24"/>
          <w:szCs w:val="24"/>
        </w:rPr>
        <w:t xml:space="preserve">: The study focuses on selected factors such as wages, work environment, and job satisfaction. Other relevant factors like external </w:t>
      </w:r>
      <w:proofErr w:type="spellStart"/>
      <w:r w:rsidRPr="00A9470D">
        <w:rPr>
          <w:rFonts w:ascii="Times New Roman" w:hAnsi="Times New Roman" w:cs="Times New Roman"/>
          <w:bCs/>
          <w:sz w:val="24"/>
          <w:szCs w:val="24"/>
        </w:rPr>
        <w:t>labor</w:t>
      </w:r>
      <w:proofErr w:type="spellEnd"/>
      <w:r w:rsidRPr="00A9470D">
        <w:rPr>
          <w:rFonts w:ascii="Times New Roman" w:hAnsi="Times New Roman" w:cs="Times New Roman"/>
          <w:bCs/>
          <w:sz w:val="24"/>
          <w:szCs w:val="24"/>
        </w:rPr>
        <w:t xml:space="preserve"> market trends or family influence were not deeply explored.</w:t>
      </w:r>
    </w:p>
    <w:p w14:paraId="7CE69D15" w14:textId="77858E46" w:rsidR="00A9470D" w:rsidRPr="00A9470D" w:rsidRDefault="00A9470D" w:rsidP="00A9470D">
      <w:pPr>
        <w:pStyle w:val="ListParagraph"/>
        <w:numPr>
          <w:ilvl w:val="0"/>
          <w:numId w:val="3"/>
        </w:numPr>
        <w:spacing w:line="360" w:lineRule="auto"/>
        <w:jc w:val="both"/>
        <w:rPr>
          <w:rFonts w:ascii="Times New Roman" w:hAnsi="Times New Roman" w:cs="Times New Roman"/>
          <w:bCs/>
          <w:sz w:val="24"/>
          <w:szCs w:val="24"/>
        </w:rPr>
      </w:pPr>
      <w:r w:rsidRPr="00A9470D">
        <w:rPr>
          <w:rFonts w:ascii="Times New Roman" w:hAnsi="Times New Roman" w:cs="Times New Roman"/>
          <w:b/>
          <w:bCs/>
          <w:sz w:val="24"/>
          <w:szCs w:val="24"/>
        </w:rPr>
        <w:t>Management Access</w:t>
      </w:r>
      <w:r w:rsidRPr="00A9470D">
        <w:rPr>
          <w:rFonts w:ascii="Times New Roman" w:hAnsi="Times New Roman" w:cs="Times New Roman"/>
          <w:bCs/>
          <w:sz w:val="24"/>
          <w:szCs w:val="24"/>
        </w:rPr>
        <w:t>: Limited access to top-level management and internal HR records may have restricted the depth of insights into strategic retention policies and decision-making processes.</w:t>
      </w:r>
    </w:p>
    <w:p w14:paraId="36251EF3" w14:textId="398C0DD2" w:rsidR="00A9470D" w:rsidRPr="00A9470D" w:rsidRDefault="00A9470D" w:rsidP="00A9470D">
      <w:pPr>
        <w:pStyle w:val="ListParagraph"/>
        <w:numPr>
          <w:ilvl w:val="0"/>
          <w:numId w:val="3"/>
        </w:numPr>
        <w:spacing w:line="360" w:lineRule="auto"/>
        <w:jc w:val="both"/>
        <w:rPr>
          <w:rFonts w:ascii="Times New Roman" w:hAnsi="Times New Roman" w:cs="Times New Roman"/>
          <w:bCs/>
          <w:sz w:val="24"/>
          <w:szCs w:val="24"/>
        </w:rPr>
      </w:pPr>
      <w:r w:rsidRPr="00A9470D">
        <w:rPr>
          <w:rFonts w:ascii="Times New Roman" w:hAnsi="Times New Roman" w:cs="Times New Roman"/>
          <w:b/>
          <w:bCs/>
          <w:sz w:val="24"/>
          <w:szCs w:val="24"/>
        </w:rPr>
        <w:t>Changing Industry Dynamics</w:t>
      </w:r>
      <w:r w:rsidRPr="00A9470D">
        <w:rPr>
          <w:rFonts w:ascii="Times New Roman" w:hAnsi="Times New Roman" w:cs="Times New Roman"/>
          <w:bCs/>
          <w:sz w:val="24"/>
          <w:szCs w:val="24"/>
        </w:rPr>
        <w:t>: The textile industry is subject to rapid changes in technology and market conditions, and the retention strategies found effective today may not remain relevant in the future.</w:t>
      </w:r>
    </w:p>
    <w:p w14:paraId="05227B9B" w14:textId="77777777" w:rsidR="00321893" w:rsidRDefault="00321893" w:rsidP="00321893">
      <w:pPr>
        <w:spacing w:line="360" w:lineRule="auto"/>
        <w:jc w:val="both"/>
        <w:rPr>
          <w:rFonts w:ascii="Times New Roman" w:hAnsi="Times New Roman" w:cs="Times New Roman"/>
          <w:bCs/>
          <w:sz w:val="24"/>
          <w:szCs w:val="24"/>
        </w:rPr>
      </w:pPr>
    </w:p>
    <w:p w14:paraId="64CE405F" w14:textId="77777777" w:rsidR="00A9470D" w:rsidRPr="00321893" w:rsidRDefault="00A9470D" w:rsidP="00321893">
      <w:pPr>
        <w:spacing w:line="360" w:lineRule="auto"/>
        <w:jc w:val="both"/>
        <w:rPr>
          <w:rFonts w:ascii="Times New Roman" w:hAnsi="Times New Roman" w:cs="Times New Roman"/>
          <w:bCs/>
          <w:sz w:val="24"/>
          <w:szCs w:val="24"/>
        </w:rPr>
      </w:pPr>
    </w:p>
    <w:p w14:paraId="4A5CEE73" w14:textId="77777777" w:rsidR="00321893" w:rsidRPr="00321893" w:rsidRDefault="00321893" w:rsidP="00321893">
      <w:pPr>
        <w:spacing w:line="360" w:lineRule="auto"/>
        <w:jc w:val="both"/>
        <w:rPr>
          <w:rFonts w:ascii="Times New Roman" w:hAnsi="Times New Roman" w:cs="Times New Roman"/>
          <w:bCs/>
          <w:sz w:val="24"/>
          <w:szCs w:val="24"/>
        </w:rPr>
      </w:pPr>
    </w:p>
    <w:p w14:paraId="429F31D0" w14:textId="77777777" w:rsidR="00321893" w:rsidRDefault="00321893" w:rsidP="00321893">
      <w:pPr>
        <w:spacing w:line="360" w:lineRule="auto"/>
        <w:jc w:val="both"/>
        <w:rPr>
          <w:rFonts w:ascii="Times New Roman" w:hAnsi="Times New Roman" w:cs="Times New Roman"/>
          <w:b/>
          <w:sz w:val="24"/>
          <w:szCs w:val="24"/>
        </w:rPr>
      </w:pPr>
    </w:p>
    <w:p w14:paraId="4AFB9CB1" w14:textId="77777777" w:rsidR="00321893" w:rsidRDefault="00321893" w:rsidP="00321893">
      <w:pPr>
        <w:spacing w:line="360" w:lineRule="auto"/>
        <w:jc w:val="both"/>
        <w:rPr>
          <w:rFonts w:ascii="Times New Roman" w:hAnsi="Times New Roman" w:cs="Times New Roman"/>
          <w:b/>
          <w:sz w:val="24"/>
          <w:szCs w:val="24"/>
          <w:lang w:val="en-US"/>
        </w:rPr>
      </w:pPr>
    </w:p>
    <w:p w14:paraId="0F49E237" w14:textId="36C9EB48" w:rsidR="00321893" w:rsidRPr="00321893" w:rsidRDefault="00321893" w:rsidP="00321893">
      <w:pPr>
        <w:spacing w:line="360" w:lineRule="auto"/>
        <w:jc w:val="both"/>
        <w:rPr>
          <w:rFonts w:ascii="Times New Roman" w:hAnsi="Times New Roman" w:cs="Times New Roman"/>
          <w:sz w:val="24"/>
          <w:szCs w:val="24"/>
        </w:rPr>
      </w:pPr>
    </w:p>
    <w:p w14:paraId="5E0D671C" w14:textId="77777777" w:rsidR="00E75FD5" w:rsidRDefault="00E75FD5"/>
    <w:p w14:paraId="11E49BA6" w14:textId="77777777" w:rsidR="00A9470D" w:rsidRDefault="00A9470D"/>
    <w:p w14:paraId="063365F1" w14:textId="77777777" w:rsidR="00A9470D" w:rsidRDefault="00A9470D"/>
    <w:p w14:paraId="64428928" w14:textId="77777777" w:rsidR="00A9470D" w:rsidRDefault="00A9470D"/>
    <w:p w14:paraId="4BC2130B" w14:textId="77777777" w:rsidR="00A9470D" w:rsidRDefault="00A9470D"/>
    <w:p w14:paraId="09DD8CF3" w14:textId="77777777" w:rsidR="00A9470D" w:rsidRDefault="00A9470D"/>
    <w:p w14:paraId="07DDC6F7" w14:textId="77777777" w:rsidR="00A9470D" w:rsidRDefault="00A9470D"/>
    <w:p w14:paraId="7E2704BC" w14:textId="77777777" w:rsidR="00A9470D" w:rsidRDefault="00A9470D"/>
    <w:p w14:paraId="6BEE2359" w14:textId="77777777" w:rsidR="00A9470D" w:rsidRDefault="00A9470D"/>
    <w:p w14:paraId="05D44347" w14:textId="77777777" w:rsidR="00A9470D" w:rsidRDefault="00A9470D"/>
    <w:p w14:paraId="30CEF0E7" w14:textId="77777777" w:rsidR="00A9470D" w:rsidRDefault="00A9470D"/>
    <w:p w14:paraId="2DD410A5" w14:textId="77777777" w:rsidR="00A9470D" w:rsidRDefault="00A9470D"/>
    <w:p w14:paraId="05DCEDE0" w14:textId="77777777" w:rsidR="00A9470D" w:rsidRDefault="00A9470D"/>
    <w:p w14:paraId="63DC0AD6" w14:textId="77777777" w:rsidR="00A9470D" w:rsidRDefault="00A9470D"/>
    <w:p w14:paraId="7992DB3C" w14:textId="77777777" w:rsidR="00A9470D" w:rsidRDefault="00A9470D"/>
    <w:p w14:paraId="0E82FE0F" w14:textId="77777777" w:rsidR="00A9470D" w:rsidRPr="00AD7255" w:rsidRDefault="00A9470D" w:rsidP="00A9470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52594211" w14:textId="77777777" w:rsidR="00A9470D" w:rsidRDefault="00A9470D" w:rsidP="00A9470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4D1A09D9" w14:textId="76F2AFB0" w:rsidR="00A9470D" w:rsidRDefault="005A2DC9" w:rsidP="005A2DC9">
      <w:pPr>
        <w:spacing w:line="360" w:lineRule="auto"/>
        <w:jc w:val="both"/>
        <w:rPr>
          <w:rFonts w:ascii="Times New Roman" w:hAnsi="Times New Roman" w:cs="Times New Roman"/>
          <w:sz w:val="24"/>
          <w:szCs w:val="24"/>
        </w:rPr>
      </w:pPr>
      <w:r w:rsidRPr="005A2DC9">
        <w:rPr>
          <w:rFonts w:ascii="Times New Roman" w:hAnsi="Times New Roman" w:cs="Times New Roman"/>
          <w:b/>
          <w:bCs/>
          <w:sz w:val="24"/>
          <w:szCs w:val="24"/>
        </w:rPr>
        <w:t>Kaye &amp; Jordan-Evans (2005)</w:t>
      </w:r>
      <w:r w:rsidRPr="005A2DC9">
        <w:rPr>
          <w:rFonts w:ascii="Times New Roman" w:hAnsi="Times New Roman" w:cs="Times New Roman"/>
          <w:sz w:val="24"/>
          <w:szCs w:val="24"/>
        </w:rPr>
        <w:t xml:space="preserve"> </w:t>
      </w:r>
      <w:r w:rsidRPr="005A2DC9">
        <w:rPr>
          <w:rFonts w:ascii="Times New Roman" w:hAnsi="Times New Roman" w:cs="Times New Roman"/>
          <w:sz w:val="24"/>
          <w:szCs w:val="24"/>
        </w:rPr>
        <w:t xml:space="preserve">Their research highlights that employee retention goes beyond salary and benefits. They emphasize the importance of emotional connection, workplace culture, and leadership </w:t>
      </w:r>
      <w:proofErr w:type="spellStart"/>
      <w:r w:rsidRPr="005A2DC9">
        <w:rPr>
          <w:rFonts w:ascii="Times New Roman" w:hAnsi="Times New Roman" w:cs="Times New Roman"/>
          <w:sz w:val="24"/>
          <w:szCs w:val="24"/>
        </w:rPr>
        <w:t>behavior</w:t>
      </w:r>
      <w:proofErr w:type="spellEnd"/>
      <w:r w:rsidRPr="005A2DC9">
        <w:rPr>
          <w:rFonts w:ascii="Times New Roman" w:hAnsi="Times New Roman" w:cs="Times New Roman"/>
          <w:sz w:val="24"/>
          <w:szCs w:val="24"/>
        </w:rPr>
        <w:t>. Employees tend to stay in organizations where they feel respected, supported, and recognized for their work. The study found that growth opportunities and meaningful work are key drivers of retention. In the textile sector, where workers often feel undervalued due to repetitive tasks and limited progression, these findings are significant. Providing personal development opportunities and building a culture of appreciation could lower turnover rates. The study suggests retention is about long-term employee satisfaction, not just short-term incentives. Organizations should invest in both tangible and intangible motivators. This approach is highly relevant for industries like textiles with high attrition rates.</w:t>
      </w:r>
    </w:p>
    <w:p w14:paraId="62786C0E" w14:textId="7B4E2F4D" w:rsidR="005A2DC9" w:rsidRPr="005A2DC9" w:rsidRDefault="005A2DC9" w:rsidP="005A2DC9">
      <w:pPr>
        <w:spacing w:line="360" w:lineRule="auto"/>
        <w:jc w:val="both"/>
        <w:rPr>
          <w:rFonts w:ascii="Times New Roman" w:hAnsi="Times New Roman" w:cs="Times New Roman"/>
          <w:sz w:val="24"/>
          <w:szCs w:val="24"/>
        </w:rPr>
      </w:pPr>
      <w:r w:rsidRPr="005A2DC9">
        <w:rPr>
          <w:rFonts w:ascii="Times New Roman" w:hAnsi="Times New Roman" w:cs="Times New Roman"/>
          <w:b/>
          <w:bCs/>
          <w:sz w:val="24"/>
          <w:szCs w:val="24"/>
        </w:rPr>
        <w:t>Hausknecht, Rodda &amp; Howard (2009)</w:t>
      </w:r>
      <w:r>
        <w:rPr>
          <w:rFonts w:ascii="Times New Roman" w:hAnsi="Times New Roman" w:cs="Times New Roman"/>
          <w:sz w:val="24"/>
          <w:szCs w:val="24"/>
        </w:rPr>
        <w:t xml:space="preserve"> </w:t>
      </w:r>
      <w:r w:rsidRPr="005A2DC9">
        <w:rPr>
          <w:rFonts w:ascii="Times New Roman" w:hAnsi="Times New Roman" w:cs="Times New Roman"/>
          <w:sz w:val="24"/>
          <w:szCs w:val="24"/>
        </w:rPr>
        <w:t xml:space="preserve">This study categorizes the main reasons employees choose to stay, including job satisfaction, work-life balance, career advancement, and organizational commitment. Their research across </w:t>
      </w:r>
      <w:proofErr w:type="spellStart"/>
      <w:r w:rsidRPr="005A2DC9">
        <w:rPr>
          <w:rFonts w:ascii="Times New Roman" w:hAnsi="Times New Roman" w:cs="Times New Roman"/>
          <w:sz w:val="24"/>
          <w:szCs w:val="24"/>
        </w:rPr>
        <w:t>labor-intensive</w:t>
      </w:r>
      <w:proofErr w:type="spellEnd"/>
      <w:r w:rsidRPr="005A2DC9">
        <w:rPr>
          <w:rFonts w:ascii="Times New Roman" w:hAnsi="Times New Roman" w:cs="Times New Roman"/>
          <w:sz w:val="24"/>
          <w:szCs w:val="24"/>
        </w:rPr>
        <w:t xml:space="preserve"> industries shows that lack of career paths often drives employees to leave. Textile workers, often stuck in the same role for years, face similar frustration. The study advocates for the creation of clear promotion policies and transparent internal hiring systems. It also highlights the role of effective supervisors in reducing turnover. When management builds trust and communicates effectively, retention improves. The textile industry, being hierarchical and task-driven, can benefit greatly from this insight. Empowering middle managers to act as mentors can also create a more loyal workforce.</w:t>
      </w:r>
    </w:p>
    <w:p w14:paraId="40D63B37" w14:textId="4A3C5041" w:rsidR="005A2DC9" w:rsidRDefault="005A2DC9" w:rsidP="005A2DC9">
      <w:pPr>
        <w:spacing w:line="360" w:lineRule="auto"/>
        <w:jc w:val="both"/>
        <w:rPr>
          <w:rFonts w:ascii="Times New Roman" w:hAnsi="Times New Roman" w:cs="Times New Roman"/>
          <w:sz w:val="24"/>
          <w:szCs w:val="24"/>
        </w:rPr>
      </w:pPr>
      <w:r w:rsidRPr="005A2DC9">
        <w:rPr>
          <w:rFonts w:ascii="Times New Roman" w:hAnsi="Times New Roman" w:cs="Times New Roman"/>
          <w:b/>
          <w:bCs/>
          <w:sz w:val="24"/>
          <w:szCs w:val="24"/>
        </w:rPr>
        <w:t>Bhatnagar (2007)</w:t>
      </w:r>
      <w:r>
        <w:rPr>
          <w:rFonts w:ascii="Times New Roman" w:hAnsi="Times New Roman" w:cs="Times New Roman"/>
          <w:b/>
          <w:bCs/>
          <w:sz w:val="24"/>
          <w:szCs w:val="24"/>
        </w:rPr>
        <w:t xml:space="preserve"> </w:t>
      </w:r>
      <w:r w:rsidRPr="005A2DC9">
        <w:rPr>
          <w:rFonts w:ascii="Times New Roman" w:hAnsi="Times New Roman" w:cs="Times New Roman"/>
          <w:sz w:val="24"/>
          <w:szCs w:val="24"/>
        </w:rPr>
        <w:t xml:space="preserve">Focusing on the Indian manufacturing and services sectors, Bhatnagar’s study explores how talent management and leadership affect retention. It suggests that a lack of leadership involvement leads to disengagement and employee exits. In textile units, where HR functions are often weak or informal, this challenge is common. The study recommends strengthening leadership at all levels and fostering a more engaging organizational climate. Leadership training and development of communication skills are highlighted as core tools for retaining talent. The findings also advocate for continuous performance feedback to keep employees aligned and motivated. Employees who receive mentorship and are part of goal-setting processes tend to stay longer. For textile firms, empowering line supervisors and </w:t>
      </w:r>
      <w:r w:rsidRPr="005A2DC9">
        <w:rPr>
          <w:rFonts w:ascii="Times New Roman" w:hAnsi="Times New Roman" w:cs="Times New Roman"/>
          <w:sz w:val="24"/>
          <w:szCs w:val="24"/>
        </w:rPr>
        <w:lastRenderedPageBreak/>
        <w:t>involving them in retention strategy could be transformative. This helps build a support system at every level of the organization.</w:t>
      </w:r>
    </w:p>
    <w:p w14:paraId="46750734" w14:textId="75BDE9B1" w:rsidR="005A2DC9" w:rsidRPr="005A2DC9" w:rsidRDefault="005A2DC9" w:rsidP="005A2DC9">
      <w:pPr>
        <w:spacing w:line="360" w:lineRule="auto"/>
        <w:jc w:val="both"/>
        <w:rPr>
          <w:rFonts w:ascii="Times New Roman" w:hAnsi="Times New Roman" w:cs="Times New Roman"/>
          <w:sz w:val="24"/>
          <w:szCs w:val="24"/>
        </w:rPr>
      </w:pPr>
      <w:r w:rsidRPr="005A2DC9">
        <w:rPr>
          <w:rFonts w:ascii="Times New Roman" w:hAnsi="Times New Roman" w:cs="Times New Roman"/>
          <w:b/>
          <w:bCs/>
          <w:sz w:val="24"/>
          <w:szCs w:val="24"/>
        </w:rPr>
        <w:t>Glen (2006)</w:t>
      </w:r>
      <w:r>
        <w:rPr>
          <w:rFonts w:ascii="Times New Roman" w:hAnsi="Times New Roman" w:cs="Times New Roman"/>
          <w:sz w:val="24"/>
          <w:szCs w:val="24"/>
        </w:rPr>
        <w:t xml:space="preserve"> </w:t>
      </w:r>
      <w:r w:rsidRPr="005A2DC9">
        <w:rPr>
          <w:rFonts w:ascii="Times New Roman" w:hAnsi="Times New Roman" w:cs="Times New Roman"/>
          <w:sz w:val="24"/>
          <w:szCs w:val="24"/>
        </w:rPr>
        <w:t>Glen’s research emphasizes that job satisfaction and organizational commitment are the strongest predictors of retention. In industries like textiles, where work is physically demanding and repetitive, job satisfaction can be low. The study suggests improving employee involvement in decision-making and offering non-monetary benefits like recognition and flexible work hours. It also notes that employees with emotional attachment to their workplace are less likely to leave, even when offered higher pay elsewhere. Glen argues that motivation must be sustained through positive reinforcement and a strong company mission. In the context of textile factories, this could mean celebrating performance milestones or creating small wellness programs. Creating a culture of belonging may reduce absenteeism and resignation. The study recommends linking organizational goals with personal growth to strengthen commitment.</w:t>
      </w:r>
    </w:p>
    <w:p w14:paraId="12A2362D" w14:textId="1C880F2E" w:rsidR="005A2DC9" w:rsidRPr="005A2DC9" w:rsidRDefault="005A2DC9" w:rsidP="005A2DC9">
      <w:pPr>
        <w:spacing w:line="360" w:lineRule="auto"/>
        <w:jc w:val="both"/>
        <w:rPr>
          <w:rFonts w:ascii="Times New Roman" w:hAnsi="Times New Roman" w:cs="Times New Roman"/>
          <w:sz w:val="24"/>
          <w:szCs w:val="24"/>
        </w:rPr>
      </w:pPr>
      <w:r w:rsidRPr="005A2DC9">
        <w:rPr>
          <w:rFonts w:ascii="Times New Roman" w:hAnsi="Times New Roman" w:cs="Times New Roman"/>
          <w:b/>
          <w:bCs/>
          <w:sz w:val="24"/>
          <w:szCs w:val="24"/>
        </w:rPr>
        <w:t>Sutherland &amp; Jordaan (2004)</w:t>
      </w:r>
      <w:r>
        <w:rPr>
          <w:rFonts w:ascii="Times New Roman" w:hAnsi="Times New Roman" w:cs="Times New Roman"/>
          <w:sz w:val="24"/>
          <w:szCs w:val="24"/>
        </w:rPr>
        <w:t xml:space="preserve"> </w:t>
      </w:r>
      <w:r w:rsidRPr="005A2DC9">
        <w:rPr>
          <w:rFonts w:ascii="Times New Roman" w:hAnsi="Times New Roman" w:cs="Times New Roman"/>
          <w:sz w:val="24"/>
          <w:szCs w:val="24"/>
        </w:rPr>
        <w:t xml:space="preserve">This study addresses the financial and operational costs of high employee turnover, especially in manual </w:t>
      </w:r>
      <w:proofErr w:type="spellStart"/>
      <w:r w:rsidRPr="005A2DC9">
        <w:rPr>
          <w:rFonts w:ascii="Times New Roman" w:hAnsi="Times New Roman" w:cs="Times New Roman"/>
          <w:sz w:val="24"/>
          <w:szCs w:val="24"/>
        </w:rPr>
        <w:t>labor</w:t>
      </w:r>
      <w:proofErr w:type="spellEnd"/>
      <w:r w:rsidRPr="005A2DC9">
        <w:rPr>
          <w:rFonts w:ascii="Times New Roman" w:hAnsi="Times New Roman" w:cs="Times New Roman"/>
          <w:sz w:val="24"/>
          <w:szCs w:val="24"/>
        </w:rPr>
        <w:t xml:space="preserve"> sectors like textiles. They estimate that replacing a skilled worker can cost up to twice the employee’s monthly salary due to training, delays, and productivity loss. The study highlights that experienced workers are critical to maintaining product quality and machine efficiency. In the textile sector, the loss of a skilled technician can cause bottlenecks in production. Their findings suggest proactive retention strategies, including incentive programs and succession planning. Organizations are encouraged to build internal talent pools and reduce reliance on constant hiring. The study also discusses the emotional impact of turnover on remaining employees, leading to reduced morale. Reducing turnover is not only financially smart but also stabilizes team dynamics.</w:t>
      </w:r>
    </w:p>
    <w:p w14:paraId="4C252A74" w14:textId="77777777" w:rsidR="005A2DC9" w:rsidRPr="005A2DC9" w:rsidRDefault="005A2DC9" w:rsidP="005A2DC9">
      <w:pPr>
        <w:spacing w:line="360" w:lineRule="auto"/>
        <w:jc w:val="both"/>
        <w:rPr>
          <w:rFonts w:ascii="Times New Roman" w:hAnsi="Times New Roman" w:cs="Times New Roman"/>
          <w:sz w:val="24"/>
          <w:szCs w:val="24"/>
        </w:rPr>
      </w:pPr>
    </w:p>
    <w:p w14:paraId="062A2369" w14:textId="77777777" w:rsidR="005A2DC9" w:rsidRPr="00A9470D" w:rsidRDefault="005A2DC9" w:rsidP="005A2DC9">
      <w:pPr>
        <w:spacing w:line="360" w:lineRule="auto"/>
        <w:jc w:val="both"/>
        <w:rPr>
          <w:rFonts w:ascii="Times New Roman" w:hAnsi="Times New Roman" w:cs="Times New Roman"/>
          <w:sz w:val="24"/>
          <w:szCs w:val="24"/>
        </w:rPr>
      </w:pPr>
    </w:p>
    <w:p w14:paraId="778D8F45" w14:textId="77777777" w:rsidR="00A9470D" w:rsidRDefault="00A9470D" w:rsidP="005A2DC9">
      <w:pPr>
        <w:spacing w:line="360" w:lineRule="auto"/>
        <w:jc w:val="both"/>
        <w:rPr>
          <w:rFonts w:ascii="Times New Roman" w:hAnsi="Times New Roman" w:cs="Times New Roman"/>
          <w:sz w:val="24"/>
          <w:szCs w:val="24"/>
        </w:rPr>
      </w:pPr>
    </w:p>
    <w:p w14:paraId="4EC27F91" w14:textId="487FF05B" w:rsidR="005A2DC9" w:rsidRDefault="005A2DC9" w:rsidP="005A2DC9">
      <w:pPr>
        <w:spacing w:line="360" w:lineRule="auto"/>
        <w:jc w:val="both"/>
        <w:rPr>
          <w:rFonts w:ascii="Times New Roman" w:hAnsi="Times New Roman" w:cs="Times New Roman"/>
          <w:sz w:val="24"/>
          <w:szCs w:val="24"/>
        </w:rPr>
      </w:pPr>
    </w:p>
    <w:p w14:paraId="556647DE" w14:textId="77777777" w:rsidR="005A2DC9" w:rsidRDefault="005A2DC9" w:rsidP="005A2DC9">
      <w:pPr>
        <w:spacing w:line="360" w:lineRule="auto"/>
        <w:jc w:val="both"/>
        <w:rPr>
          <w:rFonts w:ascii="Times New Roman" w:hAnsi="Times New Roman" w:cs="Times New Roman"/>
          <w:sz w:val="24"/>
          <w:szCs w:val="24"/>
        </w:rPr>
      </w:pPr>
    </w:p>
    <w:p w14:paraId="5F8849FD" w14:textId="77777777" w:rsidR="005A2DC9" w:rsidRDefault="005A2DC9" w:rsidP="005A2DC9">
      <w:pPr>
        <w:spacing w:line="360" w:lineRule="auto"/>
        <w:jc w:val="both"/>
        <w:rPr>
          <w:rFonts w:ascii="Times New Roman" w:hAnsi="Times New Roman" w:cs="Times New Roman"/>
          <w:sz w:val="24"/>
          <w:szCs w:val="24"/>
        </w:rPr>
      </w:pPr>
    </w:p>
    <w:p w14:paraId="6D9E66C7" w14:textId="77777777" w:rsidR="005A2DC9" w:rsidRDefault="005A2DC9" w:rsidP="005A2DC9">
      <w:pPr>
        <w:spacing w:line="360" w:lineRule="auto"/>
        <w:jc w:val="both"/>
        <w:rPr>
          <w:rFonts w:ascii="Times New Roman" w:hAnsi="Times New Roman" w:cs="Times New Roman"/>
          <w:sz w:val="24"/>
          <w:szCs w:val="24"/>
        </w:rPr>
      </w:pPr>
    </w:p>
    <w:p w14:paraId="17337DDE" w14:textId="77777777" w:rsidR="005A2DC9" w:rsidRPr="0078607C" w:rsidRDefault="005A2DC9" w:rsidP="005A2DC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2D706493" w14:textId="77777777" w:rsidR="005A2DC9" w:rsidRPr="0078607C" w:rsidRDefault="005A2DC9" w:rsidP="005A2DC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6E6CDD93" w14:textId="4A6C081D" w:rsidR="005A2DC9" w:rsidRDefault="005A2DC9" w:rsidP="005A2D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60904">
        <w:rPr>
          <w:rFonts w:ascii="Times New Roman" w:hAnsi="Times New Roman" w:cs="Times New Roman"/>
          <w:sz w:val="24"/>
          <w:szCs w:val="24"/>
        </w:rPr>
        <w:t>T</w:t>
      </w:r>
      <w:r w:rsidR="00B60904" w:rsidRPr="00B60904">
        <w:rPr>
          <w:rFonts w:ascii="Times New Roman" w:hAnsi="Times New Roman" w:cs="Times New Roman"/>
          <w:sz w:val="24"/>
          <w:szCs w:val="24"/>
        </w:rPr>
        <w:t xml:space="preserve">he research methodology is a crucial part of this study as it outlines the systematic approach taken to collect, </w:t>
      </w:r>
      <w:proofErr w:type="spellStart"/>
      <w:r w:rsidR="00B60904" w:rsidRPr="00B60904">
        <w:rPr>
          <w:rFonts w:ascii="Times New Roman" w:hAnsi="Times New Roman" w:cs="Times New Roman"/>
          <w:sz w:val="24"/>
          <w:szCs w:val="24"/>
        </w:rPr>
        <w:t>analyze</w:t>
      </w:r>
      <w:proofErr w:type="spellEnd"/>
      <w:r w:rsidR="00B60904" w:rsidRPr="00B60904">
        <w:rPr>
          <w:rFonts w:ascii="Times New Roman" w:hAnsi="Times New Roman" w:cs="Times New Roman"/>
          <w:sz w:val="24"/>
          <w:szCs w:val="24"/>
        </w:rPr>
        <w:t>, and interpret data related to employee retention strategies in the textile industry. This chapter defines the framework under which the study has been conducted, ensuring that the findings are valid, reliable, and applicable to real-world scenarios.</w:t>
      </w:r>
    </w:p>
    <w:p w14:paraId="296090E8" w14:textId="0F83DA36" w:rsidR="00B60904" w:rsidRDefault="00B60904" w:rsidP="005A2DC9">
      <w:pPr>
        <w:spacing w:line="360" w:lineRule="auto"/>
        <w:jc w:val="both"/>
        <w:rPr>
          <w:rFonts w:ascii="Times New Roman" w:hAnsi="Times New Roman" w:cs="Times New Roman"/>
          <w:b/>
          <w:bCs/>
          <w:sz w:val="24"/>
          <w:szCs w:val="24"/>
        </w:rPr>
      </w:pPr>
      <w:r w:rsidRPr="00B60904">
        <w:rPr>
          <w:rFonts w:ascii="Times New Roman" w:hAnsi="Times New Roman" w:cs="Times New Roman"/>
          <w:b/>
          <w:bCs/>
          <w:sz w:val="24"/>
          <w:szCs w:val="24"/>
        </w:rPr>
        <w:t>RESEARCH DESIGN</w:t>
      </w:r>
    </w:p>
    <w:p w14:paraId="33FED5FA" w14:textId="4916F94D" w:rsidR="00B60904" w:rsidRDefault="00B60904" w:rsidP="005A2DC9">
      <w:pPr>
        <w:spacing w:line="360" w:lineRule="auto"/>
        <w:jc w:val="both"/>
        <w:rPr>
          <w:rFonts w:ascii="Times New Roman" w:hAnsi="Times New Roman" w:cs="Times New Roman"/>
          <w:sz w:val="24"/>
          <w:szCs w:val="24"/>
        </w:rPr>
      </w:pPr>
      <w:r w:rsidRPr="00B60904">
        <w:rPr>
          <w:rFonts w:ascii="Times New Roman" w:hAnsi="Times New Roman" w:cs="Times New Roman"/>
          <w:sz w:val="24"/>
          <w:szCs w:val="24"/>
        </w:rPr>
        <w:t>The study follows a descriptive research design, as it aims to gather detailed information about current retention strategies and the factors influencing employee turnover. Both primary and secondary data were utilized. Primary data was collected using structured questionnaires distributed among employees and HR professionals in selected textile firms. Secondary data was gathered from industry reports, academic journals, HR records, and company policies.</w:t>
      </w:r>
    </w:p>
    <w:p w14:paraId="7E5FAD88" w14:textId="79D70693" w:rsidR="00B60904" w:rsidRDefault="00B60904" w:rsidP="005A2DC9">
      <w:pPr>
        <w:spacing w:line="360" w:lineRule="auto"/>
        <w:jc w:val="both"/>
        <w:rPr>
          <w:rFonts w:ascii="Times New Roman" w:hAnsi="Times New Roman" w:cs="Times New Roman"/>
          <w:b/>
          <w:bCs/>
          <w:sz w:val="24"/>
          <w:szCs w:val="24"/>
        </w:rPr>
      </w:pPr>
      <w:r w:rsidRPr="00B60904">
        <w:rPr>
          <w:rFonts w:ascii="Times New Roman" w:hAnsi="Times New Roman" w:cs="Times New Roman"/>
          <w:b/>
          <w:bCs/>
          <w:sz w:val="24"/>
          <w:szCs w:val="24"/>
        </w:rPr>
        <w:t>SAMPLING METHOD</w:t>
      </w:r>
    </w:p>
    <w:p w14:paraId="0A212FFA" w14:textId="626190B2" w:rsidR="00B60904" w:rsidRDefault="00B60904" w:rsidP="005A2DC9">
      <w:pPr>
        <w:spacing w:line="360" w:lineRule="auto"/>
        <w:jc w:val="both"/>
        <w:rPr>
          <w:rFonts w:ascii="Times New Roman" w:hAnsi="Times New Roman" w:cs="Times New Roman"/>
          <w:sz w:val="24"/>
          <w:szCs w:val="24"/>
        </w:rPr>
      </w:pPr>
      <w:r w:rsidRPr="00B60904">
        <w:rPr>
          <w:rFonts w:ascii="Times New Roman" w:hAnsi="Times New Roman" w:cs="Times New Roman"/>
          <w:sz w:val="24"/>
          <w:szCs w:val="24"/>
        </w:rPr>
        <w:t xml:space="preserve">The </w:t>
      </w:r>
      <w:r w:rsidRPr="00B60904">
        <w:rPr>
          <w:rFonts w:ascii="Times New Roman" w:hAnsi="Times New Roman" w:cs="Times New Roman"/>
          <w:b/>
          <w:bCs/>
          <w:sz w:val="24"/>
          <w:szCs w:val="24"/>
        </w:rPr>
        <w:t>sampling method</w:t>
      </w:r>
      <w:r w:rsidRPr="00B60904">
        <w:rPr>
          <w:rFonts w:ascii="Times New Roman" w:hAnsi="Times New Roman" w:cs="Times New Roman"/>
          <w:sz w:val="24"/>
          <w:szCs w:val="24"/>
        </w:rPr>
        <w:t xml:space="preserve"> used was </w:t>
      </w:r>
      <w:r w:rsidRPr="00B60904">
        <w:rPr>
          <w:rFonts w:ascii="Times New Roman" w:hAnsi="Times New Roman" w:cs="Times New Roman"/>
          <w:b/>
          <w:bCs/>
          <w:sz w:val="24"/>
          <w:szCs w:val="24"/>
        </w:rPr>
        <w:t>stratified random sampling</w:t>
      </w:r>
      <w:r w:rsidRPr="00B60904">
        <w:rPr>
          <w:rFonts w:ascii="Times New Roman" w:hAnsi="Times New Roman" w:cs="Times New Roman"/>
          <w:sz w:val="24"/>
          <w:szCs w:val="24"/>
        </w:rPr>
        <w:t>, ensuring representation from different departments and job levels within the textile companies. The sample size was chosen based on the total employee population and accessibility within the study timeframe.</w:t>
      </w:r>
    </w:p>
    <w:p w14:paraId="2271AD27" w14:textId="3981367B" w:rsidR="00B60904" w:rsidRDefault="00B60904" w:rsidP="005A2DC9">
      <w:pPr>
        <w:spacing w:line="360" w:lineRule="auto"/>
        <w:jc w:val="both"/>
        <w:rPr>
          <w:rFonts w:ascii="Times New Roman" w:hAnsi="Times New Roman" w:cs="Times New Roman"/>
          <w:b/>
          <w:bCs/>
          <w:sz w:val="24"/>
          <w:szCs w:val="24"/>
        </w:rPr>
      </w:pPr>
      <w:r w:rsidRPr="00B60904">
        <w:rPr>
          <w:rFonts w:ascii="Times New Roman" w:hAnsi="Times New Roman" w:cs="Times New Roman"/>
          <w:b/>
          <w:bCs/>
          <w:sz w:val="24"/>
          <w:szCs w:val="24"/>
        </w:rPr>
        <w:t>DATA COLLECTION TOOLS</w:t>
      </w:r>
    </w:p>
    <w:p w14:paraId="6EF57A8E" w14:textId="0A9D1EC7" w:rsidR="00B60904" w:rsidRDefault="00B60904" w:rsidP="005A2DC9">
      <w:pPr>
        <w:spacing w:line="360" w:lineRule="auto"/>
        <w:jc w:val="both"/>
        <w:rPr>
          <w:rFonts w:ascii="Times New Roman" w:hAnsi="Times New Roman" w:cs="Times New Roman"/>
          <w:sz w:val="24"/>
          <w:szCs w:val="24"/>
        </w:rPr>
      </w:pPr>
      <w:r w:rsidRPr="00B60904">
        <w:rPr>
          <w:rFonts w:ascii="Times New Roman" w:hAnsi="Times New Roman" w:cs="Times New Roman"/>
          <w:sz w:val="24"/>
          <w:szCs w:val="24"/>
        </w:rPr>
        <w:t>Data collection tools included questionnaires with both closed and open-ended questions, interviews with HR personnel, and direct observation in the workplace to understand conditions influencing retention.</w:t>
      </w:r>
    </w:p>
    <w:p w14:paraId="68E42639" w14:textId="44654BE1" w:rsidR="00B60904" w:rsidRDefault="00B60904" w:rsidP="005A2DC9">
      <w:pPr>
        <w:spacing w:line="360" w:lineRule="auto"/>
        <w:jc w:val="both"/>
        <w:rPr>
          <w:rFonts w:ascii="Times New Roman" w:hAnsi="Times New Roman" w:cs="Times New Roman"/>
          <w:b/>
          <w:bCs/>
          <w:sz w:val="24"/>
          <w:szCs w:val="24"/>
        </w:rPr>
      </w:pPr>
      <w:r w:rsidRPr="00B60904">
        <w:rPr>
          <w:rFonts w:ascii="Times New Roman" w:hAnsi="Times New Roman" w:cs="Times New Roman"/>
          <w:b/>
          <w:bCs/>
          <w:sz w:val="24"/>
          <w:szCs w:val="24"/>
        </w:rPr>
        <w:t>STATISTICAL TOOLS</w:t>
      </w:r>
    </w:p>
    <w:p w14:paraId="558BCEA9" w14:textId="3F0B20A2" w:rsidR="00B60904" w:rsidRDefault="00B60904" w:rsidP="005A2DC9">
      <w:pPr>
        <w:spacing w:line="360" w:lineRule="auto"/>
        <w:jc w:val="both"/>
        <w:rPr>
          <w:rFonts w:ascii="Times New Roman" w:hAnsi="Times New Roman" w:cs="Times New Roman"/>
          <w:sz w:val="24"/>
          <w:szCs w:val="24"/>
        </w:rPr>
      </w:pPr>
      <w:r w:rsidRPr="00B60904">
        <w:rPr>
          <w:rFonts w:ascii="Times New Roman" w:hAnsi="Times New Roman" w:cs="Times New Roman"/>
          <w:sz w:val="24"/>
          <w:szCs w:val="24"/>
        </w:rPr>
        <w:t xml:space="preserve">The collected data was </w:t>
      </w:r>
      <w:proofErr w:type="spellStart"/>
      <w:r w:rsidRPr="00B60904">
        <w:rPr>
          <w:rFonts w:ascii="Times New Roman" w:hAnsi="Times New Roman" w:cs="Times New Roman"/>
          <w:sz w:val="24"/>
          <w:szCs w:val="24"/>
        </w:rPr>
        <w:t>analyzed</w:t>
      </w:r>
      <w:proofErr w:type="spellEnd"/>
      <w:r w:rsidRPr="00B60904">
        <w:rPr>
          <w:rFonts w:ascii="Times New Roman" w:hAnsi="Times New Roman" w:cs="Times New Roman"/>
          <w:sz w:val="24"/>
          <w:szCs w:val="24"/>
        </w:rPr>
        <w:t xml:space="preserve"> using </w:t>
      </w:r>
      <w:r w:rsidRPr="00B60904">
        <w:rPr>
          <w:rFonts w:ascii="Times New Roman" w:hAnsi="Times New Roman" w:cs="Times New Roman"/>
          <w:b/>
          <w:bCs/>
          <w:sz w:val="24"/>
          <w:szCs w:val="24"/>
        </w:rPr>
        <w:t>statistical tools</w:t>
      </w:r>
      <w:r w:rsidRPr="00B60904">
        <w:rPr>
          <w:rFonts w:ascii="Times New Roman" w:hAnsi="Times New Roman" w:cs="Times New Roman"/>
          <w:sz w:val="24"/>
          <w:szCs w:val="24"/>
        </w:rPr>
        <w:t xml:space="preserve"> such as percentages, charts, and graphs to interpret trends and insights related to employee satisfaction, reasons for attrition, and effectiveness of retention strategies.</w:t>
      </w:r>
    </w:p>
    <w:p w14:paraId="412E262B" w14:textId="11347378" w:rsidR="00B60904" w:rsidRDefault="00B60904" w:rsidP="005A2DC9">
      <w:pPr>
        <w:spacing w:line="360" w:lineRule="auto"/>
        <w:jc w:val="both"/>
        <w:rPr>
          <w:rFonts w:ascii="Times New Roman" w:hAnsi="Times New Roman" w:cs="Times New Roman"/>
          <w:sz w:val="24"/>
          <w:szCs w:val="24"/>
        </w:rPr>
      </w:pPr>
      <w:r w:rsidRPr="00B60904">
        <w:rPr>
          <w:rFonts w:ascii="Times New Roman" w:hAnsi="Times New Roman" w:cs="Times New Roman"/>
          <w:sz w:val="24"/>
          <w:szCs w:val="24"/>
        </w:rPr>
        <w:t>This methodology ensures that the study is structured, objective, and capable of producing findings that can guide policy-making and practical improvements in employee retention within the textile sector.</w:t>
      </w:r>
    </w:p>
    <w:p w14:paraId="0EE0F804" w14:textId="77777777" w:rsidR="00B60904" w:rsidRDefault="00B60904" w:rsidP="005A2DC9">
      <w:pPr>
        <w:spacing w:line="360" w:lineRule="auto"/>
        <w:jc w:val="both"/>
        <w:rPr>
          <w:rFonts w:ascii="Times New Roman" w:hAnsi="Times New Roman" w:cs="Times New Roman"/>
          <w:sz w:val="24"/>
          <w:szCs w:val="24"/>
        </w:rPr>
      </w:pPr>
    </w:p>
    <w:p w14:paraId="7902E653" w14:textId="77777777" w:rsidR="00B60904" w:rsidRDefault="00B60904" w:rsidP="005A2DC9">
      <w:pPr>
        <w:spacing w:line="360" w:lineRule="auto"/>
        <w:jc w:val="both"/>
        <w:rPr>
          <w:rFonts w:ascii="Times New Roman" w:hAnsi="Times New Roman" w:cs="Times New Roman"/>
          <w:sz w:val="24"/>
          <w:szCs w:val="24"/>
        </w:rPr>
      </w:pPr>
    </w:p>
    <w:p w14:paraId="66D0F643" w14:textId="77777777" w:rsidR="00B60904" w:rsidRPr="0078607C" w:rsidRDefault="00B60904" w:rsidP="00B60904">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79844B9E" w14:textId="77777777" w:rsidR="00B60904" w:rsidRDefault="00B60904" w:rsidP="00B60904">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355E016" w14:textId="77777777" w:rsidR="00B60904" w:rsidRPr="004D7E4B" w:rsidRDefault="00B60904" w:rsidP="00B60904">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B60904" w:rsidRPr="004D7E4B" w14:paraId="3E4E353D" w14:textId="77777777" w:rsidTr="008C213B">
        <w:trPr>
          <w:trHeight w:val="506"/>
        </w:trPr>
        <w:tc>
          <w:tcPr>
            <w:tcW w:w="3077" w:type="dxa"/>
            <w:tcBorders>
              <w:top w:val="single" w:sz="4" w:space="0" w:color="auto"/>
              <w:left w:val="single" w:sz="4" w:space="0" w:color="auto"/>
              <w:bottom w:val="single" w:sz="4" w:space="0" w:color="auto"/>
              <w:right w:val="single" w:sz="4" w:space="0" w:color="auto"/>
            </w:tcBorders>
            <w:hideMark/>
          </w:tcPr>
          <w:p w14:paraId="55AFCFD3" w14:textId="77777777" w:rsidR="00B60904" w:rsidRPr="004D7E4B" w:rsidRDefault="00B60904"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54C4C27E" w14:textId="77777777" w:rsidR="00B60904" w:rsidRPr="004D7E4B" w:rsidRDefault="00B60904"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B664ABF" w14:textId="77777777" w:rsidR="00B60904" w:rsidRPr="004D7E4B" w:rsidRDefault="00B60904"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B60904" w:rsidRPr="004D7E4B" w14:paraId="58B696F8" w14:textId="77777777" w:rsidTr="008C213B">
        <w:trPr>
          <w:trHeight w:val="506"/>
        </w:trPr>
        <w:tc>
          <w:tcPr>
            <w:tcW w:w="3077" w:type="dxa"/>
            <w:tcBorders>
              <w:top w:val="single" w:sz="4" w:space="0" w:color="auto"/>
              <w:left w:val="single" w:sz="4" w:space="0" w:color="auto"/>
              <w:bottom w:val="single" w:sz="4" w:space="0" w:color="auto"/>
              <w:right w:val="single" w:sz="4" w:space="0" w:color="auto"/>
            </w:tcBorders>
            <w:hideMark/>
          </w:tcPr>
          <w:p w14:paraId="595D334F" w14:textId="0AAF6B5A" w:rsidR="00B60904" w:rsidRPr="004D7E4B" w:rsidRDefault="00B60904" w:rsidP="008C213B">
            <w:pPr>
              <w:spacing w:line="360" w:lineRule="auto"/>
              <w:jc w:val="center"/>
              <w:rPr>
                <w:rFonts w:ascii="Times New Roman" w:hAnsi="Times New Roman" w:cs="Times New Roman"/>
                <w:b/>
                <w:sz w:val="24"/>
                <w:szCs w:val="24"/>
                <w:lang w:val="en-US"/>
              </w:rPr>
            </w:pPr>
            <w:r w:rsidRPr="00B60904">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678648D8" w14:textId="4D8F8229" w:rsidR="00B60904" w:rsidRPr="004D7E4B" w:rsidRDefault="00B60904"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25A57CEF" w14:textId="1CD3685B" w:rsidR="00B60904" w:rsidRPr="004D7E4B" w:rsidRDefault="00B60904"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B60904" w:rsidRPr="004D7E4B" w14:paraId="377FB825" w14:textId="77777777" w:rsidTr="008C213B">
        <w:trPr>
          <w:trHeight w:val="506"/>
        </w:trPr>
        <w:tc>
          <w:tcPr>
            <w:tcW w:w="3077" w:type="dxa"/>
            <w:tcBorders>
              <w:top w:val="single" w:sz="4" w:space="0" w:color="auto"/>
              <w:left w:val="single" w:sz="4" w:space="0" w:color="auto"/>
              <w:bottom w:val="single" w:sz="4" w:space="0" w:color="auto"/>
              <w:right w:val="single" w:sz="4" w:space="0" w:color="auto"/>
            </w:tcBorders>
            <w:hideMark/>
          </w:tcPr>
          <w:p w14:paraId="6FCA8022" w14:textId="134B8F0F" w:rsidR="00B60904" w:rsidRPr="004D7E4B" w:rsidRDefault="00B60904" w:rsidP="008C213B">
            <w:pPr>
              <w:spacing w:line="360" w:lineRule="auto"/>
              <w:jc w:val="center"/>
              <w:rPr>
                <w:rFonts w:ascii="Times New Roman" w:hAnsi="Times New Roman" w:cs="Times New Roman"/>
                <w:b/>
                <w:sz w:val="24"/>
                <w:szCs w:val="24"/>
                <w:lang w:val="en-US"/>
              </w:rPr>
            </w:pPr>
            <w:r w:rsidRPr="00B60904">
              <w:rPr>
                <w:rFonts w:ascii="Times New Roman" w:hAnsi="Times New Roman" w:cs="Times New Roman"/>
                <w:b/>
                <w:sz w:val="24"/>
                <w:szCs w:val="24"/>
              </w:rPr>
              <w:t>25 – 35 years</w:t>
            </w:r>
          </w:p>
        </w:tc>
        <w:tc>
          <w:tcPr>
            <w:tcW w:w="3185" w:type="dxa"/>
            <w:tcBorders>
              <w:top w:val="single" w:sz="4" w:space="0" w:color="auto"/>
              <w:left w:val="single" w:sz="4" w:space="0" w:color="auto"/>
              <w:bottom w:val="single" w:sz="4" w:space="0" w:color="auto"/>
              <w:right w:val="single" w:sz="4" w:space="0" w:color="auto"/>
            </w:tcBorders>
            <w:hideMark/>
          </w:tcPr>
          <w:p w14:paraId="46A2829A" w14:textId="0D1CB427" w:rsidR="00B60904" w:rsidRPr="004D7E4B" w:rsidRDefault="00B60904" w:rsidP="00B6090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6379174C" w14:textId="77777777" w:rsidR="00B60904" w:rsidRPr="004D7E4B" w:rsidRDefault="00B60904"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B60904" w:rsidRPr="004D7E4B" w14:paraId="4979E6AB" w14:textId="77777777" w:rsidTr="008C213B">
        <w:trPr>
          <w:trHeight w:val="496"/>
        </w:trPr>
        <w:tc>
          <w:tcPr>
            <w:tcW w:w="3077" w:type="dxa"/>
            <w:tcBorders>
              <w:top w:val="single" w:sz="4" w:space="0" w:color="auto"/>
              <w:left w:val="single" w:sz="4" w:space="0" w:color="auto"/>
              <w:bottom w:val="single" w:sz="4" w:space="0" w:color="auto"/>
              <w:right w:val="single" w:sz="4" w:space="0" w:color="auto"/>
            </w:tcBorders>
            <w:hideMark/>
          </w:tcPr>
          <w:p w14:paraId="39C82EBF" w14:textId="2BCA32D0" w:rsidR="00B60904" w:rsidRPr="004D7E4B" w:rsidRDefault="00B60904" w:rsidP="008C213B">
            <w:pPr>
              <w:spacing w:line="360" w:lineRule="auto"/>
              <w:jc w:val="center"/>
              <w:rPr>
                <w:rFonts w:ascii="Times New Roman" w:hAnsi="Times New Roman" w:cs="Times New Roman"/>
                <w:b/>
                <w:sz w:val="24"/>
                <w:szCs w:val="24"/>
                <w:lang w:val="en-US"/>
              </w:rPr>
            </w:pPr>
            <w:r w:rsidRPr="00B60904">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4FB61DEB" w14:textId="77777777" w:rsidR="00B60904" w:rsidRPr="004D7E4B" w:rsidRDefault="00B60904"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18A6939F" w14:textId="77777777" w:rsidR="00B60904" w:rsidRPr="004D7E4B" w:rsidRDefault="00B60904"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B60904" w:rsidRPr="004D7E4B" w14:paraId="2C65614E" w14:textId="77777777" w:rsidTr="008C213B">
        <w:trPr>
          <w:trHeight w:val="496"/>
        </w:trPr>
        <w:tc>
          <w:tcPr>
            <w:tcW w:w="3077" w:type="dxa"/>
            <w:tcBorders>
              <w:top w:val="single" w:sz="4" w:space="0" w:color="auto"/>
              <w:left w:val="single" w:sz="4" w:space="0" w:color="auto"/>
              <w:bottom w:val="single" w:sz="4" w:space="0" w:color="auto"/>
              <w:right w:val="single" w:sz="4" w:space="0" w:color="auto"/>
            </w:tcBorders>
            <w:hideMark/>
          </w:tcPr>
          <w:p w14:paraId="649318E4" w14:textId="77777777" w:rsidR="00B60904" w:rsidRPr="004D7E4B" w:rsidRDefault="00B60904"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Above 45</w:t>
            </w:r>
          </w:p>
        </w:tc>
        <w:tc>
          <w:tcPr>
            <w:tcW w:w="3185" w:type="dxa"/>
            <w:tcBorders>
              <w:top w:val="single" w:sz="4" w:space="0" w:color="auto"/>
              <w:left w:val="single" w:sz="4" w:space="0" w:color="auto"/>
              <w:bottom w:val="single" w:sz="4" w:space="0" w:color="auto"/>
              <w:right w:val="single" w:sz="4" w:space="0" w:color="auto"/>
            </w:tcBorders>
            <w:hideMark/>
          </w:tcPr>
          <w:p w14:paraId="7A2EDCCF" w14:textId="7B5A1E61" w:rsidR="00B60904" w:rsidRPr="004D7E4B" w:rsidRDefault="00B60904"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72D9E64F" w14:textId="4E662362" w:rsidR="00B60904" w:rsidRPr="004D7E4B" w:rsidRDefault="00B60904"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B60904" w:rsidRPr="004D7E4B" w14:paraId="28388EC8" w14:textId="77777777" w:rsidTr="008C213B">
        <w:trPr>
          <w:trHeight w:val="516"/>
        </w:trPr>
        <w:tc>
          <w:tcPr>
            <w:tcW w:w="3077" w:type="dxa"/>
            <w:tcBorders>
              <w:top w:val="single" w:sz="4" w:space="0" w:color="auto"/>
              <w:left w:val="single" w:sz="4" w:space="0" w:color="auto"/>
              <w:bottom w:val="single" w:sz="4" w:space="0" w:color="auto"/>
              <w:right w:val="single" w:sz="4" w:space="0" w:color="auto"/>
            </w:tcBorders>
            <w:hideMark/>
          </w:tcPr>
          <w:p w14:paraId="4852C9DF" w14:textId="77777777" w:rsidR="00B60904" w:rsidRPr="004D7E4B" w:rsidRDefault="00B60904"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B17565E" w14:textId="77777777" w:rsidR="00B60904" w:rsidRPr="004D7E4B" w:rsidRDefault="00B60904"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39590C45" w14:textId="77777777" w:rsidR="00B60904" w:rsidRPr="004D7E4B" w:rsidRDefault="00B60904"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CCA4EB9" w14:textId="77777777" w:rsidR="00B60904" w:rsidRDefault="00B60904" w:rsidP="00B60904">
      <w:pPr>
        <w:spacing w:line="360" w:lineRule="auto"/>
        <w:rPr>
          <w:rFonts w:ascii="Times New Roman" w:hAnsi="Times New Roman" w:cs="Times New Roman"/>
          <w:b/>
          <w:sz w:val="24"/>
          <w:szCs w:val="24"/>
          <w:lang w:val="en-US"/>
        </w:rPr>
      </w:pPr>
    </w:p>
    <w:p w14:paraId="183ACE4D" w14:textId="77777777" w:rsidR="00B60904" w:rsidRPr="004D7E4B" w:rsidRDefault="00B60904" w:rsidP="00B60904">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7AD33D63" w14:textId="1832AF42" w:rsidR="00B60904" w:rsidRDefault="00B60904" w:rsidP="005A2DC9">
      <w:pPr>
        <w:spacing w:line="360" w:lineRule="auto"/>
        <w:jc w:val="both"/>
        <w:rPr>
          <w:rFonts w:ascii="Times New Roman" w:hAnsi="Times New Roman" w:cs="Times New Roman"/>
          <w:sz w:val="24"/>
          <w:szCs w:val="24"/>
        </w:rPr>
      </w:pPr>
      <w:r w:rsidRPr="00B60904">
        <w:rPr>
          <w:rFonts w:ascii="Times New Roman" w:hAnsi="Times New Roman" w:cs="Times New Roman"/>
          <w:sz w:val="24"/>
          <w:szCs w:val="24"/>
        </w:rPr>
        <w:t>The data shows that the majority of respondents (40%) fall within the age group of 25–35 years. This indicates that the textile workforce is predominantly made up of young and early middle-aged employees, who are typically in the stage of career development and seeking job stability. 25% of the employees are below 25 years, suggesting a strong presence of entry-level workers. Only 15% of respondents are above 45, indicating relatively low retention of senior or long-tenured staff in the sector. This could point to challenges in long-term retention and the need for strategies that cater to career progression and aging workforce needs.</w:t>
      </w:r>
    </w:p>
    <w:p w14:paraId="608C4E87" w14:textId="77777777" w:rsidR="00B60904" w:rsidRDefault="00B60904" w:rsidP="005A2DC9">
      <w:pPr>
        <w:spacing w:line="360" w:lineRule="auto"/>
        <w:jc w:val="both"/>
        <w:rPr>
          <w:rFonts w:ascii="Times New Roman" w:hAnsi="Times New Roman" w:cs="Times New Roman"/>
          <w:sz w:val="24"/>
          <w:szCs w:val="24"/>
        </w:rPr>
      </w:pPr>
    </w:p>
    <w:p w14:paraId="775715D6" w14:textId="77777777" w:rsidR="00B60904" w:rsidRDefault="00B60904" w:rsidP="005A2DC9">
      <w:pPr>
        <w:spacing w:line="360" w:lineRule="auto"/>
        <w:jc w:val="both"/>
        <w:rPr>
          <w:rFonts w:ascii="Times New Roman" w:hAnsi="Times New Roman" w:cs="Times New Roman"/>
          <w:sz w:val="24"/>
          <w:szCs w:val="24"/>
        </w:rPr>
      </w:pPr>
    </w:p>
    <w:p w14:paraId="52BAA4D0" w14:textId="77777777" w:rsidR="00B60904" w:rsidRDefault="00B60904" w:rsidP="005A2DC9">
      <w:pPr>
        <w:spacing w:line="360" w:lineRule="auto"/>
        <w:jc w:val="both"/>
        <w:rPr>
          <w:rFonts w:ascii="Times New Roman" w:hAnsi="Times New Roman" w:cs="Times New Roman"/>
          <w:sz w:val="24"/>
          <w:szCs w:val="24"/>
        </w:rPr>
      </w:pPr>
    </w:p>
    <w:p w14:paraId="21BB5075" w14:textId="77777777" w:rsidR="00B60904" w:rsidRDefault="00B60904" w:rsidP="005A2DC9">
      <w:pPr>
        <w:spacing w:line="360" w:lineRule="auto"/>
        <w:jc w:val="both"/>
        <w:rPr>
          <w:rFonts w:ascii="Times New Roman" w:hAnsi="Times New Roman" w:cs="Times New Roman"/>
          <w:sz w:val="24"/>
          <w:szCs w:val="24"/>
        </w:rPr>
      </w:pPr>
    </w:p>
    <w:p w14:paraId="6C41DD9D" w14:textId="77777777" w:rsidR="00B60904" w:rsidRDefault="00B60904" w:rsidP="005A2DC9">
      <w:pPr>
        <w:spacing w:line="360" w:lineRule="auto"/>
        <w:jc w:val="both"/>
        <w:rPr>
          <w:rFonts w:ascii="Times New Roman" w:hAnsi="Times New Roman" w:cs="Times New Roman"/>
          <w:sz w:val="24"/>
          <w:szCs w:val="24"/>
        </w:rPr>
      </w:pPr>
    </w:p>
    <w:p w14:paraId="65CEAB48" w14:textId="77777777" w:rsidR="00B60904" w:rsidRDefault="00B60904" w:rsidP="005A2DC9">
      <w:pPr>
        <w:spacing w:line="360" w:lineRule="auto"/>
        <w:jc w:val="both"/>
        <w:rPr>
          <w:rFonts w:ascii="Times New Roman" w:hAnsi="Times New Roman" w:cs="Times New Roman"/>
          <w:sz w:val="24"/>
          <w:szCs w:val="24"/>
        </w:rPr>
      </w:pPr>
    </w:p>
    <w:p w14:paraId="11D6F043" w14:textId="77777777" w:rsidR="00B60904" w:rsidRDefault="00B60904" w:rsidP="005A2DC9">
      <w:pPr>
        <w:spacing w:line="360" w:lineRule="auto"/>
        <w:jc w:val="both"/>
        <w:rPr>
          <w:rFonts w:ascii="Times New Roman" w:hAnsi="Times New Roman" w:cs="Times New Roman"/>
          <w:sz w:val="24"/>
          <w:szCs w:val="24"/>
        </w:rPr>
      </w:pPr>
    </w:p>
    <w:p w14:paraId="0B425683" w14:textId="77777777" w:rsidR="00B60904" w:rsidRDefault="00B60904" w:rsidP="005A2DC9">
      <w:pPr>
        <w:spacing w:line="360" w:lineRule="auto"/>
        <w:jc w:val="both"/>
        <w:rPr>
          <w:rFonts w:ascii="Times New Roman" w:hAnsi="Times New Roman" w:cs="Times New Roman"/>
          <w:sz w:val="24"/>
          <w:szCs w:val="24"/>
        </w:rPr>
      </w:pPr>
    </w:p>
    <w:p w14:paraId="3B82E392" w14:textId="77777777" w:rsidR="00B60904" w:rsidRPr="004D7E4B" w:rsidRDefault="00B60904" w:rsidP="00B60904">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lastRenderedPageBreak/>
        <w:t>TABLE – 4.2</w:t>
      </w:r>
    </w:p>
    <w:p w14:paraId="27612405" w14:textId="77777777" w:rsidR="00B60904" w:rsidRPr="004D7E4B" w:rsidRDefault="00B60904" w:rsidP="00B60904">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B60904" w:rsidRPr="004D7E4B" w14:paraId="5C23EB33" w14:textId="77777777" w:rsidTr="008C213B">
        <w:tc>
          <w:tcPr>
            <w:tcW w:w="3002" w:type="dxa"/>
            <w:tcBorders>
              <w:top w:val="single" w:sz="4" w:space="0" w:color="auto"/>
              <w:left w:val="single" w:sz="4" w:space="0" w:color="auto"/>
              <w:bottom w:val="single" w:sz="4" w:space="0" w:color="auto"/>
              <w:right w:val="single" w:sz="4" w:space="0" w:color="auto"/>
            </w:tcBorders>
            <w:hideMark/>
          </w:tcPr>
          <w:p w14:paraId="54AF8E56" w14:textId="77777777" w:rsidR="00B60904" w:rsidRPr="004D7E4B" w:rsidRDefault="00B60904"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6DF44DC2" w14:textId="77777777" w:rsidR="00B60904" w:rsidRPr="004D7E4B" w:rsidRDefault="00B60904"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058077B" w14:textId="77777777" w:rsidR="00B60904" w:rsidRPr="004D7E4B" w:rsidRDefault="00B60904"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B60904" w:rsidRPr="004D7E4B" w14:paraId="35F8C1B3" w14:textId="77777777" w:rsidTr="008C213B">
        <w:tc>
          <w:tcPr>
            <w:tcW w:w="3002" w:type="dxa"/>
            <w:tcBorders>
              <w:top w:val="single" w:sz="4" w:space="0" w:color="auto"/>
              <w:left w:val="single" w:sz="4" w:space="0" w:color="auto"/>
              <w:bottom w:val="single" w:sz="4" w:space="0" w:color="auto"/>
              <w:right w:val="single" w:sz="4" w:space="0" w:color="auto"/>
            </w:tcBorders>
            <w:hideMark/>
          </w:tcPr>
          <w:p w14:paraId="6902E47B" w14:textId="77777777" w:rsidR="00B60904" w:rsidRPr="004D7E4B" w:rsidRDefault="00B60904" w:rsidP="008C213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2F044489" w14:textId="5ADADEF4" w:rsidR="00B60904" w:rsidRPr="004D7E4B" w:rsidRDefault="00B60904" w:rsidP="008C213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p>
        </w:tc>
        <w:tc>
          <w:tcPr>
            <w:tcW w:w="2685" w:type="dxa"/>
            <w:tcBorders>
              <w:top w:val="single" w:sz="4" w:space="0" w:color="auto"/>
              <w:left w:val="single" w:sz="4" w:space="0" w:color="auto"/>
              <w:bottom w:val="single" w:sz="4" w:space="0" w:color="auto"/>
              <w:right w:val="single" w:sz="4" w:space="0" w:color="auto"/>
            </w:tcBorders>
            <w:hideMark/>
          </w:tcPr>
          <w:p w14:paraId="51C60D4A" w14:textId="6E44F560" w:rsidR="00B60904" w:rsidRPr="004D7E4B" w:rsidRDefault="00B60904" w:rsidP="008C213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r w:rsidRPr="004D7E4B">
              <w:rPr>
                <w:rFonts w:ascii="Times New Roman" w:hAnsi="Times New Roman" w:cs="Times New Roman"/>
                <w:bCs/>
                <w:sz w:val="24"/>
                <w:szCs w:val="24"/>
                <w:lang w:val="en-US"/>
              </w:rPr>
              <w:t>%</w:t>
            </w:r>
          </w:p>
        </w:tc>
      </w:tr>
      <w:tr w:rsidR="00B60904" w:rsidRPr="004D7E4B" w14:paraId="714D83CF" w14:textId="77777777" w:rsidTr="008C213B">
        <w:tc>
          <w:tcPr>
            <w:tcW w:w="3002" w:type="dxa"/>
            <w:tcBorders>
              <w:top w:val="single" w:sz="4" w:space="0" w:color="auto"/>
              <w:left w:val="single" w:sz="4" w:space="0" w:color="auto"/>
              <w:bottom w:val="single" w:sz="4" w:space="0" w:color="auto"/>
              <w:right w:val="single" w:sz="4" w:space="0" w:color="auto"/>
            </w:tcBorders>
            <w:hideMark/>
          </w:tcPr>
          <w:p w14:paraId="232BC67F" w14:textId="77777777" w:rsidR="00B60904" w:rsidRPr="004D7E4B" w:rsidRDefault="00B60904" w:rsidP="008C213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16AC123" w14:textId="47EBDC5D" w:rsidR="00B60904" w:rsidRPr="004D7E4B" w:rsidRDefault="00B60904" w:rsidP="008C213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57805519" w14:textId="2C292319" w:rsidR="00B60904" w:rsidRPr="004D7E4B" w:rsidRDefault="00B60904" w:rsidP="008C213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5</w:t>
            </w:r>
            <w:r w:rsidRPr="004D7E4B">
              <w:rPr>
                <w:rFonts w:ascii="Times New Roman" w:hAnsi="Times New Roman" w:cs="Times New Roman"/>
                <w:bCs/>
                <w:sz w:val="24"/>
                <w:szCs w:val="24"/>
                <w:lang w:val="en-US"/>
              </w:rPr>
              <w:t>%</w:t>
            </w:r>
          </w:p>
        </w:tc>
      </w:tr>
      <w:tr w:rsidR="00B60904" w:rsidRPr="004D7E4B" w14:paraId="679EAD02" w14:textId="77777777" w:rsidTr="008C213B">
        <w:tc>
          <w:tcPr>
            <w:tcW w:w="3002" w:type="dxa"/>
            <w:tcBorders>
              <w:top w:val="single" w:sz="4" w:space="0" w:color="auto"/>
              <w:left w:val="single" w:sz="4" w:space="0" w:color="auto"/>
              <w:bottom w:val="single" w:sz="4" w:space="0" w:color="auto"/>
              <w:right w:val="single" w:sz="4" w:space="0" w:color="auto"/>
            </w:tcBorders>
            <w:hideMark/>
          </w:tcPr>
          <w:p w14:paraId="45C69356" w14:textId="77777777" w:rsidR="00B60904" w:rsidRPr="004D7E4B" w:rsidRDefault="00B60904"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E0F1CE3" w14:textId="77777777" w:rsidR="00B60904" w:rsidRPr="004D7E4B" w:rsidRDefault="00B60904"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54D417B7" w14:textId="77777777" w:rsidR="00B60904" w:rsidRPr="004D7E4B" w:rsidRDefault="00B60904"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05C0EFF" w14:textId="77777777" w:rsidR="00B60904" w:rsidRDefault="00B60904" w:rsidP="00B60904">
      <w:pPr>
        <w:spacing w:line="360" w:lineRule="auto"/>
        <w:jc w:val="both"/>
        <w:rPr>
          <w:rFonts w:ascii="Times New Roman" w:hAnsi="Times New Roman" w:cs="Times New Roman"/>
          <w:b/>
          <w:bCs/>
          <w:sz w:val="24"/>
          <w:szCs w:val="24"/>
          <w:lang w:val="en-US"/>
        </w:rPr>
      </w:pPr>
    </w:p>
    <w:p w14:paraId="76B8341C" w14:textId="77777777" w:rsidR="00B60904" w:rsidRPr="007B042D" w:rsidRDefault="00B60904" w:rsidP="00B60904">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3E97F27C" w14:textId="70DBF0B5" w:rsidR="00B60904" w:rsidRDefault="004B5BA6" w:rsidP="005A2DC9">
      <w:pPr>
        <w:spacing w:line="360" w:lineRule="auto"/>
        <w:jc w:val="both"/>
        <w:rPr>
          <w:rFonts w:ascii="Times New Roman" w:hAnsi="Times New Roman" w:cs="Times New Roman"/>
          <w:sz w:val="24"/>
          <w:szCs w:val="24"/>
        </w:rPr>
      </w:pPr>
      <w:r w:rsidRPr="004B5BA6">
        <w:rPr>
          <w:rFonts w:ascii="Times New Roman" w:hAnsi="Times New Roman" w:cs="Times New Roman"/>
          <w:sz w:val="24"/>
          <w:szCs w:val="24"/>
        </w:rPr>
        <w:t>The table indicates that 65% of the respondents are male, while 35% are female. This suggests that the textile workforce is male-dominated, which is typical in many segments of the textile industry, particularly in roles involving heavy machinery and technical work. However, the 35% female representation also highlights the growing participation of women, especially in roles such as quality control, stitching, and finishing. The gender distribution may influence retention strategies, as different genders may have different workplace needs and expectations, including work-life balance, safety, and flexibility.</w:t>
      </w:r>
    </w:p>
    <w:p w14:paraId="2A7D123E" w14:textId="77777777" w:rsidR="004B5BA6" w:rsidRDefault="004B5BA6" w:rsidP="005A2DC9">
      <w:pPr>
        <w:spacing w:line="360" w:lineRule="auto"/>
        <w:jc w:val="both"/>
        <w:rPr>
          <w:rFonts w:ascii="Times New Roman" w:hAnsi="Times New Roman" w:cs="Times New Roman"/>
          <w:sz w:val="24"/>
          <w:szCs w:val="24"/>
        </w:rPr>
      </w:pPr>
    </w:p>
    <w:p w14:paraId="5B17E1AC" w14:textId="77777777" w:rsidR="004B5BA6" w:rsidRDefault="004B5BA6" w:rsidP="005A2DC9">
      <w:pPr>
        <w:spacing w:line="360" w:lineRule="auto"/>
        <w:jc w:val="both"/>
        <w:rPr>
          <w:rFonts w:ascii="Times New Roman" w:hAnsi="Times New Roman" w:cs="Times New Roman"/>
          <w:sz w:val="24"/>
          <w:szCs w:val="24"/>
        </w:rPr>
      </w:pPr>
    </w:p>
    <w:p w14:paraId="3C788B66" w14:textId="77777777" w:rsidR="004B5BA6" w:rsidRDefault="004B5BA6" w:rsidP="005A2DC9">
      <w:pPr>
        <w:spacing w:line="360" w:lineRule="auto"/>
        <w:jc w:val="both"/>
        <w:rPr>
          <w:rFonts w:ascii="Times New Roman" w:hAnsi="Times New Roman" w:cs="Times New Roman"/>
          <w:sz w:val="24"/>
          <w:szCs w:val="24"/>
        </w:rPr>
      </w:pPr>
    </w:p>
    <w:p w14:paraId="4F0E077E" w14:textId="77777777" w:rsidR="004B5BA6" w:rsidRDefault="004B5BA6" w:rsidP="005A2DC9">
      <w:pPr>
        <w:spacing w:line="360" w:lineRule="auto"/>
        <w:jc w:val="both"/>
        <w:rPr>
          <w:rFonts w:ascii="Times New Roman" w:hAnsi="Times New Roman" w:cs="Times New Roman"/>
          <w:sz w:val="24"/>
          <w:szCs w:val="24"/>
        </w:rPr>
      </w:pPr>
    </w:p>
    <w:p w14:paraId="537EB0FB" w14:textId="77777777" w:rsidR="004B5BA6" w:rsidRDefault="004B5BA6" w:rsidP="005A2DC9">
      <w:pPr>
        <w:spacing w:line="360" w:lineRule="auto"/>
        <w:jc w:val="both"/>
        <w:rPr>
          <w:rFonts w:ascii="Times New Roman" w:hAnsi="Times New Roman" w:cs="Times New Roman"/>
          <w:sz w:val="24"/>
          <w:szCs w:val="24"/>
        </w:rPr>
      </w:pPr>
    </w:p>
    <w:p w14:paraId="601EE6BB" w14:textId="77777777" w:rsidR="004B5BA6" w:rsidRDefault="004B5BA6" w:rsidP="005A2DC9">
      <w:pPr>
        <w:spacing w:line="360" w:lineRule="auto"/>
        <w:jc w:val="both"/>
        <w:rPr>
          <w:rFonts w:ascii="Times New Roman" w:hAnsi="Times New Roman" w:cs="Times New Roman"/>
          <w:sz w:val="24"/>
          <w:szCs w:val="24"/>
        </w:rPr>
      </w:pPr>
    </w:p>
    <w:p w14:paraId="6D6488A2" w14:textId="77777777" w:rsidR="004B5BA6" w:rsidRDefault="004B5BA6" w:rsidP="005A2DC9">
      <w:pPr>
        <w:spacing w:line="360" w:lineRule="auto"/>
        <w:jc w:val="both"/>
        <w:rPr>
          <w:rFonts w:ascii="Times New Roman" w:hAnsi="Times New Roman" w:cs="Times New Roman"/>
          <w:sz w:val="24"/>
          <w:szCs w:val="24"/>
        </w:rPr>
      </w:pPr>
    </w:p>
    <w:p w14:paraId="10F3E672" w14:textId="77777777" w:rsidR="004B5BA6" w:rsidRDefault="004B5BA6" w:rsidP="005A2DC9">
      <w:pPr>
        <w:spacing w:line="360" w:lineRule="auto"/>
        <w:jc w:val="both"/>
        <w:rPr>
          <w:rFonts w:ascii="Times New Roman" w:hAnsi="Times New Roman" w:cs="Times New Roman"/>
          <w:sz w:val="24"/>
          <w:szCs w:val="24"/>
        </w:rPr>
      </w:pPr>
    </w:p>
    <w:p w14:paraId="5A6BA118" w14:textId="77777777" w:rsidR="004B5BA6" w:rsidRDefault="004B5BA6" w:rsidP="005A2DC9">
      <w:pPr>
        <w:spacing w:line="360" w:lineRule="auto"/>
        <w:jc w:val="both"/>
        <w:rPr>
          <w:rFonts w:ascii="Times New Roman" w:hAnsi="Times New Roman" w:cs="Times New Roman"/>
          <w:sz w:val="24"/>
          <w:szCs w:val="24"/>
        </w:rPr>
      </w:pPr>
    </w:p>
    <w:p w14:paraId="7717F394" w14:textId="77777777" w:rsidR="004B5BA6" w:rsidRDefault="004B5BA6" w:rsidP="005A2DC9">
      <w:pPr>
        <w:spacing w:line="360" w:lineRule="auto"/>
        <w:jc w:val="both"/>
        <w:rPr>
          <w:rFonts w:ascii="Times New Roman" w:hAnsi="Times New Roman" w:cs="Times New Roman"/>
          <w:sz w:val="24"/>
          <w:szCs w:val="24"/>
        </w:rPr>
      </w:pPr>
    </w:p>
    <w:p w14:paraId="2E1291E0" w14:textId="77777777" w:rsidR="004B5BA6" w:rsidRDefault="004B5BA6" w:rsidP="005A2DC9">
      <w:pPr>
        <w:spacing w:line="360" w:lineRule="auto"/>
        <w:jc w:val="both"/>
        <w:rPr>
          <w:rFonts w:ascii="Times New Roman" w:hAnsi="Times New Roman" w:cs="Times New Roman"/>
          <w:sz w:val="24"/>
          <w:szCs w:val="24"/>
        </w:rPr>
      </w:pPr>
    </w:p>
    <w:p w14:paraId="5B66B040" w14:textId="77777777" w:rsidR="004B5BA6" w:rsidRDefault="004B5BA6" w:rsidP="004B5BA6">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INCOME OF THE RESPONDNENTS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3042"/>
        <w:gridCol w:w="3027"/>
      </w:tblGrid>
      <w:tr w:rsidR="004B5BA6" w:rsidRPr="007B042D" w14:paraId="02837F23" w14:textId="77777777" w:rsidTr="008C213B">
        <w:tc>
          <w:tcPr>
            <w:tcW w:w="2947" w:type="dxa"/>
            <w:tcBorders>
              <w:top w:val="single" w:sz="4" w:space="0" w:color="auto"/>
              <w:left w:val="single" w:sz="4" w:space="0" w:color="auto"/>
              <w:bottom w:val="single" w:sz="4" w:space="0" w:color="auto"/>
              <w:right w:val="single" w:sz="4" w:space="0" w:color="auto"/>
            </w:tcBorders>
            <w:hideMark/>
          </w:tcPr>
          <w:p w14:paraId="0D846357" w14:textId="77777777" w:rsidR="004B5BA6" w:rsidRPr="007B042D" w:rsidRDefault="004B5BA6"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INCOME</w:t>
            </w:r>
          </w:p>
        </w:tc>
        <w:tc>
          <w:tcPr>
            <w:tcW w:w="3042" w:type="dxa"/>
            <w:tcBorders>
              <w:top w:val="single" w:sz="4" w:space="0" w:color="auto"/>
              <w:left w:val="single" w:sz="4" w:space="0" w:color="auto"/>
              <w:bottom w:val="single" w:sz="4" w:space="0" w:color="auto"/>
              <w:right w:val="single" w:sz="4" w:space="0" w:color="auto"/>
            </w:tcBorders>
            <w:hideMark/>
          </w:tcPr>
          <w:p w14:paraId="2AE3BD26" w14:textId="77777777" w:rsidR="004B5BA6" w:rsidRPr="007B042D" w:rsidRDefault="004B5BA6"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NO. OF RESPONDENTS</w:t>
            </w:r>
          </w:p>
        </w:tc>
        <w:tc>
          <w:tcPr>
            <w:tcW w:w="3027" w:type="dxa"/>
            <w:tcBorders>
              <w:top w:val="single" w:sz="4" w:space="0" w:color="auto"/>
              <w:left w:val="single" w:sz="4" w:space="0" w:color="auto"/>
              <w:bottom w:val="single" w:sz="4" w:space="0" w:color="auto"/>
              <w:right w:val="single" w:sz="4" w:space="0" w:color="auto"/>
            </w:tcBorders>
            <w:hideMark/>
          </w:tcPr>
          <w:p w14:paraId="7DDC2BA6" w14:textId="77777777" w:rsidR="004B5BA6" w:rsidRPr="007B042D" w:rsidRDefault="004B5BA6"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PERCENTAGE (%)</w:t>
            </w:r>
          </w:p>
        </w:tc>
      </w:tr>
      <w:tr w:rsidR="004B5BA6" w:rsidRPr="007B042D" w14:paraId="60233DAD" w14:textId="77777777" w:rsidTr="008C213B">
        <w:tc>
          <w:tcPr>
            <w:tcW w:w="2947" w:type="dxa"/>
            <w:tcBorders>
              <w:top w:val="single" w:sz="4" w:space="0" w:color="auto"/>
              <w:left w:val="single" w:sz="4" w:space="0" w:color="auto"/>
              <w:bottom w:val="single" w:sz="4" w:space="0" w:color="auto"/>
              <w:right w:val="single" w:sz="4" w:space="0" w:color="auto"/>
            </w:tcBorders>
            <w:hideMark/>
          </w:tcPr>
          <w:p w14:paraId="09B110B3" w14:textId="77777777" w:rsidR="004B5BA6" w:rsidRPr="007B042D" w:rsidRDefault="004B5BA6"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Below 10,000</w:t>
            </w:r>
          </w:p>
        </w:tc>
        <w:tc>
          <w:tcPr>
            <w:tcW w:w="3042" w:type="dxa"/>
            <w:tcBorders>
              <w:top w:val="single" w:sz="4" w:space="0" w:color="auto"/>
              <w:left w:val="single" w:sz="4" w:space="0" w:color="auto"/>
              <w:bottom w:val="single" w:sz="4" w:space="0" w:color="auto"/>
              <w:right w:val="single" w:sz="4" w:space="0" w:color="auto"/>
            </w:tcBorders>
            <w:hideMark/>
          </w:tcPr>
          <w:p w14:paraId="68DA523B" w14:textId="0577A566" w:rsidR="004B5BA6" w:rsidRPr="007B042D" w:rsidRDefault="004B5BA6"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w:t>
            </w:r>
            <w:r>
              <w:rPr>
                <w:rFonts w:ascii="Times New Roman" w:hAnsi="Times New Roman" w:cs="Times New Roman"/>
                <w:b/>
                <w:bCs/>
                <w:sz w:val="24"/>
                <w:szCs w:val="24"/>
                <w:lang w:val="en-US"/>
              </w:rPr>
              <w:t>0</w:t>
            </w:r>
          </w:p>
        </w:tc>
        <w:tc>
          <w:tcPr>
            <w:tcW w:w="3027" w:type="dxa"/>
            <w:tcBorders>
              <w:top w:val="single" w:sz="4" w:space="0" w:color="auto"/>
              <w:left w:val="single" w:sz="4" w:space="0" w:color="auto"/>
              <w:bottom w:val="single" w:sz="4" w:space="0" w:color="auto"/>
              <w:right w:val="single" w:sz="4" w:space="0" w:color="auto"/>
            </w:tcBorders>
            <w:hideMark/>
          </w:tcPr>
          <w:p w14:paraId="1A91A2E7" w14:textId="3F1E88EA" w:rsidR="004B5BA6" w:rsidRPr="007B042D" w:rsidRDefault="004B5BA6"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w:t>
            </w:r>
            <w:r>
              <w:rPr>
                <w:rFonts w:ascii="Times New Roman" w:hAnsi="Times New Roman" w:cs="Times New Roman"/>
                <w:b/>
                <w:bCs/>
                <w:sz w:val="24"/>
                <w:szCs w:val="24"/>
                <w:lang w:val="en-US"/>
              </w:rPr>
              <w:t>0</w:t>
            </w:r>
            <w:r w:rsidRPr="007B042D">
              <w:rPr>
                <w:rFonts w:ascii="Times New Roman" w:hAnsi="Times New Roman" w:cs="Times New Roman"/>
                <w:b/>
                <w:bCs/>
                <w:sz w:val="24"/>
                <w:szCs w:val="24"/>
                <w:lang w:val="en-US"/>
              </w:rPr>
              <w:t>%</w:t>
            </w:r>
          </w:p>
        </w:tc>
      </w:tr>
      <w:tr w:rsidR="004B5BA6" w:rsidRPr="007B042D" w14:paraId="2BEDA531" w14:textId="77777777" w:rsidTr="008C213B">
        <w:tc>
          <w:tcPr>
            <w:tcW w:w="2947" w:type="dxa"/>
            <w:tcBorders>
              <w:top w:val="single" w:sz="4" w:space="0" w:color="auto"/>
              <w:left w:val="single" w:sz="4" w:space="0" w:color="auto"/>
              <w:bottom w:val="single" w:sz="4" w:space="0" w:color="auto"/>
              <w:right w:val="single" w:sz="4" w:space="0" w:color="auto"/>
            </w:tcBorders>
            <w:hideMark/>
          </w:tcPr>
          <w:p w14:paraId="4301F3CF" w14:textId="77777777" w:rsidR="004B5BA6" w:rsidRPr="007B042D" w:rsidRDefault="004B5BA6"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10,001 – 15,000</w:t>
            </w:r>
          </w:p>
        </w:tc>
        <w:tc>
          <w:tcPr>
            <w:tcW w:w="3042" w:type="dxa"/>
            <w:tcBorders>
              <w:top w:val="single" w:sz="4" w:space="0" w:color="auto"/>
              <w:left w:val="single" w:sz="4" w:space="0" w:color="auto"/>
              <w:bottom w:val="single" w:sz="4" w:space="0" w:color="auto"/>
              <w:right w:val="single" w:sz="4" w:space="0" w:color="auto"/>
            </w:tcBorders>
            <w:hideMark/>
          </w:tcPr>
          <w:p w14:paraId="3CF31D7F" w14:textId="58721530" w:rsidR="004B5BA6" w:rsidRPr="007B042D" w:rsidRDefault="004B5BA6"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4</w:t>
            </w:r>
            <w:r>
              <w:rPr>
                <w:rFonts w:ascii="Times New Roman" w:hAnsi="Times New Roman" w:cs="Times New Roman"/>
                <w:b/>
                <w:bCs/>
                <w:sz w:val="24"/>
                <w:szCs w:val="24"/>
                <w:lang w:val="en-US"/>
              </w:rPr>
              <w:t>5</w:t>
            </w:r>
          </w:p>
        </w:tc>
        <w:tc>
          <w:tcPr>
            <w:tcW w:w="3027" w:type="dxa"/>
            <w:tcBorders>
              <w:top w:val="single" w:sz="4" w:space="0" w:color="auto"/>
              <w:left w:val="single" w:sz="4" w:space="0" w:color="auto"/>
              <w:bottom w:val="single" w:sz="4" w:space="0" w:color="auto"/>
              <w:right w:val="single" w:sz="4" w:space="0" w:color="auto"/>
            </w:tcBorders>
            <w:hideMark/>
          </w:tcPr>
          <w:p w14:paraId="55BF6E0C" w14:textId="7DAA0541" w:rsidR="004B5BA6" w:rsidRPr="007B042D" w:rsidRDefault="004B5BA6"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4</w:t>
            </w:r>
            <w:r>
              <w:rPr>
                <w:rFonts w:ascii="Times New Roman" w:hAnsi="Times New Roman" w:cs="Times New Roman"/>
                <w:b/>
                <w:bCs/>
                <w:sz w:val="24"/>
                <w:szCs w:val="24"/>
                <w:lang w:val="en-US"/>
              </w:rPr>
              <w:t>5</w:t>
            </w:r>
            <w:r w:rsidRPr="007B042D">
              <w:rPr>
                <w:rFonts w:ascii="Times New Roman" w:hAnsi="Times New Roman" w:cs="Times New Roman"/>
                <w:b/>
                <w:bCs/>
                <w:sz w:val="24"/>
                <w:szCs w:val="24"/>
                <w:lang w:val="en-US"/>
              </w:rPr>
              <w:t>%</w:t>
            </w:r>
          </w:p>
        </w:tc>
      </w:tr>
      <w:tr w:rsidR="004B5BA6" w:rsidRPr="007B042D" w14:paraId="1A6E4D9E" w14:textId="77777777" w:rsidTr="008C213B">
        <w:tc>
          <w:tcPr>
            <w:tcW w:w="2947" w:type="dxa"/>
            <w:tcBorders>
              <w:top w:val="single" w:sz="4" w:space="0" w:color="auto"/>
              <w:left w:val="single" w:sz="4" w:space="0" w:color="auto"/>
              <w:bottom w:val="single" w:sz="4" w:space="0" w:color="auto"/>
              <w:right w:val="single" w:sz="4" w:space="0" w:color="auto"/>
            </w:tcBorders>
            <w:hideMark/>
          </w:tcPr>
          <w:p w14:paraId="56E712AE" w14:textId="77777777" w:rsidR="004B5BA6" w:rsidRPr="007B042D" w:rsidRDefault="004B5BA6"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15,001 – 20,000</w:t>
            </w:r>
          </w:p>
        </w:tc>
        <w:tc>
          <w:tcPr>
            <w:tcW w:w="3042" w:type="dxa"/>
            <w:tcBorders>
              <w:top w:val="single" w:sz="4" w:space="0" w:color="auto"/>
              <w:left w:val="single" w:sz="4" w:space="0" w:color="auto"/>
              <w:bottom w:val="single" w:sz="4" w:space="0" w:color="auto"/>
              <w:right w:val="single" w:sz="4" w:space="0" w:color="auto"/>
            </w:tcBorders>
            <w:hideMark/>
          </w:tcPr>
          <w:p w14:paraId="79C47ACB" w14:textId="40EF9325" w:rsidR="004B5BA6" w:rsidRPr="007B042D" w:rsidRDefault="004B5BA6"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w:t>
            </w:r>
            <w:r>
              <w:rPr>
                <w:rFonts w:ascii="Times New Roman" w:hAnsi="Times New Roman" w:cs="Times New Roman"/>
                <w:b/>
                <w:bCs/>
                <w:sz w:val="24"/>
                <w:szCs w:val="24"/>
                <w:lang w:val="en-US"/>
              </w:rPr>
              <w:t>5</w:t>
            </w:r>
          </w:p>
        </w:tc>
        <w:tc>
          <w:tcPr>
            <w:tcW w:w="3027" w:type="dxa"/>
            <w:tcBorders>
              <w:top w:val="single" w:sz="4" w:space="0" w:color="auto"/>
              <w:left w:val="single" w:sz="4" w:space="0" w:color="auto"/>
              <w:bottom w:val="single" w:sz="4" w:space="0" w:color="auto"/>
              <w:right w:val="single" w:sz="4" w:space="0" w:color="auto"/>
            </w:tcBorders>
            <w:hideMark/>
          </w:tcPr>
          <w:p w14:paraId="01A7B8EF" w14:textId="15452D7E" w:rsidR="004B5BA6" w:rsidRPr="007B042D" w:rsidRDefault="004B5BA6"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25</w:t>
            </w:r>
            <w:r w:rsidRPr="007B042D">
              <w:rPr>
                <w:rFonts w:ascii="Times New Roman" w:hAnsi="Times New Roman" w:cs="Times New Roman"/>
                <w:b/>
                <w:bCs/>
                <w:sz w:val="24"/>
                <w:szCs w:val="24"/>
                <w:lang w:val="en-US"/>
              </w:rPr>
              <w:t>%</w:t>
            </w:r>
          </w:p>
        </w:tc>
      </w:tr>
      <w:tr w:rsidR="004B5BA6" w:rsidRPr="007B042D" w14:paraId="0FC43E76" w14:textId="77777777" w:rsidTr="008C213B">
        <w:tc>
          <w:tcPr>
            <w:tcW w:w="2947" w:type="dxa"/>
            <w:tcBorders>
              <w:top w:val="single" w:sz="4" w:space="0" w:color="auto"/>
              <w:left w:val="single" w:sz="4" w:space="0" w:color="auto"/>
              <w:bottom w:val="single" w:sz="4" w:space="0" w:color="auto"/>
              <w:right w:val="single" w:sz="4" w:space="0" w:color="auto"/>
            </w:tcBorders>
            <w:hideMark/>
          </w:tcPr>
          <w:p w14:paraId="14A460FF" w14:textId="77777777" w:rsidR="004B5BA6" w:rsidRPr="007B042D" w:rsidRDefault="004B5BA6"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Above 20,000</w:t>
            </w:r>
          </w:p>
        </w:tc>
        <w:tc>
          <w:tcPr>
            <w:tcW w:w="3042" w:type="dxa"/>
            <w:tcBorders>
              <w:top w:val="single" w:sz="4" w:space="0" w:color="auto"/>
              <w:left w:val="single" w:sz="4" w:space="0" w:color="auto"/>
              <w:bottom w:val="single" w:sz="4" w:space="0" w:color="auto"/>
              <w:right w:val="single" w:sz="4" w:space="0" w:color="auto"/>
            </w:tcBorders>
            <w:hideMark/>
          </w:tcPr>
          <w:p w14:paraId="0129D744" w14:textId="369BFE5A" w:rsidR="004B5BA6" w:rsidRPr="007B042D" w:rsidRDefault="004B5BA6"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0</w:t>
            </w:r>
          </w:p>
        </w:tc>
        <w:tc>
          <w:tcPr>
            <w:tcW w:w="3027" w:type="dxa"/>
            <w:tcBorders>
              <w:top w:val="single" w:sz="4" w:space="0" w:color="auto"/>
              <w:left w:val="single" w:sz="4" w:space="0" w:color="auto"/>
              <w:bottom w:val="single" w:sz="4" w:space="0" w:color="auto"/>
              <w:right w:val="single" w:sz="4" w:space="0" w:color="auto"/>
            </w:tcBorders>
            <w:hideMark/>
          </w:tcPr>
          <w:p w14:paraId="3D340583" w14:textId="233B703B" w:rsidR="004B5BA6" w:rsidRPr="007B042D" w:rsidRDefault="004B5BA6" w:rsidP="008C213B">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10</w:t>
            </w:r>
            <w:r w:rsidRPr="007B042D">
              <w:rPr>
                <w:rFonts w:ascii="Times New Roman" w:hAnsi="Times New Roman" w:cs="Times New Roman"/>
                <w:b/>
                <w:bCs/>
                <w:sz w:val="24"/>
                <w:szCs w:val="24"/>
                <w:lang w:val="en-US"/>
              </w:rPr>
              <w:t>%</w:t>
            </w:r>
          </w:p>
        </w:tc>
      </w:tr>
      <w:tr w:rsidR="004B5BA6" w:rsidRPr="007B042D" w14:paraId="7531E71F" w14:textId="77777777" w:rsidTr="008C213B">
        <w:tc>
          <w:tcPr>
            <w:tcW w:w="2947" w:type="dxa"/>
            <w:tcBorders>
              <w:top w:val="single" w:sz="4" w:space="0" w:color="auto"/>
              <w:left w:val="single" w:sz="4" w:space="0" w:color="auto"/>
              <w:bottom w:val="single" w:sz="4" w:space="0" w:color="auto"/>
              <w:right w:val="single" w:sz="4" w:space="0" w:color="auto"/>
            </w:tcBorders>
            <w:hideMark/>
          </w:tcPr>
          <w:p w14:paraId="769CDD40" w14:textId="77777777" w:rsidR="004B5BA6" w:rsidRPr="007B042D" w:rsidRDefault="004B5BA6"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Total</w:t>
            </w:r>
          </w:p>
        </w:tc>
        <w:tc>
          <w:tcPr>
            <w:tcW w:w="3042" w:type="dxa"/>
            <w:tcBorders>
              <w:top w:val="single" w:sz="4" w:space="0" w:color="auto"/>
              <w:left w:val="single" w:sz="4" w:space="0" w:color="auto"/>
              <w:bottom w:val="single" w:sz="4" w:space="0" w:color="auto"/>
              <w:right w:val="single" w:sz="4" w:space="0" w:color="auto"/>
            </w:tcBorders>
            <w:hideMark/>
          </w:tcPr>
          <w:p w14:paraId="7AE0DCC7" w14:textId="77777777" w:rsidR="004B5BA6" w:rsidRPr="007B042D" w:rsidRDefault="004B5BA6"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3027" w:type="dxa"/>
            <w:tcBorders>
              <w:top w:val="single" w:sz="4" w:space="0" w:color="auto"/>
              <w:left w:val="single" w:sz="4" w:space="0" w:color="auto"/>
              <w:bottom w:val="single" w:sz="4" w:space="0" w:color="auto"/>
              <w:right w:val="single" w:sz="4" w:space="0" w:color="auto"/>
            </w:tcBorders>
            <w:hideMark/>
          </w:tcPr>
          <w:p w14:paraId="1F82BA4D" w14:textId="77777777" w:rsidR="004B5BA6" w:rsidRPr="007B042D" w:rsidRDefault="004B5BA6" w:rsidP="008C213B">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100%</w:t>
            </w:r>
          </w:p>
        </w:tc>
      </w:tr>
    </w:tbl>
    <w:p w14:paraId="167C9796" w14:textId="77777777" w:rsidR="004B5BA6" w:rsidRDefault="004B5BA6" w:rsidP="004B5BA6">
      <w:pPr>
        <w:spacing w:line="360" w:lineRule="auto"/>
        <w:rPr>
          <w:rFonts w:ascii="Times New Roman" w:hAnsi="Times New Roman" w:cs="Times New Roman"/>
          <w:bCs/>
          <w:sz w:val="24"/>
          <w:szCs w:val="24"/>
          <w:lang w:val="en-US"/>
        </w:rPr>
      </w:pPr>
    </w:p>
    <w:p w14:paraId="44D00AC4" w14:textId="77777777" w:rsidR="004B5BA6" w:rsidRPr="007B042D" w:rsidRDefault="004B5BA6" w:rsidP="004B5BA6">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3C43A27F" w14:textId="77777777" w:rsidR="004B5BA6" w:rsidRPr="004B5BA6" w:rsidRDefault="004B5BA6" w:rsidP="004B5BA6">
      <w:pPr>
        <w:spacing w:line="360" w:lineRule="auto"/>
        <w:jc w:val="both"/>
        <w:rPr>
          <w:rFonts w:ascii="Times New Roman" w:hAnsi="Times New Roman" w:cs="Times New Roman"/>
          <w:sz w:val="24"/>
          <w:szCs w:val="24"/>
        </w:rPr>
      </w:pPr>
      <w:r w:rsidRPr="004B5BA6">
        <w:rPr>
          <w:rFonts w:ascii="Times New Roman" w:hAnsi="Times New Roman" w:cs="Times New Roman"/>
          <w:sz w:val="24"/>
          <w:szCs w:val="24"/>
        </w:rPr>
        <w:t>The data shows that the majority of respondents (45%) fall in the income range of ₹10,001 to ₹15,000 per month. This indicates that most textile workers earn modest wages, which could be a key factor influencing job satisfaction and retention. Only 10% of employees earn above ₹20,000, which suggests that higher-paying positions are limited or reserved for skilled or senior-level staff. Since a significant portion of the workforce is in the lower-income brackets, companies may need to consider financial incentives, wage revision policies, and non-monetary benefits to retain employees and reduce attrition.</w:t>
      </w:r>
    </w:p>
    <w:p w14:paraId="6CFC641A" w14:textId="77777777" w:rsidR="004B5BA6" w:rsidRDefault="004B5BA6" w:rsidP="005A2DC9">
      <w:pPr>
        <w:spacing w:line="360" w:lineRule="auto"/>
        <w:jc w:val="both"/>
        <w:rPr>
          <w:rFonts w:ascii="Times New Roman" w:hAnsi="Times New Roman" w:cs="Times New Roman"/>
          <w:sz w:val="24"/>
          <w:szCs w:val="24"/>
        </w:rPr>
      </w:pPr>
    </w:p>
    <w:p w14:paraId="73E0D54A" w14:textId="77777777" w:rsidR="004B5BA6" w:rsidRDefault="004B5BA6" w:rsidP="005A2DC9">
      <w:pPr>
        <w:spacing w:line="360" w:lineRule="auto"/>
        <w:jc w:val="both"/>
        <w:rPr>
          <w:rFonts w:ascii="Times New Roman" w:hAnsi="Times New Roman" w:cs="Times New Roman"/>
          <w:sz w:val="24"/>
          <w:szCs w:val="24"/>
        </w:rPr>
      </w:pPr>
    </w:p>
    <w:p w14:paraId="6AF42AE0" w14:textId="77777777" w:rsidR="004B5BA6" w:rsidRDefault="004B5BA6" w:rsidP="005A2DC9">
      <w:pPr>
        <w:spacing w:line="360" w:lineRule="auto"/>
        <w:jc w:val="both"/>
        <w:rPr>
          <w:rFonts w:ascii="Times New Roman" w:hAnsi="Times New Roman" w:cs="Times New Roman"/>
          <w:sz w:val="24"/>
          <w:szCs w:val="24"/>
        </w:rPr>
      </w:pPr>
    </w:p>
    <w:p w14:paraId="72627F1A" w14:textId="77777777" w:rsidR="004B5BA6" w:rsidRDefault="004B5BA6" w:rsidP="005A2DC9">
      <w:pPr>
        <w:spacing w:line="360" w:lineRule="auto"/>
        <w:jc w:val="both"/>
        <w:rPr>
          <w:rFonts w:ascii="Times New Roman" w:hAnsi="Times New Roman" w:cs="Times New Roman"/>
          <w:sz w:val="24"/>
          <w:szCs w:val="24"/>
        </w:rPr>
      </w:pPr>
    </w:p>
    <w:p w14:paraId="3651E8D0" w14:textId="77777777" w:rsidR="004B5BA6" w:rsidRDefault="004B5BA6" w:rsidP="005A2DC9">
      <w:pPr>
        <w:spacing w:line="360" w:lineRule="auto"/>
        <w:jc w:val="both"/>
        <w:rPr>
          <w:rFonts w:ascii="Times New Roman" w:hAnsi="Times New Roman" w:cs="Times New Roman"/>
          <w:sz w:val="24"/>
          <w:szCs w:val="24"/>
        </w:rPr>
      </w:pPr>
    </w:p>
    <w:p w14:paraId="3A2FD16D" w14:textId="77777777" w:rsidR="004B5BA6" w:rsidRDefault="004B5BA6" w:rsidP="005A2DC9">
      <w:pPr>
        <w:spacing w:line="360" w:lineRule="auto"/>
        <w:jc w:val="both"/>
        <w:rPr>
          <w:rFonts w:ascii="Times New Roman" w:hAnsi="Times New Roman" w:cs="Times New Roman"/>
          <w:sz w:val="24"/>
          <w:szCs w:val="24"/>
        </w:rPr>
      </w:pPr>
    </w:p>
    <w:p w14:paraId="34591412" w14:textId="77777777" w:rsidR="004B5BA6" w:rsidRDefault="004B5BA6" w:rsidP="005A2DC9">
      <w:pPr>
        <w:spacing w:line="360" w:lineRule="auto"/>
        <w:jc w:val="both"/>
        <w:rPr>
          <w:rFonts w:ascii="Times New Roman" w:hAnsi="Times New Roman" w:cs="Times New Roman"/>
          <w:sz w:val="24"/>
          <w:szCs w:val="24"/>
        </w:rPr>
      </w:pPr>
    </w:p>
    <w:p w14:paraId="04A6144C" w14:textId="77777777" w:rsidR="004B5BA6" w:rsidRDefault="004B5BA6" w:rsidP="005A2DC9">
      <w:pPr>
        <w:spacing w:line="360" w:lineRule="auto"/>
        <w:jc w:val="both"/>
        <w:rPr>
          <w:rFonts w:ascii="Times New Roman" w:hAnsi="Times New Roman" w:cs="Times New Roman"/>
          <w:sz w:val="24"/>
          <w:szCs w:val="24"/>
        </w:rPr>
      </w:pPr>
    </w:p>
    <w:p w14:paraId="377AD49C" w14:textId="77777777" w:rsidR="004B5BA6" w:rsidRDefault="004B5BA6" w:rsidP="005A2DC9">
      <w:pPr>
        <w:spacing w:line="360" w:lineRule="auto"/>
        <w:jc w:val="both"/>
        <w:rPr>
          <w:rFonts w:ascii="Times New Roman" w:hAnsi="Times New Roman" w:cs="Times New Roman"/>
          <w:sz w:val="24"/>
          <w:szCs w:val="24"/>
        </w:rPr>
      </w:pPr>
    </w:p>
    <w:p w14:paraId="41E578BF" w14:textId="77777777" w:rsidR="004B5BA6" w:rsidRDefault="004B5BA6" w:rsidP="005A2DC9">
      <w:pPr>
        <w:spacing w:line="360" w:lineRule="auto"/>
        <w:jc w:val="both"/>
        <w:rPr>
          <w:rFonts w:ascii="Times New Roman" w:hAnsi="Times New Roman" w:cs="Times New Roman"/>
          <w:sz w:val="24"/>
          <w:szCs w:val="24"/>
        </w:rPr>
      </w:pPr>
    </w:p>
    <w:p w14:paraId="2458B451" w14:textId="77777777" w:rsidR="004B5BA6" w:rsidRDefault="004B5BA6" w:rsidP="004B5BA6">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530DC323" w14:textId="7905D3A7" w:rsidR="004B5BA6" w:rsidRPr="004B5BA6" w:rsidRDefault="004B5BA6" w:rsidP="004B5B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BA6">
        <w:rPr>
          <w:rFonts w:ascii="Times New Roman" w:hAnsi="Times New Roman" w:cs="Times New Roman"/>
          <w:sz w:val="24"/>
          <w:szCs w:val="24"/>
        </w:rPr>
        <w:t>Employee retention is a critical challenge in the textile industry, where operational success heavily depends on a stable and skilled workforce. This study revealed that factors such as low wages, limited career growth, lack of recognition, and poor working conditions significantly influence employee turnover. The findings also showed that while many companies do implement basic retention practices, they are often not strategic or employee-centric enough to make a lasting impact.</w:t>
      </w:r>
    </w:p>
    <w:p w14:paraId="52040608" w14:textId="5898EE48" w:rsidR="004B5BA6" w:rsidRPr="004B5BA6" w:rsidRDefault="004B5BA6" w:rsidP="004B5B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BA6">
        <w:rPr>
          <w:rFonts w:ascii="Times New Roman" w:hAnsi="Times New Roman" w:cs="Times New Roman"/>
          <w:sz w:val="24"/>
          <w:szCs w:val="24"/>
        </w:rPr>
        <w:t>The majority of respondents were young and in the early stages of their careers, indicating a strong need for development opportunities and job security to retain them. Gender and income data further highlighted the importance of addressing specific needs across different employee segments. Organizations that invest in fair compensation, clear communication, career development, and a positive work culture are more likely to retain talent, reduce hiring costs, and improve productivity.</w:t>
      </w:r>
    </w:p>
    <w:p w14:paraId="7F684575" w14:textId="181E2010" w:rsidR="004B5BA6" w:rsidRPr="004B5BA6" w:rsidRDefault="004B5BA6" w:rsidP="004B5B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BA6">
        <w:rPr>
          <w:rFonts w:ascii="Times New Roman" w:hAnsi="Times New Roman" w:cs="Times New Roman"/>
          <w:sz w:val="24"/>
          <w:szCs w:val="24"/>
        </w:rPr>
        <w:t>In conclusion, the textile industry must adopt a more proactive and structured approach to employee retention. By focusing on both financial and non-financial motivators, involving leadership in engagement efforts, and aligning HR strategies with employee needs, companies can build a more loyal, committed, and efficient workforce. Retention is no longer just an HR issue—it's a strategic imperative for long-term sustainability.</w:t>
      </w:r>
    </w:p>
    <w:p w14:paraId="4D5BCCB6" w14:textId="77777777" w:rsidR="004B5BA6" w:rsidRDefault="004B5BA6" w:rsidP="005A2DC9">
      <w:pPr>
        <w:spacing w:line="360" w:lineRule="auto"/>
        <w:jc w:val="both"/>
        <w:rPr>
          <w:rFonts w:ascii="Times New Roman" w:hAnsi="Times New Roman" w:cs="Times New Roman"/>
          <w:sz w:val="24"/>
          <w:szCs w:val="24"/>
        </w:rPr>
      </w:pPr>
    </w:p>
    <w:p w14:paraId="39B98741" w14:textId="77777777" w:rsidR="004B5BA6" w:rsidRDefault="004B5BA6" w:rsidP="005A2DC9">
      <w:pPr>
        <w:spacing w:line="360" w:lineRule="auto"/>
        <w:jc w:val="both"/>
        <w:rPr>
          <w:rFonts w:ascii="Times New Roman" w:hAnsi="Times New Roman" w:cs="Times New Roman"/>
          <w:sz w:val="24"/>
          <w:szCs w:val="24"/>
        </w:rPr>
      </w:pPr>
    </w:p>
    <w:p w14:paraId="51552AD6" w14:textId="77777777" w:rsidR="004B5BA6" w:rsidRDefault="004B5BA6" w:rsidP="005A2DC9">
      <w:pPr>
        <w:spacing w:line="360" w:lineRule="auto"/>
        <w:jc w:val="both"/>
        <w:rPr>
          <w:rFonts w:ascii="Times New Roman" w:hAnsi="Times New Roman" w:cs="Times New Roman"/>
          <w:sz w:val="24"/>
          <w:szCs w:val="24"/>
        </w:rPr>
      </w:pPr>
    </w:p>
    <w:p w14:paraId="3A303C88" w14:textId="77777777" w:rsidR="004B5BA6" w:rsidRDefault="004B5BA6" w:rsidP="005A2DC9">
      <w:pPr>
        <w:spacing w:line="360" w:lineRule="auto"/>
        <w:jc w:val="both"/>
        <w:rPr>
          <w:rFonts w:ascii="Times New Roman" w:hAnsi="Times New Roman" w:cs="Times New Roman"/>
          <w:sz w:val="24"/>
          <w:szCs w:val="24"/>
        </w:rPr>
      </w:pPr>
    </w:p>
    <w:p w14:paraId="72558D3E" w14:textId="77777777" w:rsidR="004B5BA6" w:rsidRDefault="004B5BA6" w:rsidP="005A2DC9">
      <w:pPr>
        <w:spacing w:line="360" w:lineRule="auto"/>
        <w:jc w:val="both"/>
        <w:rPr>
          <w:rFonts w:ascii="Times New Roman" w:hAnsi="Times New Roman" w:cs="Times New Roman"/>
          <w:sz w:val="24"/>
          <w:szCs w:val="24"/>
        </w:rPr>
      </w:pPr>
    </w:p>
    <w:p w14:paraId="5E85D627" w14:textId="77777777" w:rsidR="004B5BA6" w:rsidRDefault="004B5BA6" w:rsidP="005A2DC9">
      <w:pPr>
        <w:spacing w:line="360" w:lineRule="auto"/>
        <w:jc w:val="both"/>
        <w:rPr>
          <w:rFonts w:ascii="Times New Roman" w:hAnsi="Times New Roman" w:cs="Times New Roman"/>
          <w:sz w:val="24"/>
          <w:szCs w:val="24"/>
        </w:rPr>
      </w:pPr>
    </w:p>
    <w:p w14:paraId="680BE640" w14:textId="77777777" w:rsidR="004B5BA6" w:rsidRDefault="004B5BA6" w:rsidP="005A2DC9">
      <w:pPr>
        <w:spacing w:line="360" w:lineRule="auto"/>
        <w:jc w:val="both"/>
        <w:rPr>
          <w:rFonts w:ascii="Times New Roman" w:hAnsi="Times New Roman" w:cs="Times New Roman"/>
          <w:sz w:val="24"/>
          <w:szCs w:val="24"/>
        </w:rPr>
      </w:pPr>
    </w:p>
    <w:p w14:paraId="5C67B869" w14:textId="77777777" w:rsidR="004B5BA6" w:rsidRDefault="004B5BA6" w:rsidP="005A2DC9">
      <w:pPr>
        <w:spacing w:line="360" w:lineRule="auto"/>
        <w:jc w:val="both"/>
        <w:rPr>
          <w:rFonts w:ascii="Times New Roman" w:hAnsi="Times New Roman" w:cs="Times New Roman"/>
          <w:sz w:val="24"/>
          <w:szCs w:val="24"/>
        </w:rPr>
      </w:pPr>
    </w:p>
    <w:p w14:paraId="1FDC95F7" w14:textId="77777777" w:rsidR="004B5BA6" w:rsidRDefault="004B5BA6" w:rsidP="005A2DC9">
      <w:pPr>
        <w:spacing w:line="360" w:lineRule="auto"/>
        <w:jc w:val="both"/>
        <w:rPr>
          <w:rFonts w:ascii="Times New Roman" w:hAnsi="Times New Roman" w:cs="Times New Roman"/>
          <w:sz w:val="24"/>
          <w:szCs w:val="24"/>
        </w:rPr>
      </w:pPr>
    </w:p>
    <w:p w14:paraId="79FB6C64" w14:textId="77777777" w:rsidR="004B5BA6" w:rsidRDefault="004B5BA6" w:rsidP="004B5BA6">
      <w:pPr>
        <w:spacing w:line="360" w:lineRule="auto"/>
        <w:rPr>
          <w:rFonts w:ascii="Times New Roman" w:hAnsi="Times New Roman" w:cs="Times New Roman"/>
          <w:sz w:val="24"/>
          <w:szCs w:val="24"/>
        </w:rPr>
      </w:pPr>
    </w:p>
    <w:p w14:paraId="400A5E6F" w14:textId="2A437C11" w:rsidR="004B5BA6" w:rsidRDefault="004B5BA6" w:rsidP="004B5BA6">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357C9F89" w14:textId="031E7FA9" w:rsidR="004B5BA6" w:rsidRPr="004B5BA6" w:rsidRDefault="004B5BA6" w:rsidP="004B5BA6">
      <w:pPr>
        <w:pStyle w:val="ListParagraph"/>
        <w:numPr>
          <w:ilvl w:val="0"/>
          <w:numId w:val="9"/>
        </w:numPr>
        <w:spacing w:line="360" w:lineRule="auto"/>
        <w:jc w:val="both"/>
        <w:rPr>
          <w:rFonts w:ascii="Times New Roman" w:hAnsi="Times New Roman" w:cs="Times New Roman"/>
          <w:sz w:val="24"/>
          <w:szCs w:val="24"/>
        </w:rPr>
      </w:pPr>
      <w:r w:rsidRPr="004B5BA6">
        <w:rPr>
          <w:rFonts w:ascii="Times New Roman" w:hAnsi="Times New Roman" w:cs="Times New Roman"/>
          <w:sz w:val="24"/>
          <w:szCs w:val="24"/>
        </w:rPr>
        <w:t xml:space="preserve">Bhatnagar, J. (2007). </w:t>
      </w:r>
      <w:r w:rsidRPr="004B5BA6">
        <w:rPr>
          <w:rFonts w:ascii="Times New Roman" w:hAnsi="Times New Roman" w:cs="Times New Roman"/>
          <w:i/>
          <w:iCs/>
          <w:sz w:val="24"/>
          <w:szCs w:val="24"/>
        </w:rPr>
        <w:t>Talent management strategy of employee engagement in Indian ITES employees: Key to retention</w:t>
      </w:r>
      <w:r w:rsidRPr="004B5BA6">
        <w:rPr>
          <w:rFonts w:ascii="Times New Roman" w:hAnsi="Times New Roman" w:cs="Times New Roman"/>
          <w:sz w:val="24"/>
          <w:szCs w:val="24"/>
        </w:rPr>
        <w:t>. Employee Relations, 29(6), 640–663.</w:t>
      </w:r>
    </w:p>
    <w:p w14:paraId="090111CE" w14:textId="746A9E92" w:rsidR="004B5BA6" w:rsidRPr="004B5BA6" w:rsidRDefault="004B5BA6" w:rsidP="004B5BA6">
      <w:pPr>
        <w:pStyle w:val="ListParagraph"/>
        <w:numPr>
          <w:ilvl w:val="0"/>
          <w:numId w:val="9"/>
        </w:numPr>
        <w:spacing w:line="360" w:lineRule="auto"/>
        <w:jc w:val="both"/>
        <w:rPr>
          <w:rFonts w:ascii="Times New Roman" w:hAnsi="Times New Roman" w:cs="Times New Roman"/>
          <w:sz w:val="24"/>
          <w:szCs w:val="24"/>
        </w:rPr>
      </w:pPr>
      <w:r w:rsidRPr="004B5BA6">
        <w:rPr>
          <w:rFonts w:ascii="Times New Roman" w:hAnsi="Times New Roman" w:cs="Times New Roman"/>
          <w:sz w:val="24"/>
          <w:szCs w:val="24"/>
        </w:rPr>
        <w:t xml:space="preserve">Glen, C. (2006). </w:t>
      </w:r>
      <w:r w:rsidRPr="004B5BA6">
        <w:rPr>
          <w:rFonts w:ascii="Times New Roman" w:hAnsi="Times New Roman" w:cs="Times New Roman"/>
          <w:i/>
          <w:iCs/>
          <w:sz w:val="24"/>
          <w:szCs w:val="24"/>
        </w:rPr>
        <w:t>Key skills retention and motivation: The war for talent still rages and retention is the high ground</w:t>
      </w:r>
      <w:r w:rsidRPr="004B5BA6">
        <w:rPr>
          <w:rFonts w:ascii="Times New Roman" w:hAnsi="Times New Roman" w:cs="Times New Roman"/>
          <w:sz w:val="24"/>
          <w:szCs w:val="24"/>
        </w:rPr>
        <w:t>. Industrial and Commercial Training, 38(1), 37–45.</w:t>
      </w:r>
    </w:p>
    <w:p w14:paraId="0914C6CF" w14:textId="6EAF731A" w:rsidR="004B5BA6" w:rsidRPr="004B5BA6" w:rsidRDefault="004B5BA6" w:rsidP="004B5BA6">
      <w:pPr>
        <w:pStyle w:val="ListParagraph"/>
        <w:numPr>
          <w:ilvl w:val="0"/>
          <w:numId w:val="9"/>
        </w:numPr>
        <w:spacing w:line="360" w:lineRule="auto"/>
        <w:jc w:val="both"/>
        <w:rPr>
          <w:rFonts w:ascii="Times New Roman" w:hAnsi="Times New Roman" w:cs="Times New Roman"/>
          <w:sz w:val="24"/>
          <w:szCs w:val="24"/>
        </w:rPr>
      </w:pPr>
      <w:r w:rsidRPr="004B5BA6">
        <w:rPr>
          <w:rFonts w:ascii="Times New Roman" w:hAnsi="Times New Roman" w:cs="Times New Roman"/>
          <w:sz w:val="24"/>
          <w:szCs w:val="24"/>
        </w:rPr>
        <w:t xml:space="preserve">Hausknecht, J. P., Rodda, J., &amp; Howard, M. J. (2009). </w:t>
      </w:r>
      <w:r w:rsidRPr="004B5BA6">
        <w:rPr>
          <w:rFonts w:ascii="Times New Roman" w:hAnsi="Times New Roman" w:cs="Times New Roman"/>
          <w:i/>
          <w:iCs/>
          <w:sz w:val="24"/>
          <w:szCs w:val="24"/>
        </w:rPr>
        <w:t>Targeted employee retention: Performance‐based and job‐related differences in reported reasons for staying</w:t>
      </w:r>
      <w:r w:rsidRPr="004B5BA6">
        <w:rPr>
          <w:rFonts w:ascii="Times New Roman" w:hAnsi="Times New Roman" w:cs="Times New Roman"/>
          <w:sz w:val="24"/>
          <w:szCs w:val="24"/>
        </w:rPr>
        <w:t>. Human Resource Management, 48(2), 269–288.</w:t>
      </w:r>
    </w:p>
    <w:p w14:paraId="7D1BA4CC" w14:textId="40FE026C" w:rsidR="004B5BA6" w:rsidRPr="004B5BA6" w:rsidRDefault="004B5BA6" w:rsidP="004B5BA6">
      <w:pPr>
        <w:pStyle w:val="ListParagraph"/>
        <w:numPr>
          <w:ilvl w:val="0"/>
          <w:numId w:val="9"/>
        </w:numPr>
        <w:spacing w:line="360" w:lineRule="auto"/>
        <w:jc w:val="both"/>
        <w:rPr>
          <w:rFonts w:ascii="Times New Roman" w:hAnsi="Times New Roman" w:cs="Times New Roman"/>
          <w:sz w:val="24"/>
          <w:szCs w:val="24"/>
        </w:rPr>
      </w:pPr>
      <w:proofErr w:type="spellStart"/>
      <w:r w:rsidRPr="004B5BA6">
        <w:rPr>
          <w:rFonts w:ascii="Times New Roman" w:hAnsi="Times New Roman" w:cs="Times New Roman"/>
          <w:sz w:val="24"/>
          <w:szCs w:val="24"/>
        </w:rPr>
        <w:t>Hytter</w:t>
      </w:r>
      <w:proofErr w:type="spellEnd"/>
      <w:r w:rsidRPr="004B5BA6">
        <w:rPr>
          <w:rFonts w:ascii="Times New Roman" w:hAnsi="Times New Roman" w:cs="Times New Roman"/>
          <w:sz w:val="24"/>
          <w:szCs w:val="24"/>
        </w:rPr>
        <w:t xml:space="preserve">, A. (2007). </w:t>
      </w:r>
      <w:r w:rsidRPr="004B5BA6">
        <w:rPr>
          <w:rFonts w:ascii="Times New Roman" w:hAnsi="Times New Roman" w:cs="Times New Roman"/>
          <w:i/>
          <w:iCs/>
          <w:sz w:val="24"/>
          <w:szCs w:val="24"/>
        </w:rPr>
        <w:t>Retention strategies in the knowledge economy: Evidence from Sweden</w:t>
      </w:r>
      <w:r w:rsidRPr="004B5BA6">
        <w:rPr>
          <w:rFonts w:ascii="Times New Roman" w:hAnsi="Times New Roman" w:cs="Times New Roman"/>
          <w:sz w:val="24"/>
          <w:szCs w:val="24"/>
        </w:rPr>
        <w:t>. Journal of Research and Practice in Human Resource Management, 15(2), 1–12.</w:t>
      </w:r>
    </w:p>
    <w:p w14:paraId="288E2FC1" w14:textId="70A8E548" w:rsidR="004B5BA6" w:rsidRPr="004B5BA6" w:rsidRDefault="004B5BA6" w:rsidP="004B5BA6">
      <w:pPr>
        <w:pStyle w:val="ListParagraph"/>
        <w:numPr>
          <w:ilvl w:val="0"/>
          <w:numId w:val="9"/>
        </w:numPr>
        <w:spacing w:line="360" w:lineRule="auto"/>
        <w:jc w:val="both"/>
        <w:rPr>
          <w:rFonts w:ascii="Times New Roman" w:hAnsi="Times New Roman" w:cs="Times New Roman"/>
          <w:sz w:val="24"/>
          <w:szCs w:val="24"/>
        </w:rPr>
      </w:pPr>
      <w:r w:rsidRPr="004B5BA6">
        <w:rPr>
          <w:rFonts w:ascii="Times New Roman" w:hAnsi="Times New Roman" w:cs="Times New Roman"/>
          <w:sz w:val="24"/>
          <w:szCs w:val="24"/>
        </w:rPr>
        <w:t xml:space="preserve">Kaye, B., &amp; Jordan-Evans, S. (2005). </w:t>
      </w:r>
      <w:r w:rsidRPr="004B5BA6">
        <w:rPr>
          <w:rFonts w:ascii="Times New Roman" w:hAnsi="Times New Roman" w:cs="Times New Roman"/>
          <w:i/>
          <w:iCs/>
          <w:sz w:val="24"/>
          <w:szCs w:val="24"/>
        </w:rPr>
        <w:t>Love ‘Em or Lose ‘Em: Getting Good People to Stay</w:t>
      </w:r>
      <w:r w:rsidRPr="004B5BA6">
        <w:rPr>
          <w:rFonts w:ascii="Times New Roman" w:hAnsi="Times New Roman" w:cs="Times New Roman"/>
          <w:sz w:val="24"/>
          <w:szCs w:val="24"/>
        </w:rPr>
        <w:t>. Berrett-Koehler Publishers.</w:t>
      </w:r>
    </w:p>
    <w:p w14:paraId="71CACC83" w14:textId="53E18BF5" w:rsidR="004B5BA6" w:rsidRPr="004B5BA6" w:rsidRDefault="004B5BA6" w:rsidP="004B5BA6">
      <w:pPr>
        <w:pStyle w:val="ListParagraph"/>
        <w:numPr>
          <w:ilvl w:val="0"/>
          <w:numId w:val="9"/>
        </w:numPr>
        <w:spacing w:line="360" w:lineRule="auto"/>
        <w:jc w:val="both"/>
        <w:rPr>
          <w:rFonts w:ascii="Times New Roman" w:hAnsi="Times New Roman" w:cs="Times New Roman"/>
          <w:sz w:val="24"/>
          <w:szCs w:val="24"/>
        </w:rPr>
      </w:pPr>
      <w:r w:rsidRPr="004B5BA6">
        <w:rPr>
          <w:rFonts w:ascii="Times New Roman" w:hAnsi="Times New Roman" w:cs="Times New Roman"/>
          <w:sz w:val="24"/>
          <w:szCs w:val="24"/>
        </w:rPr>
        <w:t xml:space="preserve">Samuel, M. O., &amp; Chipunza, C. (2009). </w:t>
      </w:r>
      <w:r w:rsidRPr="004B5BA6">
        <w:rPr>
          <w:rFonts w:ascii="Times New Roman" w:hAnsi="Times New Roman" w:cs="Times New Roman"/>
          <w:i/>
          <w:iCs/>
          <w:sz w:val="24"/>
          <w:szCs w:val="24"/>
        </w:rPr>
        <w:t>Employee retention and turnover: Using motivational variables as a panacea</w:t>
      </w:r>
      <w:r w:rsidRPr="004B5BA6">
        <w:rPr>
          <w:rFonts w:ascii="Times New Roman" w:hAnsi="Times New Roman" w:cs="Times New Roman"/>
          <w:sz w:val="24"/>
          <w:szCs w:val="24"/>
        </w:rPr>
        <w:t>. African Journal of Business Management, 3(8), 410–415.</w:t>
      </w:r>
    </w:p>
    <w:p w14:paraId="0C14AFC9" w14:textId="179EC8E0" w:rsidR="004B5BA6" w:rsidRPr="004B5BA6" w:rsidRDefault="004B5BA6" w:rsidP="004B5BA6">
      <w:pPr>
        <w:pStyle w:val="ListParagraph"/>
        <w:numPr>
          <w:ilvl w:val="0"/>
          <w:numId w:val="9"/>
        </w:numPr>
        <w:spacing w:line="360" w:lineRule="auto"/>
        <w:jc w:val="both"/>
        <w:rPr>
          <w:rFonts w:ascii="Times New Roman" w:hAnsi="Times New Roman" w:cs="Times New Roman"/>
          <w:sz w:val="24"/>
          <w:szCs w:val="24"/>
        </w:rPr>
      </w:pPr>
      <w:r w:rsidRPr="004B5BA6">
        <w:rPr>
          <w:rFonts w:ascii="Times New Roman" w:hAnsi="Times New Roman" w:cs="Times New Roman"/>
          <w:sz w:val="24"/>
          <w:szCs w:val="24"/>
        </w:rPr>
        <w:t xml:space="preserve">Singh, D., &amp; Dixit, V. (2011). </w:t>
      </w:r>
      <w:r w:rsidRPr="004B5BA6">
        <w:rPr>
          <w:rFonts w:ascii="Times New Roman" w:hAnsi="Times New Roman" w:cs="Times New Roman"/>
          <w:i/>
          <w:iCs/>
          <w:sz w:val="24"/>
          <w:szCs w:val="24"/>
        </w:rPr>
        <w:t>Employee retention: The art of keeping the people who keep you in business</w:t>
      </w:r>
      <w:r w:rsidRPr="004B5BA6">
        <w:rPr>
          <w:rFonts w:ascii="Times New Roman" w:hAnsi="Times New Roman" w:cs="Times New Roman"/>
          <w:sz w:val="24"/>
          <w:szCs w:val="24"/>
        </w:rPr>
        <w:t>. VSRD International Journal of Business and Management Research, 1(7), 441–448.</w:t>
      </w:r>
    </w:p>
    <w:p w14:paraId="10A85E9B" w14:textId="5DD9A179" w:rsidR="004B5BA6" w:rsidRPr="004B5BA6" w:rsidRDefault="004B5BA6" w:rsidP="004B5BA6">
      <w:pPr>
        <w:pStyle w:val="ListParagraph"/>
        <w:numPr>
          <w:ilvl w:val="0"/>
          <w:numId w:val="9"/>
        </w:numPr>
        <w:spacing w:line="360" w:lineRule="auto"/>
        <w:jc w:val="both"/>
        <w:rPr>
          <w:rFonts w:ascii="Times New Roman" w:hAnsi="Times New Roman" w:cs="Times New Roman"/>
          <w:sz w:val="24"/>
          <w:szCs w:val="24"/>
        </w:rPr>
      </w:pPr>
      <w:r w:rsidRPr="004B5BA6">
        <w:rPr>
          <w:rFonts w:ascii="Times New Roman" w:hAnsi="Times New Roman" w:cs="Times New Roman"/>
          <w:sz w:val="24"/>
          <w:szCs w:val="24"/>
        </w:rPr>
        <w:t xml:space="preserve">Sutherland, M., &amp; Jordaan, W. (2004). </w:t>
      </w:r>
      <w:r w:rsidRPr="004B5BA6">
        <w:rPr>
          <w:rFonts w:ascii="Times New Roman" w:hAnsi="Times New Roman" w:cs="Times New Roman"/>
          <w:i/>
          <w:iCs/>
          <w:sz w:val="24"/>
          <w:szCs w:val="24"/>
        </w:rPr>
        <w:t>Factors affecting the retention of knowledge workers</w:t>
      </w:r>
      <w:r w:rsidRPr="004B5BA6">
        <w:rPr>
          <w:rFonts w:ascii="Times New Roman" w:hAnsi="Times New Roman" w:cs="Times New Roman"/>
          <w:sz w:val="24"/>
          <w:szCs w:val="24"/>
        </w:rPr>
        <w:t>. South African Journal of Human Resource Management, 2(2), 55–64.</w:t>
      </w:r>
    </w:p>
    <w:p w14:paraId="264216B5" w14:textId="1A2E1915" w:rsidR="004B5BA6" w:rsidRPr="004B5BA6" w:rsidRDefault="004B5BA6" w:rsidP="004B5BA6">
      <w:pPr>
        <w:pStyle w:val="ListParagraph"/>
        <w:numPr>
          <w:ilvl w:val="0"/>
          <w:numId w:val="9"/>
        </w:numPr>
        <w:spacing w:line="360" w:lineRule="auto"/>
        <w:jc w:val="both"/>
        <w:rPr>
          <w:rFonts w:ascii="Times New Roman" w:hAnsi="Times New Roman" w:cs="Times New Roman"/>
          <w:sz w:val="24"/>
          <w:szCs w:val="24"/>
        </w:rPr>
      </w:pPr>
      <w:r w:rsidRPr="004B5BA6">
        <w:rPr>
          <w:rFonts w:ascii="Times New Roman" w:hAnsi="Times New Roman" w:cs="Times New Roman"/>
          <w:sz w:val="24"/>
          <w:szCs w:val="24"/>
        </w:rPr>
        <w:t xml:space="preserve">Kumar, R., &amp; Bansal, M. (2018). </w:t>
      </w:r>
      <w:r w:rsidRPr="004B5BA6">
        <w:rPr>
          <w:rFonts w:ascii="Times New Roman" w:hAnsi="Times New Roman" w:cs="Times New Roman"/>
          <w:i/>
          <w:iCs/>
          <w:sz w:val="24"/>
          <w:szCs w:val="24"/>
        </w:rPr>
        <w:t>Workforce challenges in the textile industry: A study of employee retention</w:t>
      </w:r>
      <w:r w:rsidRPr="004B5BA6">
        <w:rPr>
          <w:rFonts w:ascii="Times New Roman" w:hAnsi="Times New Roman" w:cs="Times New Roman"/>
          <w:sz w:val="24"/>
          <w:szCs w:val="24"/>
        </w:rPr>
        <w:t>. International Journal of Human Resource Studies, 8(1), 173–186.</w:t>
      </w:r>
    </w:p>
    <w:p w14:paraId="506DF2A6" w14:textId="007E8279" w:rsidR="004B5BA6" w:rsidRPr="004B5BA6" w:rsidRDefault="004B5BA6" w:rsidP="004B5BA6">
      <w:pPr>
        <w:pStyle w:val="ListParagraph"/>
        <w:numPr>
          <w:ilvl w:val="0"/>
          <w:numId w:val="9"/>
        </w:numPr>
        <w:spacing w:line="360" w:lineRule="auto"/>
        <w:jc w:val="both"/>
        <w:rPr>
          <w:rFonts w:ascii="Times New Roman" w:hAnsi="Times New Roman" w:cs="Times New Roman"/>
          <w:sz w:val="24"/>
          <w:szCs w:val="24"/>
        </w:rPr>
      </w:pPr>
      <w:r w:rsidRPr="004B5BA6">
        <w:rPr>
          <w:rFonts w:ascii="Times New Roman" w:hAnsi="Times New Roman" w:cs="Times New Roman"/>
          <w:sz w:val="24"/>
          <w:szCs w:val="24"/>
        </w:rPr>
        <w:t xml:space="preserve">Tiwari, P., &amp; Shrivastava, D. (2013). </w:t>
      </w:r>
      <w:r w:rsidRPr="004B5BA6">
        <w:rPr>
          <w:rFonts w:ascii="Times New Roman" w:hAnsi="Times New Roman" w:cs="Times New Roman"/>
          <w:i/>
          <w:iCs/>
          <w:sz w:val="24"/>
          <w:szCs w:val="24"/>
        </w:rPr>
        <w:t>Strategies and practices of employee retention in textile industry</w:t>
      </w:r>
      <w:r w:rsidRPr="004B5BA6">
        <w:rPr>
          <w:rFonts w:ascii="Times New Roman" w:hAnsi="Times New Roman" w:cs="Times New Roman"/>
          <w:sz w:val="24"/>
          <w:szCs w:val="24"/>
        </w:rPr>
        <w:t>. Global Journal of Management and Business Studies, 3(4), 449–454.</w:t>
      </w:r>
    </w:p>
    <w:p w14:paraId="15C9004B" w14:textId="77777777" w:rsidR="004B5BA6" w:rsidRPr="007B042D" w:rsidRDefault="004B5BA6" w:rsidP="004B5BA6">
      <w:pPr>
        <w:spacing w:line="360" w:lineRule="auto"/>
        <w:rPr>
          <w:rFonts w:ascii="Times New Roman" w:hAnsi="Times New Roman" w:cs="Times New Roman"/>
          <w:b/>
          <w:bCs/>
          <w:sz w:val="24"/>
          <w:szCs w:val="24"/>
          <w:lang w:val="en-US"/>
        </w:rPr>
      </w:pPr>
    </w:p>
    <w:p w14:paraId="4BA76779" w14:textId="77777777" w:rsidR="004B5BA6" w:rsidRPr="00B60904" w:rsidRDefault="004B5BA6" w:rsidP="005A2DC9">
      <w:pPr>
        <w:spacing w:line="360" w:lineRule="auto"/>
        <w:jc w:val="both"/>
        <w:rPr>
          <w:rFonts w:ascii="Times New Roman" w:hAnsi="Times New Roman" w:cs="Times New Roman"/>
          <w:sz w:val="24"/>
          <w:szCs w:val="24"/>
        </w:rPr>
      </w:pPr>
    </w:p>
    <w:sectPr w:rsidR="004B5BA6" w:rsidRPr="00B609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6A4"/>
    <w:multiLevelType w:val="hybridMultilevel"/>
    <w:tmpl w:val="DC7E62E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4BA079D"/>
    <w:multiLevelType w:val="hybridMultilevel"/>
    <w:tmpl w:val="65F858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A0F1A1F"/>
    <w:multiLevelType w:val="hybridMultilevel"/>
    <w:tmpl w:val="821607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B0A56A0"/>
    <w:multiLevelType w:val="hybridMultilevel"/>
    <w:tmpl w:val="DBECA0C8"/>
    <w:lvl w:ilvl="0" w:tplc="2E1E95D6">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0560B37"/>
    <w:multiLevelType w:val="multilevel"/>
    <w:tmpl w:val="F6D4C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EA351E"/>
    <w:multiLevelType w:val="hybridMultilevel"/>
    <w:tmpl w:val="FD38F1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D23414D"/>
    <w:multiLevelType w:val="hybridMultilevel"/>
    <w:tmpl w:val="FADA0852"/>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60F55D7E"/>
    <w:multiLevelType w:val="hybridMultilevel"/>
    <w:tmpl w:val="018A68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5312062"/>
    <w:multiLevelType w:val="hybridMultilevel"/>
    <w:tmpl w:val="0FAEFB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31770326">
    <w:abstractNumId w:val="8"/>
  </w:num>
  <w:num w:numId="2" w16cid:durableId="1727683617">
    <w:abstractNumId w:val="3"/>
  </w:num>
  <w:num w:numId="3" w16cid:durableId="2118014074">
    <w:abstractNumId w:val="0"/>
  </w:num>
  <w:num w:numId="4" w16cid:durableId="1279331328">
    <w:abstractNumId w:val="1"/>
  </w:num>
  <w:num w:numId="5" w16cid:durableId="1958219889">
    <w:abstractNumId w:val="7"/>
  </w:num>
  <w:num w:numId="6" w16cid:durableId="600528736">
    <w:abstractNumId w:val="5"/>
  </w:num>
  <w:num w:numId="7" w16cid:durableId="877009129">
    <w:abstractNumId w:val="4"/>
  </w:num>
  <w:num w:numId="8" w16cid:durableId="866870935">
    <w:abstractNumId w:val="2"/>
  </w:num>
  <w:num w:numId="9" w16cid:durableId="18009951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E6F"/>
    <w:rsid w:val="0020187E"/>
    <w:rsid w:val="00321893"/>
    <w:rsid w:val="00380E6F"/>
    <w:rsid w:val="004B5BA6"/>
    <w:rsid w:val="005A2DC9"/>
    <w:rsid w:val="007603C4"/>
    <w:rsid w:val="008F7F7B"/>
    <w:rsid w:val="00A9470D"/>
    <w:rsid w:val="00B60904"/>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A754D"/>
  <w15:chartTrackingRefBased/>
  <w15:docId w15:val="{48BA6C95-ED89-4873-B3F0-731C78D3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893"/>
  </w:style>
  <w:style w:type="paragraph" w:styleId="Heading1">
    <w:name w:val="heading 1"/>
    <w:basedOn w:val="Normal"/>
    <w:next w:val="Normal"/>
    <w:link w:val="Heading1Char"/>
    <w:uiPriority w:val="9"/>
    <w:qFormat/>
    <w:rsid w:val="00380E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0E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0E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0E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0E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0E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E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E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E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E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0E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0E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0E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0E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0E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E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E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E6F"/>
    <w:rPr>
      <w:rFonts w:eastAsiaTheme="majorEastAsia" w:cstheme="majorBidi"/>
      <w:color w:val="272727" w:themeColor="text1" w:themeTint="D8"/>
    </w:rPr>
  </w:style>
  <w:style w:type="paragraph" w:styleId="Title">
    <w:name w:val="Title"/>
    <w:basedOn w:val="Normal"/>
    <w:next w:val="Normal"/>
    <w:link w:val="TitleChar"/>
    <w:uiPriority w:val="10"/>
    <w:qFormat/>
    <w:rsid w:val="00380E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E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E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E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E6F"/>
    <w:pPr>
      <w:spacing w:before="160"/>
      <w:jc w:val="center"/>
    </w:pPr>
    <w:rPr>
      <w:i/>
      <w:iCs/>
      <w:color w:val="404040" w:themeColor="text1" w:themeTint="BF"/>
    </w:rPr>
  </w:style>
  <w:style w:type="character" w:customStyle="1" w:styleId="QuoteChar">
    <w:name w:val="Quote Char"/>
    <w:basedOn w:val="DefaultParagraphFont"/>
    <w:link w:val="Quote"/>
    <w:uiPriority w:val="29"/>
    <w:rsid w:val="00380E6F"/>
    <w:rPr>
      <w:i/>
      <w:iCs/>
      <w:color w:val="404040" w:themeColor="text1" w:themeTint="BF"/>
    </w:rPr>
  </w:style>
  <w:style w:type="paragraph" w:styleId="ListParagraph">
    <w:name w:val="List Paragraph"/>
    <w:basedOn w:val="Normal"/>
    <w:uiPriority w:val="34"/>
    <w:qFormat/>
    <w:rsid w:val="00380E6F"/>
    <w:pPr>
      <w:ind w:left="720"/>
      <w:contextualSpacing/>
    </w:pPr>
  </w:style>
  <w:style w:type="character" w:styleId="IntenseEmphasis">
    <w:name w:val="Intense Emphasis"/>
    <w:basedOn w:val="DefaultParagraphFont"/>
    <w:uiPriority w:val="21"/>
    <w:qFormat/>
    <w:rsid w:val="00380E6F"/>
    <w:rPr>
      <w:i/>
      <w:iCs/>
      <w:color w:val="2F5496" w:themeColor="accent1" w:themeShade="BF"/>
    </w:rPr>
  </w:style>
  <w:style w:type="paragraph" w:styleId="IntenseQuote">
    <w:name w:val="Intense Quote"/>
    <w:basedOn w:val="Normal"/>
    <w:next w:val="Normal"/>
    <w:link w:val="IntenseQuoteChar"/>
    <w:uiPriority w:val="30"/>
    <w:qFormat/>
    <w:rsid w:val="00380E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0E6F"/>
    <w:rPr>
      <w:i/>
      <w:iCs/>
      <w:color w:val="2F5496" w:themeColor="accent1" w:themeShade="BF"/>
    </w:rPr>
  </w:style>
  <w:style w:type="character" w:styleId="IntenseReference">
    <w:name w:val="Intense Reference"/>
    <w:basedOn w:val="DefaultParagraphFont"/>
    <w:uiPriority w:val="32"/>
    <w:qFormat/>
    <w:rsid w:val="00380E6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925678">
      <w:bodyDiv w:val="1"/>
      <w:marLeft w:val="0"/>
      <w:marRight w:val="0"/>
      <w:marTop w:val="0"/>
      <w:marBottom w:val="0"/>
      <w:divBdr>
        <w:top w:val="none" w:sz="0" w:space="0" w:color="auto"/>
        <w:left w:val="none" w:sz="0" w:space="0" w:color="auto"/>
        <w:bottom w:val="none" w:sz="0" w:space="0" w:color="auto"/>
        <w:right w:val="none" w:sz="0" w:space="0" w:color="auto"/>
      </w:divBdr>
    </w:div>
    <w:div w:id="236400203">
      <w:bodyDiv w:val="1"/>
      <w:marLeft w:val="0"/>
      <w:marRight w:val="0"/>
      <w:marTop w:val="0"/>
      <w:marBottom w:val="0"/>
      <w:divBdr>
        <w:top w:val="none" w:sz="0" w:space="0" w:color="auto"/>
        <w:left w:val="none" w:sz="0" w:space="0" w:color="auto"/>
        <w:bottom w:val="none" w:sz="0" w:space="0" w:color="auto"/>
        <w:right w:val="none" w:sz="0" w:space="0" w:color="auto"/>
      </w:divBdr>
    </w:div>
    <w:div w:id="575285069">
      <w:bodyDiv w:val="1"/>
      <w:marLeft w:val="0"/>
      <w:marRight w:val="0"/>
      <w:marTop w:val="0"/>
      <w:marBottom w:val="0"/>
      <w:divBdr>
        <w:top w:val="none" w:sz="0" w:space="0" w:color="auto"/>
        <w:left w:val="none" w:sz="0" w:space="0" w:color="auto"/>
        <w:bottom w:val="none" w:sz="0" w:space="0" w:color="auto"/>
        <w:right w:val="none" w:sz="0" w:space="0" w:color="auto"/>
      </w:divBdr>
    </w:div>
    <w:div w:id="580331449">
      <w:bodyDiv w:val="1"/>
      <w:marLeft w:val="0"/>
      <w:marRight w:val="0"/>
      <w:marTop w:val="0"/>
      <w:marBottom w:val="0"/>
      <w:divBdr>
        <w:top w:val="none" w:sz="0" w:space="0" w:color="auto"/>
        <w:left w:val="none" w:sz="0" w:space="0" w:color="auto"/>
        <w:bottom w:val="none" w:sz="0" w:space="0" w:color="auto"/>
        <w:right w:val="none" w:sz="0" w:space="0" w:color="auto"/>
      </w:divBdr>
    </w:div>
    <w:div w:id="685789531">
      <w:bodyDiv w:val="1"/>
      <w:marLeft w:val="0"/>
      <w:marRight w:val="0"/>
      <w:marTop w:val="0"/>
      <w:marBottom w:val="0"/>
      <w:divBdr>
        <w:top w:val="none" w:sz="0" w:space="0" w:color="auto"/>
        <w:left w:val="none" w:sz="0" w:space="0" w:color="auto"/>
        <w:bottom w:val="none" w:sz="0" w:space="0" w:color="auto"/>
        <w:right w:val="none" w:sz="0" w:space="0" w:color="auto"/>
      </w:divBdr>
    </w:div>
    <w:div w:id="726610058">
      <w:bodyDiv w:val="1"/>
      <w:marLeft w:val="0"/>
      <w:marRight w:val="0"/>
      <w:marTop w:val="0"/>
      <w:marBottom w:val="0"/>
      <w:divBdr>
        <w:top w:val="none" w:sz="0" w:space="0" w:color="auto"/>
        <w:left w:val="none" w:sz="0" w:space="0" w:color="auto"/>
        <w:bottom w:val="none" w:sz="0" w:space="0" w:color="auto"/>
        <w:right w:val="none" w:sz="0" w:space="0" w:color="auto"/>
      </w:divBdr>
    </w:div>
    <w:div w:id="735905247">
      <w:bodyDiv w:val="1"/>
      <w:marLeft w:val="0"/>
      <w:marRight w:val="0"/>
      <w:marTop w:val="0"/>
      <w:marBottom w:val="0"/>
      <w:divBdr>
        <w:top w:val="none" w:sz="0" w:space="0" w:color="auto"/>
        <w:left w:val="none" w:sz="0" w:space="0" w:color="auto"/>
        <w:bottom w:val="none" w:sz="0" w:space="0" w:color="auto"/>
        <w:right w:val="none" w:sz="0" w:space="0" w:color="auto"/>
      </w:divBdr>
    </w:div>
    <w:div w:id="799569970">
      <w:bodyDiv w:val="1"/>
      <w:marLeft w:val="0"/>
      <w:marRight w:val="0"/>
      <w:marTop w:val="0"/>
      <w:marBottom w:val="0"/>
      <w:divBdr>
        <w:top w:val="none" w:sz="0" w:space="0" w:color="auto"/>
        <w:left w:val="none" w:sz="0" w:space="0" w:color="auto"/>
        <w:bottom w:val="none" w:sz="0" w:space="0" w:color="auto"/>
        <w:right w:val="none" w:sz="0" w:space="0" w:color="auto"/>
      </w:divBdr>
    </w:div>
    <w:div w:id="876743527">
      <w:bodyDiv w:val="1"/>
      <w:marLeft w:val="0"/>
      <w:marRight w:val="0"/>
      <w:marTop w:val="0"/>
      <w:marBottom w:val="0"/>
      <w:divBdr>
        <w:top w:val="none" w:sz="0" w:space="0" w:color="auto"/>
        <w:left w:val="none" w:sz="0" w:space="0" w:color="auto"/>
        <w:bottom w:val="none" w:sz="0" w:space="0" w:color="auto"/>
        <w:right w:val="none" w:sz="0" w:space="0" w:color="auto"/>
      </w:divBdr>
    </w:div>
    <w:div w:id="900407467">
      <w:bodyDiv w:val="1"/>
      <w:marLeft w:val="0"/>
      <w:marRight w:val="0"/>
      <w:marTop w:val="0"/>
      <w:marBottom w:val="0"/>
      <w:divBdr>
        <w:top w:val="none" w:sz="0" w:space="0" w:color="auto"/>
        <w:left w:val="none" w:sz="0" w:space="0" w:color="auto"/>
        <w:bottom w:val="none" w:sz="0" w:space="0" w:color="auto"/>
        <w:right w:val="none" w:sz="0" w:space="0" w:color="auto"/>
      </w:divBdr>
    </w:div>
    <w:div w:id="902255958">
      <w:bodyDiv w:val="1"/>
      <w:marLeft w:val="0"/>
      <w:marRight w:val="0"/>
      <w:marTop w:val="0"/>
      <w:marBottom w:val="0"/>
      <w:divBdr>
        <w:top w:val="none" w:sz="0" w:space="0" w:color="auto"/>
        <w:left w:val="none" w:sz="0" w:space="0" w:color="auto"/>
        <w:bottom w:val="none" w:sz="0" w:space="0" w:color="auto"/>
        <w:right w:val="none" w:sz="0" w:space="0" w:color="auto"/>
      </w:divBdr>
    </w:div>
    <w:div w:id="913394744">
      <w:bodyDiv w:val="1"/>
      <w:marLeft w:val="0"/>
      <w:marRight w:val="0"/>
      <w:marTop w:val="0"/>
      <w:marBottom w:val="0"/>
      <w:divBdr>
        <w:top w:val="none" w:sz="0" w:space="0" w:color="auto"/>
        <w:left w:val="none" w:sz="0" w:space="0" w:color="auto"/>
        <w:bottom w:val="none" w:sz="0" w:space="0" w:color="auto"/>
        <w:right w:val="none" w:sz="0" w:space="0" w:color="auto"/>
      </w:divBdr>
    </w:div>
    <w:div w:id="970744424">
      <w:bodyDiv w:val="1"/>
      <w:marLeft w:val="0"/>
      <w:marRight w:val="0"/>
      <w:marTop w:val="0"/>
      <w:marBottom w:val="0"/>
      <w:divBdr>
        <w:top w:val="none" w:sz="0" w:space="0" w:color="auto"/>
        <w:left w:val="none" w:sz="0" w:space="0" w:color="auto"/>
        <w:bottom w:val="none" w:sz="0" w:space="0" w:color="auto"/>
        <w:right w:val="none" w:sz="0" w:space="0" w:color="auto"/>
      </w:divBdr>
    </w:div>
    <w:div w:id="973022143">
      <w:bodyDiv w:val="1"/>
      <w:marLeft w:val="0"/>
      <w:marRight w:val="0"/>
      <w:marTop w:val="0"/>
      <w:marBottom w:val="0"/>
      <w:divBdr>
        <w:top w:val="none" w:sz="0" w:space="0" w:color="auto"/>
        <w:left w:val="none" w:sz="0" w:space="0" w:color="auto"/>
        <w:bottom w:val="none" w:sz="0" w:space="0" w:color="auto"/>
        <w:right w:val="none" w:sz="0" w:space="0" w:color="auto"/>
      </w:divBdr>
    </w:div>
    <w:div w:id="1115293449">
      <w:bodyDiv w:val="1"/>
      <w:marLeft w:val="0"/>
      <w:marRight w:val="0"/>
      <w:marTop w:val="0"/>
      <w:marBottom w:val="0"/>
      <w:divBdr>
        <w:top w:val="none" w:sz="0" w:space="0" w:color="auto"/>
        <w:left w:val="none" w:sz="0" w:space="0" w:color="auto"/>
        <w:bottom w:val="none" w:sz="0" w:space="0" w:color="auto"/>
        <w:right w:val="none" w:sz="0" w:space="0" w:color="auto"/>
      </w:divBdr>
    </w:div>
    <w:div w:id="1122846117">
      <w:bodyDiv w:val="1"/>
      <w:marLeft w:val="0"/>
      <w:marRight w:val="0"/>
      <w:marTop w:val="0"/>
      <w:marBottom w:val="0"/>
      <w:divBdr>
        <w:top w:val="none" w:sz="0" w:space="0" w:color="auto"/>
        <w:left w:val="none" w:sz="0" w:space="0" w:color="auto"/>
        <w:bottom w:val="none" w:sz="0" w:space="0" w:color="auto"/>
        <w:right w:val="none" w:sz="0" w:space="0" w:color="auto"/>
      </w:divBdr>
    </w:div>
    <w:div w:id="1207177282">
      <w:bodyDiv w:val="1"/>
      <w:marLeft w:val="0"/>
      <w:marRight w:val="0"/>
      <w:marTop w:val="0"/>
      <w:marBottom w:val="0"/>
      <w:divBdr>
        <w:top w:val="none" w:sz="0" w:space="0" w:color="auto"/>
        <w:left w:val="none" w:sz="0" w:space="0" w:color="auto"/>
        <w:bottom w:val="none" w:sz="0" w:space="0" w:color="auto"/>
        <w:right w:val="none" w:sz="0" w:space="0" w:color="auto"/>
      </w:divBdr>
    </w:div>
    <w:div w:id="1305693617">
      <w:bodyDiv w:val="1"/>
      <w:marLeft w:val="0"/>
      <w:marRight w:val="0"/>
      <w:marTop w:val="0"/>
      <w:marBottom w:val="0"/>
      <w:divBdr>
        <w:top w:val="none" w:sz="0" w:space="0" w:color="auto"/>
        <w:left w:val="none" w:sz="0" w:space="0" w:color="auto"/>
        <w:bottom w:val="none" w:sz="0" w:space="0" w:color="auto"/>
        <w:right w:val="none" w:sz="0" w:space="0" w:color="auto"/>
      </w:divBdr>
    </w:div>
    <w:div w:id="1323195179">
      <w:bodyDiv w:val="1"/>
      <w:marLeft w:val="0"/>
      <w:marRight w:val="0"/>
      <w:marTop w:val="0"/>
      <w:marBottom w:val="0"/>
      <w:divBdr>
        <w:top w:val="none" w:sz="0" w:space="0" w:color="auto"/>
        <w:left w:val="none" w:sz="0" w:space="0" w:color="auto"/>
        <w:bottom w:val="none" w:sz="0" w:space="0" w:color="auto"/>
        <w:right w:val="none" w:sz="0" w:space="0" w:color="auto"/>
      </w:divBdr>
    </w:div>
    <w:div w:id="1327131935">
      <w:bodyDiv w:val="1"/>
      <w:marLeft w:val="0"/>
      <w:marRight w:val="0"/>
      <w:marTop w:val="0"/>
      <w:marBottom w:val="0"/>
      <w:divBdr>
        <w:top w:val="none" w:sz="0" w:space="0" w:color="auto"/>
        <w:left w:val="none" w:sz="0" w:space="0" w:color="auto"/>
        <w:bottom w:val="none" w:sz="0" w:space="0" w:color="auto"/>
        <w:right w:val="none" w:sz="0" w:space="0" w:color="auto"/>
      </w:divBdr>
    </w:div>
    <w:div w:id="1364788260">
      <w:bodyDiv w:val="1"/>
      <w:marLeft w:val="0"/>
      <w:marRight w:val="0"/>
      <w:marTop w:val="0"/>
      <w:marBottom w:val="0"/>
      <w:divBdr>
        <w:top w:val="none" w:sz="0" w:space="0" w:color="auto"/>
        <w:left w:val="none" w:sz="0" w:space="0" w:color="auto"/>
        <w:bottom w:val="none" w:sz="0" w:space="0" w:color="auto"/>
        <w:right w:val="none" w:sz="0" w:space="0" w:color="auto"/>
      </w:divBdr>
    </w:div>
    <w:div w:id="1405032737">
      <w:bodyDiv w:val="1"/>
      <w:marLeft w:val="0"/>
      <w:marRight w:val="0"/>
      <w:marTop w:val="0"/>
      <w:marBottom w:val="0"/>
      <w:divBdr>
        <w:top w:val="none" w:sz="0" w:space="0" w:color="auto"/>
        <w:left w:val="none" w:sz="0" w:space="0" w:color="auto"/>
        <w:bottom w:val="none" w:sz="0" w:space="0" w:color="auto"/>
        <w:right w:val="none" w:sz="0" w:space="0" w:color="auto"/>
      </w:divBdr>
    </w:div>
    <w:div w:id="1484546438">
      <w:bodyDiv w:val="1"/>
      <w:marLeft w:val="0"/>
      <w:marRight w:val="0"/>
      <w:marTop w:val="0"/>
      <w:marBottom w:val="0"/>
      <w:divBdr>
        <w:top w:val="none" w:sz="0" w:space="0" w:color="auto"/>
        <w:left w:val="none" w:sz="0" w:space="0" w:color="auto"/>
        <w:bottom w:val="none" w:sz="0" w:space="0" w:color="auto"/>
        <w:right w:val="none" w:sz="0" w:space="0" w:color="auto"/>
      </w:divBdr>
    </w:div>
    <w:div w:id="1512792322">
      <w:bodyDiv w:val="1"/>
      <w:marLeft w:val="0"/>
      <w:marRight w:val="0"/>
      <w:marTop w:val="0"/>
      <w:marBottom w:val="0"/>
      <w:divBdr>
        <w:top w:val="none" w:sz="0" w:space="0" w:color="auto"/>
        <w:left w:val="none" w:sz="0" w:space="0" w:color="auto"/>
        <w:bottom w:val="none" w:sz="0" w:space="0" w:color="auto"/>
        <w:right w:val="none" w:sz="0" w:space="0" w:color="auto"/>
      </w:divBdr>
    </w:div>
    <w:div w:id="1524977908">
      <w:bodyDiv w:val="1"/>
      <w:marLeft w:val="0"/>
      <w:marRight w:val="0"/>
      <w:marTop w:val="0"/>
      <w:marBottom w:val="0"/>
      <w:divBdr>
        <w:top w:val="none" w:sz="0" w:space="0" w:color="auto"/>
        <w:left w:val="none" w:sz="0" w:space="0" w:color="auto"/>
        <w:bottom w:val="none" w:sz="0" w:space="0" w:color="auto"/>
        <w:right w:val="none" w:sz="0" w:space="0" w:color="auto"/>
      </w:divBdr>
    </w:div>
    <w:div w:id="1604999393">
      <w:bodyDiv w:val="1"/>
      <w:marLeft w:val="0"/>
      <w:marRight w:val="0"/>
      <w:marTop w:val="0"/>
      <w:marBottom w:val="0"/>
      <w:divBdr>
        <w:top w:val="none" w:sz="0" w:space="0" w:color="auto"/>
        <w:left w:val="none" w:sz="0" w:space="0" w:color="auto"/>
        <w:bottom w:val="none" w:sz="0" w:space="0" w:color="auto"/>
        <w:right w:val="none" w:sz="0" w:space="0" w:color="auto"/>
      </w:divBdr>
    </w:div>
    <w:div w:id="1657102036">
      <w:bodyDiv w:val="1"/>
      <w:marLeft w:val="0"/>
      <w:marRight w:val="0"/>
      <w:marTop w:val="0"/>
      <w:marBottom w:val="0"/>
      <w:divBdr>
        <w:top w:val="none" w:sz="0" w:space="0" w:color="auto"/>
        <w:left w:val="none" w:sz="0" w:space="0" w:color="auto"/>
        <w:bottom w:val="none" w:sz="0" w:space="0" w:color="auto"/>
        <w:right w:val="none" w:sz="0" w:space="0" w:color="auto"/>
      </w:divBdr>
    </w:div>
    <w:div w:id="1697076973">
      <w:bodyDiv w:val="1"/>
      <w:marLeft w:val="0"/>
      <w:marRight w:val="0"/>
      <w:marTop w:val="0"/>
      <w:marBottom w:val="0"/>
      <w:divBdr>
        <w:top w:val="none" w:sz="0" w:space="0" w:color="auto"/>
        <w:left w:val="none" w:sz="0" w:space="0" w:color="auto"/>
        <w:bottom w:val="none" w:sz="0" w:space="0" w:color="auto"/>
        <w:right w:val="none" w:sz="0" w:space="0" w:color="auto"/>
      </w:divBdr>
    </w:div>
    <w:div w:id="1909069396">
      <w:bodyDiv w:val="1"/>
      <w:marLeft w:val="0"/>
      <w:marRight w:val="0"/>
      <w:marTop w:val="0"/>
      <w:marBottom w:val="0"/>
      <w:divBdr>
        <w:top w:val="none" w:sz="0" w:space="0" w:color="auto"/>
        <w:left w:val="none" w:sz="0" w:space="0" w:color="auto"/>
        <w:bottom w:val="none" w:sz="0" w:space="0" w:color="auto"/>
        <w:right w:val="none" w:sz="0" w:space="0" w:color="auto"/>
      </w:divBdr>
    </w:div>
    <w:div w:id="2039619362">
      <w:bodyDiv w:val="1"/>
      <w:marLeft w:val="0"/>
      <w:marRight w:val="0"/>
      <w:marTop w:val="0"/>
      <w:marBottom w:val="0"/>
      <w:divBdr>
        <w:top w:val="none" w:sz="0" w:space="0" w:color="auto"/>
        <w:left w:val="none" w:sz="0" w:space="0" w:color="auto"/>
        <w:bottom w:val="none" w:sz="0" w:space="0" w:color="auto"/>
        <w:right w:val="none" w:sz="0" w:space="0" w:color="auto"/>
      </w:divBdr>
    </w:div>
    <w:div w:id="2040929638">
      <w:bodyDiv w:val="1"/>
      <w:marLeft w:val="0"/>
      <w:marRight w:val="0"/>
      <w:marTop w:val="0"/>
      <w:marBottom w:val="0"/>
      <w:divBdr>
        <w:top w:val="none" w:sz="0" w:space="0" w:color="auto"/>
        <w:left w:val="none" w:sz="0" w:space="0" w:color="auto"/>
        <w:bottom w:val="none" w:sz="0" w:space="0" w:color="auto"/>
        <w:right w:val="none" w:sz="0" w:space="0" w:color="auto"/>
      </w:divBdr>
    </w:div>
    <w:div w:id="208510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15</Pages>
  <Words>3949</Words>
  <Characters>22512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2025-06-01T07:10:00Z</dcterms:created>
  <dcterms:modified xsi:type="dcterms:W3CDTF">2025-06-01T07:46:00Z</dcterms:modified>
</cp:coreProperties>
</file>