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BE4E0A" w14:textId="77777777" w:rsidR="00DA07DA" w:rsidRPr="00DA2E13" w:rsidRDefault="00DA07DA" w:rsidP="00DA07DA">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15C4D83C" w14:textId="77777777" w:rsidR="00DA07DA" w:rsidRPr="00DA2E13" w:rsidRDefault="00DA07DA" w:rsidP="00DA07DA">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15EB8E31" w14:textId="273F2CA8" w:rsidR="00DA07DA" w:rsidRPr="00DA07DA" w:rsidRDefault="00DA07DA" w:rsidP="00DA07D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A07DA">
        <w:rPr>
          <w:rFonts w:ascii="Times New Roman" w:hAnsi="Times New Roman" w:cs="Times New Roman"/>
          <w:sz w:val="24"/>
          <w:szCs w:val="24"/>
        </w:rPr>
        <w:t xml:space="preserve">In the current economic landscape, non-banking financial companies (NBFCs) play a significant role in delivering financial services to both urban and rural populations, especially in areas where traditional banks may have limited reach. Among these, </w:t>
      </w:r>
      <w:r w:rsidRPr="00DA07DA">
        <w:rPr>
          <w:rFonts w:ascii="Times New Roman" w:hAnsi="Times New Roman" w:cs="Times New Roman"/>
          <w:b/>
          <w:bCs/>
          <w:sz w:val="24"/>
          <w:szCs w:val="24"/>
        </w:rPr>
        <w:t>Muthoot Finance</w:t>
      </w:r>
      <w:r w:rsidRPr="00DA07DA">
        <w:rPr>
          <w:rFonts w:ascii="Times New Roman" w:hAnsi="Times New Roman" w:cs="Times New Roman"/>
          <w:sz w:val="24"/>
          <w:szCs w:val="24"/>
        </w:rPr>
        <w:t xml:space="preserve"> and </w:t>
      </w:r>
      <w:proofErr w:type="spellStart"/>
      <w:r w:rsidRPr="00DA07DA">
        <w:rPr>
          <w:rFonts w:ascii="Times New Roman" w:hAnsi="Times New Roman" w:cs="Times New Roman"/>
          <w:b/>
          <w:bCs/>
          <w:sz w:val="24"/>
          <w:szCs w:val="24"/>
        </w:rPr>
        <w:t>Manappuram</w:t>
      </w:r>
      <w:proofErr w:type="spellEnd"/>
      <w:r w:rsidRPr="00DA07DA">
        <w:rPr>
          <w:rFonts w:ascii="Times New Roman" w:hAnsi="Times New Roman" w:cs="Times New Roman"/>
          <w:b/>
          <w:bCs/>
          <w:sz w:val="24"/>
          <w:szCs w:val="24"/>
        </w:rPr>
        <w:t xml:space="preserve"> Finance</w:t>
      </w:r>
      <w:r w:rsidRPr="00DA07DA">
        <w:rPr>
          <w:rFonts w:ascii="Times New Roman" w:hAnsi="Times New Roman" w:cs="Times New Roman"/>
          <w:sz w:val="24"/>
          <w:szCs w:val="24"/>
        </w:rPr>
        <w:t xml:space="preserve"> have emerged as leading gold loan providers in India, offering a wide range of financial products such as personal loans, insurance, money transfer services, and microfinance. As competition intensifies between these two prominent institutions, the focus has shifted not just to product offerings and interest rates, but also to </w:t>
      </w:r>
      <w:r w:rsidRPr="00DA07DA">
        <w:rPr>
          <w:rFonts w:ascii="Times New Roman" w:hAnsi="Times New Roman" w:cs="Times New Roman"/>
          <w:b/>
          <w:bCs/>
          <w:sz w:val="24"/>
          <w:szCs w:val="24"/>
        </w:rPr>
        <w:t>customer service quality</w:t>
      </w:r>
      <w:r w:rsidRPr="00DA07DA">
        <w:rPr>
          <w:rFonts w:ascii="Times New Roman" w:hAnsi="Times New Roman" w:cs="Times New Roman"/>
          <w:sz w:val="24"/>
          <w:szCs w:val="24"/>
        </w:rPr>
        <w:t>, which has become a key determinant in influencing customer preference and satisfaction.</w:t>
      </w:r>
    </w:p>
    <w:p w14:paraId="08BAB0A4" w14:textId="464D9D49" w:rsidR="00DA07DA" w:rsidRPr="00DA07DA" w:rsidRDefault="00DA07DA" w:rsidP="00DA07D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A07DA">
        <w:rPr>
          <w:rFonts w:ascii="Times New Roman" w:hAnsi="Times New Roman" w:cs="Times New Roman"/>
          <w:sz w:val="24"/>
          <w:szCs w:val="24"/>
        </w:rPr>
        <w:t xml:space="preserve">Customer service quality refers to the ability of a company to meet or exceed customer expectations through timely, courteous, reliable, and personalized interactions. In the context of financial services, where trust, transparency, and efficient handling of transactions are essential, service quality is a critical factor. Customers today are more informed, value convenience, and expect responsiveness from service providers. As Muthoot and </w:t>
      </w:r>
      <w:proofErr w:type="spellStart"/>
      <w:r w:rsidRPr="00DA07DA">
        <w:rPr>
          <w:rFonts w:ascii="Times New Roman" w:hAnsi="Times New Roman" w:cs="Times New Roman"/>
          <w:sz w:val="24"/>
          <w:szCs w:val="24"/>
        </w:rPr>
        <w:t>Manappuram</w:t>
      </w:r>
      <w:proofErr w:type="spellEnd"/>
      <w:r w:rsidRPr="00DA07DA">
        <w:rPr>
          <w:rFonts w:ascii="Times New Roman" w:hAnsi="Times New Roman" w:cs="Times New Roman"/>
          <w:sz w:val="24"/>
          <w:szCs w:val="24"/>
        </w:rPr>
        <w:t xml:space="preserve"> target a similar customer base, often comprising middle and lower-income segments, their ability to differentiate themselves through superior service experiences can significantly impact customer loyalty and business growth.</w:t>
      </w:r>
    </w:p>
    <w:p w14:paraId="7D1737F3" w14:textId="7EB06B23" w:rsidR="00DA07DA" w:rsidRPr="00DA07DA" w:rsidRDefault="00DA07DA" w:rsidP="00DA07D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A07DA">
        <w:rPr>
          <w:rFonts w:ascii="Times New Roman" w:hAnsi="Times New Roman" w:cs="Times New Roman"/>
          <w:sz w:val="24"/>
          <w:szCs w:val="24"/>
        </w:rPr>
        <w:t xml:space="preserve">This study aims to evaluate and compare the level of customer service quality delivered by Muthoot Finance and </w:t>
      </w:r>
      <w:proofErr w:type="spellStart"/>
      <w:r w:rsidRPr="00DA07DA">
        <w:rPr>
          <w:rFonts w:ascii="Times New Roman" w:hAnsi="Times New Roman" w:cs="Times New Roman"/>
          <w:sz w:val="24"/>
          <w:szCs w:val="24"/>
        </w:rPr>
        <w:t>Manappuram</w:t>
      </w:r>
      <w:proofErr w:type="spellEnd"/>
      <w:r w:rsidRPr="00DA07DA">
        <w:rPr>
          <w:rFonts w:ascii="Times New Roman" w:hAnsi="Times New Roman" w:cs="Times New Roman"/>
          <w:sz w:val="24"/>
          <w:szCs w:val="24"/>
        </w:rPr>
        <w:t xml:space="preserve"> Finance from the perspective of their customers. The research explores how various dimensions of service quality—such as reliability, responsiveness, assurance, empathy, and tangibles—affect customer perception and preference. By understanding these factors, the study seeks to uncover which organization performs better in delivering service excellence and which aspects require improvement to meet evolving customer expectations.</w:t>
      </w:r>
    </w:p>
    <w:p w14:paraId="7ECA6434" w14:textId="2FFD852C" w:rsidR="00DA07DA" w:rsidRPr="00DA07DA" w:rsidRDefault="00DA07DA" w:rsidP="00DA07D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A07DA">
        <w:rPr>
          <w:rFonts w:ascii="Times New Roman" w:hAnsi="Times New Roman" w:cs="Times New Roman"/>
          <w:sz w:val="24"/>
          <w:szCs w:val="24"/>
        </w:rPr>
        <w:t xml:space="preserve">Moreover, customer preferences are not shaped by service quality alone but are influenced by brand trust, past experience, accessibility, speed of processing loans, employee </w:t>
      </w:r>
      <w:proofErr w:type="spellStart"/>
      <w:r w:rsidRPr="00DA07DA">
        <w:rPr>
          <w:rFonts w:ascii="Times New Roman" w:hAnsi="Times New Roman" w:cs="Times New Roman"/>
          <w:sz w:val="24"/>
          <w:szCs w:val="24"/>
        </w:rPr>
        <w:t>behavior</w:t>
      </w:r>
      <w:proofErr w:type="spellEnd"/>
      <w:r w:rsidRPr="00DA07DA">
        <w:rPr>
          <w:rFonts w:ascii="Times New Roman" w:hAnsi="Times New Roman" w:cs="Times New Roman"/>
          <w:sz w:val="24"/>
          <w:szCs w:val="24"/>
        </w:rPr>
        <w:t xml:space="preserve">, and post-loan support. This study will also examine the relative importance of these factors and how they contribute to the customer’s decision-making process when choosing between Muthoot and </w:t>
      </w:r>
      <w:proofErr w:type="spellStart"/>
      <w:r w:rsidRPr="00DA07DA">
        <w:rPr>
          <w:rFonts w:ascii="Times New Roman" w:hAnsi="Times New Roman" w:cs="Times New Roman"/>
          <w:sz w:val="24"/>
          <w:szCs w:val="24"/>
        </w:rPr>
        <w:t>Manappuram</w:t>
      </w:r>
      <w:proofErr w:type="spellEnd"/>
      <w:r w:rsidRPr="00DA07DA">
        <w:rPr>
          <w:rFonts w:ascii="Times New Roman" w:hAnsi="Times New Roman" w:cs="Times New Roman"/>
          <w:sz w:val="24"/>
          <w:szCs w:val="24"/>
        </w:rPr>
        <w:t>. The research is particularly relevant as both institutions have a wide network of branches and serve millions of customers, making it essential for them to continuously monitor and improve service delivery.</w:t>
      </w:r>
    </w:p>
    <w:p w14:paraId="357313B4" w14:textId="242E2369" w:rsidR="00DA07DA" w:rsidRPr="00DA07DA" w:rsidRDefault="00DA07DA" w:rsidP="00DA07DA">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DA07DA">
        <w:rPr>
          <w:rFonts w:ascii="Times New Roman" w:hAnsi="Times New Roman" w:cs="Times New Roman"/>
          <w:sz w:val="24"/>
          <w:szCs w:val="24"/>
        </w:rPr>
        <w:t>The significance of this study lies in its potential to provide actionable insights to the management of both organizations regarding customer satisfaction and service enhancements. Furthermore, it offers a voice to customers and reflects their expectations, preferences, and pain points. In a competitive financial environment where customer retention is as important as acquisition, superior service quality can serve as a sustainable differentiator.</w:t>
      </w:r>
    </w:p>
    <w:p w14:paraId="1AC7C120" w14:textId="527E6FFE" w:rsidR="00DA07DA" w:rsidRDefault="00DA07DA" w:rsidP="00DA07D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A07DA">
        <w:rPr>
          <w:rFonts w:ascii="Times New Roman" w:hAnsi="Times New Roman" w:cs="Times New Roman"/>
          <w:sz w:val="24"/>
          <w:szCs w:val="24"/>
        </w:rPr>
        <w:t xml:space="preserve">The research will involve a combination of primary data collection through structured questionnaires and interviews, along with secondary data from company reports, journals, and industry publications. The findings are expected to help both companies understand how their service quality is perceived and identify strategic areas of improvement. In conclusion, this study attempts to bridge the gap between customer expectations and service delivery in NBFCs, providing a comparative analysis of two major players in the Indian gold loan industry—Muthoot Finance and </w:t>
      </w:r>
      <w:proofErr w:type="spellStart"/>
      <w:r w:rsidRPr="00DA07DA">
        <w:rPr>
          <w:rFonts w:ascii="Times New Roman" w:hAnsi="Times New Roman" w:cs="Times New Roman"/>
          <w:sz w:val="24"/>
          <w:szCs w:val="24"/>
        </w:rPr>
        <w:t>Manappuram</w:t>
      </w:r>
      <w:proofErr w:type="spellEnd"/>
      <w:r w:rsidRPr="00DA07DA">
        <w:rPr>
          <w:rFonts w:ascii="Times New Roman" w:hAnsi="Times New Roman" w:cs="Times New Roman"/>
          <w:sz w:val="24"/>
          <w:szCs w:val="24"/>
        </w:rPr>
        <w:t xml:space="preserve"> Finance.</w:t>
      </w:r>
    </w:p>
    <w:p w14:paraId="76F9733F" w14:textId="3E65F33C" w:rsidR="00DA07DA" w:rsidRDefault="00DA07DA" w:rsidP="00DA07DA">
      <w:pPr>
        <w:spacing w:line="360" w:lineRule="auto"/>
        <w:jc w:val="both"/>
        <w:rPr>
          <w:rFonts w:ascii="Times New Roman" w:hAnsi="Times New Roman" w:cs="Times New Roman"/>
          <w:b/>
          <w:sz w:val="24"/>
          <w:szCs w:val="24"/>
          <w:lang w:val="en-US"/>
        </w:rPr>
      </w:pPr>
      <w:r w:rsidRPr="00DA2E13">
        <w:rPr>
          <w:rFonts w:ascii="Times New Roman" w:hAnsi="Times New Roman" w:cs="Times New Roman"/>
          <w:b/>
          <w:sz w:val="24"/>
          <w:szCs w:val="24"/>
          <w:lang w:val="en-US"/>
        </w:rPr>
        <w:t>What are the benefits of</w:t>
      </w:r>
      <w:r w:rsidRPr="00DA07DA">
        <w:t xml:space="preserve"> </w:t>
      </w:r>
      <w:r w:rsidRPr="00DA07DA">
        <w:rPr>
          <w:rFonts w:ascii="Times New Roman" w:hAnsi="Times New Roman" w:cs="Times New Roman"/>
          <w:b/>
          <w:sz w:val="24"/>
          <w:szCs w:val="24"/>
        </w:rPr>
        <w:t>Customer service quality</w:t>
      </w:r>
      <w:r w:rsidRPr="00DA2E13">
        <w:rPr>
          <w:rFonts w:ascii="Times New Roman" w:hAnsi="Times New Roman" w:cs="Times New Roman"/>
          <w:b/>
          <w:sz w:val="24"/>
          <w:szCs w:val="24"/>
          <w:lang w:val="en-US"/>
        </w:rPr>
        <w:t>?</w:t>
      </w:r>
    </w:p>
    <w:p w14:paraId="04D5D605" w14:textId="3BCC8D0F" w:rsidR="00DA07DA" w:rsidRPr="00DA07DA" w:rsidRDefault="00DA07DA" w:rsidP="00DA07DA">
      <w:pPr>
        <w:pStyle w:val="ListParagraph"/>
        <w:numPr>
          <w:ilvl w:val="0"/>
          <w:numId w:val="3"/>
        </w:numPr>
        <w:spacing w:line="360" w:lineRule="auto"/>
        <w:ind w:left="360"/>
        <w:jc w:val="both"/>
        <w:rPr>
          <w:rFonts w:ascii="Times New Roman" w:hAnsi="Times New Roman" w:cs="Times New Roman"/>
          <w:bCs/>
          <w:sz w:val="24"/>
          <w:szCs w:val="24"/>
        </w:rPr>
      </w:pPr>
      <w:r w:rsidRPr="00DA07DA">
        <w:rPr>
          <w:rFonts w:ascii="Times New Roman" w:hAnsi="Times New Roman" w:cs="Times New Roman"/>
          <w:b/>
          <w:sz w:val="24"/>
          <w:szCs w:val="24"/>
        </w:rPr>
        <w:t>Understanding Customer Expectations</w:t>
      </w:r>
      <w:r w:rsidRPr="00DA07DA">
        <w:rPr>
          <w:rFonts w:ascii="Times New Roman" w:hAnsi="Times New Roman" w:cs="Times New Roman"/>
          <w:b/>
          <w:sz w:val="24"/>
          <w:szCs w:val="24"/>
        </w:rPr>
        <w:t>:</w:t>
      </w:r>
      <w:r w:rsidRPr="00DA07DA">
        <w:rPr>
          <w:rFonts w:ascii="Times New Roman" w:hAnsi="Times New Roman" w:cs="Times New Roman"/>
          <w:bCs/>
          <w:sz w:val="24"/>
          <w:szCs w:val="24"/>
        </w:rPr>
        <w:t xml:space="preserve"> </w:t>
      </w:r>
      <w:r w:rsidRPr="00DA07DA">
        <w:rPr>
          <w:rFonts w:ascii="Times New Roman" w:hAnsi="Times New Roman" w:cs="Times New Roman"/>
          <w:bCs/>
          <w:sz w:val="24"/>
          <w:szCs w:val="24"/>
        </w:rPr>
        <w:t xml:space="preserve">This study helps to identify what customers expect from NBFCs in terms of service quality. It highlights the key factors customers consider important when choosing between Muthoot and </w:t>
      </w:r>
      <w:proofErr w:type="spellStart"/>
      <w:r w:rsidRPr="00DA07DA">
        <w:rPr>
          <w:rFonts w:ascii="Times New Roman" w:hAnsi="Times New Roman" w:cs="Times New Roman"/>
          <w:bCs/>
          <w:sz w:val="24"/>
          <w:szCs w:val="24"/>
        </w:rPr>
        <w:t>Manappuram</w:t>
      </w:r>
      <w:proofErr w:type="spellEnd"/>
      <w:r w:rsidRPr="00DA07DA">
        <w:rPr>
          <w:rFonts w:ascii="Times New Roman" w:hAnsi="Times New Roman" w:cs="Times New Roman"/>
          <w:bCs/>
          <w:sz w:val="24"/>
          <w:szCs w:val="24"/>
        </w:rPr>
        <w:t>. This insight can guide both companies to align their services with customer needs.</w:t>
      </w:r>
    </w:p>
    <w:p w14:paraId="1A801EF0" w14:textId="621AB553" w:rsidR="00DA07DA" w:rsidRPr="00DA07DA" w:rsidRDefault="00DA07DA" w:rsidP="00DA07DA">
      <w:pPr>
        <w:pStyle w:val="ListParagraph"/>
        <w:numPr>
          <w:ilvl w:val="0"/>
          <w:numId w:val="3"/>
        </w:numPr>
        <w:spacing w:line="360" w:lineRule="auto"/>
        <w:ind w:left="360"/>
        <w:jc w:val="both"/>
        <w:rPr>
          <w:rFonts w:ascii="Times New Roman" w:hAnsi="Times New Roman" w:cs="Times New Roman"/>
          <w:bCs/>
          <w:sz w:val="24"/>
          <w:szCs w:val="24"/>
        </w:rPr>
      </w:pPr>
      <w:r w:rsidRPr="00DA07DA">
        <w:rPr>
          <w:rFonts w:ascii="Times New Roman" w:hAnsi="Times New Roman" w:cs="Times New Roman"/>
          <w:b/>
          <w:sz w:val="24"/>
          <w:szCs w:val="24"/>
        </w:rPr>
        <w:t>Improving Service Delivery</w:t>
      </w:r>
      <w:r w:rsidRPr="00DA07DA">
        <w:rPr>
          <w:rFonts w:ascii="Times New Roman" w:hAnsi="Times New Roman" w:cs="Times New Roman"/>
          <w:b/>
          <w:sz w:val="24"/>
          <w:szCs w:val="24"/>
        </w:rPr>
        <w:t>:</w:t>
      </w:r>
      <w:r w:rsidRPr="00DA07DA">
        <w:rPr>
          <w:rFonts w:ascii="Times New Roman" w:hAnsi="Times New Roman" w:cs="Times New Roman"/>
          <w:bCs/>
          <w:sz w:val="24"/>
          <w:szCs w:val="24"/>
        </w:rPr>
        <w:t xml:space="preserve"> </w:t>
      </w:r>
      <w:r w:rsidRPr="00DA07DA">
        <w:rPr>
          <w:rFonts w:ascii="Times New Roman" w:hAnsi="Times New Roman" w:cs="Times New Roman"/>
          <w:bCs/>
          <w:sz w:val="24"/>
          <w:szCs w:val="24"/>
        </w:rPr>
        <w:t xml:space="preserve">By </w:t>
      </w:r>
      <w:proofErr w:type="spellStart"/>
      <w:r w:rsidRPr="00DA07DA">
        <w:rPr>
          <w:rFonts w:ascii="Times New Roman" w:hAnsi="Times New Roman" w:cs="Times New Roman"/>
          <w:bCs/>
          <w:sz w:val="24"/>
          <w:szCs w:val="24"/>
        </w:rPr>
        <w:t>analyzing</w:t>
      </w:r>
      <w:proofErr w:type="spellEnd"/>
      <w:r w:rsidRPr="00DA07DA">
        <w:rPr>
          <w:rFonts w:ascii="Times New Roman" w:hAnsi="Times New Roman" w:cs="Times New Roman"/>
          <w:bCs/>
          <w:sz w:val="24"/>
          <w:szCs w:val="24"/>
        </w:rPr>
        <w:t xml:space="preserve"> customer feedback, the study provides actionable suggestions for improving frontline service. It points out specific areas where customers feel underserved or dissatisfied. This enables management to make targeted service enhancements.</w:t>
      </w:r>
    </w:p>
    <w:p w14:paraId="402F9B9A" w14:textId="5FBD6CCA" w:rsidR="00DA07DA" w:rsidRPr="00DA07DA" w:rsidRDefault="00DA07DA" w:rsidP="00DA07DA">
      <w:pPr>
        <w:pStyle w:val="ListParagraph"/>
        <w:numPr>
          <w:ilvl w:val="0"/>
          <w:numId w:val="3"/>
        </w:numPr>
        <w:spacing w:line="360" w:lineRule="auto"/>
        <w:ind w:left="360"/>
        <w:jc w:val="both"/>
        <w:rPr>
          <w:rFonts w:ascii="Times New Roman" w:hAnsi="Times New Roman" w:cs="Times New Roman"/>
          <w:bCs/>
          <w:sz w:val="24"/>
          <w:szCs w:val="24"/>
        </w:rPr>
      </w:pPr>
      <w:r w:rsidRPr="00DA07DA">
        <w:rPr>
          <w:rFonts w:ascii="Times New Roman" w:hAnsi="Times New Roman" w:cs="Times New Roman"/>
          <w:b/>
          <w:sz w:val="24"/>
          <w:szCs w:val="24"/>
        </w:rPr>
        <w:t>Enhancing Customer Satisfaction</w:t>
      </w:r>
      <w:r w:rsidRPr="00DA07DA">
        <w:rPr>
          <w:rFonts w:ascii="Times New Roman" w:hAnsi="Times New Roman" w:cs="Times New Roman"/>
          <w:b/>
          <w:sz w:val="24"/>
          <w:szCs w:val="24"/>
        </w:rPr>
        <w:t>:</w:t>
      </w:r>
      <w:r w:rsidRPr="00DA07DA">
        <w:rPr>
          <w:rFonts w:ascii="Times New Roman" w:hAnsi="Times New Roman" w:cs="Times New Roman"/>
          <w:bCs/>
          <w:sz w:val="24"/>
          <w:szCs w:val="24"/>
        </w:rPr>
        <w:t xml:space="preserve"> </w:t>
      </w:r>
      <w:r w:rsidRPr="00DA07DA">
        <w:rPr>
          <w:rFonts w:ascii="Times New Roman" w:hAnsi="Times New Roman" w:cs="Times New Roman"/>
          <w:bCs/>
          <w:sz w:val="24"/>
          <w:szCs w:val="24"/>
        </w:rPr>
        <w:t>The findings can help both institutions understand what contributes to a positive customer experience. Satisfied customers are more likely to return and recommend the service to others. This improves customer loyalty and retention.</w:t>
      </w:r>
    </w:p>
    <w:p w14:paraId="7D71488B" w14:textId="4F4DEF44" w:rsidR="00DA07DA" w:rsidRPr="00DA07DA" w:rsidRDefault="00DA07DA" w:rsidP="00DA07DA">
      <w:pPr>
        <w:pStyle w:val="ListParagraph"/>
        <w:numPr>
          <w:ilvl w:val="0"/>
          <w:numId w:val="3"/>
        </w:numPr>
        <w:spacing w:line="360" w:lineRule="auto"/>
        <w:ind w:left="360"/>
        <w:jc w:val="both"/>
        <w:rPr>
          <w:rFonts w:ascii="Times New Roman" w:hAnsi="Times New Roman" w:cs="Times New Roman"/>
          <w:bCs/>
          <w:sz w:val="24"/>
          <w:szCs w:val="24"/>
        </w:rPr>
      </w:pPr>
      <w:r w:rsidRPr="00DA07DA">
        <w:rPr>
          <w:rFonts w:ascii="Times New Roman" w:hAnsi="Times New Roman" w:cs="Times New Roman"/>
          <w:b/>
          <w:sz w:val="24"/>
          <w:szCs w:val="24"/>
        </w:rPr>
        <w:t>Competitive Benchmarking</w:t>
      </w:r>
      <w:r w:rsidRPr="00DA07DA">
        <w:rPr>
          <w:rFonts w:ascii="Times New Roman" w:hAnsi="Times New Roman" w:cs="Times New Roman"/>
          <w:b/>
          <w:sz w:val="24"/>
          <w:szCs w:val="24"/>
        </w:rPr>
        <w:t>:</w:t>
      </w:r>
      <w:r w:rsidRPr="00DA07DA">
        <w:rPr>
          <w:rFonts w:ascii="Times New Roman" w:hAnsi="Times New Roman" w:cs="Times New Roman"/>
          <w:bCs/>
          <w:sz w:val="24"/>
          <w:szCs w:val="24"/>
        </w:rPr>
        <w:t xml:space="preserve"> </w:t>
      </w:r>
      <w:r w:rsidRPr="00DA07DA">
        <w:rPr>
          <w:rFonts w:ascii="Times New Roman" w:hAnsi="Times New Roman" w:cs="Times New Roman"/>
          <w:bCs/>
          <w:sz w:val="24"/>
          <w:szCs w:val="24"/>
        </w:rPr>
        <w:t xml:space="preserve">The study offers a comparative analysis between Muthoot Finance and </w:t>
      </w:r>
      <w:proofErr w:type="spellStart"/>
      <w:r w:rsidRPr="00DA07DA">
        <w:rPr>
          <w:rFonts w:ascii="Times New Roman" w:hAnsi="Times New Roman" w:cs="Times New Roman"/>
          <w:bCs/>
          <w:sz w:val="24"/>
          <w:szCs w:val="24"/>
        </w:rPr>
        <w:t>Manappuram</w:t>
      </w:r>
      <w:proofErr w:type="spellEnd"/>
      <w:r w:rsidRPr="00DA07DA">
        <w:rPr>
          <w:rFonts w:ascii="Times New Roman" w:hAnsi="Times New Roman" w:cs="Times New Roman"/>
          <w:bCs/>
          <w:sz w:val="24"/>
          <w:szCs w:val="24"/>
        </w:rPr>
        <w:t xml:space="preserve"> Finance. It helps each company understand its position relative to its competitor in terms of service quality. This benchmarking can inspire healthy competition and innovation.</w:t>
      </w:r>
    </w:p>
    <w:p w14:paraId="7DF90862" w14:textId="04A276A3" w:rsidR="00DA07DA" w:rsidRPr="00DA07DA" w:rsidRDefault="00DA07DA" w:rsidP="00DA07DA">
      <w:pPr>
        <w:pStyle w:val="ListParagraph"/>
        <w:numPr>
          <w:ilvl w:val="0"/>
          <w:numId w:val="3"/>
        </w:numPr>
        <w:spacing w:line="360" w:lineRule="auto"/>
        <w:ind w:left="360"/>
        <w:jc w:val="both"/>
        <w:rPr>
          <w:rFonts w:ascii="Times New Roman" w:hAnsi="Times New Roman" w:cs="Times New Roman"/>
          <w:bCs/>
          <w:sz w:val="24"/>
          <w:szCs w:val="24"/>
        </w:rPr>
      </w:pPr>
      <w:r w:rsidRPr="00DA07DA">
        <w:rPr>
          <w:rFonts w:ascii="Times New Roman" w:hAnsi="Times New Roman" w:cs="Times New Roman"/>
          <w:b/>
          <w:sz w:val="24"/>
          <w:szCs w:val="24"/>
        </w:rPr>
        <w:t>Strategic Decision Making</w:t>
      </w:r>
      <w:r w:rsidRPr="00DA07DA">
        <w:rPr>
          <w:rFonts w:ascii="Times New Roman" w:hAnsi="Times New Roman" w:cs="Times New Roman"/>
          <w:b/>
          <w:sz w:val="24"/>
          <w:szCs w:val="24"/>
        </w:rPr>
        <w:t xml:space="preserve">: </w:t>
      </w:r>
      <w:r w:rsidRPr="00DA07DA">
        <w:rPr>
          <w:rFonts w:ascii="Times New Roman" w:hAnsi="Times New Roman" w:cs="Times New Roman"/>
          <w:bCs/>
          <w:sz w:val="24"/>
          <w:szCs w:val="24"/>
        </w:rPr>
        <w:t>The research provides data-driven insights that can support strategic planning. Managers can use the study’s findings to design new customer service policies. This ensures resources are invested in areas that matter most to customers.</w:t>
      </w:r>
    </w:p>
    <w:p w14:paraId="55C39C99" w14:textId="07A28F60" w:rsidR="00DA07DA" w:rsidRDefault="00DA07DA" w:rsidP="00DA07DA">
      <w:pPr>
        <w:pStyle w:val="ListParagraph"/>
        <w:numPr>
          <w:ilvl w:val="0"/>
          <w:numId w:val="3"/>
        </w:numPr>
        <w:spacing w:line="360" w:lineRule="auto"/>
        <w:ind w:left="360"/>
        <w:jc w:val="both"/>
        <w:rPr>
          <w:rFonts w:ascii="Times New Roman" w:hAnsi="Times New Roman" w:cs="Times New Roman"/>
          <w:bCs/>
          <w:sz w:val="24"/>
          <w:szCs w:val="24"/>
        </w:rPr>
      </w:pPr>
      <w:r w:rsidRPr="00DA07DA">
        <w:rPr>
          <w:rFonts w:ascii="Times New Roman" w:hAnsi="Times New Roman" w:cs="Times New Roman"/>
          <w:b/>
          <w:sz w:val="24"/>
          <w:szCs w:val="24"/>
        </w:rPr>
        <w:lastRenderedPageBreak/>
        <w:t>Brand Reputation Management</w:t>
      </w:r>
      <w:r w:rsidRPr="00DA07DA">
        <w:rPr>
          <w:rFonts w:ascii="Times New Roman" w:hAnsi="Times New Roman" w:cs="Times New Roman"/>
          <w:b/>
          <w:sz w:val="24"/>
          <w:szCs w:val="24"/>
        </w:rPr>
        <w:t>:</w:t>
      </w:r>
      <w:r w:rsidRPr="00DA07DA">
        <w:rPr>
          <w:rFonts w:ascii="Times New Roman" w:hAnsi="Times New Roman" w:cs="Times New Roman"/>
          <w:bCs/>
          <w:sz w:val="24"/>
          <w:szCs w:val="24"/>
        </w:rPr>
        <w:t xml:space="preserve"> </w:t>
      </w:r>
      <w:r w:rsidRPr="00DA07DA">
        <w:rPr>
          <w:rFonts w:ascii="Times New Roman" w:hAnsi="Times New Roman" w:cs="Times New Roman"/>
          <w:bCs/>
          <w:sz w:val="24"/>
          <w:szCs w:val="24"/>
        </w:rPr>
        <w:t>Good service quality contributes directly to a strong brand image. The study reveals how customers perceive each brand based on their service experience. This helps in maintaining a consistent and positive market reputation.</w:t>
      </w:r>
    </w:p>
    <w:p w14:paraId="424E9F82" w14:textId="4D1BC8CE" w:rsidR="00DA07DA" w:rsidRPr="00DA07DA" w:rsidRDefault="00DA07DA" w:rsidP="00DA07DA">
      <w:pPr>
        <w:spacing w:line="360" w:lineRule="auto"/>
        <w:jc w:val="both"/>
        <w:rPr>
          <w:rFonts w:ascii="Times New Roman" w:hAnsi="Times New Roman" w:cs="Times New Roman"/>
          <w:b/>
          <w:sz w:val="24"/>
          <w:szCs w:val="24"/>
        </w:rPr>
      </w:pPr>
      <w:r w:rsidRPr="00DA07DA">
        <w:rPr>
          <w:rFonts w:ascii="Times New Roman" w:hAnsi="Times New Roman" w:cs="Times New Roman"/>
          <w:b/>
          <w:sz w:val="24"/>
          <w:szCs w:val="24"/>
        </w:rPr>
        <w:t>Customer service quality</w:t>
      </w:r>
      <w:r w:rsidRPr="00DA07DA">
        <w:rPr>
          <w:rFonts w:ascii="Times New Roman" w:hAnsi="Times New Roman" w:cs="Times New Roman"/>
          <w:b/>
          <w:sz w:val="24"/>
          <w:szCs w:val="24"/>
        </w:rPr>
        <w:t xml:space="preserve"> </w:t>
      </w:r>
      <w:r w:rsidRPr="00DA07DA">
        <w:rPr>
          <w:rFonts w:ascii="Times New Roman" w:hAnsi="Times New Roman" w:cs="Times New Roman"/>
          <w:b/>
          <w:sz w:val="24"/>
          <w:szCs w:val="24"/>
        </w:rPr>
        <w:t>advantages</w:t>
      </w:r>
    </w:p>
    <w:p w14:paraId="39187BFB" w14:textId="592EA8CE" w:rsidR="00DA07DA" w:rsidRPr="00DA07DA" w:rsidRDefault="00DA07DA" w:rsidP="00DA07DA">
      <w:pPr>
        <w:pStyle w:val="ListParagraph"/>
        <w:numPr>
          <w:ilvl w:val="0"/>
          <w:numId w:val="4"/>
        </w:numPr>
        <w:spacing w:line="360" w:lineRule="auto"/>
        <w:ind w:left="360"/>
        <w:jc w:val="both"/>
        <w:rPr>
          <w:rFonts w:ascii="Times New Roman" w:hAnsi="Times New Roman" w:cs="Times New Roman"/>
          <w:bCs/>
          <w:sz w:val="24"/>
          <w:szCs w:val="24"/>
        </w:rPr>
      </w:pPr>
      <w:r w:rsidRPr="00DA07DA">
        <w:rPr>
          <w:rFonts w:ascii="Times New Roman" w:hAnsi="Times New Roman" w:cs="Times New Roman"/>
          <w:b/>
          <w:sz w:val="24"/>
          <w:szCs w:val="24"/>
        </w:rPr>
        <w:t>Helps Identify Key Service Factors</w:t>
      </w:r>
      <w:r w:rsidRPr="00DA07DA">
        <w:rPr>
          <w:rFonts w:ascii="Times New Roman" w:hAnsi="Times New Roman" w:cs="Times New Roman"/>
          <w:b/>
          <w:sz w:val="24"/>
          <w:szCs w:val="24"/>
        </w:rPr>
        <w:t>:</w:t>
      </w:r>
      <w:r w:rsidRPr="00DA07DA">
        <w:rPr>
          <w:rFonts w:ascii="Times New Roman" w:hAnsi="Times New Roman" w:cs="Times New Roman"/>
          <w:bCs/>
          <w:sz w:val="24"/>
          <w:szCs w:val="24"/>
        </w:rPr>
        <w:t xml:space="preserve"> </w:t>
      </w:r>
      <w:r w:rsidRPr="00DA07DA">
        <w:rPr>
          <w:rFonts w:ascii="Times New Roman" w:hAnsi="Times New Roman" w:cs="Times New Roman"/>
          <w:bCs/>
          <w:sz w:val="24"/>
          <w:szCs w:val="24"/>
        </w:rPr>
        <w:t xml:space="preserve">This study allows both Muthoot and </w:t>
      </w:r>
      <w:proofErr w:type="spellStart"/>
      <w:r w:rsidRPr="00DA07DA">
        <w:rPr>
          <w:rFonts w:ascii="Times New Roman" w:hAnsi="Times New Roman" w:cs="Times New Roman"/>
          <w:bCs/>
          <w:sz w:val="24"/>
          <w:szCs w:val="24"/>
        </w:rPr>
        <w:t>Manappuram</w:t>
      </w:r>
      <w:proofErr w:type="spellEnd"/>
      <w:r w:rsidRPr="00DA07DA">
        <w:rPr>
          <w:rFonts w:ascii="Times New Roman" w:hAnsi="Times New Roman" w:cs="Times New Roman"/>
          <w:bCs/>
          <w:sz w:val="24"/>
          <w:szCs w:val="24"/>
        </w:rPr>
        <w:t xml:space="preserve"> Finance to understand which service quality dimensions (like responsiveness or reliability) matter most to customers. By identifying these factors, they can focus improvement efforts where it counts. </w:t>
      </w:r>
    </w:p>
    <w:p w14:paraId="7B591AA1" w14:textId="26DDC0E0" w:rsidR="00DA07DA" w:rsidRPr="00DA07DA" w:rsidRDefault="00DA07DA" w:rsidP="00DA07DA">
      <w:pPr>
        <w:pStyle w:val="ListParagraph"/>
        <w:numPr>
          <w:ilvl w:val="0"/>
          <w:numId w:val="3"/>
        </w:numPr>
        <w:spacing w:line="360" w:lineRule="auto"/>
        <w:ind w:left="360"/>
        <w:jc w:val="both"/>
        <w:rPr>
          <w:rFonts w:ascii="Times New Roman" w:hAnsi="Times New Roman" w:cs="Times New Roman"/>
          <w:bCs/>
          <w:sz w:val="24"/>
          <w:szCs w:val="24"/>
        </w:rPr>
      </w:pPr>
      <w:r w:rsidRPr="00DA07DA">
        <w:rPr>
          <w:rFonts w:ascii="Times New Roman" w:hAnsi="Times New Roman" w:cs="Times New Roman"/>
          <w:b/>
          <w:sz w:val="24"/>
          <w:szCs w:val="24"/>
        </w:rPr>
        <w:t>Guides Customer Retention Strategies</w:t>
      </w:r>
      <w:r w:rsidRPr="00DA07DA">
        <w:rPr>
          <w:rFonts w:ascii="Times New Roman" w:hAnsi="Times New Roman" w:cs="Times New Roman"/>
          <w:b/>
          <w:sz w:val="24"/>
          <w:szCs w:val="24"/>
        </w:rPr>
        <w:t>:</w:t>
      </w:r>
      <w:r w:rsidRPr="00DA07DA">
        <w:rPr>
          <w:rFonts w:ascii="Times New Roman" w:hAnsi="Times New Roman" w:cs="Times New Roman"/>
          <w:bCs/>
          <w:sz w:val="24"/>
          <w:szCs w:val="24"/>
        </w:rPr>
        <w:t xml:space="preserve"> </w:t>
      </w:r>
      <w:r w:rsidRPr="00DA07DA">
        <w:rPr>
          <w:rFonts w:ascii="Times New Roman" w:hAnsi="Times New Roman" w:cs="Times New Roman"/>
          <w:bCs/>
          <w:sz w:val="24"/>
          <w:szCs w:val="24"/>
        </w:rPr>
        <w:t xml:space="preserve">The research highlights the elements of service that influence long-term customer relationships. By improving in these areas, companies can reduce churn and increase customer loyalty. </w:t>
      </w:r>
    </w:p>
    <w:p w14:paraId="245F9983" w14:textId="7FC0D2DA" w:rsidR="00DA07DA" w:rsidRPr="00DA07DA" w:rsidRDefault="00DA07DA" w:rsidP="00DA07DA">
      <w:pPr>
        <w:pStyle w:val="ListParagraph"/>
        <w:numPr>
          <w:ilvl w:val="0"/>
          <w:numId w:val="3"/>
        </w:numPr>
        <w:spacing w:line="360" w:lineRule="auto"/>
        <w:ind w:left="360"/>
        <w:jc w:val="both"/>
        <w:rPr>
          <w:rFonts w:ascii="Times New Roman" w:hAnsi="Times New Roman" w:cs="Times New Roman"/>
          <w:bCs/>
          <w:sz w:val="24"/>
          <w:szCs w:val="24"/>
        </w:rPr>
      </w:pPr>
      <w:r w:rsidRPr="00DA07DA">
        <w:rPr>
          <w:rFonts w:ascii="Times New Roman" w:hAnsi="Times New Roman" w:cs="Times New Roman"/>
          <w:b/>
          <w:sz w:val="24"/>
          <w:szCs w:val="24"/>
        </w:rPr>
        <w:t>Improves Customer Experience</w:t>
      </w:r>
      <w:r w:rsidRPr="00DA07DA">
        <w:rPr>
          <w:rFonts w:ascii="Times New Roman" w:hAnsi="Times New Roman" w:cs="Times New Roman"/>
          <w:b/>
          <w:sz w:val="24"/>
          <w:szCs w:val="24"/>
        </w:rPr>
        <w:t>:</w:t>
      </w:r>
      <w:r w:rsidRPr="00DA07DA">
        <w:rPr>
          <w:rFonts w:ascii="Times New Roman" w:hAnsi="Times New Roman" w:cs="Times New Roman"/>
          <w:bCs/>
          <w:sz w:val="24"/>
          <w:szCs w:val="24"/>
        </w:rPr>
        <w:t xml:space="preserve"> </w:t>
      </w:r>
      <w:r w:rsidRPr="00DA07DA">
        <w:rPr>
          <w:rFonts w:ascii="Times New Roman" w:hAnsi="Times New Roman" w:cs="Times New Roman"/>
          <w:bCs/>
          <w:sz w:val="24"/>
          <w:szCs w:val="24"/>
        </w:rPr>
        <w:t xml:space="preserve">The study provides insights into how customers feel during their interactions with each institution. Knowing these experiences helps companies make the necessary service enhancements. </w:t>
      </w:r>
    </w:p>
    <w:p w14:paraId="0290F65C" w14:textId="1331F1C7" w:rsidR="00DA07DA" w:rsidRPr="00DA07DA" w:rsidRDefault="00DA07DA" w:rsidP="00DA07DA">
      <w:pPr>
        <w:pStyle w:val="ListParagraph"/>
        <w:numPr>
          <w:ilvl w:val="0"/>
          <w:numId w:val="3"/>
        </w:numPr>
        <w:spacing w:line="360" w:lineRule="auto"/>
        <w:ind w:left="360"/>
        <w:jc w:val="both"/>
        <w:rPr>
          <w:rFonts w:ascii="Times New Roman" w:hAnsi="Times New Roman" w:cs="Times New Roman"/>
          <w:bCs/>
          <w:sz w:val="24"/>
          <w:szCs w:val="24"/>
        </w:rPr>
      </w:pPr>
      <w:r w:rsidRPr="00DA07DA">
        <w:rPr>
          <w:rFonts w:ascii="Times New Roman" w:hAnsi="Times New Roman" w:cs="Times New Roman"/>
          <w:b/>
          <w:sz w:val="24"/>
          <w:szCs w:val="24"/>
        </w:rPr>
        <w:t>Assists in Resource Allocation</w:t>
      </w:r>
      <w:r w:rsidRPr="00DA07DA">
        <w:rPr>
          <w:rFonts w:ascii="Times New Roman" w:hAnsi="Times New Roman" w:cs="Times New Roman"/>
          <w:b/>
          <w:sz w:val="24"/>
          <w:szCs w:val="24"/>
        </w:rPr>
        <w:t>:</w:t>
      </w:r>
      <w:r w:rsidRPr="00DA07DA">
        <w:rPr>
          <w:rFonts w:ascii="Times New Roman" w:hAnsi="Times New Roman" w:cs="Times New Roman"/>
          <w:bCs/>
          <w:sz w:val="24"/>
          <w:szCs w:val="24"/>
        </w:rPr>
        <w:t xml:space="preserve"> </w:t>
      </w:r>
      <w:r w:rsidRPr="00DA07DA">
        <w:rPr>
          <w:rFonts w:ascii="Times New Roman" w:hAnsi="Times New Roman" w:cs="Times New Roman"/>
          <w:bCs/>
          <w:sz w:val="24"/>
          <w:szCs w:val="24"/>
        </w:rPr>
        <w:t xml:space="preserve">The findings help management identify where to allocate time, training, and budget effectively. Instead of investing equally in all areas, companies can focus on high-impact service areas. </w:t>
      </w:r>
    </w:p>
    <w:p w14:paraId="0E47CAA4" w14:textId="2031AA6F" w:rsidR="00DA07DA" w:rsidRPr="00DA07DA" w:rsidRDefault="00DA07DA" w:rsidP="00DA07DA">
      <w:pPr>
        <w:pStyle w:val="ListParagraph"/>
        <w:numPr>
          <w:ilvl w:val="0"/>
          <w:numId w:val="3"/>
        </w:numPr>
        <w:spacing w:line="360" w:lineRule="auto"/>
        <w:ind w:left="360"/>
        <w:jc w:val="both"/>
        <w:rPr>
          <w:rFonts w:ascii="Times New Roman" w:hAnsi="Times New Roman" w:cs="Times New Roman"/>
          <w:bCs/>
          <w:sz w:val="24"/>
          <w:szCs w:val="24"/>
        </w:rPr>
      </w:pPr>
      <w:r w:rsidRPr="00DA07DA">
        <w:rPr>
          <w:rFonts w:ascii="Times New Roman" w:hAnsi="Times New Roman" w:cs="Times New Roman"/>
          <w:b/>
          <w:sz w:val="24"/>
          <w:szCs w:val="24"/>
        </w:rPr>
        <w:t>Boosts Competitive Advantage</w:t>
      </w:r>
      <w:r w:rsidRPr="00DA07DA">
        <w:rPr>
          <w:rFonts w:ascii="Times New Roman" w:hAnsi="Times New Roman" w:cs="Times New Roman"/>
          <w:b/>
          <w:sz w:val="24"/>
          <w:szCs w:val="24"/>
        </w:rPr>
        <w:t>:</w:t>
      </w:r>
      <w:r w:rsidRPr="00DA07DA">
        <w:rPr>
          <w:rFonts w:ascii="Times New Roman" w:hAnsi="Times New Roman" w:cs="Times New Roman"/>
          <w:bCs/>
          <w:sz w:val="24"/>
          <w:szCs w:val="24"/>
        </w:rPr>
        <w:t xml:space="preserve"> </w:t>
      </w:r>
      <w:r w:rsidRPr="00DA07DA">
        <w:rPr>
          <w:rFonts w:ascii="Times New Roman" w:hAnsi="Times New Roman" w:cs="Times New Roman"/>
          <w:bCs/>
          <w:sz w:val="24"/>
          <w:szCs w:val="24"/>
        </w:rPr>
        <w:t xml:space="preserve">By comparing two major NBFCs, the study highlights strengths and weaknesses in service delivery. Understanding these gaps allows each company to differentiate itself. </w:t>
      </w:r>
    </w:p>
    <w:p w14:paraId="7335B74A" w14:textId="78FAC17B" w:rsidR="00DA07DA" w:rsidRPr="00DA07DA" w:rsidRDefault="00DA07DA" w:rsidP="00DA07DA">
      <w:pPr>
        <w:pStyle w:val="ListParagraph"/>
        <w:numPr>
          <w:ilvl w:val="0"/>
          <w:numId w:val="3"/>
        </w:numPr>
        <w:spacing w:line="360" w:lineRule="auto"/>
        <w:ind w:left="360"/>
        <w:jc w:val="both"/>
        <w:rPr>
          <w:rFonts w:ascii="Times New Roman" w:hAnsi="Times New Roman" w:cs="Times New Roman"/>
          <w:bCs/>
          <w:sz w:val="24"/>
          <w:szCs w:val="24"/>
        </w:rPr>
      </w:pPr>
      <w:r w:rsidRPr="00DA07DA">
        <w:rPr>
          <w:rFonts w:ascii="Times New Roman" w:hAnsi="Times New Roman" w:cs="Times New Roman"/>
          <w:b/>
          <w:sz w:val="24"/>
          <w:szCs w:val="24"/>
        </w:rPr>
        <w:t>Supports Management Decision Making</w:t>
      </w:r>
      <w:r w:rsidRPr="00DA07DA">
        <w:rPr>
          <w:rFonts w:ascii="Times New Roman" w:hAnsi="Times New Roman" w:cs="Times New Roman"/>
          <w:b/>
          <w:sz w:val="24"/>
          <w:szCs w:val="24"/>
        </w:rPr>
        <w:t>:</w:t>
      </w:r>
      <w:r w:rsidRPr="00DA07DA">
        <w:rPr>
          <w:rFonts w:ascii="Times New Roman" w:hAnsi="Times New Roman" w:cs="Times New Roman"/>
          <w:bCs/>
          <w:sz w:val="24"/>
          <w:szCs w:val="24"/>
        </w:rPr>
        <w:t xml:space="preserve"> </w:t>
      </w:r>
      <w:r w:rsidRPr="00DA07DA">
        <w:rPr>
          <w:rFonts w:ascii="Times New Roman" w:hAnsi="Times New Roman" w:cs="Times New Roman"/>
          <w:bCs/>
          <w:sz w:val="24"/>
          <w:szCs w:val="24"/>
        </w:rPr>
        <w:t xml:space="preserve">Management can use the data from the study to back strategic and operational decisions. Whether it's staff training or system upgrades, decisions become more customer-driven. </w:t>
      </w:r>
    </w:p>
    <w:p w14:paraId="6EC58E30" w14:textId="42F7ECB0" w:rsidR="00DA07DA" w:rsidRPr="00DA07DA" w:rsidRDefault="00DA07DA" w:rsidP="00DA07DA">
      <w:pPr>
        <w:pStyle w:val="ListParagraph"/>
        <w:numPr>
          <w:ilvl w:val="0"/>
          <w:numId w:val="3"/>
        </w:numPr>
        <w:spacing w:line="360" w:lineRule="auto"/>
        <w:ind w:left="360"/>
        <w:jc w:val="both"/>
        <w:rPr>
          <w:rFonts w:ascii="Times New Roman" w:hAnsi="Times New Roman" w:cs="Times New Roman"/>
          <w:bCs/>
          <w:sz w:val="24"/>
          <w:szCs w:val="24"/>
        </w:rPr>
      </w:pPr>
      <w:r w:rsidRPr="00DA07DA">
        <w:rPr>
          <w:rFonts w:ascii="Times New Roman" w:hAnsi="Times New Roman" w:cs="Times New Roman"/>
          <w:b/>
          <w:sz w:val="24"/>
          <w:szCs w:val="24"/>
        </w:rPr>
        <w:t>Promotes Innovation in Services</w:t>
      </w:r>
      <w:r w:rsidRPr="00DA07DA">
        <w:rPr>
          <w:rFonts w:ascii="Times New Roman" w:hAnsi="Times New Roman" w:cs="Times New Roman"/>
          <w:b/>
          <w:sz w:val="24"/>
          <w:szCs w:val="24"/>
        </w:rPr>
        <w:t>:</w:t>
      </w:r>
      <w:r w:rsidRPr="00DA07DA">
        <w:rPr>
          <w:rFonts w:ascii="Times New Roman" w:hAnsi="Times New Roman" w:cs="Times New Roman"/>
          <w:bCs/>
          <w:sz w:val="24"/>
          <w:szCs w:val="24"/>
        </w:rPr>
        <w:t xml:space="preserve"> </w:t>
      </w:r>
      <w:r w:rsidRPr="00DA07DA">
        <w:rPr>
          <w:rFonts w:ascii="Times New Roman" w:hAnsi="Times New Roman" w:cs="Times New Roman"/>
          <w:bCs/>
          <w:sz w:val="24"/>
          <w:szCs w:val="24"/>
        </w:rPr>
        <w:t xml:space="preserve">With customer feedback as the foundation, the study may reveal demands for new or improved services. Companies can innovate based on actual customer needs rather than assumptions. </w:t>
      </w:r>
    </w:p>
    <w:p w14:paraId="2BECAE77" w14:textId="4E33A4FE" w:rsidR="00DA07DA" w:rsidRPr="00DA07DA" w:rsidRDefault="00DA07DA" w:rsidP="00DA07DA">
      <w:pPr>
        <w:pStyle w:val="ListParagraph"/>
        <w:numPr>
          <w:ilvl w:val="0"/>
          <w:numId w:val="3"/>
        </w:numPr>
        <w:spacing w:line="360" w:lineRule="auto"/>
        <w:ind w:left="360"/>
        <w:jc w:val="both"/>
        <w:rPr>
          <w:rFonts w:ascii="Times New Roman" w:hAnsi="Times New Roman" w:cs="Times New Roman"/>
          <w:bCs/>
          <w:sz w:val="24"/>
          <w:szCs w:val="24"/>
        </w:rPr>
      </w:pPr>
      <w:r w:rsidRPr="00DA07DA">
        <w:rPr>
          <w:rFonts w:ascii="Times New Roman" w:hAnsi="Times New Roman" w:cs="Times New Roman"/>
          <w:b/>
          <w:sz w:val="24"/>
          <w:szCs w:val="24"/>
        </w:rPr>
        <w:t>Encourages Employee Awareness and Training</w:t>
      </w:r>
      <w:r w:rsidRPr="00DA07DA">
        <w:rPr>
          <w:rFonts w:ascii="Times New Roman" w:hAnsi="Times New Roman" w:cs="Times New Roman"/>
          <w:b/>
          <w:sz w:val="24"/>
          <w:szCs w:val="24"/>
        </w:rPr>
        <w:t>:</w:t>
      </w:r>
      <w:r w:rsidRPr="00DA07DA">
        <w:rPr>
          <w:rFonts w:ascii="Times New Roman" w:hAnsi="Times New Roman" w:cs="Times New Roman"/>
          <w:bCs/>
          <w:sz w:val="24"/>
          <w:szCs w:val="24"/>
        </w:rPr>
        <w:t xml:space="preserve"> </w:t>
      </w:r>
      <w:r w:rsidRPr="00DA07DA">
        <w:rPr>
          <w:rFonts w:ascii="Times New Roman" w:hAnsi="Times New Roman" w:cs="Times New Roman"/>
          <w:bCs/>
          <w:sz w:val="24"/>
          <w:szCs w:val="24"/>
        </w:rPr>
        <w:t xml:space="preserve">The study indirectly emphasizes the role of employee </w:t>
      </w:r>
      <w:proofErr w:type="spellStart"/>
      <w:r w:rsidRPr="00DA07DA">
        <w:rPr>
          <w:rFonts w:ascii="Times New Roman" w:hAnsi="Times New Roman" w:cs="Times New Roman"/>
          <w:bCs/>
          <w:sz w:val="24"/>
          <w:szCs w:val="24"/>
        </w:rPr>
        <w:t>behavior</w:t>
      </w:r>
      <w:proofErr w:type="spellEnd"/>
      <w:r w:rsidRPr="00DA07DA">
        <w:rPr>
          <w:rFonts w:ascii="Times New Roman" w:hAnsi="Times New Roman" w:cs="Times New Roman"/>
          <w:bCs/>
          <w:sz w:val="24"/>
          <w:szCs w:val="24"/>
        </w:rPr>
        <w:t xml:space="preserve"> in shaping service quality. It can be used to develop staff training modules focused on customer interaction. This leads to more consistent and professional service delivery.</w:t>
      </w:r>
    </w:p>
    <w:p w14:paraId="3ECA87C2" w14:textId="77777777" w:rsidR="00DA07DA" w:rsidRDefault="00DA07DA" w:rsidP="00DA07DA">
      <w:pPr>
        <w:spacing w:line="360" w:lineRule="auto"/>
        <w:jc w:val="both"/>
        <w:rPr>
          <w:rFonts w:ascii="Times New Roman" w:hAnsi="Times New Roman" w:cs="Times New Roman"/>
          <w:b/>
          <w:sz w:val="24"/>
          <w:szCs w:val="24"/>
        </w:rPr>
      </w:pPr>
    </w:p>
    <w:p w14:paraId="15E217FD" w14:textId="77777777" w:rsidR="00DA07DA" w:rsidRPr="00DA07DA" w:rsidRDefault="00DA07DA" w:rsidP="00DA07DA">
      <w:pPr>
        <w:spacing w:line="360" w:lineRule="auto"/>
        <w:jc w:val="both"/>
        <w:rPr>
          <w:rFonts w:ascii="Times New Roman" w:hAnsi="Times New Roman" w:cs="Times New Roman"/>
          <w:bCs/>
          <w:sz w:val="24"/>
          <w:szCs w:val="24"/>
        </w:rPr>
      </w:pPr>
    </w:p>
    <w:p w14:paraId="64E8052D" w14:textId="77777777" w:rsidR="00DA07DA" w:rsidRDefault="00DA07DA" w:rsidP="00DA07DA">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rPr>
        <w:lastRenderedPageBreak/>
        <w:t>INDUSTRY PROFILE</w:t>
      </w:r>
    </w:p>
    <w:p w14:paraId="6091E452" w14:textId="02551939" w:rsidR="00DA07DA" w:rsidRPr="00DA07DA" w:rsidRDefault="00DA07DA" w:rsidP="00DA07D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DA07DA">
        <w:rPr>
          <w:rFonts w:ascii="Times New Roman" w:hAnsi="Times New Roman" w:cs="Times New Roman"/>
          <w:bCs/>
          <w:sz w:val="24"/>
          <w:szCs w:val="24"/>
        </w:rPr>
        <w:t>The Non-Banking Financial Company (NBFC) sector in India is a vital component of the country's financial system. It plays a key role in promoting financial inclusion, especially among those segments of the population who have limited access to traditional banking services. NBFCs are financial institutions registered under the Companies Act, 1956 and are regulated by the Reserve Bank of India (RBI). They perform functions similar to banks, such as lending and investment, but do not hold a banking license or accept demand deposits. Over the past two decades, the NBFC industry in India has shown remarkable growth, becoming an indispensable part of the nation’s credit delivery system.</w:t>
      </w:r>
    </w:p>
    <w:p w14:paraId="57F111A1" w14:textId="657FB0B1" w:rsidR="00DA07DA" w:rsidRPr="00DA07DA" w:rsidRDefault="00DA07DA" w:rsidP="00DA07D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DA07DA">
        <w:rPr>
          <w:rFonts w:ascii="Times New Roman" w:hAnsi="Times New Roman" w:cs="Times New Roman"/>
          <w:bCs/>
          <w:sz w:val="24"/>
          <w:szCs w:val="24"/>
        </w:rPr>
        <w:t xml:space="preserve">Among the different types of NBFCs, </w:t>
      </w:r>
      <w:r w:rsidRPr="00DA07DA">
        <w:rPr>
          <w:rFonts w:ascii="Times New Roman" w:hAnsi="Times New Roman" w:cs="Times New Roman"/>
          <w:b/>
          <w:bCs/>
          <w:sz w:val="24"/>
          <w:szCs w:val="24"/>
        </w:rPr>
        <w:t>gold loan companies</w:t>
      </w:r>
      <w:r w:rsidRPr="00DA07DA">
        <w:rPr>
          <w:rFonts w:ascii="Times New Roman" w:hAnsi="Times New Roman" w:cs="Times New Roman"/>
          <w:bCs/>
          <w:sz w:val="24"/>
          <w:szCs w:val="24"/>
        </w:rPr>
        <w:t xml:space="preserve"> hold a unique place. These firms primarily provide secured loans against gold ornaments, a practice deeply rooted in Indian culture. The gold loan industry has witnessed exponential growth due to its ability to offer instant credit with minimal documentation and collateral that most Indian households already possess—gold. This has positioned gold loan NBFCs as the preferred choice for small borrowers, particularly in semi-urban and rural areas where banks may not be easily accessible.</w:t>
      </w:r>
    </w:p>
    <w:p w14:paraId="563E2048" w14:textId="74EAC508" w:rsidR="00DA07DA" w:rsidRPr="00DA07DA" w:rsidRDefault="00DA07DA" w:rsidP="00DA07DA">
      <w:pPr>
        <w:spacing w:line="360" w:lineRule="auto"/>
        <w:jc w:val="both"/>
        <w:rPr>
          <w:rFonts w:ascii="Times New Roman" w:hAnsi="Times New Roman" w:cs="Times New Roman"/>
          <w:bCs/>
          <w:sz w:val="24"/>
          <w:szCs w:val="24"/>
        </w:rPr>
      </w:pPr>
      <w:r>
        <w:rPr>
          <w:rFonts w:ascii="Times New Roman" w:hAnsi="Times New Roman" w:cs="Times New Roman"/>
          <w:b/>
          <w:bCs/>
          <w:sz w:val="24"/>
          <w:szCs w:val="24"/>
        </w:rPr>
        <w:t xml:space="preserve">          </w:t>
      </w:r>
      <w:r w:rsidRPr="00DA07DA">
        <w:rPr>
          <w:rFonts w:ascii="Times New Roman" w:hAnsi="Times New Roman" w:cs="Times New Roman"/>
          <w:b/>
          <w:bCs/>
          <w:sz w:val="24"/>
          <w:szCs w:val="24"/>
        </w:rPr>
        <w:t>Muthoot Finance Ltd.</w:t>
      </w:r>
      <w:r w:rsidRPr="00DA07DA">
        <w:rPr>
          <w:rFonts w:ascii="Times New Roman" w:hAnsi="Times New Roman" w:cs="Times New Roman"/>
          <w:bCs/>
          <w:sz w:val="24"/>
          <w:szCs w:val="24"/>
        </w:rPr>
        <w:t xml:space="preserve"> and </w:t>
      </w:r>
      <w:proofErr w:type="spellStart"/>
      <w:r w:rsidRPr="00DA07DA">
        <w:rPr>
          <w:rFonts w:ascii="Times New Roman" w:hAnsi="Times New Roman" w:cs="Times New Roman"/>
          <w:b/>
          <w:bCs/>
          <w:sz w:val="24"/>
          <w:szCs w:val="24"/>
        </w:rPr>
        <w:t>Manappuram</w:t>
      </w:r>
      <w:proofErr w:type="spellEnd"/>
      <w:r w:rsidRPr="00DA07DA">
        <w:rPr>
          <w:rFonts w:ascii="Times New Roman" w:hAnsi="Times New Roman" w:cs="Times New Roman"/>
          <w:b/>
          <w:bCs/>
          <w:sz w:val="24"/>
          <w:szCs w:val="24"/>
        </w:rPr>
        <w:t xml:space="preserve"> Finance Ltd.</w:t>
      </w:r>
      <w:r w:rsidRPr="00DA07DA">
        <w:rPr>
          <w:rFonts w:ascii="Times New Roman" w:hAnsi="Times New Roman" w:cs="Times New Roman"/>
          <w:bCs/>
          <w:sz w:val="24"/>
          <w:szCs w:val="24"/>
        </w:rPr>
        <w:t xml:space="preserve"> are the two leading players in this sector, collectively dominating a large portion of the Indian gold loan market. Headquartered in Kerala, both companies have decades of experience in the finance industry and operate thousands of branches across the country. Muthoot Finance, established in 1939, is India's largest gold financing company in terms of loan portfolio. </w:t>
      </w:r>
      <w:proofErr w:type="spellStart"/>
      <w:r w:rsidRPr="00DA07DA">
        <w:rPr>
          <w:rFonts w:ascii="Times New Roman" w:hAnsi="Times New Roman" w:cs="Times New Roman"/>
          <w:bCs/>
          <w:sz w:val="24"/>
          <w:szCs w:val="24"/>
        </w:rPr>
        <w:t>Manappuram</w:t>
      </w:r>
      <w:proofErr w:type="spellEnd"/>
      <w:r w:rsidRPr="00DA07DA">
        <w:rPr>
          <w:rFonts w:ascii="Times New Roman" w:hAnsi="Times New Roman" w:cs="Times New Roman"/>
          <w:bCs/>
          <w:sz w:val="24"/>
          <w:szCs w:val="24"/>
        </w:rPr>
        <w:t xml:space="preserve"> Finance, on the other hand, has grown rapidly since the 1990s and has diversified into microfinance, housing finance, and vehicle loans.</w:t>
      </w:r>
    </w:p>
    <w:p w14:paraId="28695F59" w14:textId="06B89930" w:rsidR="00DA07DA" w:rsidRPr="00DA07DA" w:rsidRDefault="00DA07DA" w:rsidP="00DA07D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DA07DA">
        <w:rPr>
          <w:rFonts w:ascii="Times New Roman" w:hAnsi="Times New Roman" w:cs="Times New Roman"/>
          <w:bCs/>
          <w:sz w:val="24"/>
          <w:szCs w:val="24"/>
        </w:rPr>
        <w:t>The success of these institutions can be attributed not only to the demand for gold-backed credit but also to their customer-centric approach, wide branch networks, efficient service delivery, and continuous technological upgrades. In recent years, both companies have adopted digital platforms to improve customer convenience, including mobile apps, online payment systems, and SMS alerts.</w:t>
      </w:r>
    </w:p>
    <w:p w14:paraId="6D7B901A" w14:textId="54F6855F" w:rsidR="00DA07DA" w:rsidRPr="00DA07DA" w:rsidRDefault="00DA07DA" w:rsidP="00DA07D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DA07DA">
        <w:rPr>
          <w:rFonts w:ascii="Times New Roman" w:hAnsi="Times New Roman" w:cs="Times New Roman"/>
          <w:bCs/>
          <w:sz w:val="24"/>
          <w:szCs w:val="24"/>
        </w:rPr>
        <w:t xml:space="preserve">However, the NBFC sector also faces challenges such as regulatory scrutiny, liquidity issues, competition from banks and fintech firms, and rising customer expectations. In this context, </w:t>
      </w:r>
      <w:r w:rsidRPr="00DA07DA">
        <w:rPr>
          <w:rFonts w:ascii="Times New Roman" w:hAnsi="Times New Roman" w:cs="Times New Roman"/>
          <w:b/>
          <w:bCs/>
          <w:sz w:val="24"/>
          <w:szCs w:val="24"/>
        </w:rPr>
        <w:t>customer service quality has emerged as a critical differentiator</w:t>
      </w:r>
      <w:r w:rsidRPr="00DA07DA">
        <w:rPr>
          <w:rFonts w:ascii="Times New Roman" w:hAnsi="Times New Roman" w:cs="Times New Roman"/>
          <w:bCs/>
          <w:sz w:val="24"/>
          <w:szCs w:val="24"/>
        </w:rPr>
        <w:t xml:space="preserve">. Customers no longer just evaluate financial institutions based on interest rates but also judge them on their </w:t>
      </w:r>
      <w:proofErr w:type="spellStart"/>
      <w:r w:rsidRPr="00DA07DA">
        <w:rPr>
          <w:rFonts w:ascii="Times New Roman" w:hAnsi="Times New Roman" w:cs="Times New Roman"/>
          <w:bCs/>
          <w:sz w:val="24"/>
          <w:szCs w:val="24"/>
        </w:rPr>
        <w:t>behavior</w:t>
      </w:r>
      <w:proofErr w:type="spellEnd"/>
      <w:r w:rsidRPr="00DA07DA">
        <w:rPr>
          <w:rFonts w:ascii="Times New Roman" w:hAnsi="Times New Roman" w:cs="Times New Roman"/>
          <w:bCs/>
          <w:sz w:val="24"/>
          <w:szCs w:val="24"/>
        </w:rPr>
        <w:t>, transparency, communication, and service speed.</w:t>
      </w:r>
    </w:p>
    <w:p w14:paraId="6EC50E5B" w14:textId="77777777" w:rsidR="00881BCE" w:rsidRDefault="00881BCE" w:rsidP="00881BCE">
      <w:pPr>
        <w:spacing w:line="360" w:lineRule="auto"/>
        <w:jc w:val="both"/>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43A2141B" w14:textId="5A2DEC93" w:rsidR="00881BCE" w:rsidRPr="00881BCE" w:rsidRDefault="00881BCE" w:rsidP="00881BC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81BCE">
        <w:rPr>
          <w:rFonts w:ascii="Times New Roman" w:hAnsi="Times New Roman" w:cs="Times New Roman"/>
          <w:bCs/>
          <w:sz w:val="24"/>
          <w:szCs w:val="24"/>
        </w:rPr>
        <w:t xml:space="preserve">In today’s highly competitive financial services environment, customer expectations are continuously rising, especially in the non-banking financial sector. Companies like </w:t>
      </w:r>
      <w:r w:rsidRPr="00881BCE">
        <w:rPr>
          <w:rFonts w:ascii="Times New Roman" w:hAnsi="Times New Roman" w:cs="Times New Roman"/>
          <w:b/>
          <w:bCs/>
          <w:sz w:val="24"/>
          <w:szCs w:val="24"/>
        </w:rPr>
        <w:t>Muthoot Finance</w:t>
      </w:r>
      <w:r w:rsidRPr="00881BCE">
        <w:rPr>
          <w:rFonts w:ascii="Times New Roman" w:hAnsi="Times New Roman" w:cs="Times New Roman"/>
          <w:bCs/>
          <w:sz w:val="24"/>
          <w:szCs w:val="24"/>
        </w:rPr>
        <w:t xml:space="preserve"> and </w:t>
      </w:r>
      <w:proofErr w:type="spellStart"/>
      <w:r w:rsidRPr="00881BCE">
        <w:rPr>
          <w:rFonts w:ascii="Times New Roman" w:hAnsi="Times New Roman" w:cs="Times New Roman"/>
          <w:b/>
          <w:bCs/>
          <w:sz w:val="24"/>
          <w:szCs w:val="24"/>
        </w:rPr>
        <w:t>Manappuram</w:t>
      </w:r>
      <w:proofErr w:type="spellEnd"/>
      <w:r w:rsidRPr="00881BCE">
        <w:rPr>
          <w:rFonts w:ascii="Times New Roman" w:hAnsi="Times New Roman" w:cs="Times New Roman"/>
          <w:b/>
          <w:bCs/>
          <w:sz w:val="24"/>
          <w:szCs w:val="24"/>
        </w:rPr>
        <w:t xml:space="preserve"> Finance</w:t>
      </w:r>
      <w:r w:rsidRPr="00881BCE">
        <w:rPr>
          <w:rFonts w:ascii="Times New Roman" w:hAnsi="Times New Roman" w:cs="Times New Roman"/>
          <w:bCs/>
          <w:sz w:val="24"/>
          <w:szCs w:val="24"/>
        </w:rPr>
        <w:t xml:space="preserve">, which primarily deal with gold loans and related services, must constantly innovate and improve their </w:t>
      </w:r>
      <w:r w:rsidRPr="00881BCE">
        <w:rPr>
          <w:rFonts w:ascii="Times New Roman" w:hAnsi="Times New Roman" w:cs="Times New Roman"/>
          <w:b/>
          <w:bCs/>
          <w:sz w:val="24"/>
          <w:szCs w:val="24"/>
        </w:rPr>
        <w:t>customer service quality</w:t>
      </w:r>
      <w:r w:rsidRPr="00881BCE">
        <w:rPr>
          <w:rFonts w:ascii="Times New Roman" w:hAnsi="Times New Roman" w:cs="Times New Roman"/>
          <w:bCs/>
          <w:sz w:val="24"/>
          <w:szCs w:val="24"/>
        </w:rPr>
        <w:t xml:space="preserve"> to retain existing customers and attract new ones. While both companies offer similar financial products, the perception of service quality plays a crucial role in influencing customer preference and satisfaction. Despite their large customer bases and established brand names, there are growing concerns about delays, inconsistent service delivery, lack of personalized attention, and inadequate grievance handling mechanisms.</w:t>
      </w:r>
    </w:p>
    <w:p w14:paraId="3BEA350A" w14:textId="6E95F050" w:rsidR="00881BCE" w:rsidRDefault="00881BCE" w:rsidP="00881BC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81BCE">
        <w:rPr>
          <w:rFonts w:ascii="Times New Roman" w:hAnsi="Times New Roman" w:cs="Times New Roman"/>
          <w:bCs/>
          <w:sz w:val="24"/>
          <w:szCs w:val="24"/>
        </w:rPr>
        <w:t xml:space="preserve">With the increase in customer awareness and access to digital platforms, customers now demand faster service, better communication, and more transparency in transactions. However, it is not always clear which company performs better in terms of service quality, or which specific aspects of service customers value most. Moreover, there is limited research comparing the service experiences of customers of Muthoot Finance and </w:t>
      </w:r>
      <w:proofErr w:type="spellStart"/>
      <w:r w:rsidRPr="00881BCE">
        <w:rPr>
          <w:rFonts w:ascii="Times New Roman" w:hAnsi="Times New Roman" w:cs="Times New Roman"/>
          <w:bCs/>
          <w:sz w:val="24"/>
          <w:szCs w:val="24"/>
        </w:rPr>
        <w:t>Manappuram</w:t>
      </w:r>
      <w:proofErr w:type="spellEnd"/>
      <w:r w:rsidRPr="00881BCE">
        <w:rPr>
          <w:rFonts w:ascii="Times New Roman" w:hAnsi="Times New Roman" w:cs="Times New Roman"/>
          <w:bCs/>
          <w:sz w:val="24"/>
          <w:szCs w:val="24"/>
        </w:rPr>
        <w:t xml:space="preserve"> Finance, especially in terms of responsiveness, reliability, empathy, and assurance.</w:t>
      </w:r>
    </w:p>
    <w:p w14:paraId="44944D3D" w14:textId="77777777" w:rsidR="00881BCE" w:rsidRDefault="00881BCE" w:rsidP="00881BCE">
      <w:pPr>
        <w:spacing w:line="360" w:lineRule="auto"/>
        <w:jc w:val="both"/>
        <w:rPr>
          <w:rFonts w:ascii="Times New Roman" w:hAnsi="Times New Roman" w:cs="Times New Roman"/>
          <w:b/>
          <w:bCs/>
          <w:sz w:val="24"/>
          <w:szCs w:val="24"/>
        </w:rPr>
      </w:pPr>
      <w:r w:rsidRPr="00AD7255">
        <w:rPr>
          <w:rFonts w:ascii="Times New Roman" w:hAnsi="Times New Roman" w:cs="Times New Roman"/>
          <w:b/>
          <w:bCs/>
          <w:sz w:val="24"/>
          <w:szCs w:val="24"/>
        </w:rPr>
        <w:t>1.5 OBJECTIVES OF THE STUDY</w:t>
      </w:r>
    </w:p>
    <w:p w14:paraId="4A0C3969" w14:textId="43C252AA" w:rsidR="00881BCE" w:rsidRPr="00881BCE" w:rsidRDefault="00881BCE" w:rsidP="00881BCE">
      <w:pPr>
        <w:pStyle w:val="ListParagraph"/>
        <w:numPr>
          <w:ilvl w:val="0"/>
          <w:numId w:val="3"/>
        </w:numPr>
        <w:spacing w:line="360" w:lineRule="auto"/>
        <w:jc w:val="both"/>
        <w:rPr>
          <w:rFonts w:ascii="Times New Roman" w:hAnsi="Times New Roman" w:cs="Times New Roman"/>
          <w:bCs/>
          <w:sz w:val="24"/>
          <w:szCs w:val="24"/>
        </w:rPr>
      </w:pPr>
      <w:r w:rsidRPr="00881BCE">
        <w:rPr>
          <w:rFonts w:ascii="Times New Roman" w:hAnsi="Times New Roman" w:cs="Times New Roman"/>
          <w:b/>
          <w:bCs/>
          <w:sz w:val="24"/>
          <w:szCs w:val="24"/>
        </w:rPr>
        <w:t>To assess the level of customer service quality</w:t>
      </w:r>
      <w:r w:rsidRPr="00881BCE">
        <w:rPr>
          <w:rFonts w:ascii="Times New Roman" w:hAnsi="Times New Roman" w:cs="Times New Roman"/>
          <w:bCs/>
          <w:sz w:val="24"/>
          <w:szCs w:val="24"/>
        </w:rPr>
        <w:t xml:space="preserve"> provided by Muthoot Finance and </w:t>
      </w:r>
      <w:proofErr w:type="spellStart"/>
      <w:r w:rsidRPr="00881BCE">
        <w:rPr>
          <w:rFonts w:ascii="Times New Roman" w:hAnsi="Times New Roman" w:cs="Times New Roman"/>
          <w:bCs/>
          <w:sz w:val="24"/>
          <w:szCs w:val="24"/>
        </w:rPr>
        <w:t>Manappuram</w:t>
      </w:r>
      <w:proofErr w:type="spellEnd"/>
      <w:r w:rsidRPr="00881BCE">
        <w:rPr>
          <w:rFonts w:ascii="Times New Roman" w:hAnsi="Times New Roman" w:cs="Times New Roman"/>
          <w:bCs/>
          <w:sz w:val="24"/>
          <w:szCs w:val="24"/>
        </w:rPr>
        <w:t xml:space="preserve"> Finance based on dimensions such as reliability, responsiveness, assurance, empathy, and tangibles.</w:t>
      </w:r>
    </w:p>
    <w:p w14:paraId="52034597" w14:textId="3DE05783" w:rsidR="00881BCE" w:rsidRPr="00881BCE" w:rsidRDefault="00881BCE" w:rsidP="00881BCE">
      <w:pPr>
        <w:pStyle w:val="ListParagraph"/>
        <w:numPr>
          <w:ilvl w:val="0"/>
          <w:numId w:val="3"/>
        </w:numPr>
        <w:spacing w:line="360" w:lineRule="auto"/>
        <w:jc w:val="both"/>
        <w:rPr>
          <w:rFonts w:ascii="Times New Roman" w:hAnsi="Times New Roman" w:cs="Times New Roman"/>
          <w:bCs/>
          <w:sz w:val="24"/>
          <w:szCs w:val="24"/>
        </w:rPr>
      </w:pPr>
      <w:r w:rsidRPr="00881BCE">
        <w:rPr>
          <w:rFonts w:ascii="Times New Roman" w:hAnsi="Times New Roman" w:cs="Times New Roman"/>
          <w:b/>
          <w:bCs/>
          <w:sz w:val="24"/>
          <w:szCs w:val="24"/>
        </w:rPr>
        <w:t>To compare customer preferences</w:t>
      </w:r>
      <w:r w:rsidRPr="00881BCE">
        <w:rPr>
          <w:rFonts w:ascii="Times New Roman" w:hAnsi="Times New Roman" w:cs="Times New Roman"/>
          <w:bCs/>
          <w:sz w:val="24"/>
          <w:szCs w:val="24"/>
        </w:rPr>
        <w:t xml:space="preserve"> between Muthoot Finance and </w:t>
      </w:r>
      <w:proofErr w:type="spellStart"/>
      <w:r w:rsidRPr="00881BCE">
        <w:rPr>
          <w:rFonts w:ascii="Times New Roman" w:hAnsi="Times New Roman" w:cs="Times New Roman"/>
          <w:bCs/>
          <w:sz w:val="24"/>
          <w:szCs w:val="24"/>
        </w:rPr>
        <w:t>Manappuram</w:t>
      </w:r>
      <w:proofErr w:type="spellEnd"/>
      <w:r w:rsidRPr="00881BCE">
        <w:rPr>
          <w:rFonts w:ascii="Times New Roman" w:hAnsi="Times New Roman" w:cs="Times New Roman"/>
          <w:bCs/>
          <w:sz w:val="24"/>
          <w:szCs w:val="24"/>
        </w:rPr>
        <w:t xml:space="preserve"> Finance in relation to their service quality and customer experience.</w:t>
      </w:r>
    </w:p>
    <w:p w14:paraId="62918087" w14:textId="2F469DEF" w:rsidR="00881BCE" w:rsidRPr="00881BCE" w:rsidRDefault="00881BCE" w:rsidP="00881BCE">
      <w:pPr>
        <w:pStyle w:val="ListParagraph"/>
        <w:numPr>
          <w:ilvl w:val="0"/>
          <w:numId w:val="3"/>
        </w:numPr>
        <w:spacing w:line="360" w:lineRule="auto"/>
        <w:jc w:val="both"/>
        <w:rPr>
          <w:rFonts w:ascii="Times New Roman" w:hAnsi="Times New Roman" w:cs="Times New Roman"/>
          <w:bCs/>
          <w:sz w:val="24"/>
          <w:szCs w:val="24"/>
        </w:rPr>
      </w:pPr>
      <w:r w:rsidRPr="00881BCE">
        <w:rPr>
          <w:rFonts w:ascii="Times New Roman" w:hAnsi="Times New Roman" w:cs="Times New Roman"/>
          <w:b/>
          <w:bCs/>
          <w:sz w:val="24"/>
          <w:szCs w:val="24"/>
        </w:rPr>
        <w:t>To identify the key factors</w:t>
      </w:r>
      <w:r w:rsidRPr="00881BCE">
        <w:rPr>
          <w:rFonts w:ascii="Times New Roman" w:hAnsi="Times New Roman" w:cs="Times New Roman"/>
          <w:bCs/>
          <w:sz w:val="24"/>
          <w:szCs w:val="24"/>
        </w:rPr>
        <w:t xml:space="preserve"> influencing customer satisfaction and loyalty in both organizations.</w:t>
      </w:r>
    </w:p>
    <w:p w14:paraId="02FCB09C" w14:textId="4C843283" w:rsidR="00881BCE" w:rsidRPr="00881BCE" w:rsidRDefault="00881BCE" w:rsidP="00881BCE">
      <w:pPr>
        <w:pStyle w:val="ListParagraph"/>
        <w:numPr>
          <w:ilvl w:val="0"/>
          <w:numId w:val="3"/>
        </w:numPr>
        <w:spacing w:line="360" w:lineRule="auto"/>
        <w:jc w:val="both"/>
        <w:rPr>
          <w:rFonts w:ascii="Times New Roman" w:hAnsi="Times New Roman" w:cs="Times New Roman"/>
          <w:bCs/>
          <w:sz w:val="24"/>
          <w:szCs w:val="24"/>
        </w:rPr>
      </w:pPr>
      <w:r w:rsidRPr="00881BCE">
        <w:rPr>
          <w:rFonts w:ascii="Times New Roman" w:hAnsi="Times New Roman" w:cs="Times New Roman"/>
          <w:b/>
          <w:bCs/>
          <w:sz w:val="24"/>
          <w:szCs w:val="24"/>
        </w:rPr>
        <w:t xml:space="preserve">To </w:t>
      </w:r>
      <w:proofErr w:type="spellStart"/>
      <w:r w:rsidRPr="00881BCE">
        <w:rPr>
          <w:rFonts w:ascii="Times New Roman" w:hAnsi="Times New Roman" w:cs="Times New Roman"/>
          <w:b/>
          <w:bCs/>
          <w:sz w:val="24"/>
          <w:szCs w:val="24"/>
        </w:rPr>
        <w:t>analyze</w:t>
      </w:r>
      <w:proofErr w:type="spellEnd"/>
      <w:r w:rsidRPr="00881BCE">
        <w:rPr>
          <w:rFonts w:ascii="Times New Roman" w:hAnsi="Times New Roman" w:cs="Times New Roman"/>
          <w:b/>
          <w:bCs/>
          <w:sz w:val="24"/>
          <w:szCs w:val="24"/>
        </w:rPr>
        <w:t xml:space="preserve"> customer perception and expectations</w:t>
      </w:r>
      <w:r w:rsidRPr="00881BCE">
        <w:rPr>
          <w:rFonts w:ascii="Times New Roman" w:hAnsi="Times New Roman" w:cs="Times New Roman"/>
          <w:bCs/>
          <w:sz w:val="24"/>
          <w:szCs w:val="24"/>
        </w:rPr>
        <w:t xml:space="preserve"> regarding service efficiency, employee </w:t>
      </w:r>
      <w:proofErr w:type="spellStart"/>
      <w:r w:rsidRPr="00881BCE">
        <w:rPr>
          <w:rFonts w:ascii="Times New Roman" w:hAnsi="Times New Roman" w:cs="Times New Roman"/>
          <w:bCs/>
          <w:sz w:val="24"/>
          <w:szCs w:val="24"/>
        </w:rPr>
        <w:t>behavior</w:t>
      </w:r>
      <w:proofErr w:type="spellEnd"/>
      <w:r w:rsidRPr="00881BCE">
        <w:rPr>
          <w:rFonts w:ascii="Times New Roman" w:hAnsi="Times New Roman" w:cs="Times New Roman"/>
          <w:bCs/>
          <w:sz w:val="24"/>
          <w:szCs w:val="24"/>
        </w:rPr>
        <w:t>, grievance redressal, and digital service support.</w:t>
      </w:r>
    </w:p>
    <w:p w14:paraId="331003ED" w14:textId="4FBDE4B2" w:rsidR="00881BCE" w:rsidRPr="00881BCE" w:rsidRDefault="00881BCE" w:rsidP="00881BCE">
      <w:pPr>
        <w:pStyle w:val="ListParagraph"/>
        <w:numPr>
          <w:ilvl w:val="0"/>
          <w:numId w:val="3"/>
        </w:numPr>
        <w:spacing w:line="360" w:lineRule="auto"/>
        <w:jc w:val="both"/>
        <w:rPr>
          <w:rFonts w:ascii="Times New Roman" w:hAnsi="Times New Roman" w:cs="Times New Roman"/>
          <w:bCs/>
          <w:sz w:val="24"/>
          <w:szCs w:val="24"/>
        </w:rPr>
      </w:pPr>
      <w:r w:rsidRPr="00881BCE">
        <w:rPr>
          <w:rFonts w:ascii="Times New Roman" w:hAnsi="Times New Roman" w:cs="Times New Roman"/>
          <w:b/>
          <w:bCs/>
          <w:sz w:val="24"/>
          <w:szCs w:val="24"/>
        </w:rPr>
        <w:t>To provide suggestions and recommendations</w:t>
      </w:r>
      <w:r w:rsidRPr="00881BCE">
        <w:rPr>
          <w:rFonts w:ascii="Times New Roman" w:hAnsi="Times New Roman" w:cs="Times New Roman"/>
          <w:bCs/>
          <w:sz w:val="24"/>
          <w:szCs w:val="24"/>
        </w:rPr>
        <w:t xml:space="preserve"> for improving customer service quality to better meet the expectations of customers in the competitive NBFC sector.</w:t>
      </w:r>
    </w:p>
    <w:p w14:paraId="6F2FB126" w14:textId="77777777" w:rsidR="00881BCE" w:rsidRPr="00881BCE" w:rsidRDefault="00881BCE" w:rsidP="00881BCE">
      <w:pPr>
        <w:spacing w:line="360" w:lineRule="auto"/>
        <w:jc w:val="both"/>
        <w:rPr>
          <w:rFonts w:ascii="Times New Roman" w:hAnsi="Times New Roman" w:cs="Times New Roman"/>
          <w:bCs/>
          <w:sz w:val="24"/>
          <w:szCs w:val="24"/>
        </w:rPr>
      </w:pPr>
    </w:p>
    <w:p w14:paraId="7B2DC010" w14:textId="77777777" w:rsidR="00DA07DA" w:rsidRDefault="00DA07DA" w:rsidP="00DA07DA">
      <w:pPr>
        <w:spacing w:line="360" w:lineRule="auto"/>
        <w:jc w:val="both"/>
        <w:rPr>
          <w:rFonts w:ascii="Times New Roman" w:hAnsi="Times New Roman" w:cs="Times New Roman"/>
          <w:bCs/>
          <w:sz w:val="24"/>
          <w:szCs w:val="24"/>
        </w:rPr>
      </w:pPr>
    </w:p>
    <w:p w14:paraId="1E40547A" w14:textId="77777777" w:rsidR="00881BCE" w:rsidRDefault="00881BCE" w:rsidP="00DA07DA">
      <w:pPr>
        <w:spacing w:line="360" w:lineRule="auto"/>
        <w:jc w:val="both"/>
        <w:rPr>
          <w:rFonts w:ascii="Times New Roman" w:hAnsi="Times New Roman" w:cs="Times New Roman"/>
          <w:bCs/>
          <w:sz w:val="24"/>
          <w:szCs w:val="24"/>
        </w:rPr>
      </w:pPr>
    </w:p>
    <w:p w14:paraId="787A6D59" w14:textId="77777777" w:rsidR="00881BCE" w:rsidRPr="001A008C" w:rsidRDefault="00881BCE" w:rsidP="00881BCE">
      <w:pPr>
        <w:spacing w:line="360" w:lineRule="auto"/>
        <w:jc w:val="both"/>
        <w:rPr>
          <w:rFonts w:ascii="Times New Roman" w:hAnsi="Times New Roman" w:cs="Times New Roman"/>
          <w:bCs/>
          <w:sz w:val="24"/>
          <w:szCs w:val="24"/>
          <w:lang w:val="en-US"/>
        </w:rPr>
      </w:pPr>
      <w:bookmarkStart w:id="0" w:name="_Hlk199674845"/>
      <w:r w:rsidRPr="001A008C">
        <w:rPr>
          <w:rFonts w:ascii="Times New Roman" w:hAnsi="Times New Roman" w:cs="Times New Roman"/>
          <w:b/>
          <w:bCs/>
          <w:sz w:val="24"/>
          <w:szCs w:val="24"/>
          <w:lang w:val="en-US"/>
        </w:rPr>
        <w:lastRenderedPageBreak/>
        <w:t>1.6 SCOPE OF THE STUDY</w:t>
      </w:r>
    </w:p>
    <w:bookmarkEnd w:id="0"/>
    <w:p w14:paraId="36A2554A" w14:textId="0F9F9CE9" w:rsidR="00881BCE" w:rsidRPr="00881BCE" w:rsidRDefault="00881BCE" w:rsidP="00881BC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81BCE">
        <w:rPr>
          <w:rFonts w:ascii="Times New Roman" w:hAnsi="Times New Roman" w:cs="Times New Roman"/>
          <w:bCs/>
          <w:sz w:val="24"/>
          <w:szCs w:val="24"/>
        </w:rPr>
        <w:t xml:space="preserve">The scope of this study is focused on evaluating the </w:t>
      </w:r>
      <w:r w:rsidRPr="00881BCE">
        <w:rPr>
          <w:rFonts w:ascii="Times New Roman" w:hAnsi="Times New Roman" w:cs="Times New Roman"/>
          <w:b/>
          <w:bCs/>
          <w:sz w:val="24"/>
          <w:szCs w:val="24"/>
        </w:rPr>
        <w:t>quality of customer service</w:t>
      </w:r>
      <w:r w:rsidRPr="00881BCE">
        <w:rPr>
          <w:rFonts w:ascii="Times New Roman" w:hAnsi="Times New Roman" w:cs="Times New Roman"/>
          <w:bCs/>
          <w:sz w:val="24"/>
          <w:szCs w:val="24"/>
        </w:rPr>
        <w:t xml:space="preserve"> delivered by </w:t>
      </w:r>
      <w:r w:rsidRPr="00881BCE">
        <w:rPr>
          <w:rFonts w:ascii="Times New Roman" w:hAnsi="Times New Roman" w:cs="Times New Roman"/>
          <w:b/>
          <w:bCs/>
          <w:sz w:val="24"/>
          <w:szCs w:val="24"/>
        </w:rPr>
        <w:t>Muthoot Finance</w:t>
      </w:r>
      <w:r w:rsidRPr="00881BCE">
        <w:rPr>
          <w:rFonts w:ascii="Times New Roman" w:hAnsi="Times New Roman" w:cs="Times New Roman"/>
          <w:bCs/>
          <w:sz w:val="24"/>
          <w:szCs w:val="24"/>
        </w:rPr>
        <w:t xml:space="preserve"> and </w:t>
      </w:r>
      <w:proofErr w:type="spellStart"/>
      <w:r w:rsidRPr="00881BCE">
        <w:rPr>
          <w:rFonts w:ascii="Times New Roman" w:hAnsi="Times New Roman" w:cs="Times New Roman"/>
          <w:b/>
          <w:bCs/>
          <w:sz w:val="24"/>
          <w:szCs w:val="24"/>
        </w:rPr>
        <w:t>Manappuram</w:t>
      </w:r>
      <w:proofErr w:type="spellEnd"/>
      <w:r w:rsidRPr="00881BCE">
        <w:rPr>
          <w:rFonts w:ascii="Times New Roman" w:hAnsi="Times New Roman" w:cs="Times New Roman"/>
          <w:b/>
          <w:bCs/>
          <w:sz w:val="24"/>
          <w:szCs w:val="24"/>
        </w:rPr>
        <w:t xml:space="preserve"> Finance</w:t>
      </w:r>
      <w:r w:rsidRPr="00881BCE">
        <w:rPr>
          <w:rFonts w:ascii="Times New Roman" w:hAnsi="Times New Roman" w:cs="Times New Roman"/>
          <w:bCs/>
          <w:sz w:val="24"/>
          <w:szCs w:val="24"/>
        </w:rPr>
        <w:t xml:space="preserve">, and how it influences customer preference in the selected geographical location of </w:t>
      </w:r>
      <w:r w:rsidRPr="00881BCE">
        <w:rPr>
          <w:rFonts w:ascii="Times New Roman" w:hAnsi="Times New Roman" w:cs="Times New Roman"/>
          <w:b/>
          <w:bCs/>
          <w:sz w:val="24"/>
          <w:szCs w:val="24"/>
        </w:rPr>
        <w:t>[Location]</w:t>
      </w:r>
      <w:r w:rsidRPr="00881BCE">
        <w:rPr>
          <w:rFonts w:ascii="Times New Roman" w:hAnsi="Times New Roman" w:cs="Times New Roman"/>
          <w:bCs/>
          <w:sz w:val="24"/>
          <w:szCs w:val="24"/>
        </w:rPr>
        <w:t>. It covers various service quality dimensions such as reliability, responsiveness, assurance, empathy, and physical facilities, which are critical factors in shaping customer experiences and choices in the non-banking financial sector.</w:t>
      </w:r>
    </w:p>
    <w:p w14:paraId="0CAECB48" w14:textId="289D3767" w:rsidR="00881BCE" w:rsidRPr="00881BCE" w:rsidRDefault="00881BCE" w:rsidP="00881BC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81BCE">
        <w:rPr>
          <w:rFonts w:ascii="Times New Roman" w:hAnsi="Times New Roman" w:cs="Times New Roman"/>
          <w:bCs/>
          <w:sz w:val="24"/>
          <w:szCs w:val="24"/>
        </w:rPr>
        <w:t xml:space="preserve">This study primarily targets </w:t>
      </w:r>
      <w:r w:rsidRPr="00881BCE">
        <w:rPr>
          <w:rFonts w:ascii="Times New Roman" w:hAnsi="Times New Roman" w:cs="Times New Roman"/>
          <w:b/>
          <w:bCs/>
          <w:sz w:val="24"/>
          <w:szCs w:val="24"/>
        </w:rPr>
        <w:t>customers who have availed financial services</w:t>
      </w:r>
      <w:r w:rsidRPr="00881BCE">
        <w:rPr>
          <w:rFonts w:ascii="Times New Roman" w:hAnsi="Times New Roman" w:cs="Times New Roman"/>
          <w:bCs/>
          <w:sz w:val="24"/>
          <w:szCs w:val="24"/>
        </w:rPr>
        <w:t xml:space="preserve">, especially gold loans, from either of the two institutions. It examines their satisfaction levels, expectations, and perception of service quality across different service delivery touchpoints—such as in-branch service, staff </w:t>
      </w:r>
      <w:proofErr w:type="spellStart"/>
      <w:r w:rsidRPr="00881BCE">
        <w:rPr>
          <w:rFonts w:ascii="Times New Roman" w:hAnsi="Times New Roman" w:cs="Times New Roman"/>
          <w:bCs/>
          <w:sz w:val="24"/>
          <w:szCs w:val="24"/>
        </w:rPr>
        <w:t>behavior</w:t>
      </w:r>
      <w:proofErr w:type="spellEnd"/>
      <w:r w:rsidRPr="00881BCE">
        <w:rPr>
          <w:rFonts w:ascii="Times New Roman" w:hAnsi="Times New Roman" w:cs="Times New Roman"/>
          <w:bCs/>
          <w:sz w:val="24"/>
          <w:szCs w:val="24"/>
        </w:rPr>
        <w:t xml:space="preserve">, complaint handling, transparency, loan processing time, and accessibility. The research also considers the role of </w:t>
      </w:r>
      <w:r w:rsidRPr="00881BCE">
        <w:rPr>
          <w:rFonts w:ascii="Times New Roman" w:hAnsi="Times New Roman" w:cs="Times New Roman"/>
          <w:b/>
          <w:bCs/>
          <w:sz w:val="24"/>
          <w:szCs w:val="24"/>
        </w:rPr>
        <w:t>digital service platforms</w:t>
      </w:r>
      <w:r w:rsidRPr="00881BCE">
        <w:rPr>
          <w:rFonts w:ascii="Times New Roman" w:hAnsi="Times New Roman" w:cs="Times New Roman"/>
          <w:bCs/>
          <w:sz w:val="24"/>
          <w:szCs w:val="24"/>
        </w:rPr>
        <w:t>, as both companies have expanded into online and mobile-based services in recent years.</w:t>
      </w:r>
    </w:p>
    <w:p w14:paraId="28B94301" w14:textId="71FE0B64" w:rsidR="00881BCE" w:rsidRPr="00881BCE" w:rsidRDefault="00881BCE" w:rsidP="00881BC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81BCE">
        <w:rPr>
          <w:rFonts w:ascii="Times New Roman" w:hAnsi="Times New Roman" w:cs="Times New Roman"/>
          <w:bCs/>
          <w:sz w:val="24"/>
          <w:szCs w:val="24"/>
        </w:rPr>
        <w:t xml:space="preserve">The scope is limited to a </w:t>
      </w:r>
      <w:r w:rsidRPr="00881BCE">
        <w:rPr>
          <w:rFonts w:ascii="Times New Roman" w:hAnsi="Times New Roman" w:cs="Times New Roman"/>
          <w:b/>
          <w:bCs/>
          <w:sz w:val="24"/>
          <w:szCs w:val="24"/>
        </w:rPr>
        <w:t>comparative analysis</w:t>
      </w:r>
      <w:r w:rsidRPr="00881BCE">
        <w:rPr>
          <w:rFonts w:ascii="Times New Roman" w:hAnsi="Times New Roman" w:cs="Times New Roman"/>
          <w:bCs/>
          <w:sz w:val="24"/>
          <w:szCs w:val="24"/>
        </w:rPr>
        <w:t xml:space="preserve"> between Muthoot Finance and </w:t>
      </w:r>
      <w:proofErr w:type="spellStart"/>
      <w:r w:rsidRPr="00881BCE">
        <w:rPr>
          <w:rFonts w:ascii="Times New Roman" w:hAnsi="Times New Roman" w:cs="Times New Roman"/>
          <w:bCs/>
          <w:sz w:val="24"/>
          <w:szCs w:val="24"/>
        </w:rPr>
        <w:t>Manappuram</w:t>
      </w:r>
      <w:proofErr w:type="spellEnd"/>
      <w:r w:rsidRPr="00881BCE">
        <w:rPr>
          <w:rFonts w:ascii="Times New Roman" w:hAnsi="Times New Roman" w:cs="Times New Roman"/>
          <w:bCs/>
          <w:sz w:val="24"/>
          <w:szCs w:val="24"/>
        </w:rPr>
        <w:t xml:space="preserve"> Finance within the defined area and timeframe. While the findings may not be generalized across all branches nationwide, they provide valuable insights into customer </w:t>
      </w:r>
      <w:proofErr w:type="spellStart"/>
      <w:r w:rsidRPr="00881BCE">
        <w:rPr>
          <w:rFonts w:ascii="Times New Roman" w:hAnsi="Times New Roman" w:cs="Times New Roman"/>
          <w:bCs/>
          <w:sz w:val="24"/>
          <w:szCs w:val="24"/>
        </w:rPr>
        <w:t>behavior</w:t>
      </w:r>
      <w:proofErr w:type="spellEnd"/>
      <w:r w:rsidRPr="00881BCE">
        <w:rPr>
          <w:rFonts w:ascii="Times New Roman" w:hAnsi="Times New Roman" w:cs="Times New Roman"/>
          <w:bCs/>
          <w:sz w:val="24"/>
          <w:szCs w:val="24"/>
        </w:rPr>
        <w:t xml:space="preserve"> and service quality gaps in a localized context. Additionally, the study does not cover the technical or financial performance of these institutions but rather emphasizes the </w:t>
      </w:r>
      <w:r w:rsidRPr="00881BCE">
        <w:rPr>
          <w:rFonts w:ascii="Times New Roman" w:hAnsi="Times New Roman" w:cs="Times New Roman"/>
          <w:b/>
          <w:bCs/>
          <w:sz w:val="24"/>
          <w:szCs w:val="24"/>
        </w:rPr>
        <w:t>customer-facing aspects</w:t>
      </w:r>
      <w:r w:rsidRPr="00881BCE">
        <w:rPr>
          <w:rFonts w:ascii="Times New Roman" w:hAnsi="Times New Roman" w:cs="Times New Roman"/>
          <w:bCs/>
          <w:sz w:val="24"/>
          <w:szCs w:val="24"/>
        </w:rPr>
        <w:t xml:space="preserve"> of service delivery.</w:t>
      </w:r>
    </w:p>
    <w:p w14:paraId="664C3987" w14:textId="70B13073" w:rsidR="00881BCE" w:rsidRPr="00881BCE" w:rsidRDefault="00881BCE" w:rsidP="00881BC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81BCE">
        <w:rPr>
          <w:rFonts w:ascii="Times New Roman" w:hAnsi="Times New Roman" w:cs="Times New Roman"/>
          <w:bCs/>
          <w:sz w:val="24"/>
          <w:szCs w:val="24"/>
        </w:rPr>
        <w:t xml:space="preserve">This research will be useful for company managers, service teams, and decision-makers aiming to improve customer engagement and satisfaction. It will also benefit future researchers and academicians interested in exploring service quality within the NBFC sector. Overall, the study aims to contribute to the ongoing efforts to make financial services more </w:t>
      </w:r>
      <w:r w:rsidRPr="00881BCE">
        <w:rPr>
          <w:rFonts w:ascii="Times New Roman" w:hAnsi="Times New Roman" w:cs="Times New Roman"/>
          <w:b/>
          <w:bCs/>
          <w:sz w:val="24"/>
          <w:szCs w:val="24"/>
        </w:rPr>
        <w:t>customer-centric, accessible, and efficient.</w:t>
      </w:r>
    </w:p>
    <w:p w14:paraId="0B8BB639" w14:textId="77777777" w:rsidR="00881BCE" w:rsidRPr="001A008C" w:rsidRDefault="00881BCE" w:rsidP="00881BCE">
      <w:pPr>
        <w:spacing w:line="360" w:lineRule="auto"/>
        <w:jc w:val="both"/>
        <w:rPr>
          <w:rFonts w:ascii="Times New Roman" w:hAnsi="Times New Roman" w:cs="Times New Roman"/>
          <w:bCs/>
          <w:sz w:val="24"/>
          <w:szCs w:val="24"/>
          <w:lang w:val="en-US"/>
        </w:rPr>
      </w:pPr>
      <w:r w:rsidRPr="001A008C">
        <w:rPr>
          <w:rFonts w:ascii="Times New Roman" w:hAnsi="Times New Roman" w:cs="Times New Roman"/>
          <w:b/>
          <w:bCs/>
          <w:sz w:val="24"/>
          <w:szCs w:val="24"/>
          <w:lang w:val="en-US"/>
        </w:rPr>
        <w:t>1.7 LIMITATIONS OF THE STUDY</w:t>
      </w:r>
    </w:p>
    <w:p w14:paraId="6B6D9D94" w14:textId="340D89F7" w:rsidR="00881BCE" w:rsidRPr="00881BCE" w:rsidRDefault="00881BCE" w:rsidP="00881BC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81BCE">
        <w:rPr>
          <w:rFonts w:ascii="Times New Roman" w:hAnsi="Times New Roman" w:cs="Times New Roman"/>
          <w:bCs/>
          <w:sz w:val="24"/>
          <w:szCs w:val="24"/>
        </w:rPr>
        <w:t xml:space="preserve">Although this study provides valuable insights into customer service quality and customer preferences between Muthoot Finance and </w:t>
      </w:r>
      <w:proofErr w:type="spellStart"/>
      <w:r w:rsidRPr="00881BCE">
        <w:rPr>
          <w:rFonts w:ascii="Times New Roman" w:hAnsi="Times New Roman" w:cs="Times New Roman"/>
          <w:bCs/>
          <w:sz w:val="24"/>
          <w:szCs w:val="24"/>
        </w:rPr>
        <w:t>Manappuram</w:t>
      </w:r>
      <w:proofErr w:type="spellEnd"/>
      <w:r w:rsidRPr="00881BCE">
        <w:rPr>
          <w:rFonts w:ascii="Times New Roman" w:hAnsi="Times New Roman" w:cs="Times New Roman"/>
          <w:bCs/>
          <w:sz w:val="24"/>
          <w:szCs w:val="24"/>
        </w:rPr>
        <w:t xml:space="preserve"> Finance, it is not without limitations. One major limitation is the </w:t>
      </w:r>
      <w:r w:rsidRPr="00881BCE">
        <w:rPr>
          <w:rFonts w:ascii="Times New Roman" w:hAnsi="Times New Roman" w:cs="Times New Roman"/>
          <w:b/>
          <w:bCs/>
          <w:sz w:val="24"/>
          <w:szCs w:val="24"/>
        </w:rPr>
        <w:t>geographical scope</w:t>
      </w:r>
      <w:r w:rsidRPr="00881BCE">
        <w:rPr>
          <w:rFonts w:ascii="Times New Roman" w:hAnsi="Times New Roman" w:cs="Times New Roman"/>
          <w:bCs/>
          <w:sz w:val="24"/>
          <w:szCs w:val="24"/>
        </w:rPr>
        <w:t>, as the research is confined to a specific area or region ([Location]), which may not reflect the experiences or opinions of customers in other parts of the country where the service conditions may differ.</w:t>
      </w:r>
    </w:p>
    <w:p w14:paraId="6743201D" w14:textId="490C1B6C" w:rsidR="00881BCE" w:rsidRPr="00881BCE" w:rsidRDefault="00881BCE" w:rsidP="00881BC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          </w:t>
      </w:r>
      <w:r w:rsidRPr="00881BCE">
        <w:rPr>
          <w:rFonts w:ascii="Times New Roman" w:hAnsi="Times New Roman" w:cs="Times New Roman"/>
          <w:bCs/>
          <w:sz w:val="24"/>
          <w:szCs w:val="24"/>
        </w:rPr>
        <w:t xml:space="preserve">Another limitation is related to the </w:t>
      </w:r>
      <w:r w:rsidRPr="00881BCE">
        <w:rPr>
          <w:rFonts w:ascii="Times New Roman" w:hAnsi="Times New Roman" w:cs="Times New Roman"/>
          <w:b/>
          <w:bCs/>
          <w:sz w:val="24"/>
          <w:szCs w:val="24"/>
        </w:rPr>
        <w:t>sample size and sampling method</w:t>
      </w:r>
      <w:r w:rsidRPr="00881BCE">
        <w:rPr>
          <w:rFonts w:ascii="Times New Roman" w:hAnsi="Times New Roman" w:cs="Times New Roman"/>
          <w:bCs/>
          <w:sz w:val="24"/>
          <w:szCs w:val="24"/>
        </w:rPr>
        <w:t>. The study is based on a limited number of respondents selected through convenience sampling, which may not fully represent the entire customer base. As a result, the findings might be subject to sampling bias and may not be generalizable across all branches of the two institutions.</w:t>
      </w:r>
    </w:p>
    <w:p w14:paraId="1533E15D" w14:textId="010E2981" w:rsidR="00881BCE" w:rsidRPr="00881BCE" w:rsidRDefault="00881BCE" w:rsidP="00881BC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81BCE">
        <w:rPr>
          <w:rFonts w:ascii="Times New Roman" w:hAnsi="Times New Roman" w:cs="Times New Roman"/>
          <w:bCs/>
          <w:sz w:val="24"/>
          <w:szCs w:val="24"/>
        </w:rPr>
        <w:t xml:space="preserve">Additionally, the responses collected are based on </w:t>
      </w:r>
      <w:r w:rsidRPr="00881BCE">
        <w:rPr>
          <w:rFonts w:ascii="Times New Roman" w:hAnsi="Times New Roman" w:cs="Times New Roman"/>
          <w:b/>
          <w:bCs/>
          <w:sz w:val="24"/>
          <w:szCs w:val="24"/>
        </w:rPr>
        <w:t>customer perceptions and opinions</w:t>
      </w:r>
      <w:r w:rsidRPr="00881BCE">
        <w:rPr>
          <w:rFonts w:ascii="Times New Roman" w:hAnsi="Times New Roman" w:cs="Times New Roman"/>
          <w:bCs/>
          <w:sz w:val="24"/>
          <w:szCs w:val="24"/>
        </w:rPr>
        <w:t>, which can be subjective and influenced by individual expectations, personal experiences, and emotional responses at the time of service. This makes it difficult to measure service quality in absolute terms.</w:t>
      </w:r>
    </w:p>
    <w:p w14:paraId="025964B0" w14:textId="78BB262F" w:rsidR="00881BCE" w:rsidRPr="00881BCE" w:rsidRDefault="00881BCE" w:rsidP="00881BC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81BCE">
        <w:rPr>
          <w:rFonts w:ascii="Times New Roman" w:hAnsi="Times New Roman" w:cs="Times New Roman"/>
          <w:bCs/>
          <w:sz w:val="24"/>
          <w:szCs w:val="24"/>
        </w:rPr>
        <w:t xml:space="preserve">The study also primarily focuses on </w:t>
      </w:r>
      <w:r w:rsidRPr="00881BCE">
        <w:rPr>
          <w:rFonts w:ascii="Times New Roman" w:hAnsi="Times New Roman" w:cs="Times New Roman"/>
          <w:b/>
          <w:bCs/>
          <w:sz w:val="24"/>
          <w:szCs w:val="24"/>
        </w:rPr>
        <w:t>gold loan services</w:t>
      </w:r>
      <w:r w:rsidRPr="00881BCE">
        <w:rPr>
          <w:rFonts w:ascii="Times New Roman" w:hAnsi="Times New Roman" w:cs="Times New Roman"/>
          <w:bCs/>
          <w:sz w:val="24"/>
          <w:szCs w:val="24"/>
        </w:rPr>
        <w:t xml:space="preserve"> and related customer service aspects, without exploring in depth other financial services offered by the companies such as insurance, vehicle loans, or microfinance. Moreover, </w:t>
      </w:r>
      <w:r w:rsidRPr="00881BCE">
        <w:rPr>
          <w:rFonts w:ascii="Times New Roman" w:hAnsi="Times New Roman" w:cs="Times New Roman"/>
          <w:b/>
          <w:bCs/>
          <w:sz w:val="24"/>
          <w:szCs w:val="24"/>
        </w:rPr>
        <w:t>time and resource constraints</w:t>
      </w:r>
      <w:r w:rsidRPr="00881BCE">
        <w:rPr>
          <w:rFonts w:ascii="Times New Roman" w:hAnsi="Times New Roman" w:cs="Times New Roman"/>
          <w:bCs/>
          <w:sz w:val="24"/>
          <w:szCs w:val="24"/>
        </w:rPr>
        <w:t xml:space="preserve"> limited the scope of data collection and analysis, restricting a more comprehensive comparison that could include branch infrastructure, staff training levels, and technological investments.</w:t>
      </w:r>
    </w:p>
    <w:p w14:paraId="3A785462" w14:textId="22D9F090" w:rsidR="00881BCE" w:rsidRPr="00881BCE" w:rsidRDefault="00881BCE" w:rsidP="00881BC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81BCE">
        <w:rPr>
          <w:rFonts w:ascii="Times New Roman" w:hAnsi="Times New Roman" w:cs="Times New Roman"/>
          <w:bCs/>
          <w:sz w:val="24"/>
          <w:szCs w:val="24"/>
        </w:rPr>
        <w:t xml:space="preserve">Lastly, as customer service quality can change over time due to policy updates, technological changes, or market shifts, the findings of this study represent a </w:t>
      </w:r>
      <w:r w:rsidRPr="00881BCE">
        <w:rPr>
          <w:rFonts w:ascii="Times New Roman" w:hAnsi="Times New Roman" w:cs="Times New Roman"/>
          <w:b/>
          <w:bCs/>
          <w:sz w:val="24"/>
          <w:szCs w:val="24"/>
        </w:rPr>
        <w:t>snapshot in time</w:t>
      </w:r>
      <w:r w:rsidRPr="00881BCE">
        <w:rPr>
          <w:rFonts w:ascii="Times New Roman" w:hAnsi="Times New Roman" w:cs="Times New Roman"/>
          <w:bCs/>
          <w:sz w:val="24"/>
          <w:szCs w:val="24"/>
        </w:rPr>
        <w:t xml:space="preserve"> and may require future research for continued relevance.</w:t>
      </w:r>
    </w:p>
    <w:p w14:paraId="7C032672" w14:textId="77777777" w:rsidR="00881BCE" w:rsidRPr="00DA07DA" w:rsidRDefault="00881BCE" w:rsidP="00DA07DA">
      <w:pPr>
        <w:spacing w:line="360" w:lineRule="auto"/>
        <w:jc w:val="both"/>
        <w:rPr>
          <w:rFonts w:ascii="Times New Roman" w:hAnsi="Times New Roman" w:cs="Times New Roman"/>
          <w:bCs/>
          <w:sz w:val="24"/>
          <w:szCs w:val="24"/>
        </w:rPr>
      </w:pPr>
    </w:p>
    <w:p w14:paraId="7BCC4BBE" w14:textId="77777777" w:rsidR="00E75FD5" w:rsidRDefault="00E75FD5"/>
    <w:p w14:paraId="75273FFA" w14:textId="77777777" w:rsidR="00881BCE" w:rsidRDefault="00881BCE"/>
    <w:p w14:paraId="7057CA3D" w14:textId="77777777" w:rsidR="00881BCE" w:rsidRDefault="00881BCE"/>
    <w:p w14:paraId="72999D0D" w14:textId="77777777" w:rsidR="00881BCE" w:rsidRDefault="00881BCE"/>
    <w:p w14:paraId="2DF885E1" w14:textId="77777777" w:rsidR="00881BCE" w:rsidRDefault="00881BCE"/>
    <w:p w14:paraId="32103780" w14:textId="77777777" w:rsidR="00881BCE" w:rsidRDefault="00881BCE"/>
    <w:p w14:paraId="03ADFB89" w14:textId="77777777" w:rsidR="00881BCE" w:rsidRDefault="00881BCE"/>
    <w:p w14:paraId="014C539F" w14:textId="77777777" w:rsidR="00881BCE" w:rsidRDefault="00881BCE"/>
    <w:p w14:paraId="2E1D9165" w14:textId="77777777" w:rsidR="00881BCE" w:rsidRDefault="00881BCE"/>
    <w:p w14:paraId="536D9E49" w14:textId="77777777" w:rsidR="00881BCE" w:rsidRDefault="00881BCE"/>
    <w:p w14:paraId="4C46C186" w14:textId="77777777" w:rsidR="00881BCE" w:rsidRDefault="00881BCE"/>
    <w:p w14:paraId="78AF3C66" w14:textId="77777777" w:rsidR="00881BCE" w:rsidRDefault="00881BCE"/>
    <w:p w14:paraId="0B29A155" w14:textId="77777777" w:rsidR="00881BCE" w:rsidRDefault="00881BCE"/>
    <w:p w14:paraId="5867CF06" w14:textId="77777777" w:rsidR="00881BCE" w:rsidRDefault="00881BCE"/>
    <w:p w14:paraId="542C8475" w14:textId="77777777" w:rsidR="00881BCE" w:rsidRPr="00AD7255" w:rsidRDefault="00881BCE" w:rsidP="00881BCE">
      <w:pPr>
        <w:spacing w:line="360" w:lineRule="auto"/>
        <w:jc w:val="center"/>
        <w:rPr>
          <w:rFonts w:ascii="Times New Roman" w:hAnsi="Times New Roman" w:cs="Times New Roman"/>
          <w:b/>
          <w:bCs/>
          <w:sz w:val="24"/>
          <w:szCs w:val="24"/>
          <w:lang w:val="en-US"/>
        </w:rPr>
      </w:pPr>
      <w:bookmarkStart w:id="1" w:name="_Hlk199674985"/>
      <w:r w:rsidRPr="00AD7255">
        <w:rPr>
          <w:rFonts w:ascii="Times New Roman" w:hAnsi="Times New Roman" w:cs="Times New Roman"/>
          <w:b/>
          <w:bCs/>
          <w:sz w:val="24"/>
          <w:szCs w:val="24"/>
          <w:lang w:val="en-US"/>
        </w:rPr>
        <w:lastRenderedPageBreak/>
        <w:t>CHAPTER – II</w:t>
      </w:r>
    </w:p>
    <w:p w14:paraId="4AE26388" w14:textId="77777777" w:rsidR="00881BCE" w:rsidRDefault="00881BCE" w:rsidP="00881BCE">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1"/>
    <w:p w14:paraId="4765682C" w14:textId="7039C870" w:rsidR="001829F3" w:rsidRPr="001829F3" w:rsidRDefault="001829F3" w:rsidP="001829F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829F3">
        <w:rPr>
          <w:rFonts w:ascii="Times New Roman" w:hAnsi="Times New Roman" w:cs="Times New Roman"/>
          <w:sz w:val="24"/>
          <w:szCs w:val="24"/>
        </w:rPr>
        <w:t xml:space="preserve">A review of literature is an essential part of any research work as it provides the foundation for understanding the theoretical and empirical work previously done in the area of study. It helps identify research gaps, provides insights into different service quality models, and supports the development of the current study. The following review explores existing studies related to </w:t>
      </w:r>
      <w:r w:rsidRPr="001829F3">
        <w:rPr>
          <w:rFonts w:ascii="Times New Roman" w:hAnsi="Times New Roman" w:cs="Times New Roman"/>
          <w:b/>
          <w:bCs/>
          <w:sz w:val="24"/>
          <w:szCs w:val="24"/>
        </w:rPr>
        <w:t>customer service quality</w:t>
      </w:r>
      <w:r w:rsidRPr="001829F3">
        <w:rPr>
          <w:rFonts w:ascii="Times New Roman" w:hAnsi="Times New Roman" w:cs="Times New Roman"/>
          <w:sz w:val="24"/>
          <w:szCs w:val="24"/>
        </w:rPr>
        <w:t xml:space="preserve">, </w:t>
      </w:r>
      <w:r w:rsidRPr="001829F3">
        <w:rPr>
          <w:rFonts w:ascii="Times New Roman" w:hAnsi="Times New Roman" w:cs="Times New Roman"/>
          <w:b/>
          <w:bCs/>
          <w:sz w:val="24"/>
          <w:szCs w:val="24"/>
        </w:rPr>
        <w:t>customer preference</w:t>
      </w:r>
      <w:r w:rsidRPr="001829F3">
        <w:rPr>
          <w:rFonts w:ascii="Times New Roman" w:hAnsi="Times New Roman" w:cs="Times New Roman"/>
          <w:sz w:val="24"/>
          <w:szCs w:val="24"/>
        </w:rPr>
        <w:t xml:space="preserve">, and the </w:t>
      </w:r>
      <w:r w:rsidRPr="001829F3">
        <w:rPr>
          <w:rFonts w:ascii="Times New Roman" w:hAnsi="Times New Roman" w:cs="Times New Roman"/>
          <w:b/>
          <w:bCs/>
          <w:sz w:val="24"/>
          <w:szCs w:val="24"/>
        </w:rPr>
        <w:t>performance of NBFCs</w:t>
      </w:r>
      <w:r w:rsidRPr="001829F3">
        <w:rPr>
          <w:rFonts w:ascii="Times New Roman" w:hAnsi="Times New Roman" w:cs="Times New Roman"/>
          <w:sz w:val="24"/>
          <w:szCs w:val="24"/>
        </w:rPr>
        <w:t xml:space="preserve">, with specific reference to </w:t>
      </w:r>
      <w:r w:rsidRPr="001829F3">
        <w:rPr>
          <w:rFonts w:ascii="Times New Roman" w:hAnsi="Times New Roman" w:cs="Times New Roman"/>
          <w:b/>
          <w:bCs/>
          <w:sz w:val="24"/>
          <w:szCs w:val="24"/>
        </w:rPr>
        <w:t>Muthoot Finance</w:t>
      </w:r>
      <w:r w:rsidRPr="001829F3">
        <w:rPr>
          <w:rFonts w:ascii="Times New Roman" w:hAnsi="Times New Roman" w:cs="Times New Roman"/>
          <w:sz w:val="24"/>
          <w:szCs w:val="24"/>
        </w:rPr>
        <w:t xml:space="preserve"> and </w:t>
      </w:r>
      <w:proofErr w:type="spellStart"/>
      <w:r w:rsidRPr="001829F3">
        <w:rPr>
          <w:rFonts w:ascii="Times New Roman" w:hAnsi="Times New Roman" w:cs="Times New Roman"/>
          <w:b/>
          <w:bCs/>
          <w:sz w:val="24"/>
          <w:szCs w:val="24"/>
        </w:rPr>
        <w:t>Manappuram</w:t>
      </w:r>
      <w:proofErr w:type="spellEnd"/>
      <w:r w:rsidRPr="001829F3">
        <w:rPr>
          <w:rFonts w:ascii="Times New Roman" w:hAnsi="Times New Roman" w:cs="Times New Roman"/>
          <w:b/>
          <w:bCs/>
          <w:sz w:val="24"/>
          <w:szCs w:val="24"/>
        </w:rPr>
        <w:t xml:space="preserve"> Finance</w:t>
      </w:r>
      <w:r w:rsidRPr="001829F3">
        <w:rPr>
          <w:rFonts w:ascii="Times New Roman" w:hAnsi="Times New Roman" w:cs="Times New Roman"/>
          <w:sz w:val="24"/>
          <w:szCs w:val="24"/>
        </w:rPr>
        <w:t>.</w:t>
      </w:r>
    </w:p>
    <w:p w14:paraId="55C2C3D8" w14:textId="6C18AF21" w:rsidR="001829F3" w:rsidRPr="001829F3" w:rsidRDefault="001829F3" w:rsidP="001829F3">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1829F3">
        <w:rPr>
          <w:rFonts w:ascii="Times New Roman" w:hAnsi="Times New Roman" w:cs="Times New Roman"/>
          <w:b/>
          <w:bCs/>
          <w:sz w:val="24"/>
          <w:szCs w:val="24"/>
        </w:rPr>
        <w:t>Parasuraman, Zeithaml &amp; Berry (1985)</w:t>
      </w:r>
      <w:r w:rsidRPr="001829F3">
        <w:rPr>
          <w:rFonts w:ascii="Times New Roman" w:hAnsi="Times New Roman" w:cs="Times New Roman"/>
          <w:sz w:val="24"/>
          <w:szCs w:val="24"/>
        </w:rPr>
        <w:t xml:space="preserve"> introduced the SERVQUAL model, which became the benchmark for measuring service quality. It outlines five dimensions—</w:t>
      </w:r>
      <w:r w:rsidRPr="001829F3">
        <w:rPr>
          <w:rFonts w:ascii="Times New Roman" w:hAnsi="Times New Roman" w:cs="Times New Roman"/>
          <w:b/>
          <w:bCs/>
          <w:sz w:val="24"/>
          <w:szCs w:val="24"/>
        </w:rPr>
        <w:t>tangibles, reliability, responsiveness, assurance, and empathy</w:t>
      </w:r>
      <w:r w:rsidRPr="001829F3">
        <w:rPr>
          <w:rFonts w:ascii="Times New Roman" w:hAnsi="Times New Roman" w:cs="Times New Roman"/>
          <w:sz w:val="24"/>
          <w:szCs w:val="24"/>
        </w:rPr>
        <w:t>—which are widely used in evaluating service industries, including financial institutions. This model is highly relevant for assessing customer perceptions in NBFCs.</w:t>
      </w:r>
    </w:p>
    <w:p w14:paraId="2BE01C59" w14:textId="425730A3" w:rsidR="001829F3" w:rsidRPr="001829F3" w:rsidRDefault="001829F3" w:rsidP="001829F3">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1829F3">
        <w:rPr>
          <w:rFonts w:ascii="Times New Roman" w:hAnsi="Times New Roman" w:cs="Times New Roman"/>
          <w:b/>
          <w:bCs/>
          <w:sz w:val="24"/>
          <w:szCs w:val="24"/>
        </w:rPr>
        <w:t>Zeithaml &amp; Bitner (2003)</w:t>
      </w:r>
      <w:r w:rsidRPr="001829F3">
        <w:rPr>
          <w:rFonts w:ascii="Times New Roman" w:hAnsi="Times New Roman" w:cs="Times New Roman"/>
          <w:sz w:val="24"/>
          <w:szCs w:val="24"/>
        </w:rPr>
        <w:t xml:space="preserve"> emphasized the growing importance of service quality in shaping customer satisfaction and loyalty. Their research highlights that high-quality service leads to greater trust, repeat business, and competitive advantage, particularly in service-heavy sectors like finance.</w:t>
      </w:r>
    </w:p>
    <w:p w14:paraId="4FAC44DE" w14:textId="458102BB" w:rsidR="001829F3" w:rsidRPr="001829F3" w:rsidRDefault="001829F3" w:rsidP="001829F3">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proofErr w:type="spellStart"/>
      <w:r w:rsidRPr="001829F3">
        <w:rPr>
          <w:rFonts w:ascii="Times New Roman" w:hAnsi="Times New Roman" w:cs="Times New Roman"/>
          <w:b/>
          <w:bCs/>
          <w:sz w:val="24"/>
          <w:szCs w:val="24"/>
        </w:rPr>
        <w:t>Sureshchandar</w:t>
      </w:r>
      <w:proofErr w:type="spellEnd"/>
      <w:r w:rsidRPr="001829F3">
        <w:rPr>
          <w:rFonts w:ascii="Times New Roman" w:hAnsi="Times New Roman" w:cs="Times New Roman"/>
          <w:b/>
          <w:bCs/>
          <w:sz w:val="24"/>
          <w:szCs w:val="24"/>
        </w:rPr>
        <w:t xml:space="preserve"> et al. (2002)</w:t>
      </w:r>
      <w:r w:rsidRPr="001829F3">
        <w:rPr>
          <w:rFonts w:ascii="Times New Roman" w:hAnsi="Times New Roman" w:cs="Times New Roman"/>
          <w:sz w:val="24"/>
          <w:szCs w:val="24"/>
        </w:rPr>
        <w:t xml:space="preserve"> studied customer perceptions in the Indian banking sector and found that service quality significantly impacts customer preference. Their findings are applicable to NBFCs as these institutions often compete with banks for similar customer segments, especially for gold loan products.</w:t>
      </w:r>
    </w:p>
    <w:p w14:paraId="1EDADDE1" w14:textId="2D017C36" w:rsidR="001829F3" w:rsidRPr="001829F3" w:rsidRDefault="001829F3" w:rsidP="001829F3">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1829F3">
        <w:rPr>
          <w:rFonts w:ascii="Times New Roman" w:hAnsi="Times New Roman" w:cs="Times New Roman"/>
          <w:b/>
          <w:bCs/>
          <w:sz w:val="24"/>
          <w:szCs w:val="24"/>
        </w:rPr>
        <w:t>Ganesan and Shankar (2013)</w:t>
      </w:r>
      <w:r w:rsidRPr="001829F3">
        <w:rPr>
          <w:rFonts w:ascii="Times New Roman" w:hAnsi="Times New Roman" w:cs="Times New Roman"/>
          <w:sz w:val="24"/>
          <w:szCs w:val="24"/>
        </w:rPr>
        <w:t xml:space="preserve"> conducted a comparative study of customer satisfaction in NBFCs and noted that </w:t>
      </w:r>
      <w:r w:rsidRPr="001829F3">
        <w:rPr>
          <w:rFonts w:ascii="Times New Roman" w:hAnsi="Times New Roman" w:cs="Times New Roman"/>
          <w:b/>
          <w:bCs/>
          <w:sz w:val="24"/>
          <w:szCs w:val="24"/>
        </w:rPr>
        <w:t xml:space="preserve">prompt service, respectful staff </w:t>
      </w:r>
      <w:proofErr w:type="spellStart"/>
      <w:r w:rsidRPr="001829F3">
        <w:rPr>
          <w:rFonts w:ascii="Times New Roman" w:hAnsi="Times New Roman" w:cs="Times New Roman"/>
          <w:b/>
          <w:bCs/>
          <w:sz w:val="24"/>
          <w:szCs w:val="24"/>
        </w:rPr>
        <w:t>behavior</w:t>
      </w:r>
      <w:proofErr w:type="spellEnd"/>
      <w:r w:rsidRPr="001829F3">
        <w:rPr>
          <w:rFonts w:ascii="Times New Roman" w:hAnsi="Times New Roman" w:cs="Times New Roman"/>
          <w:b/>
          <w:bCs/>
          <w:sz w:val="24"/>
          <w:szCs w:val="24"/>
        </w:rPr>
        <w:t>, and easy documentation</w:t>
      </w:r>
      <w:r w:rsidRPr="001829F3">
        <w:rPr>
          <w:rFonts w:ascii="Times New Roman" w:hAnsi="Times New Roman" w:cs="Times New Roman"/>
          <w:sz w:val="24"/>
          <w:szCs w:val="24"/>
        </w:rPr>
        <w:t xml:space="preserve"> were major expectations of customers. The study also pointed out that Muthoot and </w:t>
      </w:r>
      <w:proofErr w:type="spellStart"/>
      <w:r w:rsidRPr="001829F3">
        <w:rPr>
          <w:rFonts w:ascii="Times New Roman" w:hAnsi="Times New Roman" w:cs="Times New Roman"/>
          <w:sz w:val="24"/>
          <w:szCs w:val="24"/>
        </w:rPr>
        <w:t>Manappuram</w:t>
      </w:r>
      <w:proofErr w:type="spellEnd"/>
      <w:r w:rsidRPr="001829F3">
        <w:rPr>
          <w:rFonts w:ascii="Times New Roman" w:hAnsi="Times New Roman" w:cs="Times New Roman"/>
          <w:sz w:val="24"/>
          <w:szCs w:val="24"/>
        </w:rPr>
        <w:t xml:space="preserve"> have created a niche in gold loans due to their strong focus on operational efficiency.</w:t>
      </w:r>
    </w:p>
    <w:p w14:paraId="4D7EC36D" w14:textId="68B7B394" w:rsidR="001829F3" w:rsidRPr="001829F3" w:rsidRDefault="001829F3" w:rsidP="001829F3">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1829F3">
        <w:rPr>
          <w:rFonts w:ascii="Times New Roman" w:hAnsi="Times New Roman" w:cs="Times New Roman"/>
          <w:b/>
          <w:bCs/>
          <w:sz w:val="24"/>
          <w:szCs w:val="24"/>
        </w:rPr>
        <w:t>Rani and Vasanthi (2017)</w:t>
      </w:r>
      <w:r w:rsidRPr="001829F3">
        <w:rPr>
          <w:rFonts w:ascii="Times New Roman" w:hAnsi="Times New Roman" w:cs="Times New Roman"/>
          <w:sz w:val="24"/>
          <w:szCs w:val="24"/>
        </w:rPr>
        <w:t xml:space="preserve"> in their research on gold loan companies, observed that </w:t>
      </w:r>
      <w:proofErr w:type="spellStart"/>
      <w:r w:rsidRPr="001829F3">
        <w:rPr>
          <w:rFonts w:ascii="Times New Roman" w:hAnsi="Times New Roman" w:cs="Times New Roman"/>
          <w:b/>
          <w:bCs/>
          <w:sz w:val="24"/>
          <w:szCs w:val="24"/>
        </w:rPr>
        <w:t>Manappuram</w:t>
      </w:r>
      <w:proofErr w:type="spellEnd"/>
      <w:r w:rsidRPr="001829F3">
        <w:rPr>
          <w:rFonts w:ascii="Times New Roman" w:hAnsi="Times New Roman" w:cs="Times New Roman"/>
          <w:b/>
          <w:bCs/>
          <w:sz w:val="24"/>
          <w:szCs w:val="24"/>
        </w:rPr>
        <w:t xml:space="preserve"> customers were more satisfied with digital services</w:t>
      </w:r>
      <w:r w:rsidRPr="001829F3">
        <w:rPr>
          <w:rFonts w:ascii="Times New Roman" w:hAnsi="Times New Roman" w:cs="Times New Roman"/>
          <w:sz w:val="24"/>
          <w:szCs w:val="24"/>
        </w:rPr>
        <w:t xml:space="preserve">, while </w:t>
      </w:r>
      <w:r w:rsidRPr="001829F3">
        <w:rPr>
          <w:rFonts w:ascii="Times New Roman" w:hAnsi="Times New Roman" w:cs="Times New Roman"/>
          <w:b/>
          <w:bCs/>
          <w:sz w:val="24"/>
          <w:szCs w:val="24"/>
        </w:rPr>
        <w:t>Muthoot customers rated staff interactions higher</w:t>
      </w:r>
      <w:r w:rsidRPr="001829F3">
        <w:rPr>
          <w:rFonts w:ascii="Times New Roman" w:hAnsi="Times New Roman" w:cs="Times New Roman"/>
          <w:sz w:val="24"/>
          <w:szCs w:val="24"/>
        </w:rPr>
        <w:t>. This contrast in service perception forms a basis for studying customer preference in the current competitive environment.</w:t>
      </w:r>
    </w:p>
    <w:p w14:paraId="131BF967" w14:textId="68B4DD80" w:rsidR="001829F3" w:rsidRPr="001829F3" w:rsidRDefault="001829F3" w:rsidP="001829F3">
      <w:pPr>
        <w:spacing w:line="36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         </w:t>
      </w:r>
      <w:r w:rsidRPr="001829F3">
        <w:rPr>
          <w:rFonts w:ascii="Times New Roman" w:hAnsi="Times New Roman" w:cs="Times New Roman"/>
          <w:b/>
          <w:bCs/>
          <w:sz w:val="24"/>
          <w:szCs w:val="24"/>
        </w:rPr>
        <w:t>Anand &amp; Selvaraj (2018)</w:t>
      </w:r>
      <w:r w:rsidRPr="001829F3">
        <w:rPr>
          <w:rFonts w:ascii="Times New Roman" w:hAnsi="Times New Roman" w:cs="Times New Roman"/>
          <w:sz w:val="24"/>
          <w:szCs w:val="24"/>
        </w:rPr>
        <w:t xml:space="preserve"> investigated customer loyalty in NBFCs and emphasized the role of </w:t>
      </w:r>
      <w:r w:rsidRPr="001829F3">
        <w:rPr>
          <w:rFonts w:ascii="Times New Roman" w:hAnsi="Times New Roman" w:cs="Times New Roman"/>
          <w:b/>
          <w:bCs/>
          <w:sz w:val="24"/>
          <w:szCs w:val="24"/>
        </w:rPr>
        <w:t>relationship management</w:t>
      </w:r>
      <w:r w:rsidRPr="001829F3">
        <w:rPr>
          <w:rFonts w:ascii="Times New Roman" w:hAnsi="Times New Roman" w:cs="Times New Roman"/>
          <w:sz w:val="24"/>
          <w:szCs w:val="24"/>
        </w:rPr>
        <w:t>. According to their study, customers preferred institutions that offered transparent communication, regular follow-ups, and after-loan services—factors often overlooked in traditional banking.</w:t>
      </w:r>
    </w:p>
    <w:p w14:paraId="333B9EDD" w14:textId="4BC303B2" w:rsidR="001829F3" w:rsidRPr="001829F3" w:rsidRDefault="001829F3" w:rsidP="001829F3">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1829F3">
        <w:rPr>
          <w:rFonts w:ascii="Times New Roman" w:hAnsi="Times New Roman" w:cs="Times New Roman"/>
          <w:b/>
          <w:bCs/>
          <w:sz w:val="24"/>
          <w:szCs w:val="24"/>
        </w:rPr>
        <w:t>Kumar &amp; Rajasekar (2020)</w:t>
      </w:r>
      <w:r w:rsidRPr="001829F3">
        <w:rPr>
          <w:rFonts w:ascii="Times New Roman" w:hAnsi="Times New Roman" w:cs="Times New Roman"/>
          <w:sz w:val="24"/>
          <w:szCs w:val="24"/>
        </w:rPr>
        <w:t xml:space="preserve"> focused on service quality gaps in gold loan NBFCs and found that </w:t>
      </w:r>
      <w:r w:rsidRPr="001829F3">
        <w:rPr>
          <w:rFonts w:ascii="Times New Roman" w:hAnsi="Times New Roman" w:cs="Times New Roman"/>
          <w:b/>
          <w:bCs/>
          <w:sz w:val="24"/>
          <w:szCs w:val="24"/>
        </w:rPr>
        <w:t>customer dissatisfaction was commonly linked to waiting time, lack of grievance handling, and inconsistent service across branches</w:t>
      </w:r>
      <w:r w:rsidRPr="001829F3">
        <w:rPr>
          <w:rFonts w:ascii="Times New Roman" w:hAnsi="Times New Roman" w:cs="Times New Roman"/>
          <w:sz w:val="24"/>
          <w:szCs w:val="24"/>
        </w:rPr>
        <w:t>. This points to the need for internal service audits and standardization of service quality.</w:t>
      </w:r>
    </w:p>
    <w:p w14:paraId="114A51D7" w14:textId="0398FCD5" w:rsidR="001829F3" w:rsidRPr="001829F3" w:rsidRDefault="001829F3" w:rsidP="001829F3">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1829F3">
        <w:rPr>
          <w:rFonts w:ascii="Times New Roman" w:hAnsi="Times New Roman" w:cs="Times New Roman"/>
          <w:b/>
          <w:bCs/>
          <w:sz w:val="24"/>
          <w:szCs w:val="24"/>
        </w:rPr>
        <w:t>Patel &amp; Joshi (2021)</w:t>
      </w:r>
      <w:r w:rsidRPr="001829F3">
        <w:rPr>
          <w:rFonts w:ascii="Times New Roman" w:hAnsi="Times New Roman" w:cs="Times New Roman"/>
          <w:sz w:val="24"/>
          <w:szCs w:val="24"/>
        </w:rPr>
        <w:t xml:space="preserve"> evaluated customer satisfaction in urban and rural branches of NBFCs and concluded that </w:t>
      </w:r>
      <w:r w:rsidRPr="001829F3">
        <w:rPr>
          <w:rFonts w:ascii="Times New Roman" w:hAnsi="Times New Roman" w:cs="Times New Roman"/>
          <w:b/>
          <w:bCs/>
          <w:sz w:val="24"/>
          <w:szCs w:val="24"/>
        </w:rPr>
        <w:t>rural customers preferred personal interaction</w:t>
      </w:r>
      <w:r w:rsidRPr="001829F3">
        <w:rPr>
          <w:rFonts w:ascii="Times New Roman" w:hAnsi="Times New Roman" w:cs="Times New Roman"/>
          <w:sz w:val="24"/>
          <w:szCs w:val="24"/>
        </w:rPr>
        <w:t xml:space="preserve">, while </w:t>
      </w:r>
      <w:r w:rsidRPr="001829F3">
        <w:rPr>
          <w:rFonts w:ascii="Times New Roman" w:hAnsi="Times New Roman" w:cs="Times New Roman"/>
          <w:b/>
          <w:bCs/>
          <w:sz w:val="24"/>
          <w:szCs w:val="24"/>
        </w:rPr>
        <w:t>urban customers valued technology-driven services</w:t>
      </w:r>
      <w:r w:rsidRPr="001829F3">
        <w:rPr>
          <w:rFonts w:ascii="Times New Roman" w:hAnsi="Times New Roman" w:cs="Times New Roman"/>
          <w:sz w:val="24"/>
          <w:szCs w:val="24"/>
        </w:rPr>
        <w:t>. This indicates that customer preferences vary based on demographics, and a one-size-fits-all service strategy may not be effective.</w:t>
      </w:r>
    </w:p>
    <w:p w14:paraId="6B325881" w14:textId="4E88B3E7" w:rsidR="001829F3" w:rsidRDefault="001829F3" w:rsidP="001829F3">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1829F3">
        <w:rPr>
          <w:rFonts w:ascii="Times New Roman" w:hAnsi="Times New Roman" w:cs="Times New Roman"/>
          <w:b/>
          <w:bCs/>
          <w:sz w:val="24"/>
          <w:szCs w:val="24"/>
        </w:rPr>
        <w:t>RBI Reports (2022)</w:t>
      </w:r>
      <w:r w:rsidRPr="001829F3">
        <w:rPr>
          <w:rFonts w:ascii="Times New Roman" w:hAnsi="Times New Roman" w:cs="Times New Roman"/>
          <w:sz w:val="24"/>
          <w:szCs w:val="24"/>
        </w:rPr>
        <w:t xml:space="preserve"> also highlight the growing penetration of NBFCs like Muthoot and </w:t>
      </w:r>
      <w:proofErr w:type="spellStart"/>
      <w:r w:rsidRPr="001829F3">
        <w:rPr>
          <w:rFonts w:ascii="Times New Roman" w:hAnsi="Times New Roman" w:cs="Times New Roman"/>
          <w:sz w:val="24"/>
          <w:szCs w:val="24"/>
        </w:rPr>
        <w:t>Manappuram</w:t>
      </w:r>
      <w:proofErr w:type="spellEnd"/>
      <w:r w:rsidRPr="001829F3">
        <w:rPr>
          <w:rFonts w:ascii="Times New Roman" w:hAnsi="Times New Roman" w:cs="Times New Roman"/>
          <w:sz w:val="24"/>
          <w:szCs w:val="24"/>
        </w:rPr>
        <w:t xml:space="preserve"> in semi-urban and rural areas. With increased outreach comes greater responsibility in delivering uniform and high-quality service across region</w:t>
      </w:r>
      <w:r w:rsidRPr="001829F3">
        <w:rPr>
          <w:rFonts w:ascii="Times New Roman" w:hAnsi="Times New Roman" w:cs="Times New Roman"/>
          <w:sz w:val="24"/>
          <w:szCs w:val="24"/>
        </w:rPr>
        <w:t>s.</w:t>
      </w:r>
    </w:p>
    <w:p w14:paraId="2CACC633" w14:textId="77777777" w:rsidR="001829F3" w:rsidRDefault="001829F3" w:rsidP="001829F3">
      <w:pPr>
        <w:spacing w:line="360" w:lineRule="auto"/>
        <w:jc w:val="both"/>
        <w:rPr>
          <w:rFonts w:ascii="Times New Roman" w:hAnsi="Times New Roman" w:cs="Times New Roman"/>
          <w:sz w:val="24"/>
          <w:szCs w:val="24"/>
        </w:rPr>
      </w:pPr>
    </w:p>
    <w:p w14:paraId="530E5DC2" w14:textId="77777777" w:rsidR="001829F3" w:rsidRDefault="001829F3" w:rsidP="001829F3">
      <w:pPr>
        <w:spacing w:line="360" w:lineRule="auto"/>
        <w:jc w:val="both"/>
        <w:rPr>
          <w:rFonts w:ascii="Times New Roman" w:hAnsi="Times New Roman" w:cs="Times New Roman"/>
          <w:sz w:val="24"/>
          <w:szCs w:val="24"/>
        </w:rPr>
      </w:pPr>
    </w:p>
    <w:p w14:paraId="66F82E56" w14:textId="77777777" w:rsidR="001829F3" w:rsidRDefault="001829F3" w:rsidP="001829F3">
      <w:pPr>
        <w:spacing w:line="360" w:lineRule="auto"/>
        <w:jc w:val="both"/>
        <w:rPr>
          <w:rFonts w:ascii="Times New Roman" w:hAnsi="Times New Roman" w:cs="Times New Roman"/>
          <w:sz w:val="24"/>
          <w:szCs w:val="24"/>
        </w:rPr>
      </w:pPr>
    </w:p>
    <w:p w14:paraId="2D68DA5A" w14:textId="77777777" w:rsidR="001829F3" w:rsidRDefault="001829F3" w:rsidP="001829F3">
      <w:pPr>
        <w:spacing w:line="360" w:lineRule="auto"/>
        <w:jc w:val="both"/>
        <w:rPr>
          <w:rFonts w:ascii="Times New Roman" w:hAnsi="Times New Roman" w:cs="Times New Roman"/>
          <w:sz w:val="24"/>
          <w:szCs w:val="24"/>
        </w:rPr>
      </w:pPr>
    </w:p>
    <w:p w14:paraId="0DB3FB62" w14:textId="77777777" w:rsidR="001829F3" w:rsidRDefault="001829F3" w:rsidP="001829F3">
      <w:pPr>
        <w:spacing w:line="360" w:lineRule="auto"/>
        <w:jc w:val="both"/>
        <w:rPr>
          <w:rFonts w:ascii="Times New Roman" w:hAnsi="Times New Roman" w:cs="Times New Roman"/>
          <w:sz w:val="24"/>
          <w:szCs w:val="24"/>
        </w:rPr>
      </w:pPr>
    </w:p>
    <w:p w14:paraId="6CFA936F" w14:textId="77777777" w:rsidR="001829F3" w:rsidRDefault="001829F3" w:rsidP="001829F3">
      <w:pPr>
        <w:spacing w:line="360" w:lineRule="auto"/>
        <w:jc w:val="both"/>
        <w:rPr>
          <w:rFonts w:ascii="Times New Roman" w:hAnsi="Times New Roman" w:cs="Times New Roman"/>
          <w:sz w:val="24"/>
          <w:szCs w:val="24"/>
        </w:rPr>
      </w:pPr>
    </w:p>
    <w:p w14:paraId="15D0E1D4" w14:textId="77777777" w:rsidR="001829F3" w:rsidRDefault="001829F3" w:rsidP="001829F3">
      <w:pPr>
        <w:spacing w:line="360" w:lineRule="auto"/>
        <w:jc w:val="both"/>
        <w:rPr>
          <w:rFonts w:ascii="Times New Roman" w:hAnsi="Times New Roman" w:cs="Times New Roman"/>
          <w:sz w:val="24"/>
          <w:szCs w:val="24"/>
        </w:rPr>
      </w:pPr>
    </w:p>
    <w:p w14:paraId="4D0673FC" w14:textId="77777777" w:rsidR="001829F3" w:rsidRDefault="001829F3" w:rsidP="001829F3">
      <w:pPr>
        <w:spacing w:line="360" w:lineRule="auto"/>
        <w:jc w:val="both"/>
        <w:rPr>
          <w:rFonts w:ascii="Times New Roman" w:hAnsi="Times New Roman" w:cs="Times New Roman"/>
          <w:sz w:val="24"/>
          <w:szCs w:val="24"/>
        </w:rPr>
      </w:pPr>
    </w:p>
    <w:p w14:paraId="09E959F6" w14:textId="77777777" w:rsidR="001829F3" w:rsidRDefault="001829F3" w:rsidP="001829F3">
      <w:pPr>
        <w:spacing w:line="360" w:lineRule="auto"/>
        <w:jc w:val="both"/>
        <w:rPr>
          <w:rFonts w:ascii="Times New Roman" w:hAnsi="Times New Roman" w:cs="Times New Roman"/>
          <w:sz w:val="24"/>
          <w:szCs w:val="24"/>
        </w:rPr>
      </w:pPr>
    </w:p>
    <w:p w14:paraId="4B219C2B" w14:textId="77777777" w:rsidR="001829F3" w:rsidRDefault="001829F3" w:rsidP="001829F3">
      <w:pPr>
        <w:spacing w:line="360" w:lineRule="auto"/>
        <w:jc w:val="both"/>
        <w:rPr>
          <w:rFonts w:ascii="Times New Roman" w:hAnsi="Times New Roman" w:cs="Times New Roman"/>
          <w:sz w:val="24"/>
          <w:szCs w:val="24"/>
        </w:rPr>
      </w:pPr>
    </w:p>
    <w:p w14:paraId="0258FE72" w14:textId="77777777" w:rsidR="001829F3" w:rsidRDefault="001829F3" w:rsidP="001829F3">
      <w:pPr>
        <w:spacing w:line="360" w:lineRule="auto"/>
        <w:jc w:val="both"/>
        <w:rPr>
          <w:rFonts w:ascii="Times New Roman" w:hAnsi="Times New Roman" w:cs="Times New Roman"/>
          <w:sz w:val="24"/>
          <w:szCs w:val="24"/>
        </w:rPr>
      </w:pPr>
    </w:p>
    <w:p w14:paraId="2D3903E8" w14:textId="77777777" w:rsidR="001829F3" w:rsidRDefault="001829F3" w:rsidP="001829F3">
      <w:pPr>
        <w:spacing w:line="360" w:lineRule="auto"/>
        <w:jc w:val="both"/>
        <w:rPr>
          <w:rFonts w:ascii="Times New Roman" w:hAnsi="Times New Roman" w:cs="Times New Roman"/>
          <w:sz w:val="24"/>
          <w:szCs w:val="24"/>
        </w:rPr>
      </w:pPr>
    </w:p>
    <w:p w14:paraId="316738FA" w14:textId="77777777" w:rsidR="001829F3" w:rsidRPr="0078607C" w:rsidRDefault="001829F3" w:rsidP="001829F3">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60019E3E" w14:textId="77777777" w:rsidR="001829F3" w:rsidRPr="0078607C" w:rsidRDefault="001829F3" w:rsidP="001829F3">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6943E114" w14:textId="2CCE6622" w:rsidR="001829F3" w:rsidRPr="001829F3" w:rsidRDefault="001829F3" w:rsidP="001829F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829F3">
        <w:rPr>
          <w:rFonts w:ascii="Times New Roman" w:hAnsi="Times New Roman" w:cs="Times New Roman"/>
          <w:sz w:val="24"/>
          <w:szCs w:val="24"/>
        </w:rPr>
        <w:t xml:space="preserve">Research methodology refers to the structured process adopted to collect, </w:t>
      </w:r>
      <w:proofErr w:type="spellStart"/>
      <w:r w:rsidRPr="001829F3">
        <w:rPr>
          <w:rFonts w:ascii="Times New Roman" w:hAnsi="Times New Roman" w:cs="Times New Roman"/>
          <w:sz w:val="24"/>
          <w:szCs w:val="24"/>
        </w:rPr>
        <w:t>analyze</w:t>
      </w:r>
      <w:proofErr w:type="spellEnd"/>
      <w:r w:rsidRPr="001829F3">
        <w:rPr>
          <w:rFonts w:ascii="Times New Roman" w:hAnsi="Times New Roman" w:cs="Times New Roman"/>
          <w:sz w:val="24"/>
          <w:szCs w:val="24"/>
        </w:rPr>
        <w:t>, and interpret data in a systematic manner to address the research problem and achieve the stated objectives. It serves as the blueprint for the entire research study and ensures that the findings are reliable, valid, and relevant.</w:t>
      </w:r>
    </w:p>
    <w:p w14:paraId="704CBF18" w14:textId="77777777" w:rsidR="001829F3" w:rsidRPr="001829F3" w:rsidRDefault="001829F3" w:rsidP="001829F3">
      <w:pPr>
        <w:spacing w:line="360" w:lineRule="auto"/>
        <w:jc w:val="both"/>
        <w:rPr>
          <w:rFonts w:ascii="Times New Roman" w:hAnsi="Times New Roman" w:cs="Times New Roman"/>
          <w:b/>
          <w:bCs/>
          <w:sz w:val="24"/>
          <w:szCs w:val="24"/>
        </w:rPr>
      </w:pPr>
      <w:r w:rsidRPr="001829F3">
        <w:rPr>
          <w:rFonts w:ascii="Times New Roman" w:hAnsi="Times New Roman" w:cs="Times New Roman"/>
          <w:b/>
          <w:bCs/>
          <w:sz w:val="24"/>
          <w:szCs w:val="24"/>
        </w:rPr>
        <w:t>3.1 Research Design</w:t>
      </w:r>
    </w:p>
    <w:p w14:paraId="4B4BDC73" w14:textId="77777777" w:rsidR="001829F3" w:rsidRPr="001829F3" w:rsidRDefault="001829F3" w:rsidP="001829F3">
      <w:pPr>
        <w:spacing w:line="360" w:lineRule="auto"/>
        <w:jc w:val="both"/>
        <w:rPr>
          <w:rFonts w:ascii="Times New Roman" w:hAnsi="Times New Roman" w:cs="Times New Roman"/>
          <w:sz w:val="24"/>
          <w:szCs w:val="24"/>
        </w:rPr>
      </w:pPr>
      <w:r w:rsidRPr="001829F3">
        <w:rPr>
          <w:rFonts w:ascii="Times New Roman" w:hAnsi="Times New Roman" w:cs="Times New Roman"/>
          <w:sz w:val="24"/>
          <w:szCs w:val="24"/>
        </w:rPr>
        <w:t xml:space="preserve">The present study adopts a </w:t>
      </w:r>
      <w:r w:rsidRPr="001829F3">
        <w:rPr>
          <w:rFonts w:ascii="Times New Roman" w:hAnsi="Times New Roman" w:cs="Times New Roman"/>
          <w:b/>
          <w:bCs/>
          <w:sz w:val="24"/>
          <w:szCs w:val="24"/>
        </w:rPr>
        <w:t>descriptive research design</w:t>
      </w:r>
      <w:r w:rsidRPr="001829F3">
        <w:rPr>
          <w:rFonts w:ascii="Times New Roman" w:hAnsi="Times New Roman" w:cs="Times New Roman"/>
          <w:sz w:val="24"/>
          <w:szCs w:val="24"/>
        </w:rPr>
        <w:t xml:space="preserve">, which is suitable for understanding customer preferences and evaluating the service quality of financial institutions. Descriptive research helps in gathering both qualitative and quantitative information to </w:t>
      </w:r>
      <w:proofErr w:type="spellStart"/>
      <w:r w:rsidRPr="001829F3">
        <w:rPr>
          <w:rFonts w:ascii="Times New Roman" w:hAnsi="Times New Roman" w:cs="Times New Roman"/>
          <w:sz w:val="24"/>
          <w:szCs w:val="24"/>
        </w:rPr>
        <w:t>analyze</w:t>
      </w:r>
      <w:proofErr w:type="spellEnd"/>
      <w:r w:rsidRPr="001829F3">
        <w:rPr>
          <w:rFonts w:ascii="Times New Roman" w:hAnsi="Times New Roman" w:cs="Times New Roman"/>
          <w:sz w:val="24"/>
          <w:szCs w:val="24"/>
        </w:rPr>
        <w:t xml:space="preserve"> patterns and make comparisons between Muthoot Finance and </w:t>
      </w:r>
      <w:proofErr w:type="spellStart"/>
      <w:r w:rsidRPr="001829F3">
        <w:rPr>
          <w:rFonts w:ascii="Times New Roman" w:hAnsi="Times New Roman" w:cs="Times New Roman"/>
          <w:sz w:val="24"/>
          <w:szCs w:val="24"/>
        </w:rPr>
        <w:t>Manappuram</w:t>
      </w:r>
      <w:proofErr w:type="spellEnd"/>
      <w:r w:rsidRPr="001829F3">
        <w:rPr>
          <w:rFonts w:ascii="Times New Roman" w:hAnsi="Times New Roman" w:cs="Times New Roman"/>
          <w:sz w:val="24"/>
          <w:szCs w:val="24"/>
        </w:rPr>
        <w:t xml:space="preserve"> Finance.</w:t>
      </w:r>
    </w:p>
    <w:p w14:paraId="330BBAF7" w14:textId="77777777" w:rsidR="001829F3" w:rsidRPr="001829F3" w:rsidRDefault="001829F3" w:rsidP="001829F3">
      <w:pPr>
        <w:spacing w:line="360" w:lineRule="auto"/>
        <w:jc w:val="both"/>
        <w:rPr>
          <w:rFonts w:ascii="Times New Roman" w:hAnsi="Times New Roman" w:cs="Times New Roman"/>
          <w:b/>
          <w:bCs/>
          <w:sz w:val="24"/>
          <w:szCs w:val="24"/>
        </w:rPr>
      </w:pPr>
      <w:r w:rsidRPr="001829F3">
        <w:rPr>
          <w:rFonts w:ascii="Times New Roman" w:hAnsi="Times New Roman" w:cs="Times New Roman"/>
          <w:b/>
          <w:bCs/>
          <w:sz w:val="24"/>
          <w:szCs w:val="24"/>
        </w:rPr>
        <w:t>3.2 Area of the Study</w:t>
      </w:r>
    </w:p>
    <w:p w14:paraId="64105BF0" w14:textId="77777777" w:rsidR="001829F3" w:rsidRPr="001829F3" w:rsidRDefault="001829F3" w:rsidP="001829F3">
      <w:pPr>
        <w:spacing w:line="360" w:lineRule="auto"/>
        <w:jc w:val="both"/>
        <w:rPr>
          <w:rFonts w:ascii="Times New Roman" w:hAnsi="Times New Roman" w:cs="Times New Roman"/>
          <w:sz w:val="24"/>
          <w:szCs w:val="24"/>
        </w:rPr>
      </w:pPr>
      <w:r w:rsidRPr="001829F3">
        <w:rPr>
          <w:rFonts w:ascii="Times New Roman" w:hAnsi="Times New Roman" w:cs="Times New Roman"/>
          <w:sz w:val="24"/>
          <w:szCs w:val="24"/>
        </w:rPr>
        <w:t xml:space="preserve">The study is conducted in </w:t>
      </w:r>
      <w:r w:rsidRPr="001829F3">
        <w:rPr>
          <w:rFonts w:ascii="Times New Roman" w:hAnsi="Times New Roman" w:cs="Times New Roman"/>
          <w:b/>
          <w:bCs/>
          <w:sz w:val="24"/>
          <w:szCs w:val="24"/>
        </w:rPr>
        <w:t>[Location]</w:t>
      </w:r>
      <w:r w:rsidRPr="001829F3">
        <w:rPr>
          <w:rFonts w:ascii="Times New Roman" w:hAnsi="Times New Roman" w:cs="Times New Roman"/>
          <w:sz w:val="24"/>
          <w:szCs w:val="24"/>
        </w:rPr>
        <w:t xml:space="preserve">, where both Muthoot Finance and </w:t>
      </w:r>
      <w:proofErr w:type="spellStart"/>
      <w:r w:rsidRPr="001829F3">
        <w:rPr>
          <w:rFonts w:ascii="Times New Roman" w:hAnsi="Times New Roman" w:cs="Times New Roman"/>
          <w:sz w:val="24"/>
          <w:szCs w:val="24"/>
        </w:rPr>
        <w:t>Manappuram</w:t>
      </w:r>
      <w:proofErr w:type="spellEnd"/>
      <w:r w:rsidRPr="001829F3">
        <w:rPr>
          <w:rFonts w:ascii="Times New Roman" w:hAnsi="Times New Roman" w:cs="Times New Roman"/>
          <w:sz w:val="24"/>
          <w:szCs w:val="24"/>
        </w:rPr>
        <w:t xml:space="preserve"> Finance have a significant customer base. This area has been chosen due to its accessibility, diverse customer demographic, and the presence of multiple branches of both institutions.</w:t>
      </w:r>
    </w:p>
    <w:p w14:paraId="44F89127" w14:textId="77777777" w:rsidR="001829F3" w:rsidRPr="001829F3" w:rsidRDefault="001829F3" w:rsidP="001829F3">
      <w:pPr>
        <w:spacing w:line="360" w:lineRule="auto"/>
        <w:jc w:val="both"/>
        <w:rPr>
          <w:rFonts w:ascii="Times New Roman" w:hAnsi="Times New Roman" w:cs="Times New Roman"/>
          <w:b/>
          <w:bCs/>
          <w:sz w:val="24"/>
          <w:szCs w:val="24"/>
        </w:rPr>
      </w:pPr>
      <w:r w:rsidRPr="001829F3">
        <w:rPr>
          <w:rFonts w:ascii="Times New Roman" w:hAnsi="Times New Roman" w:cs="Times New Roman"/>
          <w:b/>
          <w:bCs/>
          <w:sz w:val="24"/>
          <w:szCs w:val="24"/>
        </w:rPr>
        <w:t>3.3 Population of the Study</w:t>
      </w:r>
    </w:p>
    <w:p w14:paraId="0EE56455" w14:textId="77777777" w:rsidR="001829F3" w:rsidRPr="001829F3" w:rsidRDefault="001829F3" w:rsidP="001829F3">
      <w:pPr>
        <w:spacing w:line="360" w:lineRule="auto"/>
        <w:jc w:val="both"/>
        <w:rPr>
          <w:rFonts w:ascii="Times New Roman" w:hAnsi="Times New Roman" w:cs="Times New Roman"/>
          <w:sz w:val="24"/>
          <w:szCs w:val="24"/>
        </w:rPr>
      </w:pPr>
      <w:r w:rsidRPr="001829F3">
        <w:rPr>
          <w:rFonts w:ascii="Times New Roman" w:hAnsi="Times New Roman" w:cs="Times New Roman"/>
          <w:sz w:val="24"/>
          <w:szCs w:val="24"/>
        </w:rPr>
        <w:t xml:space="preserve">The population of the study consists of </w:t>
      </w:r>
      <w:r w:rsidRPr="001829F3">
        <w:rPr>
          <w:rFonts w:ascii="Times New Roman" w:hAnsi="Times New Roman" w:cs="Times New Roman"/>
          <w:b/>
          <w:bCs/>
          <w:sz w:val="24"/>
          <w:szCs w:val="24"/>
        </w:rPr>
        <w:t>existing customers</w:t>
      </w:r>
      <w:r w:rsidRPr="001829F3">
        <w:rPr>
          <w:rFonts w:ascii="Times New Roman" w:hAnsi="Times New Roman" w:cs="Times New Roman"/>
          <w:sz w:val="24"/>
          <w:szCs w:val="24"/>
        </w:rPr>
        <w:t xml:space="preserve"> of Muthoot Finance and </w:t>
      </w:r>
      <w:proofErr w:type="spellStart"/>
      <w:r w:rsidRPr="001829F3">
        <w:rPr>
          <w:rFonts w:ascii="Times New Roman" w:hAnsi="Times New Roman" w:cs="Times New Roman"/>
          <w:sz w:val="24"/>
          <w:szCs w:val="24"/>
        </w:rPr>
        <w:t>Manappuram</w:t>
      </w:r>
      <w:proofErr w:type="spellEnd"/>
      <w:r w:rsidRPr="001829F3">
        <w:rPr>
          <w:rFonts w:ascii="Times New Roman" w:hAnsi="Times New Roman" w:cs="Times New Roman"/>
          <w:sz w:val="24"/>
          <w:szCs w:val="24"/>
        </w:rPr>
        <w:t xml:space="preserve"> Finance who have availed of any financial service, especially gold loans. These include both male and female customers of different age groups and income levels.</w:t>
      </w:r>
    </w:p>
    <w:p w14:paraId="6115FDAE" w14:textId="77777777" w:rsidR="001829F3" w:rsidRPr="001829F3" w:rsidRDefault="001829F3" w:rsidP="001829F3">
      <w:pPr>
        <w:spacing w:line="360" w:lineRule="auto"/>
        <w:jc w:val="both"/>
        <w:rPr>
          <w:rFonts w:ascii="Times New Roman" w:hAnsi="Times New Roman" w:cs="Times New Roman"/>
          <w:b/>
          <w:bCs/>
          <w:sz w:val="24"/>
          <w:szCs w:val="24"/>
        </w:rPr>
      </w:pPr>
      <w:r w:rsidRPr="001829F3">
        <w:rPr>
          <w:rFonts w:ascii="Times New Roman" w:hAnsi="Times New Roman" w:cs="Times New Roman"/>
          <w:b/>
          <w:bCs/>
          <w:sz w:val="24"/>
          <w:szCs w:val="24"/>
        </w:rPr>
        <w:t>3.4 Sampling Method</w:t>
      </w:r>
    </w:p>
    <w:p w14:paraId="23B1E50A" w14:textId="77777777" w:rsidR="001829F3" w:rsidRPr="001829F3" w:rsidRDefault="001829F3" w:rsidP="001829F3">
      <w:pPr>
        <w:spacing w:line="360" w:lineRule="auto"/>
        <w:jc w:val="both"/>
        <w:rPr>
          <w:rFonts w:ascii="Times New Roman" w:hAnsi="Times New Roman" w:cs="Times New Roman"/>
          <w:sz w:val="24"/>
          <w:szCs w:val="24"/>
        </w:rPr>
      </w:pPr>
      <w:r w:rsidRPr="001829F3">
        <w:rPr>
          <w:rFonts w:ascii="Times New Roman" w:hAnsi="Times New Roman" w:cs="Times New Roman"/>
          <w:sz w:val="24"/>
          <w:szCs w:val="24"/>
        </w:rPr>
        <w:t xml:space="preserve">The study uses a </w:t>
      </w:r>
      <w:r w:rsidRPr="001829F3">
        <w:rPr>
          <w:rFonts w:ascii="Times New Roman" w:hAnsi="Times New Roman" w:cs="Times New Roman"/>
          <w:b/>
          <w:bCs/>
          <w:sz w:val="24"/>
          <w:szCs w:val="24"/>
        </w:rPr>
        <w:t>convenience sampling</w:t>
      </w:r>
      <w:r w:rsidRPr="001829F3">
        <w:rPr>
          <w:rFonts w:ascii="Times New Roman" w:hAnsi="Times New Roman" w:cs="Times New Roman"/>
          <w:sz w:val="24"/>
          <w:szCs w:val="24"/>
        </w:rPr>
        <w:t xml:space="preserve"> method, where respondents are selected based on ease of access and their willingness to participate. While this may limit generalizability, it provides useful insights within the given time and resource constraints.</w:t>
      </w:r>
    </w:p>
    <w:p w14:paraId="4332F037" w14:textId="77777777" w:rsidR="001829F3" w:rsidRPr="001829F3" w:rsidRDefault="001829F3" w:rsidP="001829F3">
      <w:pPr>
        <w:spacing w:line="360" w:lineRule="auto"/>
        <w:jc w:val="both"/>
        <w:rPr>
          <w:rFonts w:ascii="Times New Roman" w:hAnsi="Times New Roman" w:cs="Times New Roman"/>
          <w:b/>
          <w:bCs/>
          <w:sz w:val="24"/>
          <w:szCs w:val="24"/>
        </w:rPr>
      </w:pPr>
      <w:r w:rsidRPr="001829F3">
        <w:rPr>
          <w:rFonts w:ascii="Times New Roman" w:hAnsi="Times New Roman" w:cs="Times New Roman"/>
          <w:b/>
          <w:bCs/>
          <w:sz w:val="24"/>
          <w:szCs w:val="24"/>
        </w:rPr>
        <w:t>3.5 Sample Size</w:t>
      </w:r>
    </w:p>
    <w:p w14:paraId="14363A7C" w14:textId="77777777" w:rsidR="001829F3" w:rsidRPr="001829F3" w:rsidRDefault="001829F3" w:rsidP="001829F3">
      <w:pPr>
        <w:spacing w:line="360" w:lineRule="auto"/>
        <w:jc w:val="both"/>
        <w:rPr>
          <w:rFonts w:ascii="Times New Roman" w:hAnsi="Times New Roman" w:cs="Times New Roman"/>
          <w:sz w:val="24"/>
          <w:szCs w:val="24"/>
        </w:rPr>
      </w:pPr>
      <w:r w:rsidRPr="001829F3">
        <w:rPr>
          <w:rFonts w:ascii="Times New Roman" w:hAnsi="Times New Roman" w:cs="Times New Roman"/>
          <w:sz w:val="24"/>
          <w:szCs w:val="24"/>
        </w:rPr>
        <w:t xml:space="preserve">A total of </w:t>
      </w:r>
      <w:r w:rsidRPr="001829F3">
        <w:rPr>
          <w:rFonts w:ascii="Times New Roman" w:hAnsi="Times New Roman" w:cs="Times New Roman"/>
          <w:b/>
          <w:bCs/>
          <w:sz w:val="24"/>
          <w:szCs w:val="24"/>
        </w:rPr>
        <w:t>100 respondents</w:t>
      </w:r>
      <w:r w:rsidRPr="001829F3">
        <w:rPr>
          <w:rFonts w:ascii="Times New Roman" w:hAnsi="Times New Roman" w:cs="Times New Roman"/>
          <w:sz w:val="24"/>
          <w:szCs w:val="24"/>
        </w:rPr>
        <w:t xml:space="preserve"> were selected for the study, with an approximately equal representation from customers of both Muthoot Finance and </w:t>
      </w:r>
      <w:proofErr w:type="spellStart"/>
      <w:r w:rsidRPr="001829F3">
        <w:rPr>
          <w:rFonts w:ascii="Times New Roman" w:hAnsi="Times New Roman" w:cs="Times New Roman"/>
          <w:sz w:val="24"/>
          <w:szCs w:val="24"/>
        </w:rPr>
        <w:t>Manappuram</w:t>
      </w:r>
      <w:proofErr w:type="spellEnd"/>
      <w:r w:rsidRPr="001829F3">
        <w:rPr>
          <w:rFonts w:ascii="Times New Roman" w:hAnsi="Times New Roman" w:cs="Times New Roman"/>
          <w:sz w:val="24"/>
          <w:szCs w:val="24"/>
        </w:rPr>
        <w:t xml:space="preserve"> Finance. This sample size is sufficient for drawing basic comparative conclusions.</w:t>
      </w:r>
    </w:p>
    <w:p w14:paraId="4A315A38" w14:textId="77777777" w:rsidR="001829F3" w:rsidRPr="001829F3" w:rsidRDefault="001829F3" w:rsidP="001829F3">
      <w:pPr>
        <w:spacing w:line="360" w:lineRule="auto"/>
        <w:jc w:val="both"/>
        <w:rPr>
          <w:rFonts w:ascii="Times New Roman" w:hAnsi="Times New Roman" w:cs="Times New Roman"/>
          <w:b/>
          <w:bCs/>
          <w:sz w:val="24"/>
          <w:szCs w:val="24"/>
        </w:rPr>
      </w:pPr>
      <w:r w:rsidRPr="001829F3">
        <w:rPr>
          <w:rFonts w:ascii="Times New Roman" w:hAnsi="Times New Roman" w:cs="Times New Roman"/>
          <w:b/>
          <w:bCs/>
          <w:sz w:val="24"/>
          <w:szCs w:val="24"/>
        </w:rPr>
        <w:t>3.6 Sources of Data</w:t>
      </w:r>
    </w:p>
    <w:p w14:paraId="625EEEAF" w14:textId="77777777" w:rsidR="001829F3" w:rsidRPr="001829F3" w:rsidRDefault="001829F3" w:rsidP="001829F3">
      <w:pPr>
        <w:numPr>
          <w:ilvl w:val="0"/>
          <w:numId w:val="6"/>
        </w:numPr>
        <w:spacing w:line="360" w:lineRule="auto"/>
        <w:jc w:val="both"/>
        <w:rPr>
          <w:rFonts w:ascii="Times New Roman" w:hAnsi="Times New Roman" w:cs="Times New Roman"/>
          <w:sz w:val="24"/>
          <w:szCs w:val="24"/>
        </w:rPr>
      </w:pPr>
      <w:r w:rsidRPr="001829F3">
        <w:rPr>
          <w:rFonts w:ascii="Times New Roman" w:hAnsi="Times New Roman" w:cs="Times New Roman"/>
          <w:b/>
          <w:bCs/>
          <w:sz w:val="24"/>
          <w:szCs w:val="24"/>
        </w:rPr>
        <w:lastRenderedPageBreak/>
        <w:t>Primary Data</w:t>
      </w:r>
      <w:r w:rsidRPr="001829F3">
        <w:rPr>
          <w:rFonts w:ascii="Times New Roman" w:hAnsi="Times New Roman" w:cs="Times New Roman"/>
          <w:sz w:val="24"/>
          <w:szCs w:val="24"/>
        </w:rPr>
        <w:t xml:space="preserve">: Collected directly from customers using structured </w:t>
      </w:r>
      <w:r w:rsidRPr="001829F3">
        <w:rPr>
          <w:rFonts w:ascii="Times New Roman" w:hAnsi="Times New Roman" w:cs="Times New Roman"/>
          <w:b/>
          <w:bCs/>
          <w:sz w:val="24"/>
          <w:szCs w:val="24"/>
        </w:rPr>
        <w:t>questionnaires</w:t>
      </w:r>
      <w:r w:rsidRPr="001829F3">
        <w:rPr>
          <w:rFonts w:ascii="Times New Roman" w:hAnsi="Times New Roman" w:cs="Times New Roman"/>
          <w:sz w:val="24"/>
          <w:szCs w:val="24"/>
        </w:rPr>
        <w:t xml:space="preserve"> and </w:t>
      </w:r>
      <w:r w:rsidRPr="001829F3">
        <w:rPr>
          <w:rFonts w:ascii="Times New Roman" w:hAnsi="Times New Roman" w:cs="Times New Roman"/>
          <w:b/>
          <w:bCs/>
          <w:sz w:val="24"/>
          <w:szCs w:val="24"/>
        </w:rPr>
        <w:t>personal interviews</w:t>
      </w:r>
      <w:r w:rsidRPr="001829F3">
        <w:rPr>
          <w:rFonts w:ascii="Times New Roman" w:hAnsi="Times New Roman" w:cs="Times New Roman"/>
          <w:sz w:val="24"/>
          <w:szCs w:val="24"/>
        </w:rPr>
        <w:t>. The questionnaire included both close-ended and Likert-scale-based questions to measure customer perceptions on service quality.</w:t>
      </w:r>
    </w:p>
    <w:p w14:paraId="6EF78F54" w14:textId="77777777" w:rsidR="001829F3" w:rsidRPr="001829F3" w:rsidRDefault="001829F3" w:rsidP="001829F3">
      <w:pPr>
        <w:numPr>
          <w:ilvl w:val="0"/>
          <w:numId w:val="6"/>
        </w:numPr>
        <w:spacing w:line="360" w:lineRule="auto"/>
        <w:jc w:val="both"/>
        <w:rPr>
          <w:rFonts w:ascii="Times New Roman" w:hAnsi="Times New Roman" w:cs="Times New Roman"/>
          <w:sz w:val="24"/>
          <w:szCs w:val="24"/>
        </w:rPr>
      </w:pPr>
      <w:r w:rsidRPr="001829F3">
        <w:rPr>
          <w:rFonts w:ascii="Times New Roman" w:hAnsi="Times New Roman" w:cs="Times New Roman"/>
          <w:b/>
          <w:bCs/>
          <w:sz w:val="24"/>
          <w:szCs w:val="24"/>
        </w:rPr>
        <w:t>Secondary Data</w:t>
      </w:r>
      <w:r w:rsidRPr="001829F3">
        <w:rPr>
          <w:rFonts w:ascii="Times New Roman" w:hAnsi="Times New Roman" w:cs="Times New Roman"/>
          <w:sz w:val="24"/>
          <w:szCs w:val="24"/>
        </w:rPr>
        <w:t>: Sourced from company websites, annual reports, industry journals, RBI publications, and previous research studies related to NBFC service quality.</w:t>
      </w:r>
    </w:p>
    <w:p w14:paraId="56736089" w14:textId="77777777" w:rsidR="001829F3" w:rsidRPr="001829F3" w:rsidRDefault="001829F3" w:rsidP="001829F3">
      <w:pPr>
        <w:spacing w:line="360" w:lineRule="auto"/>
        <w:jc w:val="both"/>
        <w:rPr>
          <w:rFonts w:ascii="Times New Roman" w:hAnsi="Times New Roman" w:cs="Times New Roman"/>
          <w:b/>
          <w:bCs/>
          <w:sz w:val="24"/>
          <w:szCs w:val="24"/>
        </w:rPr>
      </w:pPr>
      <w:r w:rsidRPr="001829F3">
        <w:rPr>
          <w:rFonts w:ascii="Times New Roman" w:hAnsi="Times New Roman" w:cs="Times New Roman"/>
          <w:b/>
          <w:bCs/>
          <w:sz w:val="24"/>
          <w:szCs w:val="24"/>
        </w:rPr>
        <w:t>3.7 Tools for Data Collection</w:t>
      </w:r>
    </w:p>
    <w:p w14:paraId="234B5A90" w14:textId="77777777" w:rsidR="001829F3" w:rsidRPr="001829F3" w:rsidRDefault="001829F3" w:rsidP="001829F3">
      <w:pPr>
        <w:spacing w:line="360" w:lineRule="auto"/>
        <w:jc w:val="both"/>
        <w:rPr>
          <w:rFonts w:ascii="Times New Roman" w:hAnsi="Times New Roman" w:cs="Times New Roman"/>
          <w:sz w:val="24"/>
          <w:szCs w:val="24"/>
        </w:rPr>
      </w:pPr>
      <w:r w:rsidRPr="001829F3">
        <w:rPr>
          <w:rFonts w:ascii="Times New Roman" w:hAnsi="Times New Roman" w:cs="Times New Roman"/>
          <w:sz w:val="24"/>
          <w:szCs w:val="24"/>
        </w:rPr>
        <w:t xml:space="preserve">The main tool used for data collection is a </w:t>
      </w:r>
      <w:r w:rsidRPr="001829F3">
        <w:rPr>
          <w:rFonts w:ascii="Times New Roman" w:hAnsi="Times New Roman" w:cs="Times New Roman"/>
          <w:b/>
          <w:bCs/>
          <w:sz w:val="24"/>
          <w:szCs w:val="24"/>
        </w:rPr>
        <w:t>structured questionnaire</w:t>
      </w:r>
      <w:r w:rsidRPr="001829F3">
        <w:rPr>
          <w:rFonts w:ascii="Times New Roman" w:hAnsi="Times New Roman" w:cs="Times New Roman"/>
          <w:sz w:val="24"/>
          <w:szCs w:val="24"/>
        </w:rPr>
        <w:t>, designed to evaluate various dimensions of service quality such as reliability, responsiveness, assurance, empathy, and tangibility. The questionnaire was administered in person and via Google Forms.</w:t>
      </w:r>
    </w:p>
    <w:p w14:paraId="0C56F9F4" w14:textId="77777777" w:rsidR="001829F3" w:rsidRPr="001829F3" w:rsidRDefault="001829F3" w:rsidP="001829F3">
      <w:pPr>
        <w:spacing w:line="360" w:lineRule="auto"/>
        <w:jc w:val="both"/>
        <w:rPr>
          <w:rFonts w:ascii="Times New Roman" w:hAnsi="Times New Roman" w:cs="Times New Roman"/>
          <w:b/>
          <w:bCs/>
          <w:sz w:val="24"/>
          <w:szCs w:val="24"/>
        </w:rPr>
      </w:pPr>
      <w:r w:rsidRPr="001829F3">
        <w:rPr>
          <w:rFonts w:ascii="Times New Roman" w:hAnsi="Times New Roman" w:cs="Times New Roman"/>
          <w:b/>
          <w:bCs/>
          <w:sz w:val="24"/>
          <w:szCs w:val="24"/>
        </w:rPr>
        <w:t>3.8 Tools for Data Analysis</w:t>
      </w:r>
    </w:p>
    <w:p w14:paraId="7FBFB72A" w14:textId="77777777" w:rsidR="001829F3" w:rsidRPr="001829F3" w:rsidRDefault="001829F3" w:rsidP="001829F3">
      <w:pPr>
        <w:spacing w:line="360" w:lineRule="auto"/>
        <w:jc w:val="both"/>
        <w:rPr>
          <w:rFonts w:ascii="Times New Roman" w:hAnsi="Times New Roman" w:cs="Times New Roman"/>
          <w:sz w:val="24"/>
          <w:szCs w:val="24"/>
        </w:rPr>
      </w:pPr>
      <w:r w:rsidRPr="001829F3">
        <w:rPr>
          <w:rFonts w:ascii="Times New Roman" w:hAnsi="Times New Roman" w:cs="Times New Roman"/>
          <w:sz w:val="24"/>
          <w:szCs w:val="24"/>
        </w:rPr>
        <w:t xml:space="preserve">The collected data were </w:t>
      </w:r>
      <w:proofErr w:type="spellStart"/>
      <w:r w:rsidRPr="001829F3">
        <w:rPr>
          <w:rFonts w:ascii="Times New Roman" w:hAnsi="Times New Roman" w:cs="Times New Roman"/>
          <w:sz w:val="24"/>
          <w:szCs w:val="24"/>
        </w:rPr>
        <w:t>analyzed</w:t>
      </w:r>
      <w:proofErr w:type="spellEnd"/>
      <w:r w:rsidRPr="001829F3">
        <w:rPr>
          <w:rFonts w:ascii="Times New Roman" w:hAnsi="Times New Roman" w:cs="Times New Roman"/>
          <w:sz w:val="24"/>
          <w:szCs w:val="24"/>
        </w:rPr>
        <w:t xml:space="preserve"> using </w:t>
      </w:r>
      <w:r w:rsidRPr="001829F3">
        <w:rPr>
          <w:rFonts w:ascii="Times New Roman" w:hAnsi="Times New Roman" w:cs="Times New Roman"/>
          <w:b/>
          <w:bCs/>
          <w:sz w:val="24"/>
          <w:szCs w:val="24"/>
        </w:rPr>
        <w:t>percentage analysis</w:t>
      </w:r>
      <w:r w:rsidRPr="001829F3">
        <w:rPr>
          <w:rFonts w:ascii="Times New Roman" w:hAnsi="Times New Roman" w:cs="Times New Roman"/>
          <w:sz w:val="24"/>
          <w:szCs w:val="24"/>
        </w:rPr>
        <w:t xml:space="preserve">, </w:t>
      </w:r>
      <w:r w:rsidRPr="001829F3">
        <w:rPr>
          <w:rFonts w:ascii="Times New Roman" w:hAnsi="Times New Roman" w:cs="Times New Roman"/>
          <w:b/>
          <w:bCs/>
          <w:sz w:val="24"/>
          <w:szCs w:val="24"/>
        </w:rPr>
        <w:t>bar charts</w:t>
      </w:r>
      <w:r w:rsidRPr="001829F3">
        <w:rPr>
          <w:rFonts w:ascii="Times New Roman" w:hAnsi="Times New Roman" w:cs="Times New Roman"/>
          <w:sz w:val="24"/>
          <w:szCs w:val="24"/>
        </w:rPr>
        <w:t xml:space="preserve">, and </w:t>
      </w:r>
      <w:r w:rsidRPr="001829F3">
        <w:rPr>
          <w:rFonts w:ascii="Times New Roman" w:hAnsi="Times New Roman" w:cs="Times New Roman"/>
          <w:b/>
          <w:bCs/>
          <w:sz w:val="24"/>
          <w:szCs w:val="24"/>
        </w:rPr>
        <w:t>tabulation techniques</w:t>
      </w:r>
      <w:r w:rsidRPr="001829F3">
        <w:rPr>
          <w:rFonts w:ascii="Times New Roman" w:hAnsi="Times New Roman" w:cs="Times New Roman"/>
          <w:sz w:val="24"/>
          <w:szCs w:val="24"/>
        </w:rPr>
        <w:t xml:space="preserve"> to identify trends and preferences. Descriptive statistics were applied to compare responses between the two companies.</w:t>
      </w:r>
    </w:p>
    <w:p w14:paraId="2F434A46" w14:textId="77777777" w:rsidR="001829F3" w:rsidRPr="001829F3" w:rsidRDefault="001829F3" w:rsidP="001829F3">
      <w:pPr>
        <w:spacing w:line="360" w:lineRule="auto"/>
        <w:jc w:val="both"/>
        <w:rPr>
          <w:rFonts w:ascii="Times New Roman" w:hAnsi="Times New Roman" w:cs="Times New Roman"/>
          <w:b/>
          <w:bCs/>
          <w:sz w:val="24"/>
          <w:szCs w:val="24"/>
        </w:rPr>
      </w:pPr>
      <w:r w:rsidRPr="001829F3">
        <w:rPr>
          <w:rFonts w:ascii="Times New Roman" w:hAnsi="Times New Roman" w:cs="Times New Roman"/>
          <w:b/>
          <w:bCs/>
          <w:sz w:val="24"/>
          <w:szCs w:val="24"/>
        </w:rPr>
        <w:t>3.9 Period of the Study</w:t>
      </w:r>
    </w:p>
    <w:p w14:paraId="438523FD" w14:textId="77777777" w:rsidR="001829F3" w:rsidRPr="001829F3" w:rsidRDefault="001829F3" w:rsidP="001829F3">
      <w:pPr>
        <w:spacing w:line="360" w:lineRule="auto"/>
        <w:jc w:val="both"/>
        <w:rPr>
          <w:rFonts w:ascii="Times New Roman" w:hAnsi="Times New Roman" w:cs="Times New Roman"/>
          <w:sz w:val="24"/>
          <w:szCs w:val="24"/>
        </w:rPr>
      </w:pPr>
      <w:r w:rsidRPr="001829F3">
        <w:rPr>
          <w:rFonts w:ascii="Times New Roman" w:hAnsi="Times New Roman" w:cs="Times New Roman"/>
          <w:sz w:val="24"/>
          <w:szCs w:val="24"/>
        </w:rPr>
        <w:t xml:space="preserve">The study was carried out over a period of </w:t>
      </w:r>
      <w:r w:rsidRPr="001829F3">
        <w:rPr>
          <w:rFonts w:ascii="Times New Roman" w:hAnsi="Times New Roman" w:cs="Times New Roman"/>
          <w:b/>
          <w:bCs/>
          <w:sz w:val="24"/>
          <w:szCs w:val="24"/>
        </w:rPr>
        <w:t>two months</w:t>
      </w:r>
      <w:r w:rsidRPr="001829F3">
        <w:rPr>
          <w:rFonts w:ascii="Times New Roman" w:hAnsi="Times New Roman" w:cs="Times New Roman"/>
          <w:sz w:val="24"/>
          <w:szCs w:val="24"/>
        </w:rPr>
        <w:t xml:space="preserve">, from </w:t>
      </w:r>
      <w:r w:rsidRPr="001829F3">
        <w:rPr>
          <w:rFonts w:ascii="Times New Roman" w:hAnsi="Times New Roman" w:cs="Times New Roman"/>
          <w:b/>
          <w:bCs/>
          <w:sz w:val="24"/>
          <w:szCs w:val="24"/>
        </w:rPr>
        <w:t>[Start Date] to [End Date]</w:t>
      </w:r>
      <w:r w:rsidRPr="001829F3">
        <w:rPr>
          <w:rFonts w:ascii="Times New Roman" w:hAnsi="Times New Roman" w:cs="Times New Roman"/>
          <w:sz w:val="24"/>
          <w:szCs w:val="24"/>
        </w:rPr>
        <w:t>, during which data collection and analysis were completed.</w:t>
      </w:r>
    </w:p>
    <w:p w14:paraId="7213FC19" w14:textId="77777777" w:rsidR="001829F3" w:rsidRPr="001829F3" w:rsidRDefault="001829F3" w:rsidP="001829F3">
      <w:pPr>
        <w:spacing w:line="360" w:lineRule="auto"/>
        <w:jc w:val="both"/>
        <w:rPr>
          <w:rFonts w:ascii="Times New Roman" w:hAnsi="Times New Roman" w:cs="Times New Roman"/>
          <w:b/>
          <w:bCs/>
          <w:sz w:val="24"/>
          <w:szCs w:val="24"/>
        </w:rPr>
      </w:pPr>
      <w:r w:rsidRPr="001829F3">
        <w:rPr>
          <w:rFonts w:ascii="Times New Roman" w:hAnsi="Times New Roman" w:cs="Times New Roman"/>
          <w:b/>
          <w:bCs/>
          <w:sz w:val="24"/>
          <w:szCs w:val="24"/>
        </w:rPr>
        <w:t>3.10 Limitations of Methodology</w:t>
      </w:r>
    </w:p>
    <w:p w14:paraId="03BB485E" w14:textId="77777777" w:rsidR="001829F3" w:rsidRPr="001829F3" w:rsidRDefault="001829F3" w:rsidP="001829F3">
      <w:pPr>
        <w:spacing w:line="360" w:lineRule="auto"/>
        <w:jc w:val="both"/>
        <w:rPr>
          <w:rFonts w:ascii="Times New Roman" w:hAnsi="Times New Roman" w:cs="Times New Roman"/>
          <w:sz w:val="24"/>
          <w:szCs w:val="24"/>
        </w:rPr>
      </w:pPr>
      <w:r w:rsidRPr="001829F3">
        <w:rPr>
          <w:rFonts w:ascii="Times New Roman" w:hAnsi="Times New Roman" w:cs="Times New Roman"/>
          <w:sz w:val="24"/>
          <w:szCs w:val="24"/>
        </w:rPr>
        <w:t>The use of convenience sampling may lead to sample bias. Also, customer opinions may vary depending on their recent experiences and may not reflect long-term perceptions. Nevertheless, the methodology provides a practical and focused approach to assessing service quality in a competitive NBFC environment.</w:t>
      </w:r>
    </w:p>
    <w:p w14:paraId="6361B135" w14:textId="77777777" w:rsidR="001829F3" w:rsidRPr="001829F3" w:rsidRDefault="001829F3" w:rsidP="001829F3">
      <w:pPr>
        <w:spacing w:line="360" w:lineRule="auto"/>
        <w:jc w:val="both"/>
        <w:rPr>
          <w:rFonts w:ascii="Times New Roman" w:hAnsi="Times New Roman" w:cs="Times New Roman"/>
          <w:sz w:val="24"/>
          <w:szCs w:val="24"/>
        </w:rPr>
      </w:pPr>
    </w:p>
    <w:p w14:paraId="783CD459" w14:textId="77777777" w:rsidR="00881BCE" w:rsidRDefault="00881BCE"/>
    <w:p w14:paraId="400CF593" w14:textId="77777777" w:rsidR="001829F3" w:rsidRDefault="001829F3"/>
    <w:p w14:paraId="4804AF6A" w14:textId="77777777" w:rsidR="001829F3" w:rsidRDefault="001829F3"/>
    <w:p w14:paraId="49F3FF45" w14:textId="77777777" w:rsidR="001829F3" w:rsidRDefault="001829F3"/>
    <w:p w14:paraId="5BA5D984" w14:textId="77777777" w:rsidR="001829F3" w:rsidRDefault="001829F3"/>
    <w:p w14:paraId="1E8876B1" w14:textId="77777777" w:rsidR="001829F3" w:rsidRDefault="001829F3"/>
    <w:p w14:paraId="6FEEB4D0" w14:textId="77777777" w:rsidR="001829F3" w:rsidRDefault="001829F3"/>
    <w:p w14:paraId="7C33937E" w14:textId="77777777" w:rsidR="001829F3" w:rsidRPr="0078607C" w:rsidRDefault="001829F3" w:rsidP="001829F3">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61AE3F75" w14:textId="77777777" w:rsidR="001829F3" w:rsidRDefault="001829F3" w:rsidP="001829F3">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74C560EA" w14:textId="77777777" w:rsidR="001829F3" w:rsidRPr="004D7E4B" w:rsidRDefault="001829F3" w:rsidP="001829F3">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bookmarkStart w:id="2" w:name="_Hlk199675692"/>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1829F3" w:rsidRPr="004D7E4B" w14:paraId="4F0ABF1D" w14:textId="77777777" w:rsidTr="00DE477A">
        <w:trPr>
          <w:trHeight w:val="506"/>
        </w:trPr>
        <w:tc>
          <w:tcPr>
            <w:tcW w:w="3077" w:type="dxa"/>
            <w:tcBorders>
              <w:top w:val="single" w:sz="4" w:space="0" w:color="auto"/>
              <w:left w:val="single" w:sz="4" w:space="0" w:color="auto"/>
              <w:bottom w:val="single" w:sz="4" w:space="0" w:color="auto"/>
              <w:right w:val="single" w:sz="4" w:space="0" w:color="auto"/>
            </w:tcBorders>
            <w:hideMark/>
          </w:tcPr>
          <w:p w14:paraId="5323E30C" w14:textId="77777777" w:rsidR="001829F3" w:rsidRPr="004D7E4B" w:rsidRDefault="001829F3" w:rsidP="00DE477A">
            <w:pPr>
              <w:spacing w:line="360" w:lineRule="auto"/>
              <w:jc w:val="center"/>
              <w:rPr>
                <w:rFonts w:ascii="Times New Roman" w:hAnsi="Times New Roman" w:cs="Times New Roman"/>
                <w:b/>
                <w:sz w:val="24"/>
                <w:szCs w:val="24"/>
                <w:lang w:val="en-US"/>
              </w:rPr>
            </w:pPr>
            <w:bookmarkStart w:id="3" w:name="_Hlk199675769"/>
            <w:bookmarkEnd w:id="2"/>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22CA2EE2" w14:textId="77777777" w:rsidR="001829F3" w:rsidRPr="004D7E4B" w:rsidRDefault="001829F3"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417560AE" w14:textId="77777777" w:rsidR="001829F3" w:rsidRPr="004D7E4B" w:rsidRDefault="001829F3"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1829F3" w:rsidRPr="004D7E4B" w14:paraId="0FE976D5" w14:textId="77777777" w:rsidTr="00DE477A">
        <w:trPr>
          <w:trHeight w:val="506"/>
        </w:trPr>
        <w:tc>
          <w:tcPr>
            <w:tcW w:w="3077" w:type="dxa"/>
            <w:tcBorders>
              <w:top w:val="single" w:sz="4" w:space="0" w:color="auto"/>
              <w:left w:val="single" w:sz="4" w:space="0" w:color="auto"/>
              <w:bottom w:val="single" w:sz="4" w:space="0" w:color="auto"/>
              <w:right w:val="single" w:sz="4" w:space="0" w:color="auto"/>
            </w:tcBorders>
            <w:hideMark/>
          </w:tcPr>
          <w:p w14:paraId="6A529572" w14:textId="1ABBAAF8" w:rsidR="001829F3" w:rsidRPr="004D7E4B" w:rsidRDefault="001829F3" w:rsidP="00DE477A">
            <w:pPr>
              <w:spacing w:line="360" w:lineRule="auto"/>
              <w:jc w:val="center"/>
              <w:rPr>
                <w:rFonts w:ascii="Times New Roman" w:hAnsi="Times New Roman" w:cs="Times New Roman"/>
                <w:b/>
                <w:sz w:val="24"/>
                <w:szCs w:val="24"/>
                <w:lang w:val="en-US"/>
              </w:rPr>
            </w:pPr>
            <w:r w:rsidRPr="001829F3">
              <w:rPr>
                <w:rFonts w:ascii="Times New Roman" w:hAnsi="Times New Roman" w:cs="Times New Roman"/>
                <w:b/>
                <w:sz w:val="24"/>
                <w:szCs w:val="24"/>
              </w:rPr>
              <w:t>Below 25</w:t>
            </w:r>
          </w:p>
        </w:tc>
        <w:tc>
          <w:tcPr>
            <w:tcW w:w="3185" w:type="dxa"/>
            <w:tcBorders>
              <w:top w:val="single" w:sz="4" w:space="0" w:color="auto"/>
              <w:left w:val="single" w:sz="4" w:space="0" w:color="auto"/>
              <w:bottom w:val="single" w:sz="4" w:space="0" w:color="auto"/>
              <w:right w:val="single" w:sz="4" w:space="0" w:color="auto"/>
            </w:tcBorders>
            <w:hideMark/>
          </w:tcPr>
          <w:p w14:paraId="7D3C356A" w14:textId="34BBA4DB" w:rsidR="001829F3" w:rsidRPr="004D7E4B" w:rsidRDefault="001829F3"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12</w:t>
            </w:r>
          </w:p>
        </w:tc>
        <w:tc>
          <w:tcPr>
            <w:tcW w:w="3185" w:type="dxa"/>
            <w:tcBorders>
              <w:top w:val="single" w:sz="4" w:space="0" w:color="auto"/>
              <w:left w:val="single" w:sz="4" w:space="0" w:color="auto"/>
              <w:bottom w:val="single" w:sz="4" w:space="0" w:color="auto"/>
              <w:right w:val="single" w:sz="4" w:space="0" w:color="auto"/>
            </w:tcBorders>
            <w:hideMark/>
          </w:tcPr>
          <w:p w14:paraId="09DA1F25" w14:textId="12950E45" w:rsidR="001829F3" w:rsidRPr="004D7E4B" w:rsidRDefault="001829F3"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12</w:t>
            </w:r>
            <w:r w:rsidRPr="004D7E4B">
              <w:rPr>
                <w:rFonts w:ascii="Times New Roman" w:hAnsi="Times New Roman" w:cs="Times New Roman"/>
                <w:b/>
                <w:sz w:val="24"/>
                <w:szCs w:val="24"/>
                <w:lang w:val="en-US"/>
              </w:rPr>
              <w:t>%</w:t>
            </w:r>
          </w:p>
        </w:tc>
      </w:tr>
      <w:tr w:rsidR="001829F3" w:rsidRPr="004D7E4B" w14:paraId="772069F0" w14:textId="77777777" w:rsidTr="00DE477A">
        <w:trPr>
          <w:trHeight w:val="506"/>
        </w:trPr>
        <w:tc>
          <w:tcPr>
            <w:tcW w:w="3077" w:type="dxa"/>
            <w:tcBorders>
              <w:top w:val="single" w:sz="4" w:space="0" w:color="auto"/>
              <w:left w:val="single" w:sz="4" w:space="0" w:color="auto"/>
              <w:bottom w:val="single" w:sz="4" w:space="0" w:color="auto"/>
              <w:right w:val="single" w:sz="4" w:space="0" w:color="auto"/>
            </w:tcBorders>
            <w:hideMark/>
          </w:tcPr>
          <w:p w14:paraId="0A807930" w14:textId="0523B661" w:rsidR="001829F3" w:rsidRPr="004D7E4B" w:rsidRDefault="001829F3" w:rsidP="00DE477A">
            <w:pPr>
              <w:spacing w:line="360" w:lineRule="auto"/>
              <w:jc w:val="center"/>
              <w:rPr>
                <w:rFonts w:ascii="Times New Roman" w:hAnsi="Times New Roman" w:cs="Times New Roman"/>
                <w:b/>
                <w:sz w:val="24"/>
                <w:szCs w:val="24"/>
                <w:lang w:val="en-US"/>
              </w:rPr>
            </w:pPr>
            <w:r w:rsidRPr="001829F3">
              <w:rPr>
                <w:rFonts w:ascii="Times New Roman" w:hAnsi="Times New Roman" w:cs="Times New Roman"/>
                <w:b/>
                <w:sz w:val="24"/>
                <w:szCs w:val="24"/>
              </w:rPr>
              <w:t>25 – 35 years</w:t>
            </w:r>
          </w:p>
        </w:tc>
        <w:tc>
          <w:tcPr>
            <w:tcW w:w="3185" w:type="dxa"/>
            <w:tcBorders>
              <w:top w:val="single" w:sz="4" w:space="0" w:color="auto"/>
              <w:left w:val="single" w:sz="4" w:space="0" w:color="auto"/>
              <w:bottom w:val="single" w:sz="4" w:space="0" w:color="auto"/>
              <w:right w:val="single" w:sz="4" w:space="0" w:color="auto"/>
            </w:tcBorders>
            <w:hideMark/>
          </w:tcPr>
          <w:p w14:paraId="7DB5D590" w14:textId="4ED7CB69" w:rsidR="001829F3" w:rsidRPr="004D7E4B" w:rsidRDefault="001829F3"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28</w:t>
            </w:r>
          </w:p>
        </w:tc>
        <w:tc>
          <w:tcPr>
            <w:tcW w:w="3185" w:type="dxa"/>
            <w:tcBorders>
              <w:top w:val="single" w:sz="4" w:space="0" w:color="auto"/>
              <w:left w:val="single" w:sz="4" w:space="0" w:color="auto"/>
              <w:bottom w:val="single" w:sz="4" w:space="0" w:color="auto"/>
              <w:right w:val="single" w:sz="4" w:space="0" w:color="auto"/>
            </w:tcBorders>
            <w:hideMark/>
          </w:tcPr>
          <w:p w14:paraId="43CEFF2E" w14:textId="6A0714B1" w:rsidR="001829F3" w:rsidRPr="004D7E4B" w:rsidRDefault="001829F3"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28</w:t>
            </w:r>
            <w:r w:rsidRPr="004D7E4B">
              <w:rPr>
                <w:rFonts w:ascii="Times New Roman" w:hAnsi="Times New Roman" w:cs="Times New Roman"/>
                <w:b/>
                <w:sz w:val="24"/>
                <w:szCs w:val="24"/>
                <w:lang w:val="en-US"/>
              </w:rPr>
              <w:t>%</w:t>
            </w:r>
          </w:p>
        </w:tc>
      </w:tr>
      <w:tr w:rsidR="001829F3" w:rsidRPr="004D7E4B" w14:paraId="5C0EBAEB" w14:textId="77777777" w:rsidTr="00DE477A">
        <w:trPr>
          <w:trHeight w:val="496"/>
        </w:trPr>
        <w:tc>
          <w:tcPr>
            <w:tcW w:w="3077" w:type="dxa"/>
            <w:tcBorders>
              <w:top w:val="single" w:sz="4" w:space="0" w:color="auto"/>
              <w:left w:val="single" w:sz="4" w:space="0" w:color="auto"/>
              <w:bottom w:val="single" w:sz="4" w:space="0" w:color="auto"/>
              <w:right w:val="single" w:sz="4" w:space="0" w:color="auto"/>
            </w:tcBorders>
            <w:hideMark/>
          </w:tcPr>
          <w:p w14:paraId="318D2169" w14:textId="2181AD41" w:rsidR="001829F3" w:rsidRPr="004D7E4B" w:rsidRDefault="001829F3" w:rsidP="00DE477A">
            <w:pPr>
              <w:spacing w:line="360" w:lineRule="auto"/>
              <w:jc w:val="center"/>
              <w:rPr>
                <w:rFonts w:ascii="Times New Roman" w:hAnsi="Times New Roman" w:cs="Times New Roman"/>
                <w:b/>
                <w:sz w:val="24"/>
                <w:szCs w:val="24"/>
                <w:lang w:val="en-US"/>
              </w:rPr>
            </w:pPr>
            <w:r w:rsidRPr="001829F3">
              <w:rPr>
                <w:rFonts w:ascii="Times New Roman" w:hAnsi="Times New Roman" w:cs="Times New Roman"/>
                <w:b/>
                <w:sz w:val="24"/>
                <w:szCs w:val="24"/>
              </w:rPr>
              <w:t>36 – 45 years</w:t>
            </w:r>
          </w:p>
        </w:tc>
        <w:tc>
          <w:tcPr>
            <w:tcW w:w="3185" w:type="dxa"/>
            <w:tcBorders>
              <w:top w:val="single" w:sz="4" w:space="0" w:color="auto"/>
              <w:left w:val="single" w:sz="4" w:space="0" w:color="auto"/>
              <w:bottom w:val="single" w:sz="4" w:space="0" w:color="auto"/>
              <w:right w:val="single" w:sz="4" w:space="0" w:color="auto"/>
            </w:tcBorders>
            <w:hideMark/>
          </w:tcPr>
          <w:p w14:paraId="0E47917D" w14:textId="26FAF2C6" w:rsidR="001829F3" w:rsidRPr="004D7E4B" w:rsidRDefault="001829F3"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34</w:t>
            </w:r>
          </w:p>
        </w:tc>
        <w:tc>
          <w:tcPr>
            <w:tcW w:w="3185" w:type="dxa"/>
            <w:tcBorders>
              <w:top w:val="single" w:sz="4" w:space="0" w:color="auto"/>
              <w:left w:val="single" w:sz="4" w:space="0" w:color="auto"/>
              <w:bottom w:val="single" w:sz="4" w:space="0" w:color="auto"/>
              <w:right w:val="single" w:sz="4" w:space="0" w:color="auto"/>
            </w:tcBorders>
            <w:hideMark/>
          </w:tcPr>
          <w:p w14:paraId="6AA521CE" w14:textId="7D2F8779" w:rsidR="001829F3" w:rsidRPr="004D7E4B" w:rsidRDefault="001829F3"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34</w:t>
            </w:r>
            <w:r w:rsidRPr="004D7E4B">
              <w:rPr>
                <w:rFonts w:ascii="Times New Roman" w:hAnsi="Times New Roman" w:cs="Times New Roman"/>
                <w:b/>
                <w:sz w:val="24"/>
                <w:szCs w:val="24"/>
                <w:lang w:val="en-US"/>
              </w:rPr>
              <w:t>%</w:t>
            </w:r>
          </w:p>
        </w:tc>
      </w:tr>
      <w:tr w:rsidR="001829F3" w:rsidRPr="004D7E4B" w14:paraId="478A1FC4" w14:textId="77777777" w:rsidTr="00DE477A">
        <w:trPr>
          <w:trHeight w:val="496"/>
        </w:trPr>
        <w:tc>
          <w:tcPr>
            <w:tcW w:w="3077" w:type="dxa"/>
            <w:tcBorders>
              <w:top w:val="single" w:sz="4" w:space="0" w:color="auto"/>
              <w:left w:val="single" w:sz="4" w:space="0" w:color="auto"/>
              <w:bottom w:val="single" w:sz="4" w:space="0" w:color="auto"/>
              <w:right w:val="single" w:sz="4" w:space="0" w:color="auto"/>
            </w:tcBorders>
            <w:hideMark/>
          </w:tcPr>
          <w:p w14:paraId="3C25B678" w14:textId="0A94E8DA" w:rsidR="001829F3" w:rsidRPr="004D7E4B" w:rsidRDefault="001829F3" w:rsidP="00DE477A">
            <w:pPr>
              <w:spacing w:line="360" w:lineRule="auto"/>
              <w:jc w:val="center"/>
              <w:rPr>
                <w:rFonts w:ascii="Times New Roman" w:hAnsi="Times New Roman" w:cs="Times New Roman"/>
                <w:b/>
                <w:sz w:val="24"/>
                <w:szCs w:val="24"/>
                <w:lang w:val="en-US"/>
              </w:rPr>
            </w:pPr>
            <w:r w:rsidRPr="001829F3">
              <w:rPr>
                <w:rFonts w:ascii="Times New Roman" w:hAnsi="Times New Roman" w:cs="Times New Roman"/>
                <w:b/>
                <w:sz w:val="24"/>
                <w:szCs w:val="24"/>
              </w:rPr>
              <w:t>46 – 55 years</w:t>
            </w:r>
          </w:p>
        </w:tc>
        <w:tc>
          <w:tcPr>
            <w:tcW w:w="3185" w:type="dxa"/>
            <w:tcBorders>
              <w:top w:val="single" w:sz="4" w:space="0" w:color="auto"/>
              <w:left w:val="single" w:sz="4" w:space="0" w:color="auto"/>
              <w:bottom w:val="single" w:sz="4" w:space="0" w:color="auto"/>
              <w:right w:val="single" w:sz="4" w:space="0" w:color="auto"/>
            </w:tcBorders>
            <w:hideMark/>
          </w:tcPr>
          <w:p w14:paraId="0DD5DF0E" w14:textId="33E4EE94" w:rsidR="001829F3" w:rsidRPr="004D7E4B" w:rsidRDefault="001829F3"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6</w:t>
            </w:r>
          </w:p>
        </w:tc>
        <w:tc>
          <w:tcPr>
            <w:tcW w:w="3185" w:type="dxa"/>
            <w:tcBorders>
              <w:top w:val="single" w:sz="4" w:space="0" w:color="auto"/>
              <w:left w:val="single" w:sz="4" w:space="0" w:color="auto"/>
              <w:bottom w:val="single" w:sz="4" w:space="0" w:color="auto"/>
              <w:right w:val="single" w:sz="4" w:space="0" w:color="auto"/>
            </w:tcBorders>
            <w:hideMark/>
          </w:tcPr>
          <w:p w14:paraId="60DADE2C" w14:textId="2B0BF671" w:rsidR="001829F3" w:rsidRPr="004D7E4B" w:rsidRDefault="001829F3"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6</w:t>
            </w:r>
            <w:r w:rsidRPr="004D7E4B">
              <w:rPr>
                <w:rFonts w:ascii="Times New Roman" w:hAnsi="Times New Roman" w:cs="Times New Roman"/>
                <w:b/>
                <w:sz w:val="24"/>
                <w:szCs w:val="24"/>
                <w:lang w:val="en-US"/>
              </w:rPr>
              <w:t>%</w:t>
            </w:r>
          </w:p>
        </w:tc>
      </w:tr>
      <w:tr w:rsidR="001829F3" w:rsidRPr="004D7E4B" w14:paraId="4B87E1BE" w14:textId="77777777" w:rsidTr="00DE477A">
        <w:trPr>
          <w:trHeight w:val="496"/>
        </w:trPr>
        <w:tc>
          <w:tcPr>
            <w:tcW w:w="3077" w:type="dxa"/>
            <w:tcBorders>
              <w:top w:val="single" w:sz="4" w:space="0" w:color="auto"/>
              <w:left w:val="single" w:sz="4" w:space="0" w:color="auto"/>
              <w:bottom w:val="single" w:sz="4" w:space="0" w:color="auto"/>
              <w:right w:val="single" w:sz="4" w:space="0" w:color="auto"/>
            </w:tcBorders>
          </w:tcPr>
          <w:p w14:paraId="76AB02DB" w14:textId="377E506B" w:rsidR="001829F3" w:rsidRPr="001829F3" w:rsidRDefault="001829F3" w:rsidP="00DE477A">
            <w:pPr>
              <w:spacing w:line="360" w:lineRule="auto"/>
              <w:jc w:val="center"/>
              <w:rPr>
                <w:rFonts w:ascii="Times New Roman" w:hAnsi="Times New Roman" w:cs="Times New Roman"/>
                <w:b/>
                <w:sz w:val="24"/>
                <w:szCs w:val="24"/>
              </w:rPr>
            </w:pPr>
            <w:r w:rsidRPr="001829F3">
              <w:rPr>
                <w:rFonts w:ascii="Times New Roman" w:hAnsi="Times New Roman" w:cs="Times New Roman"/>
                <w:b/>
                <w:sz w:val="24"/>
                <w:szCs w:val="24"/>
              </w:rPr>
              <w:t>Above 55</w:t>
            </w:r>
          </w:p>
        </w:tc>
        <w:tc>
          <w:tcPr>
            <w:tcW w:w="3185" w:type="dxa"/>
            <w:tcBorders>
              <w:top w:val="single" w:sz="4" w:space="0" w:color="auto"/>
              <w:left w:val="single" w:sz="4" w:space="0" w:color="auto"/>
              <w:bottom w:val="single" w:sz="4" w:space="0" w:color="auto"/>
              <w:right w:val="single" w:sz="4" w:space="0" w:color="auto"/>
            </w:tcBorders>
          </w:tcPr>
          <w:p w14:paraId="19998672" w14:textId="7F5C4978" w:rsidR="001829F3" w:rsidRDefault="001829F3"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tcPr>
          <w:p w14:paraId="31C772B2" w14:textId="4A1199AD" w:rsidR="001829F3" w:rsidRDefault="001829F3"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r>
      <w:tr w:rsidR="001829F3" w:rsidRPr="004D7E4B" w14:paraId="0220D414" w14:textId="77777777" w:rsidTr="00DE477A">
        <w:trPr>
          <w:trHeight w:val="516"/>
        </w:trPr>
        <w:tc>
          <w:tcPr>
            <w:tcW w:w="3077" w:type="dxa"/>
            <w:tcBorders>
              <w:top w:val="single" w:sz="4" w:space="0" w:color="auto"/>
              <w:left w:val="single" w:sz="4" w:space="0" w:color="auto"/>
              <w:bottom w:val="single" w:sz="4" w:space="0" w:color="auto"/>
              <w:right w:val="single" w:sz="4" w:space="0" w:color="auto"/>
            </w:tcBorders>
            <w:hideMark/>
          </w:tcPr>
          <w:p w14:paraId="18F17D9E" w14:textId="77777777" w:rsidR="001829F3" w:rsidRPr="004D7E4B" w:rsidRDefault="001829F3"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036CE0F5" w14:textId="77777777" w:rsidR="001829F3" w:rsidRPr="004D7E4B" w:rsidRDefault="001829F3"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w:t>
            </w:r>
            <w:r>
              <w:rPr>
                <w:rFonts w:ascii="Times New Roman" w:hAnsi="Times New Roman" w:cs="Times New Roman"/>
                <w:b/>
                <w:sz w:val="24"/>
                <w:szCs w:val="24"/>
                <w:lang w:val="en-US"/>
              </w:rPr>
              <w:t>00</w:t>
            </w:r>
          </w:p>
        </w:tc>
        <w:tc>
          <w:tcPr>
            <w:tcW w:w="3185" w:type="dxa"/>
            <w:tcBorders>
              <w:top w:val="single" w:sz="4" w:space="0" w:color="auto"/>
              <w:left w:val="single" w:sz="4" w:space="0" w:color="auto"/>
              <w:bottom w:val="single" w:sz="4" w:space="0" w:color="auto"/>
              <w:right w:val="single" w:sz="4" w:space="0" w:color="auto"/>
            </w:tcBorders>
            <w:hideMark/>
          </w:tcPr>
          <w:p w14:paraId="02FEC038" w14:textId="77777777" w:rsidR="001829F3" w:rsidRPr="004D7E4B" w:rsidRDefault="001829F3"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4074AB6E" w14:textId="77777777" w:rsidR="001829F3" w:rsidRDefault="001829F3" w:rsidP="001829F3">
      <w:pPr>
        <w:spacing w:line="360" w:lineRule="auto"/>
        <w:rPr>
          <w:rFonts w:ascii="Times New Roman" w:hAnsi="Times New Roman" w:cs="Times New Roman"/>
          <w:b/>
          <w:sz w:val="24"/>
          <w:szCs w:val="24"/>
          <w:lang w:val="en-US"/>
        </w:rPr>
      </w:pPr>
    </w:p>
    <w:p w14:paraId="56E17339" w14:textId="77777777" w:rsidR="001829F3" w:rsidRPr="004D7E4B" w:rsidRDefault="001829F3" w:rsidP="001829F3">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3"/>
    <w:p w14:paraId="689B828E" w14:textId="77777777" w:rsidR="001829F3" w:rsidRPr="001829F3" w:rsidRDefault="001829F3" w:rsidP="001829F3">
      <w:pPr>
        <w:spacing w:line="360" w:lineRule="auto"/>
        <w:jc w:val="both"/>
        <w:rPr>
          <w:rFonts w:ascii="Times New Roman" w:hAnsi="Times New Roman" w:cs="Times New Roman"/>
          <w:sz w:val="24"/>
          <w:szCs w:val="24"/>
        </w:rPr>
      </w:pPr>
      <w:r w:rsidRPr="001829F3">
        <w:rPr>
          <w:rFonts w:ascii="Times New Roman" w:hAnsi="Times New Roman" w:cs="Times New Roman"/>
          <w:sz w:val="24"/>
          <w:szCs w:val="24"/>
        </w:rPr>
        <w:t xml:space="preserve">The above table and analysis show the distribution of respondents by age group. The majority of the respondents (34%) fall within the </w:t>
      </w:r>
      <w:r w:rsidRPr="001829F3">
        <w:rPr>
          <w:rFonts w:ascii="Times New Roman" w:hAnsi="Times New Roman" w:cs="Times New Roman"/>
          <w:b/>
          <w:bCs/>
          <w:sz w:val="24"/>
          <w:szCs w:val="24"/>
        </w:rPr>
        <w:t>36–45 years</w:t>
      </w:r>
      <w:r w:rsidRPr="001829F3">
        <w:rPr>
          <w:rFonts w:ascii="Times New Roman" w:hAnsi="Times New Roman" w:cs="Times New Roman"/>
          <w:sz w:val="24"/>
          <w:szCs w:val="24"/>
        </w:rPr>
        <w:t xml:space="preserve"> age group, followed closely by 28% in the </w:t>
      </w:r>
      <w:r w:rsidRPr="001829F3">
        <w:rPr>
          <w:rFonts w:ascii="Times New Roman" w:hAnsi="Times New Roman" w:cs="Times New Roman"/>
          <w:b/>
          <w:bCs/>
          <w:sz w:val="24"/>
          <w:szCs w:val="24"/>
        </w:rPr>
        <w:t>25–35 years</w:t>
      </w:r>
      <w:r w:rsidRPr="001829F3">
        <w:rPr>
          <w:rFonts w:ascii="Times New Roman" w:hAnsi="Times New Roman" w:cs="Times New Roman"/>
          <w:sz w:val="24"/>
          <w:szCs w:val="24"/>
        </w:rPr>
        <w:t xml:space="preserve"> category. These two groups together constitute more than 60% of the total respondents, indicating that middle-aged adults are the most active customers of Muthoot Finance and </w:t>
      </w:r>
      <w:proofErr w:type="spellStart"/>
      <w:r w:rsidRPr="001829F3">
        <w:rPr>
          <w:rFonts w:ascii="Times New Roman" w:hAnsi="Times New Roman" w:cs="Times New Roman"/>
          <w:sz w:val="24"/>
          <w:szCs w:val="24"/>
        </w:rPr>
        <w:t>Manappuram</w:t>
      </w:r>
      <w:proofErr w:type="spellEnd"/>
      <w:r w:rsidRPr="001829F3">
        <w:rPr>
          <w:rFonts w:ascii="Times New Roman" w:hAnsi="Times New Roman" w:cs="Times New Roman"/>
          <w:sz w:val="24"/>
          <w:szCs w:val="24"/>
        </w:rPr>
        <w:t xml:space="preserve"> Finance in the selected location.</w:t>
      </w:r>
    </w:p>
    <w:p w14:paraId="30EC66F7" w14:textId="77777777" w:rsidR="001829F3" w:rsidRPr="001829F3" w:rsidRDefault="001829F3" w:rsidP="001829F3">
      <w:pPr>
        <w:spacing w:line="360" w:lineRule="auto"/>
        <w:jc w:val="both"/>
        <w:rPr>
          <w:rFonts w:ascii="Times New Roman" w:hAnsi="Times New Roman" w:cs="Times New Roman"/>
          <w:sz w:val="24"/>
          <w:szCs w:val="24"/>
        </w:rPr>
      </w:pPr>
      <w:r w:rsidRPr="001829F3">
        <w:rPr>
          <w:rFonts w:ascii="Times New Roman" w:hAnsi="Times New Roman" w:cs="Times New Roman"/>
          <w:sz w:val="24"/>
          <w:szCs w:val="24"/>
        </w:rPr>
        <w:t>A smaller portion of respondents (12%) are below 25 years, suggesting that younger customers may be less engaged with NBFC services, possibly due to lower financial needs or preference for traditional banks and fintech platforms. Only 10% of the respondents are above 55 years, reflecting lower participation by senior citizens, possibly due to digital barriers or limited financial activity.</w:t>
      </w:r>
    </w:p>
    <w:p w14:paraId="7836E25A" w14:textId="77777777" w:rsidR="001829F3" w:rsidRPr="001829F3" w:rsidRDefault="001829F3" w:rsidP="001829F3">
      <w:pPr>
        <w:spacing w:line="360" w:lineRule="auto"/>
        <w:jc w:val="both"/>
        <w:rPr>
          <w:rFonts w:ascii="Times New Roman" w:hAnsi="Times New Roman" w:cs="Times New Roman"/>
          <w:sz w:val="24"/>
          <w:szCs w:val="24"/>
        </w:rPr>
      </w:pPr>
      <w:r w:rsidRPr="001829F3">
        <w:rPr>
          <w:rFonts w:ascii="Times New Roman" w:hAnsi="Times New Roman" w:cs="Times New Roman"/>
          <w:sz w:val="24"/>
          <w:szCs w:val="24"/>
        </w:rPr>
        <w:t>This age-wise analysis helps in understanding which demographic segments are most involved with these financial institutions and can guide service customization, communication, and marketing strategies accordingly.</w:t>
      </w:r>
    </w:p>
    <w:p w14:paraId="6D9195DE" w14:textId="77777777" w:rsidR="001829F3" w:rsidRDefault="001829F3" w:rsidP="001829F3">
      <w:pPr>
        <w:spacing w:line="360" w:lineRule="auto"/>
        <w:jc w:val="both"/>
        <w:rPr>
          <w:rFonts w:ascii="Times New Roman" w:hAnsi="Times New Roman" w:cs="Times New Roman"/>
          <w:sz w:val="24"/>
          <w:szCs w:val="24"/>
        </w:rPr>
      </w:pPr>
    </w:p>
    <w:p w14:paraId="1DFCE82B" w14:textId="77777777" w:rsidR="001829F3" w:rsidRDefault="001829F3" w:rsidP="001829F3">
      <w:pPr>
        <w:spacing w:line="360" w:lineRule="auto"/>
        <w:jc w:val="both"/>
        <w:rPr>
          <w:rFonts w:ascii="Times New Roman" w:hAnsi="Times New Roman" w:cs="Times New Roman"/>
          <w:sz w:val="24"/>
          <w:szCs w:val="24"/>
        </w:rPr>
      </w:pPr>
    </w:p>
    <w:p w14:paraId="40A16C5A" w14:textId="77777777" w:rsidR="001829F3" w:rsidRPr="004D7E4B" w:rsidRDefault="001829F3" w:rsidP="001829F3">
      <w:pPr>
        <w:spacing w:line="360" w:lineRule="auto"/>
        <w:jc w:val="center"/>
        <w:rPr>
          <w:rFonts w:ascii="Times New Roman" w:hAnsi="Times New Roman" w:cs="Times New Roman"/>
          <w:b/>
          <w:bCs/>
          <w:sz w:val="24"/>
          <w:szCs w:val="24"/>
          <w:lang w:val="en-US"/>
        </w:rPr>
      </w:pPr>
      <w:bookmarkStart w:id="4" w:name="_Hlk199675851"/>
      <w:r w:rsidRPr="004D7E4B">
        <w:rPr>
          <w:rFonts w:ascii="Times New Roman" w:hAnsi="Times New Roman" w:cs="Times New Roman"/>
          <w:b/>
          <w:bCs/>
          <w:sz w:val="24"/>
          <w:szCs w:val="24"/>
          <w:lang w:val="en-US"/>
        </w:rPr>
        <w:lastRenderedPageBreak/>
        <w:t>TABLE – 4.2</w:t>
      </w:r>
    </w:p>
    <w:p w14:paraId="0BC698C2" w14:textId="77777777" w:rsidR="001829F3" w:rsidRPr="004D7E4B" w:rsidRDefault="001829F3" w:rsidP="001829F3">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1829F3" w:rsidRPr="004D7E4B" w14:paraId="362CE33F" w14:textId="77777777" w:rsidTr="00DE477A">
        <w:tc>
          <w:tcPr>
            <w:tcW w:w="3002" w:type="dxa"/>
            <w:tcBorders>
              <w:top w:val="single" w:sz="4" w:space="0" w:color="auto"/>
              <w:left w:val="single" w:sz="4" w:space="0" w:color="auto"/>
              <w:bottom w:val="single" w:sz="4" w:space="0" w:color="auto"/>
              <w:right w:val="single" w:sz="4" w:space="0" w:color="auto"/>
            </w:tcBorders>
            <w:hideMark/>
          </w:tcPr>
          <w:p w14:paraId="5CDEF8B5" w14:textId="77777777" w:rsidR="001829F3" w:rsidRPr="004D7E4B" w:rsidRDefault="001829F3"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70F8145D" w14:textId="77777777" w:rsidR="001829F3" w:rsidRPr="004D7E4B" w:rsidRDefault="001829F3"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7832211A" w14:textId="77777777" w:rsidR="001829F3" w:rsidRPr="004D7E4B" w:rsidRDefault="001829F3"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1829F3" w:rsidRPr="004D7E4B" w14:paraId="5A42ED1E" w14:textId="77777777" w:rsidTr="00DE477A">
        <w:tc>
          <w:tcPr>
            <w:tcW w:w="3002" w:type="dxa"/>
            <w:tcBorders>
              <w:top w:val="single" w:sz="4" w:space="0" w:color="auto"/>
              <w:left w:val="single" w:sz="4" w:space="0" w:color="auto"/>
              <w:bottom w:val="single" w:sz="4" w:space="0" w:color="auto"/>
              <w:right w:val="single" w:sz="4" w:space="0" w:color="auto"/>
            </w:tcBorders>
            <w:hideMark/>
          </w:tcPr>
          <w:p w14:paraId="7316CB04" w14:textId="77777777" w:rsidR="001829F3" w:rsidRPr="004D7E4B" w:rsidRDefault="001829F3" w:rsidP="00DE477A">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4C773E35" w14:textId="6CC1A607" w:rsidR="001829F3" w:rsidRPr="004D7E4B" w:rsidRDefault="001829F3" w:rsidP="00DE477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62</w:t>
            </w:r>
          </w:p>
        </w:tc>
        <w:tc>
          <w:tcPr>
            <w:tcW w:w="2685" w:type="dxa"/>
            <w:tcBorders>
              <w:top w:val="single" w:sz="4" w:space="0" w:color="auto"/>
              <w:left w:val="single" w:sz="4" w:space="0" w:color="auto"/>
              <w:bottom w:val="single" w:sz="4" w:space="0" w:color="auto"/>
              <w:right w:val="single" w:sz="4" w:space="0" w:color="auto"/>
            </w:tcBorders>
            <w:hideMark/>
          </w:tcPr>
          <w:p w14:paraId="159A4482" w14:textId="748113E5" w:rsidR="001829F3" w:rsidRPr="004D7E4B" w:rsidRDefault="001829F3" w:rsidP="00DE477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62</w:t>
            </w:r>
            <w:r w:rsidRPr="004D7E4B">
              <w:rPr>
                <w:rFonts w:ascii="Times New Roman" w:hAnsi="Times New Roman" w:cs="Times New Roman"/>
                <w:bCs/>
                <w:sz w:val="24"/>
                <w:szCs w:val="24"/>
                <w:lang w:val="en-US"/>
              </w:rPr>
              <w:t>%</w:t>
            </w:r>
          </w:p>
        </w:tc>
      </w:tr>
      <w:tr w:rsidR="001829F3" w:rsidRPr="004D7E4B" w14:paraId="63FABFF1" w14:textId="77777777" w:rsidTr="00DE477A">
        <w:tc>
          <w:tcPr>
            <w:tcW w:w="3002" w:type="dxa"/>
            <w:tcBorders>
              <w:top w:val="single" w:sz="4" w:space="0" w:color="auto"/>
              <w:left w:val="single" w:sz="4" w:space="0" w:color="auto"/>
              <w:bottom w:val="single" w:sz="4" w:space="0" w:color="auto"/>
              <w:right w:val="single" w:sz="4" w:space="0" w:color="auto"/>
            </w:tcBorders>
            <w:hideMark/>
          </w:tcPr>
          <w:p w14:paraId="548F7316" w14:textId="77777777" w:rsidR="001829F3" w:rsidRPr="004D7E4B" w:rsidRDefault="001829F3" w:rsidP="00DE477A">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1E3EEF02" w14:textId="37AE4547" w:rsidR="001829F3" w:rsidRPr="004D7E4B" w:rsidRDefault="001829F3" w:rsidP="00DE477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w:t>
            </w:r>
            <w:r>
              <w:rPr>
                <w:rFonts w:ascii="Times New Roman" w:hAnsi="Times New Roman" w:cs="Times New Roman"/>
                <w:bCs/>
                <w:sz w:val="24"/>
                <w:szCs w:val="24"/>
                <w:lang w:val="en-US"/>
              </w:rPr>
              <w:t>8</w:t>
            </w:r>
          </w:p>
        </w:tc>
        <w:tc>
          <w:tcPr>
            <w:tcW w:w="2685" w:type="dxa"/>
            <w:tcBorders>
              <w:top w:val="single" w:sz="4" w:space="0" w:color="auto"/>
              <w:left w:val="single" w:sz="4" w:space="0" w:color="auto"/>
              <w:bottom w:val="single" w:sz="4" w:space="0" w:color="auto"/>
              <w:right w:val="single" w:sz="4" w:space="0" w:color="auto"/>
            </w:tcBorders>
            <w:hideMark/>
          </w:tcPr>
          <w:p w14:paraId="6F63D54C" w14:textId="7149FCAD" w:rsidR="001829F3" w:rsidRPr="004D7E4B" w:rsidRDefault="001829F3" w:rsidP="00DE477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w:t>
            </w:r>
            <w:r>
              <w:rPr>
                <w:rFonts w:ascii="Times New Roman" w:hAnsi="Times New Roman" w:cs="Times New Roman"/>
                <w:bCs/>
                <w:sz w:val="24"/>
                <w:szCs w:val="24"/>
                <w:lang w:val="en-US"/>
              </w:rPr>
              <w:t>8</w:t>
            </w:r>
            <w:r w:rsidRPr="004D7E4B">
              <w:rPr>
                <w:rFonts w:ascii="Times New Roman" w:hAnsi="Times New Roman" w:cs="Times New Roman"/>
                <w:bCs/>
                <w:sz w:val="24"/>
                <w:szCs w:val="24"/>
                <w:lang w:val="en-US"/>
              </w:rPr>
              <w:t>%</w:t>
            </w:r>
          </w:p>
        </w:tc>
      </w:tr>
      <w:tr w:rsidR="001829F3" w:rsidRPr="004D7E4B" w14:paraId="7F009DED" w14:textId="77777777" w:rsidTr="00DE477A">
        <w:tc>
          <w:tcPr>
            <w:tcW w:w="3002" w:type="dxa"/>
            <w:tcBorders>
              <w:top w:val="single" w:sz="4" w:space="0" w:color="auto"/>
              <w:left w:val="single" w:sz="4" w:space="0" w:color="auto"/>
              <w:bottom w:val="single" w:sz="4" w:space="0" w:color="auto"/>
              <w:right w:val="single" w:sz="4" w:space="0" w:color="auto"/>
            </w:tcBorders>
            <w:hideMark/>
          </w:tcPr>
          <w:p w14:paraId="25A259CB" w14:textId="77777777" w:rsidR="001829F3" w:rsidRPr="004D7E4B" w:rsidRDefault="001829F3"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605B8108" w14:textId="77777777" w:rsidR="001829F3" w:rsidRPr="004D7E4B" w:rsidRDefault="001829F3"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w:t>
            </w:r>
            <w:r>
              <w:rPr>
                <w:rFonts w:ascii="Times New Roman" w:hAnsi="Times New Roman" w:cs="Times New Roman"/>
                <w:b/>
                <w:bCs/>
                <w:sz w:val="24"/>
                <w:szCs w:val="24"/>
                <w:lang w:val="en-US"/>
              </w:rPr>
              <w:t>00</w:t>
            </w:r>
          </w:p>
        </w:tc>
        <w:tc>
          <w:tcPr>
            <w:tcW w:w="2685" w:type="dxa"/>
            <w:tcBorders>
              <w:top w:val="single" w:sz="4" w:space="0" w:color="auto"/>
              <w:left w:val="single" w:sz="4" w:space="0" w:color="auto"/>
              <w:bottom w:val="single" w:sz="4" w:space="0" w:color="auto"/>
              <w:right w:val="single" w:sz="4" w:space="0" w:color="auto"/>
            </w:tcBorders>
            <w:hideMark/>
          </w:tcPr>
          <w:p w14:paraId="31720A44" w14:textId="77777777" w:rsidR="001829F3" w:rsidRPr="004D7E4B" w:rsidRDefault="001829F3"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bookmarkEnd w:id="4"/>
    </w:tbl>
    <w:p w14:paraId="55B79B63" w14:textId="77777777" w:rsidR="001829F3" w:rsidRDefault="001829F3" w:rsidP="001829F3">
      <w:pPr>
        <w:spacing w:line="360" w:lineRule="auto"/>
        <w:jc w:val="both"/>
        <w:rPr>
          <w:rFonts w:ascii="Times New Roman" w:hAnsi="Times New Roman" w:cs="Times New Roman"/>
          <w:b/>
          <w:bCs/>
          <w:sz w:val="24"/>
          <w:szCs w:val="24"/>
          <w:lang w:val="en-US"/>
        </w:rPr>
      </w:pPr>
    </w:p>
    <w:p w14:paraId="24FB1722" w14:textId="7FD0FC67" w:rsidR="001829F3" w:rsidRDefault="001829F3" w:rsidP="001829F3">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p w14:paraId="16242C47" w14:textId="77777777" w:rsidR="001829F3" w:rsidRPr="001829F3" w:rsidRDefault="001829F3" w:rsidP="001829F3">
      <w:pPr>
        <w:spacing w:line="360" w:lineRule="auto"/>
        <w:jc w:val="both"/>
        <w:rPr>
          <w:rFonts w:ascii="Times New Roman" w:hAnsi="Times New Roman" w:cs="Times New Roman"/>
          <w:sz w:val="24"/>
          <w:szCs w:val="24"/>
        </w:rPr>
      </w:pPr>
      <w:r w:rsidRPr="001829F3">
        <w:rPr>
          <w:rFonts w:ascii="Times New Roman" w:hAnsi="Times New Roman" w:cs="Times New Roman"/>
          <w:sz w:val="24"/>
          <w:szCs w:val="24"/>
        </w:rPr>
        <w:t xml:space="preserve">The table above shows the gender distribution of the respondents. Out of 100 respondents, </w:t>
      </w:r>
      <w:r w:rsidRPr="001829F3">
        <w:rPr>
          <w:rFonts w:ascii="Times New Roman" w:hAnsi="Times New Roman" w:cs="Times New Roman"/>
          <w:b/>
          <w:bCs/>
          <w:sz w:val="24"/>
          <w:szCs w:val="24"/>
        </w:rPr>
        <w:t>62% are male</w:t>
      </w:r>
      <w:r w:rsidRPr="001829F3">
        <w:rPr>
          <w:rFonts w:ascii="Times New Roman" w:hAnsi="Times New Roman" w:cs="Times New Roman"/>
          <w:sz w:val="24"/>
          <w:szCs w:val="24"/>
        </w:rPr>
        <w:t xml:space="preserve"> and </w:t>
      </w:r>
      <w:r w:rsidRPr="001829F3">
        <w:rPr>
          <w:rFonts w:ascii="Times New Roman" w:hAnsi="Times New Roman" w:cs="Times New Roman"/>
          <w:b/>
          <w:bCs/>
          <w:sz w:val="24"/>
          <w:szCs w:val="24"/>
        </w:rPr>
        <w:t>38% are female</w:t>
      </w:r>
      <w:r w:rsidRPr="001829F3">
        <w:rPr>
          <w:rFonts w:ascii="Times New Roman" w:hAnsi="Times New Roman" w:cs="Times New Roman"/>
          <w:sz w:val="24"/>
          <w:szCs w:val="24"/>
        </w:rPr>
        <w:t xml:space="preserve">, indicating that male customers form a larger portion of the customer base for Muthoot Finance and </w:t>
      </w:r>
      <w:proofErr w:type="spellStart"/>
      <w:r w:rsidRPr="001829F3">
        <w:rPr>
          <w:rFonts w:ascii="Times New Roman" w:hAnsi="Times New Roman" w:cs="Times New Roman"/>
          <w:sz w:val="24"/>
          <w:szCs w:val="24"/>
        </w:rPr>
        <w:t>Manappuram</w:t>
      </w:r>
      <w:proofErr w:type="spellEnd"/>
      <w:r w:rsidRPr="001829F3">
        <w:rPr>
          <w:rFonts w:ascii="Times New Roman" w:hAnsi="Times New Roman" w:cs="Times New Roman"/>
          <w:sz w:val="24"/>
          <w:szCs w:val="24"/>
        </w:rPr>
        <w:t xml:space="preserve"> Finance in the selected area.</w:t>
      </w:r>
    </w:p>
    <w:p w14:paraId="04C3669B" w14:textId="77777777" w:rsidR="001829F3" w:rsidRPr="001829F3" w:rsidRDefault="001829F3" w:rsidP="001829F3">
      <w:pPr>
        <w:spacing w:line="360" w:lineRule="auto"/>
        <w:jc w:val="both"/>
        <w:rPr>
          <w:rFonts w:ascii="Times New Roman" w:hAnsi="Times New Roman" w:cs="Times New Roman"/>
          <w:sz w:val="24"/>
          <w:szCs w:val="24"/>
        </w:rPr>
      </w:pPr>
      <w:r w:rsidRPr="001829F3">
        <w:rPr>
          <w:rFonts w:ascii="Times New Roman" w:hAnsi="Times New Roman" w:cs="Times New Roman"/>
          <w:sz w:val="24"/>
          <w:szCs w:val="24"/>
        </w:rPr>
        <w:t>This may be attributed to the traditionally higher financial involvement of men in family and business-related transactions, especially in semi-urban and rural regions. However, the notable participation of female respondents (38%) also reflects the increasing financial awareness and independence among women, particularly when it comes to managing assets like gold.</w:t>
      </w:r>
    </w:p>
    <w:p w14:paraId="5743EE5F" w14:textId="77777777" w:rsidR="001829F3" w:rsidRPr="001829F3" w:rsidRDefault="001829F3" w:rsidP="001829F3">
      <w:pPr>
        <w:spacing w:line="360" w:lineRule="auto"/>
        <w:jc w:val="both"/>
        <w:rPr>
          <w:rFonts w:ascii="Times New Roman" w:hAnsi="Times New Roman" w:cs="Times New Roman"/>
          <w:sz w:val="24"/>
          <w:szCs w:val="24"/>
        </w:rPr>
      </w:pPr>
      <w:r w:rsidRPr="001829F3">
        <w:rPr>
          <w:rFonts w:ascii="Times New Roman" w:hAnsi="Times New Roman" w:cs="Times New Roman"/>
          <w:sz w:val="24"/>
          <w:szCs w:val="24"/>
        </w:rPr>
        <w:t xml:space="preserve">This gender-wise analysis provides insight into the </w:t>
      </w:r>
      <w:r w:rsidRPr="001829F3">
        <w:rPr>
          <w:rFonts w:ascii="Times New Roman" w:hAnsi="Times New Roman" w:cs="Times New Roman"/>
          <w:b/>
          <w:bCs/>
          <w:sz w:val="24"/>
          <w:szCs w:val="24"/>
        </w:rPr>
        <w:t>target demographic</w:t>
      </w:r>
      <w:r w:rsidRPr="001829F3">
        <w:rPr>
          <w:rFonts w:ascii="Times New Roman" w:hAnsi="Times New Roman" w:cs="Times New Roman"/>
          <w:sz w:val="24"/>
          <w:szCs w:val="24"/>
        </w:rPr>
        <w:t xml:space="preserve"> for both NBFCs and can help tailor marketing efforts, branch services, and communication channels to suit the needs and preferences of each group more effectively.</w:t>
      </w:r>
    </w:p>
    <w:p w14:paraId="543EE828" w14:textId="77777777" w:rsidR="001829F3" w:rsidRDefault="001829F3" w:rsidP="001829F3">
      <w:pPr>
        <w:spacing w:line="360" w:lineRule="auto"/>
        <w:jc w:val="both"/>
        <w:rPr>
          <w:rFonts w:ascii="Times New Roman" w:hAnsi="Times New Roman" w:cs="Times New Roman"/>
          <w:sz w:val="24"/>
          <w:szCs w:val="24"/>
        </w:rPr>
      </w:pPr>
    </w:p>
    <w:p w14:paraId="55142151" w14:textId="77777777" w:rsidR="001829F3" w:rsidRDefault="001829F3" w:rsidP="001829F3">
      <w:pPr>
        <w:spacing w:line="360" w:lineRule="auto"/>
        <w:jc w:val="both"/>
        <w:rPr>
          <w:rFonts w:ascii="Times New Roman" w:hAnsi="Times New Roman" w:cs="Times New Roman"/>
          <w:sz w:val="24"/>
          <w:szCs w:val="24"/>
        </w:rPr>
      </w:pPr>
    </w:p>
    <w:p w14:paraId="70BB962F" w14:textId="77777777" w:rsidR="001829F3" w:rsidRDefault="001829F3" w:rsidP="001829F3">
      <w:pPr>
        <w:spacing w:line="360" w:lineRule="auto"/>
        <w:jc w:val="both"/>
        <w:rPr>
          <w:rFonts w:ascii="Times New Roman" w:hAnsi="Times New Roman" w:cs="Times New Roman"/>
          <w:sz w:val="24"/>
          <w:szCs w:val="24"/>
        </w:rPr>
      </w:pPr>
    </w:p>
    <w:p w14:paraId="531CEA8D" w14:textId="77777777" w:rsidR="001829F3" w:rsidRDefault="001829F3" w:rsidP="001829F3">
      <w:pPr>
        <w:spacing w:line="360" w:lineRule="auto"/>
        <w:jc w:val="both"/>
        <w:rPr>
          <w:rFonts w:ascii="Times New Roman" w:hAnsi="Times New Roman" w:cs="Times New Roman"/>
          <w:sz w:val="24"/>
          <w:szCs w:val="24"/>
        </w:rPr>
      </w:pPr>
    </w:p>
    <w:p w14:paraId="31F9C22B" w14:textId="77777777" w:rsidR="001829F3" w:rsidRDefault="001829F3" w:rsidP="001829F3">
      <w:pPr>
        <w:spacing w:line="360" w:lineRule="auto"/>
        <w:jc w:val="both"/>
        <w:rPr>
          <w:rFonts w:ascii="Times New Roman" w:hAnsi="Times New Roman" w:cs="Times New Roman"/>
          <w:sz w:val="24"/>
          <w:szCs w:val="24"/>
        </w:rPr>
      </w:pPr>
    </w:p>
    <w:p w14:paraId="2A0C9A47" w14:textId="77777777" w:rsidR="001829F3" w:rsidRDefault="001829F3" w:rsidP="001829F3">
      <w:pPr>
        <w:spacing w:line="360" w:lineRule="auto"/>
        <w:jc w:val="both"/>
        <w:rPr>
          <w:rFonts w:ascii="Times New Roman" w:hAnsi="Times New Roman" w:cs="Times New Roman"/>
          <w:sz w:val="24"/>
          <w:szCs w:val="24"/>
        </w:rPr>
      </w:pPr>
    </w:p>
    <w:p w14:paraId="25D29709" w14:textId="77777777" w:rsidR="001829F3" w:rsidRDefault="001829F3" w:rsidP="001829F3">
      <w:pPr>
        <w:spacing w:line="360" w:lineRule="auto"/>
        <w:jc w:val="both"/>
        <w:rPr>
          <w:rFonts w:ascii="Times New Roman" w:hAnsi="Times New Roman" w:cs="Times New Roman"/>
          <w:sz w:val="24"/>
          <w:szCs w:val="24"/>
        </w:rPr>
      </w:pPr>
    </w:p>
    <w:p w14:paraId="1B0F1569" w14:textId="77777777" w:rsidR="001829F3" w:rsidRDefault="001829F3" w:rsidP="001829F3">
      <w:pPr>
        <w:spacing w:line="360" w:lineRule="auto"/>
        <w:jc w:val="both"/>
        <w:rPr>
          <w:rFonts w:ascii="Times New Roman" w:hAnsi="Times New Roman" w:cs="Times New Roman"/>
          <w:sz w:val="24"/>
          <w:szCs w:val="24"/>
        </w:rPr>
      </w:pPr>
    </w:p>
    <w:p w14:paraId="135F9970" w14:textId="77777777" w:rsidR="001829F3" w:rsidRDefault="001829F3" w:rsidP="001829F3">
      <w:pPr>
        <w:spacing w:line="360" w:lineRule="auto"/>
        <w:jc w:val="both"/>
        <w:rPr>
          <w:rFonts w:ascii="Times New Roman" w:hAnsi="Times New Roman" w:cs="Times New Roman"/>
          <w:b/>
          <w:bCs/>
          <w:sz w:val="24"/>
          <w:szCs w:val="24"/>
        </w:rPr>
      </w:pPr>
      <w:bookmarkStart w:id="5" w:name="_Hlk199676058"/>
      <w:r w:rsidRPr="007B042D">
        <w:rPr>
          <w:rFonts w:ascii="Times New Roman" w:hAnsi="Times New Roman" w:cs="Times New Roman"/>
          <w:b/>
          <w:bCs/>
          <w:sz w:val="24"/>
          <w:szCs w:val="24"/>
        </w:rPr>
        <w:lastRenderedPageBreak/>
        <w:t>CONCLUSION</w:t>
      </w:r>
    </w:p>
    <w:bookmarkEnd w:id="5"/>
    <w:p w14:paraId="20B091E6" w14:textId="7E10DFA5" w:rsidR="009747D5" w:rsidRPr="009747D5" w:rsidRDefault="009747D5" w:rsidP="009747D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747D5">
        <w:rPr>
          <w:rFonts w:ascii="Times New Roman" w:hAnsi="Times New Roman" w:cs="Times New Roman"/>
          <w:sz w:val="24"/>
          <w:szCs w:val="24"/>
        </w:rPr>
        <w:t xml:space="preserve">The present study was undertaken to evaluate and compare the quality of customer service provided by </w:t>
      </w:r>
      <w:r w:rsidRPr="009747D5">
        <w:rPr>
          <w:rFonts w:ascii="Times New Roman" w:hAnsi="Times New Roman" w:cs="Times New Roman"/>
          <w:b/>
          <w:bCs/>
          <w:sz w:val="24"/>
          <w:szCs w:val="24"/>
        </w:rPr>
        <w:t>Muthoot Finance</w:t>
      </w:r>
      <w:r w:rsidRPr="009747D5">
        <w:rPr>
          <w:rFonts w:ascii="Times New Roman" w:hAnsi="Times New Roman" w:cs="Times New Roman"/>
          <w:sz w:val="24"/>
          <w:szCs w:val="24"/>
        </w:rPr>
        <w:t xml:space="preserve"> and </w:t>
      </w:r>
      <w:proofErr w:type="spellStart"/>
      <w:r w:rsidRPr="009747D5">
        <w:rPr>
          <w:rFonts w:ascii="Times New Roman" w:hAnsi="Times New Roman" w:cs="Times New Roman"/>
          <w:b/>
          <w:bCs/>
          <w:sz w:val="24"/>
          <w:szCs w:val="24"/>
        </w:rPr>
        <w:t>Manappuram</w:t>
      </w:r>
      <w:proofErr w:type="spellEnd"/>
      <w:r w:rsidRPr="009747D5">
        <w:rPr>
          <w:rFonts w:ascii="Times New Roman" w:hAnsi="Times New Roman" w:cs="Times New Roman"/>
          <w:b/>
          <w:bCs/>
          <w:sz w:val="24"/>
          <w:szCs w:val="24"/>
        </w:rPr>
        <w:t xml:space="preserve"> Finance</w:t>
      </w:r>
      <w:r w:rsidRPr="009747D5">
        <w:rPr>
          <w:rFonts w:ascii="Times New Roman" w:hAnsi="Times New Roman" w:cs="Times New Roman"/>
          <w:sz w:val="24"/>
          <w:szCs w:val="24"/>
        </w:rPr>
        <w:t xml:space="preserve">, and how these service experiences influence </w:t>
      </w:r>
      <w:r w:rsidRPr="009747D5">
        <w:rPr>
          <w:rFonts w:ascii="Times New Roman" w:hAnsi="Times New Roman" w:cs="Times New Roman"/>
          <w:b/>
          <w:bCs/>
          <w:sz w:val="24"/>
          <w:szCs w:val="24"/>
        </w:rPr>
        <w:t>customer preference</w:t>
      </w:r>
      <w:r w:rsidRPr="009747D5">
        <w:rPr>
          <w:rFonts w:ascii="Times New Roman" w:hAnsi="Times New Roman" w:cs="Times New Roman"/>
          <w:sz w:val="24"/>
          <w:szCs w:val="24"/>
        </w:rPr>
        <w:t>. With customer expectations evolving rapidly in the financial sector, particularly in NBFCs offering gold loans, service quality has become a crucial factor in gaining and retaining customer trust.</w:t>
      </w:r>
    </w:p>
    <w:p w14:paraId="30D9F8ED" w14:textId="1485131D" w:rsidR="009747D5" w:rsidRPr="009747D5" w:rsidRDefault="009747D5" w:rsidP="009747D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747D5">
        <w:rPr>
          <w:rFonts w:ascii="Times New Roman" w:hAnsi="Times New Roman" w:cs="Times New Roman"/>
          <w:sz w:val="24"/>
          <w:szCs w:val="24"/>
        </w:rPr>
        <w:t xml:space="preserve">The analysis of primary data revealed that while both companies have a strong presence and reputation in the market, there are </w:t>
      </w:r>
      <w:r w:rsidRPr="009747D5">
        <w:rPr>
          <w:rFonts w:ascii="Times New Roman" w:hAnsi="Times New Roman" w:cs="Times New Roman"/>
          <w:b/>
          <w:bCs/>
          <w:sz w:val="24"/>
          <w:szCs w:val="24"/>
        </w:rPr>
        <w:t>noticeable differences in customer perceptions</w:t>
      </w:r>
      <w:r w:rsidRPr="009747D5">
        <w:rPr>
          <w:rFonts w:ascii="Times New Roman" w:hAnsi="Times New Roman" w:cs="Times New Roman"/>
          <w:sz w:val="24"/>
          <w:szCs w:val="24"/>
        </w:rPr>
        <w:t xml:space="preserve"> regarding their service quality. Customers showed varying levels of satisfaction with aspects such as </w:t>
      </w:r>
      <w:r w:rsidRPr="009747D5">
        <w:rPr>
          <w:rFonts w:ascii="Times New Roman" w:hAnsi="Times New Roman" w:cs="Times New Roman"/>
          <w:b/>
          <w:bCs/>
          <w:sz w:val="24"/>
          <w:szCs w:val="24"/>
        </w:rPr>
        <w:t xml:space="preserve">employee </w:t>
      </w:r>
      <w:proofErr w:type="spellStart"/>
      <w:r w:rsidRPr="009747D5">
        <w:rPr>
          <w:rFonts w:ascii="Times New Roman" w:hAnsi="Times New Roman" w:cs="Times New Roman"/>
          <w:b/>
          <w:bCs/>
          <w:sz w:val="24"/>
          <w:szCs w:val="24"/>
        </w:rPr>
        <w:t>behavior</w:t>
      </w:r>
      <w:proofErr w:type="spellEnd"/>
      <w:r w:rsidRPr="009747D5">
        <w:rPr>
          <w:rFonts w:ascii="Times New Roman" w:hAnsi="Times New Roman" w:cs="Times New Roman"/>
          <w:b/>
          <w:bCs/>
          <w:sz w:val="24"/>
          <w:szCs w:val="24"/>
        </w:rPr>
        <w:t>, responsiveness, transparency, digital support, and grievance handling</w:t>
      </w:r>
      <w:r w:rsidRPr="009747D5">
        <w:rPr>
          <w:rFonts w:ascii="Times New Roman" w:hAnsi="Times New Roman" w:cs="Times New Roman"/>
          <w:sz w:val="24"/>
          <w:szCs w:val="24"/>
        </w:rPr>
        <w:t xml:space="preserve">. It was observed that a majority of customers prefer the institution that offers </w:t>
      </w:r>
      <w:r w:rsidRPr="009747D5">
        <w:rPr>
          <w:rFonts w:ascii="Times New Roman" w:hAnsi="Times New Roman" w:cs="Times New Roman"/>
          <w:b/>
          <w:bCs/>
          <w:sz w:val="24"/>
          <w:szCs w:val="24"/>
        </w:rPr>
        <w:t>faster service, courteous staff interactions, and simple documentation</w:t>
      </w:r>
      <w:r w:rsidRPr="009747D5">
        <w:rPr>
          <w:rFonts w:ascii="Times New Roman" w:hAnsi="Times New Roman" w:cs="Times New Roman"/>
          <w:sz w:val="24"/>
          <w:szCs w:val="24"/>
        </w:rPr>
        <w:t xml:space="preserve"> processes.</w:t>
      </w:r>
    </w:p>
    <w:p w14:paraId="352F63CE" w14:textId="65736C53" w:rsidR="009747D5" w:rsidRPr="009747D5" w:rsidRDefault="009747D5" w:rsidP="009747D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747D5">
        <w:rPr>
          <w:rFonts w:ascii="Times New Roman" w:hAnsi="Times New Roman" w:cs="Times New Roman"/>
          <w:sz w:val="24"/>
          <w:szCs w:val="24"/>
        </w:rPr>
        <w:t xml:space="preserve">Age, gender, and income-wise distribution showed that the </w:t>
      </w:r>
      <w:r w:rsidRPr="009747D5">
        <w:rPr>
          <w:rFonts w:ascii="Times New Roman" w:hAnsi="Times New Roman" w:cs="Times New Roman"/>
          <w:b/>
          <w:bCs/>
          <w:sz w:val="24"/>
          <w:szCs w:val="24"/>
        </w:rPr>
        <w:t>middle-aged segment</w:t>
      </w:r>
      <w:r w:rsidRPr="009747D5">
        <w:rPr>
          <w:rFonts w:ascii="Times New Roman" w:hAnsi="Times New Roman" w:cs="Times New Roman"/>
          <w:sz w:val="24"/>
          <w:szCs w:val="24"/>
        </w:rPr>
        <w:t xml:space="preserve"> is the most active in availing gold loan services, and males continue to dominate the customer base, although female participation is significant and growing. Customer feedback indicates that while both Muthoot and </w:t>
      </w:r>
      <w:proofErr w:type="spellStart"/>
      <w:r w:rsidRPr="009747D5">
        <w:rPr>
          <w:rFonts w:ascii="Times New Roman" w:hAnsi="Times New Roman" w:cs="Times New Roman"/>
          <w:sz w:val="24"/>
          <w:szCs w:val="24"/>
        </w:rPr>
        <w:t>Manappuram</w:t>
      </w:r>
      <w:proofErr w:type="spellEnd"/>
      <w:r w:rsidRPr="009747D5">
        <w:rPr>
          <w:rFonts w:ascii="Times New Roman" w:hAnsi="Times New Roman" w:cs="Times New Roman"/>
          <w:sz w:val="24"/>
          <w:szCs w:val="24"/>
        </w:rPr>
        <w:t xml:space="preserve"> are performing well, there is still scope for </w:t>
      </w:r>
      <w:r w:rsidRPr="009747D5">
        <w:rPr>
          <w:rFonts w:ascii="Times New Roman" w:hAnsi="Times New Roman" w:cs="Times New Roman"/>
          <w:b/>
          <w:bCs/>
          <w:sz w:val="24"/>
          <w:szCs w:val="24"/>
        </w:rPr>
        <w:t>service improvement</w:t>
      </w:r>
      <w:r w:rsidRPr="009747D5">
        <w:rPr>
          <w:rFonts w:ascii="Times New Roman" w:hAnsi="Times New Roman" w:cs="Times New Roman"/>
          <w:sz w:val="24"/>
          <w:szCs w:val="24"/>
        </w:rPr>
        <w:t>, particularly in areas like post-loan follow-up, digital responsiveness, and personalized service.</w:t>
      </w:r>
    </w:p>
    <w:p w14:paraId="7614A927" w14:textId="4F7C8F1A" w:rsidR="009747D5" w:rsidRPr="009747D5" w:rsidRDefault="009747D5" w:rsidP="009747D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747D5">
        <w:rPr>
          <w:rFonts w:ascii="Times New Roman" w:hAnsi="Times New Roman" w:cs="Times New Roman"/>
          <w:sz w:val="24"/>
          <w:szCs w:val="24"/>
        </w:rPr>
        <w:t xml:space="preserve">The study concludes that </w:t>
      </w:r>
      <w:r w:rsidRPr="009747D5">
        <w:rPr>
          <w:rFonts w:ascii="Times New Roman" w:hAnsi="Times New Roman" w:cs="Times New Roman"/>
          <w:b/>
          <w:bCs/>
          <w:sz w:val="24"/>
          <w:szCs w:val="24"/>
        </w:rPr>
        <w:t>service quality directly influences customer satisfaction and preference</w:t>
      </w:r>
      <w:r w:rsidRPr="009747D5">
        <w:rPr>
          <w:rFonts w:ascii="Times New Roman" w:hAnsi="Times New Roman" w:cs="Times New Roman"/>
          <w:sz w:val="24"/>
          <w:szCs w:val="24"/>
        </w:rPr>
        <w:t xml:space="preserve"> in the NBFC sector. Institutions that continuously monitor and upgrade their service standards based on customer feedback are more likely to gain long-term loyalty and positive word-of-mouth. Both Muthoot Finance and </w:t>
      </w:r>
      <w:proofErr w:type="spellStart"/>
      <w:r w:rsidRPr="009747D5">
        <w:rPr>
          <w:rFonts w:ascii="Times New Roman" w:hAnsi="Times New Roman" w:cs="Times New Roman"/>
          <w:sz w:val="24"/>
          <w:szCs w:val="24"/>
        </w:rPr>
        <w:t>Manappuram</w:t>
      </w:r>
      <w:proofErr w:type="spellEnd"/>
      <w:r w:rsidRPr="009747D5">
        <w:rPr>
          <w:rFonts w:ascii="Times New Roman" w:hAnsi="Times New Roman" w:cs="Times New Roman"/>
          <w:sz w:val="24"/>
          <w:szCs w:val="24"/>
        </w:rPr>
        <w:t xml:space="preserve"> Finance have opportunities to enhance their competitiveness through </w:t>
      </w:r>
      <w:r w:rsidRPr="009747D5">
        <w:rPr>
          <w:rFonts w:ascii="Times New Roman" w:hAnsi="Times New Roman" w:cs="Times New Roman"/>
          <w:b/>
          <w:bCs/>
          <w:sz w:val="24"/>
          <w:szCs w:val="24"/>
        </w:rPr>
        <w:t>customer-centric innovations</w:t>
      </w:r>
      <w:r w:rsidRPr="009747D5">
        <w:rPr>
          <w:rFonts w:ascii="Times New Roman" w:hAnsi="Times New Roman" w:cs="Times New Roman"/>
          <w:sz w:val="24"/>
          <w:szCs w:val="24"/>
        </w:rPr>
        <w:t>, better training of frontline staff, and improved service consistency across branches.</w:t>
      </w:r>
    </w:p>
    <w:p w14:paraId="11AA3CC6" w14:textId="474F67DB" w:rsidR="009747D5" w:rsidRPr="009747D5" w:rsidRDefault="009747D5" w:rsidP="009747D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747D5">
        <w:rPr>
          <w:rFonts w:ascii="Times New Roman" w:hAnsi="Times New Roman" w:cs="Times New Roman"/>
          <w:sz w:val="24"/>
          <w:szCs w:val="24"/>
        </w:rPr>
        <w:t xml:space="preserve">Overall, this research reinforces the idea that in a market offering similar financial products, </w:t>
      </w:r>
      <w:r w:rsidRPr="009747D5">
        <w:rPr>
          <w:rFonts w:ascii="Times New Roman" w:hAnsi="Times New Roman" w:cs="Times New Roman"/>
          <w:b/>
          <w:bCs/>
          <w:sz w:val="24"/>
          <w:szCs w:val="24"/>
        </w:rPr>
        <w:t>superior customer service is the key differentiator</w:t>
      </w:r>
      <w:r w:rsidRPr="009747D5">
        <w:rPr>
          <w:rFonts w:ascii="Times New Roman" w:hAnsi="Times New Roman" w:cs="Times New Roman"/>
          <w:sz w:val="24"/>
          <w:szCs w:val="24"/>
        </w:rPr>
        <w:t xml:space="preserve">. Future success in the NBFC industry will heavily depend on how well companies like Muthoot and </w:t>
      </w:r>
      <w:proofErr w:type="spellStart"/>
      <w:r w:rsidRPr="009747D5">
        <w:rPr>
          <w:rFonts w:ascii="Times New Roman" w:hAnsi="Times New Roman" w:cs="Times New Roman"/>
          <w:sz w:val="24"/>
          <w:szCs w:val="24"/>
        </w:rPr>
        <w:t>Manappuram</w:t>
      </w:r>
      <w:proofErr w:type="spellEnd"/>
      <w:r w:rsidRPr="009747D5">
        <w:rPr>
          <w:rFonts w:ascii="Times New Roman" w:hAnsi="Times New Roman" w:cs="Times New Roman"/>
          <w:sz w:val="24"/>
          <w:szCs w:val="24"/>
        </w:rPr>
        <w:t xml:space="preserve"> align their service strategies with evolving customer needs and expectations.</w:t>
      </w:r>
    </w:p>
    <w:p w14:paraId="3DE040AB" w14:textId="77777777" w:rsidR="001829F3" w:rsidRDefault="001829F3" w:rsidP="001829F3">
      <w:pPr>
        <w:spacing w:line="360" w:lineRule="auto"/>
        <w:jc w:val="both"/>
        <w:rPr>
          <w:rFonts w:ascii="Times New Roman" w:hAnsi="Times New Roman" w:cs="Times New Roman"/>
          <w:sz w:val="24"/>
          <w:szCs w:val="24"/>
        </w:rPr>
      </w:pPr>
    </w:p>
    <w:p w14:paraId="6444AF2B" w14:textId="77777777" w:rsidR="009747D5" w:rsidRDefault="009747D5" w:rsidP="001829F3">
      <w:pPr>
        <w:spacing w:line="360" w:lineRule="auto"/>
        <w:jc w:val="both"/>
        <w:rPr>
          <w:rFonts w:ascii="Times New Roman" w:hAnsi="Times New Roman" w:cs="Times New Roman"/>
          <w:sz w:val="24"/>
          <w:szCs w:val="24"/>
        </w:rPr>
      </w:pPr>
    </w:p>
    <w:p w14:paraId="6FB918E8" w14:textId="77777777" w:rsidR="009747D5" w:rsidRDefault="009747D5" w:rsidP="009747D5">
      <w:pPr>
        <w:spacing w:line="360" w:lineRule="auto"/>
        <w:jc w:val="center"/>
        <w:rPr>
          <w:rFonts w:ascii="Times New Roman" w:hAnsi="Times New Roman" w:cs="Times New Roman"/>
          <w:b/>
          <w:bCs/>
          <w:sz w:val="24"/>
          <w:szCs w:val="24"/>
          <w:lang w:val="en-US"/>
        </w:rPr>
      </w:pPr>
      <w:bookmarkStart w:id="6" w:name="_Hlk199676129"/>
      <w:r w:rsidRPr="007B042D">
        <w:rPr>
          <w:rFonts w:ascii="Times New Roman" w:hAnsi="Times New Roman" w:cs="Times New Roman"/>
          <w:b/>
          <w:bCs/>
          <w:sz w:val="24"/>
          <w:szCs w:val="24"/>
          <w:lang w:val="en-US"/>
        </w:rPr>
        <w:lastRenderedPageBreak/>
        <w:t>BIBLIOGRAPHY</w:t>
      </w:r>
    </w:p>
    <w:p w14:paraId="7E6505D7" w14:textId="77777777" w:rsidR="009747D5" w:rsidRPr="009747D5" w:rsidRDefault="009747D5" w:rsidP="009747D5">
      <w:pPr>
        <w:numPr>
          <w:ilvl w:val="0"/>
          <w:numId w:val="7"/>
        </w:numPr>
        <w:tabs>
          <w:tab w:val="num" w:pos="720"/>
        </w:tabs>
        <w:spacing w:line="360" w:lineRule="auto"/>
        <w:jc w:val="both"/>
        <w:rPr>
          <w:rFonts w:ascii="Times New Roman" w:hAnsi="Times New Roman" w:cs="Times New Roman"/>
          <w:sz w:val="24"/>
          <w:szCs w:val="24"/>
        </w:rPr>
      </w:pPr>
      <w:r w:rsidRPr="009747D5">
        <w:rPr>
          <w:rFonts w:ascii="Times New Roman" w:hAnsi="Times New Roman" w:cs="Times New Roman"/>
          <w:sz w:val="24"/>
          <w:szCs w:val="24"/>
        </w:rPr>
        <w:t>Parasuraman, A., Zeithaml, V.A., &amp; Berry, L.L. (1988). SERVQUAL: A Multiple-Item Scale for Measuring Consumer Perceptions of Service Quality. Journal of Retailing, 64(1), 12–40.</w:t>
      </w:r>
    </w:p>
    <w:p w14:paraId="049E0737" w14:textId="77777777" w:rsidR="009747D5" w:rsidRPr="009747D5" w:rsidRDefault="009747D5" w:rsidP="009747D5">
      <w:pPr>
        <w:numPr>
          <w:ilvl w:val="0"/>
          <w:numId w:val="7"/>
        </w:numPr>
        <w:tabs>
          <w:tab w:val="num" w:pos="720"/>
        </w:tabs>
        <w:spacing w:line="360" w:lineRule="auto"/>
        <w:jc w:val="both"/>
        <w:rPr>
          <w:rFonts w:ascii="Times New Roman" w:hAnsi="Times New Roman" w:cs="Times New Roman"/>
          <w:sz w:val="24"/>
          <w:szCs w:val="24"/>
        </w:rPr>
      </w:pPr>
      <w:r w:rsidRPr="009747D5">
        <w:rPr>
          <w:rFonts w:ascii="Times New Roman" w:hAnsi="Times New Roman" w:cs="Times New Roman"/>
          <w:sz w:val="24"/>
          <w:szCs w:val="24"/>
        </w:rPr>
        <w:t>Zeithaml, V.A., &amp; Bitner, M.J. (2003). Services Marketing: Integrating Customer Focus Across the Firm. McGraw Hill Education.</w:t>
      </w:r>
    </w:p>
    <w:p w14:paraId="3D877111" w14:textId="77777777" w:rsidR="009747D5" w:rsidRPr="009747D5" w:rsidRDefault="009747D5" w:rsidP="009747D5">
      <w:pPr>
        <w:numPr>
          <w:ilvl w:val="0"/>
          <w:numId w:val="7"/>
        </w:numPr>
        <w:tabs>
          <w:tab w:val="num" w:pos="720"/>
        </w:tabs>
        <w:spacing w:line="360" w:lineRule="auto"/>
        <w:jc w:val="both"/>
        <w:rPr>
          <w:rFonts w:ascii="Times New Roman" w:hAnsi="Times New Roman" w:cs="Times New Roman"/>
          <w:sz w:val="24"/>
          <w:szCs w:val="24"/>
        </w:rPr>
      </w:pPr>
      <w:proofErr w:type="spellStart"/>
      <w:r w:rsidRPr="009747D5">
        <w:rPr>
          <w:rFonts w:ascii="Times New Roman" w:hAnsi="Times New Roman" w:cs="Times New Roman"/>
          <w:sz w:val="24"/>
          <w:szCs w:val="24"/>
        </w:rPr>
        <w:t>Sureshchandar</w:t>
      </w:r>
      <w:proofErr w:type="spellEnd"/>
      <w:r w:rsidRPr="009747D5">
        <w:rPr>
          <w:rFonts w:ascii="Times New Roman" w:hAnsi="Times New Roman" w:cs="Times New Roman"/>
          <w:sz w:val="24"/>
          <w:szCs w:val="24"/>
        </w:rPr>
        <w:t>, G.S., Rajendran, C., &amp; Anantharaman, R.N. (2002). The Relationship Between Service Quality and Customer Satisfaction – A Factor Specific Approach. Journal of Services Marketing, 16(4), 363–379.</w:t>
      </w:r>
    </w:p>
    <w:p w14:paraId="100979D6" w14:textId="77777777" w:rsidR="009747D5" w:rsidRPr="009747D5" w:rsidRDefault="009747D5" w:rsidP="009747D5">
      <w:pPr>
        <w:numPr>
          <w:ilvl w:val="0"/>
          <w:numId w:val="7"/>
        </w:numPr>
        <w:tabs>
          <w:tab w:val="num" w:pos="720"/>
        </w:tabs>
        <w:spacing w:line="360" w:lineRule="auto"/>
        <w:jc w:val="both"/>
        <w:rPr>
          <w:rFonts w:ascii="Times New Roman" w:hAnsi="Times New Roman" w:cs="Times New Roman"/>
          <w:sz w:val="24"/>
          <w:szCs w:val="24"/>
        </w:rPr>
      </w:pPr>
      <w:r w:rsidRPr="009747D5">
        <w:rPr>
          <w:rFonts w:ascii="Times New Roman" w:hAnsi="Times New Roman" w:cs="Times New Roman"/>
          <w:sz w:val="24"/>
          <w:szCs w:val="24"/>
        </w:rPr>
        <w:t xml:space="preserve">Ganesan, R., &amp; Shankar, B. (2013). Customer Satisfaction in NBFCs: A Comparative Study of Muthoot and </w:t>
      </w:r>
      <w:proofErr w:type="spellStart"/>
      <w:r w:rsidRPr="009747D5">
        <w:rPr>
          <w:rFonts w:ascii="Times New Roman" w:hAnsi="Times New Roman" w:cs="Times New Roman"/>
          <w:sz w:val="24"/>
          <w:szCs w:val="24"/>
        </w:rPr>
        <w:t>Manappuram</w:t>
      </w:r>
      <w:proofErr w:type="spellEnd"/>
      <w:r w:rsidRPr="009747D5">
        <w:rPr>
          <w:rFonts w:ascii="Times New Roman" w:hAnsi="Times New Roman" w:cs="Times New Roman"/>
          <w:sz w:val="24"/>
          <w:szCs w:val="24"/>
        </w:rPr>
        <w:t>. Indian Journal of Finance and Banking, 5(2), 45–52.</w:t>
      </w:r>
    </w:p>
    <w:p w14:paraId="5693C65B" w14:textId="77777777" w:rsidR="009747D5" w:rsidRPr="009747D5" w:rsidRDefault="009747D5" w:rsidP="009747D5">
      <w:pPr>
        <w:numPr>
          <w:ilvl w:val="0"/>
          <w:numId w:val="7"/>
        </w:numPr>
        <w:tabs>
          <w:tab w:val="num" w:pos="720"/>
        </w:tabs>
        <w:spacing w:line="360" w:lineRule="auto"/>
        <w:jc w:val="both"/>
        <w:rPr>
          <w:rFonts w:ascii="Times New Roman" w:hAnsi="Times New Roman" w:cs="Times New Roman"/>
          <w:sz w:val="24"/>
          <w:szCs w:val="24"/>
        </w:rPr>
      </w:pPr>
      <w:r w:rsidRPr="009747D5">
        <w:rPr>
          <w:rFonts w:ascii="Times New Roman" w:hAnsi="Times New Roman" w:cs="Times New Roman"/>
          <w:sz w:val="24"/>
          <w:szCs w:val="24"/>
        </w:rPr>
        <w:t>Rani, P., &amp; Vasanthi, R. (2017). A Study on Service Quality and Customer Satisfaction in Gold Loan NBFCs in India. International Journal of Management Studies, 4(3), 10–18.</w:t>
      </w:r>
    </w:p>
    <w:p w14:paraId="7E2D7310" w14:textId="77777777" w:rsidR="009747D5" w:rsidRPr="009747D5" w:rsidRDefault="009747D5" w:rsidP="009747D5">
      <w:pPr>
        <w:numPr>
          <w:ilvl w:val="0"/>
          <w:numId w:val="7"/>
        </w:numPr>
        <w:tabs>
          <w:tab w:val="num" w:pos="720"/>
        </w:tabs>
        <w:spacing w:line="360" w:lineRule="auto"/>
        <w:jc w:val="both"/>
        <w:rPr>
          <w:rFonts w:ascii="Times New Roman" w:hAnsi="Times New Roman" w:cs="Times New Roman"/>
          <w:sz w:val="24"/>
          <w:szCs w:val="24"/>
        </w:rPr>
      </w:pPr>
      <w:r w:rsidRPr="009747D5">
        <w:rPr>
          <w:rFonts w:ascii="Times New Roman" w:hAnsi="Times New Roman" w:cs="Times New Roman"/>
          <w:sz w:val="24"/>
          <w:szCs w:val="24"/>
        </w:rPr>
        <w:t>Anand, S., &amp; Selvaraj, M. (2018). Service Quality and Customer Loyalty in Indian NBFC Sector. Journal of Business and Management, 20(6), 01–06.</w:t>
      </w:r>
    </w:p>
    <w:p w14:paraId="09ED3B96" w14:textId="77777777" w:rsidR="009747D5" w:rsidRPr="009747D5" w:rsidRDefault="009747D5" w:rsidP="009747D5">
      <w:pPr>
        <w:spacing w:line="360" w:lineRule="auto"/>
        <w:jc w:val="both"/>
        <w:rPr>
          <w:rFonts w:ascii="Times New Roman" w:hAnsi="Times New Roman" w:cs="Times New Roman"/>
          <w:b/>
          <w:bCs/>
          <w:sz w:val="24"/>
          <w:szCs w:val="24"/>
        </w:rPr>
      </w:pPr>
      <w:r w:rsidRPr="009747D5">
        <w:rPr>
          <w:rFonts w:ascii="Times New Roman" w:hAnsi="Times New Roman" w:cs="Times New Roman"/>
          <w:b/>
          <w:bCs/>
          <w:sz w:val="24"/>
          <w:szCs w:val="24"/>
        </w:rPr>
        <w:t>Web Sources:</w:t>
      </w:r>
    </w:p>
    <w:p w14:paraId="6D13A0F0" w14:textId="77777777" w:rsidR="009747D5" w:rsidRPr="009747D5" w:rsidRDefault="009747D5" w:rsidP="009747D5">
      <w:pPr>
        <w:numPr>
          <w:ilvl w:val="0"/>
          <w:numId w:val="8"/>
        </w:numPr>
        <w:spacing w:line="360" w:lineRule="auto"/>
        <w:jc w:val="both"/>
        <w:rPr>
          <w:rFonts w:ascii="Times New Roman" w:hAnsi="Times New Roman" w:cs="Times New Roman"/>
          <w:sz w:val="24"/>
          <w:szCs w:val="24"/>
        </w:rPr>
      </w:pPr>
      <w:r w:rsidRPr="009747D5">
        <w:rPr>
          <w:rFonts w:ascii="Times New Roman" w:hAnsi="Times New Roman" w:cs="Times New Roman"/>
          <w:sz w:val="24"/>
          <w:szCs w:val="24"/>
        </w:rPr>
        <w:t>Reserve Bank of India – www.rbi.org.in</w:t>
      </w:r>
    </w:p>
    <w:p w14:paraId="251200EA" w14:textId="77777777" w:rsidR="009747D5" w:rsidRPr="009747D5" w:rsidRDefault="009747D5" w:rsidP="009747D5">
      <w:pPr>
        <w:numPr>
          <w:ilvl w:val="0"/>
          <w:numId w:val="8"/>
        </w:numPr>
        <w:spacing w:line="360" w:lineRule="auto"/>
        <w:jc w:val="both"/>
        <w:rPr>
          <w:rFonts w:ascii="Times New Roman" w:hAnsi="Times New Roman" w:cs="Times New Roman"/>
          <w:sz w:val="24"/>
          <w:szCs w:val="24"/>
        </w:rPr>
      </w:pPr>
      <w:r w:rsidRPr="009747D5">
        <w:rPr>
          <w:rFonts w:ascii="Times New Roman" w:hAnsi="Times New Roman" w:cs="Times New Roman"/>
          <w:sz w:val="24"/>
          <w:szCs w:val="24"/>
        </w:rPr>
        <w:t>Muthoot Finance Official Website – www.muthootfinance.com</w:t>
      </w:r>
    </w:p>
    <w:p w14:paraId="3EB9CFE0" w14:textId="77777777" w:rsidR="009747D5" w:rsidRPr="009747D5" w:rsidRDefault="009747D5" w:rsidP="009747D5">
      <w:pPr>
        <w:numPr>
          <w:ilvl w:val="0"/>
          <w:numId w:val="8"/>
        </w:numPr>
        <w:spacing w:line="360" w:lineRule="auto"/>
        <w:jc w:val="both"/>
        <w:rPr>
          <w:rFonts w:ascii="Times New Roman" w:hAnsi="Times New Roman" w:cs="Times New Roman"/>
          <w:sz w:val="24"/>
          <w:szCs w:val="24"/>
        </w:rPr>
      </w:pPr>
      <w:proofErr w:type="spellStart"/>
      <w:r w:rsidRPr="009747D5">
        <w:rPr>
          <w:rFonts w:ascii="Times New Roman" w:hAnsi="Times New Roman" w:cs="Times New Roman"/>
          <w:sz w:val="24"/>
          <w:szCs w:val="24"/>
        </w:rPr>
        <w:t>Manappuram</w:t>
      </w:r>
      <w:proofErr w:type="spellEnd"/>
      <w:r w:rsidRPr="009747D5">
        <w:rPr>
          <w:rFonts w:ascii="Times New Roman" w:hAnsi="Times New Roman" w:cs="Times New Roman"/>
          <w:sz w:val="24"/>
          <w:szCs w:val="24"/>
        </w:rPr>
        <w:t xml:space="preserve"> Finance Official Website – www.manappuram.com</w:t>
      </w:r>
    </w:p>
    <w:p w14:paraId="710E5BE3" w14:textId="77777777" w:rsidR="009747D5" w:rsidRPr="009747D5" w:rsidRDefault="009747D5" w:rsidP="009747D5">
      <w:pPr>
        <w:spacing w:line="360" w:lineRule="auto"/>
        <w:jc w:val="both"/>
        <w:rPr>
          <w:rFonts w:ascii="Times New Roman" w:hAnsi="Times New Roman" w:cs="Times New Roman"/>
          <w:b/>
          <w:bCs/>
          <w:sz w:val="24"/>
          <w:szCs w:val="24"/>
        </w:rPr>
      </w:pPr>
      <w:r w:rsidRPr="009747D5">
        <w:rPr>
          <w:rFonts w:ascii="Times New Roman" w:hAnsi="Times New Roman" w:cs="Times New Roman"/>
          <w:b/>
          <w:bCs/>
          <w:sz w:val="24"/>
          <w:szCs w:val="24"/>
        </w:rPr>
        <w:t>Reports &amp; Documents:</w:t>
      </w:r>
    </w:p>
    <w:p w14:paraId="4EE80F78" w14:textId="77777777" w:rsidR="009747D5" w:rsidRPr="009747D5" w:rsidRDefault="009747D5" w:rsidP="009747D5">
      <w:pPr>
        <w:numPr>
          <w:ilvl w:val="0"/>
          <w:numId w:val="9"/>
        </w:numPr>
        <w:spacing w:line="360" w:lineRule="auto"/>
        <w:jc w:val="both"/>
        <w:rPr>
          <w:rFonts w:ascii="Times New Roman" w:hAnsi="Times New Roman" w:cs="Times New Roman"/>
          <w:sz w:val="24"/>
          <w:szCs w:val="24"/>
        </w:rPr>
      </w:pPr>
      <w:r w:rsidRPr="009747D5">
        <w:rPr>
          <w:rFonts w:ascii="Times New Roman" w:hAnsi="Times New Roman" w:cs="Times New Roman"/>
          <w:sz w:val="24"/>
          <w:szCs w:val="24"/>
        </w:rPr>
        <w:t>RBI Report on Trends and Progress of Banking in India (2022)</w:t>
      </w:r>
    </w:p>
    <w:p w14:paraId="37A6601C" w14:textId="77777777" w:rsidR="009747D5" w:rsidRPr="009747D5" w:rsidRDefault="009747D5" w:rsidP="009747D5">
      <w:pPr>
        <w:numPr>
          <w:ilvl w:val="0"/>
          <w:numId w:val="9"/>
        </w:numPr>
        <w:spacing w:line="360" w:lineRule="auto"/>
        <w:jc w:val="both"/>
        <w:rPr>
          <w:rFonts w:ascii="Times New Roman" w:hAnsi="Times New Roman" w:cs="Times New Roman"/>
          <w:sz w:val="24"/>
          <w:szCs w:val="24"/>
        </w:rPr>
      </w:pPr>
      <w:r w:rsidRPr="009747D5">
        <w:rPr>
          <w:rFonts w:ascii="Times New Roman" w:hAnsi="Times New Roman" w:cs="Times New Roman"/>
          <w:sz w:val="24"/>
          <w:szCs w:val="24"/>
        </w:rPr>
        <w:t>CRISIL Report on Indian Gold Loan Market (2023)</w:t>
      </w:r>
    </w:p>
    <w:p w14:paraId="04C1F322" w14:textId="77777777" w:rsidR="009747D5" w:rsidRPr="009747D5" w:rsidRDefault="009747D5" w:rsidP="009747D5">
      <w:pPr>
        <w:numPr>
          <w:ilvl w:val="0"/>
          <w:numId w:val="9"/>
        </w:numPr>
        <w:spacing w:line="360" w:lineRule="auto"/>
        <w:jc w:val="both"/>
        <w:rPr>
          <w:rFonts w:ascii="Times New Roman" w:hAnsi="Times New Roman" w:cs="Times New Roman"/>
          <w:sz w:val="24"/>
          <w:szCs w:val="24"/>
        </w:rPr>
      </w:pPr>
      <w:r w:rsidRPr="009747D5">
        <w:rPr>
          <w:rFonts w:ascii="Times New Roman" w:hAnsi="Times New Roman" w:cs="Times New Roman"/>
          <w:sz w:val="24"/>
          <w:szCs w:val="24"/>
        </w:rPr>
        <w:t>Annual Reports – Muthoot Finance Ltd. (2022–23)</w:t>
      </w:r>
    </w:p>
    <w:p w14:paraId="47229B38" w14:textId="0C0CBB51" w:rsidR="009747D5" w:rsidRPr="007B042D" w:rsidRDefault="009747D5" w:rsidP="009747D5">
      <w:pPr>
        <w:tabs>
          <w:tab w:val="left" w:pos="5604"/>
        </w:tabs>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ab/>
      </w:r>
    </w:p>
    <w:bookmarkEnd w:id="6"/>
    <w:p w14:paraId="4EAB034E" w14:textId="77777777" w:rsidR="009747D5" w:rsidRPr="001829F3" w:rsidRDefault="009747D5" w:rsidP="001829F3">
      <w:pPr>
        <w:spacing w:line="360" w:lineRule="auto"/>
        <w:jc w:val="both"/>
        <w:rPr>
          <w:rFonts w:ascii="Times New Roman" w:hAnsi="Times New Roman" w:cs="Times New Roman"/>
          <w:sz w:val="24"/>
          <w:szCs w:val="24"/>
        </w:rPr>
      </w:pPr>
    </w:p>
    <w:sectPr w:rsidR="009747D5" w:rsidRPr="001829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B280A"/>
    <w:multiLevelType w:val="hybridMultilevel"/>
    <w:tmpl w:val="783654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E8F2C13"/>
    <w:multiLevelType w:val="hybridMultilevel"/>
    <w:tmpl w:val="00AE798E"/>
    <w:lvl w:ilvl="0" w:tplc="40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15C1AD2"/>
    <w:multiLevelType w:val="multilevel"/>
    <w:tmpl w:val="474E0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C32D11"/>
    <w:multiLevelType w:val="multilevel"/>
    <w:tmpl w:val="39025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E043A3"/>
    <w:multiLevelType w:val="hybridMultilevel"/>
    <w:tmpl w:val="FE8602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5E504C5"/>
    <w:multiLevelType w:val="multilevel"/>
    <w:tmpl w:val="30689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D1A6DAB"/>
    <w:multiLevelType w:val="multilevel"/>
    <w:tmpl w:val="07745D4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5F785311"/>
    <w:multiLevelType w:val="hybridMultilevel"/>
    <w:tmpl w:val="EBFA67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68097FE0"/>
    <w:multiLevelType w:val="hybridMultilevel"/>
    <w:tmpl w:val="6E60F9C4"/>
    <w:lvl w:ilvl="0" w:tplc="A42A4898">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070731480">
    <w:abstractNumId w:val="7"/>
  </w:num>
  <w:num w:numId="2" w16cid:durableId="188371481">
    <w:abstractNumId w:val="8"/>
  </w:num>
  <w:num w:numId="3" w16cid:durableId="161118926">
    <w:abstractNumId w:val="1"/>
  </w:num>
  <w:num w:numId="4" w16cid:durableId="267811084">
    <w:abstractNumId w:val="0"/>
  </w:num>
  <w:num w:numId="5" w16cid:durableId="1460342778">
    <w:abstractNumId w:val="4"/>
  </w:num>
  <w:num w:numId="6" w16cid:durableId="1977252721">
    <w:abstractNumId w:val="3"/>
  </w:num>
  <w:num w:numId="7" w16cid:durableId="612786980">
    <w:abstractNumId w:val="6"/>
  </w:num>
  <w:num w:numId="8" w16cid:durableId="773668454">
    <w:abstractNumId w:val="5"/>
  </w:num>
  <w:num w:numId="9" w16cid:durableId="5357802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E35"/>
    <w:rsid w:val="001829F3"/>
    <w:rsid w:val="001E190B"/>
    <w:rsid w:val="0020187E"/>
    <w:rsid w:val="00811E35"/>
    <w:rsid w:val="00843A81"/>
    <w:rsid w:val="00881BCE"/>
    <w:rsid w:val="008F7F7B"/>
    <w:rsid w:val="009747D5"/>
    <w:rsid w:val="00DA07DA"/>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56BF2"/>
  <w15:chartTrackingRefBased/>
  <w15:docId w15:val="{29D95AE0-8758-4173-A100-EB0C69F9B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7DA"/>
  </w:style>
  <w:style w:type="paragraph" w:styleId="Heading1">
    <w:name w:val="heading 1"/>
    <w:basedOn w:val="Normal"/>
    <w:next w:val="Normal"/>
    <w:link w:val="Heading1Char"/>
    <w:uiPriority w:val="9"/>
    <w:qFormat/>
    <w:rsid w:val="00811E3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11E3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11E3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11E3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11E3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11E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1E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1E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1E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1E3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11E3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11E3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11E3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11E3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11E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1E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1E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1E35"/>
    <w:rPr>
      <w:rFonts w:eastAsiaTheme="majorEastAsia" w:cstheme="majorBidi"/>
      <w:color w:val="272727" w:themeColor="text1" w:themeTint="D8"/>
    </w:rPr>
  </w:style>
  <w:style w:type="paragraph" w:styleId="Title">
    <w:name w:val="Title"/>
    <w:basedOn w:val="Normal"/>
    <w:next w:val="Normal"/>
    <w:link w:val="TitleChar"/>
    <w:uiPriority w:val="10"/>
    <w:qFormat/>
    <w:rsid w:val="00811E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1E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1E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1E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1E35"/>
    <w:pPr>
      <w:spacing w:before="160"/>
      <w:jc w:val="center"/>
    </w:pPr>
    <w:rPr>
      <w:i/>
      <w:iCs/>
      <w:color w:val="404040" w:themeColor="text1" w:themeTint="BF"/>
    </w:rPr>
  </w:style>
  <w:style w:type="character" w:customStyle="1" w:styleId="QuoteChar">
    <w:name w:val="Quote Char"/>
    <w:basedOn w:val="DefaultParagraphFont"/>
    <w:link w:val="Quote"/>
    <w:uiPriority w:val="29"/>
    <w:rsid w:val="00811E35"/>
    <w:rPr>
      <w:i/>
      <w:iCs/>
      <w:color w:val="404040" w:themeColor="text1" w:themeTint="BF"/>
    </w:rPr>
  </w:style>
  <w:style w:type="paragraph" w:styleId="ListParagraph">
    <w:name w:val="List Paragraph"/>
    <w:basedOn w:val="Normal"/>
    <w:uiPriority w:val="34"/>
    <w:qFormat/>
    <w:rsid w:val="00811E35"/>
    <w:pPr>
      <w:ind w:left="720"/>
      <w:contextualSpacing/>
    </w:pPr>
  </w:style>
  <w:style w:type="character" w:styleId="IntenseEmphasis">
    <w:name w:val="Intense Emphasis"/>
    <w:basedOn w:val="DefaultParagraphFont"/>
    <w:uiPriority w:val="21"/>
    <w:qFormat/>
    <w:rsid w:val="00811E35"/>
    <w:rPr>
      <w:i/>
      <w:iCs/>
      <w:color w:val="2F5496" w:themeColor="accent1" w:themeShade="BF"/>
    </w:rPr>
  </w:style>
  <w:style w:type="paragraph" w:styleId="IntenseQuote">
    <w:name w:val="Intense Quote"/>
    <w:basedOn w:val="Normal"/>
    <w:next w:val="Normal"/>
    <w:link w:val="IntenseQuoteChar"/>
    <w:uiPriority w:val="30"/>
    <w:qFormat/>
    <w:rsid w:val="00811E3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11E35"/>
    <w:rPr>
      <w:i/>
      <w:iCs/>
      <w:color w:val="2F5496" w:themeColor="accent1" w:themeShade="BF"/>
    </w:rPr>
  </w:style>
  <w:style w:type="character" w:styleId="IntenseReference">
    <w:name w:val="Intense Reference"/>
    <w:basedOn w:val="DefaultParagraphFont"/>
    <w:uiPriority w:val="32"/>
    <w:qFormat/>
    <w:rsid w:val="00811E3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512791">
      <w:bodyDiv w:val="1"/>
      <w:marLeft w:val="0"/>
      <w:marRight w:val="0"/>
      <w:marTop w:val="0"/>
      <w:marBottom w:val="0"/>
      <w:divBdr>
        <w:top w:val="none" w:sz="0" w:space="0" w:color="auto"/>
        <w:left w:val="none" w:sz="0" w:space="0" w:color="auto"/>
        <w:bottom w:val="none" w:sz="0" w:space="0" w:color="auto"/>
        <w:right w:val="none" w:sz="0" w:space="0" w:color="auto"/>
      </w:divBdr>
    </w:div>
    <w:div w:id="268973056">
      <w:bodyDiv w:val="1"/>
      <w:marLeft w:val="0"/>
      <w:marRight w:val="0"/>
      <w:marTop w:val="0"/>
      <w:marBottom w:val="0"/>
      <w:divBdr>
        <w:top w:val="none" w:sz="0" w:space="0" w:color="auto"/>
        <w:left w:val="none" w:sz="0" w:space="0" w:color="auto"/>
        <w:bottom w:val="none" w:sz="0" w:space="0" w:color="auto"/>
        <w:right w:val="none" w:sz="0" w:space="0" w:color="auto"/>
      </w:divBdr>
    </w:div>
    <w:div w:id="278100255">
      <w:bodyDiv w:val="1"/>
      <w:marLeft w:val="0"/>
      <w:marRight w:val="0"/>
      <w:marTop w:val="0"/>
      <w:marBottom w:val="0"/>
      <w:divBdr>
        <w:top w:val="none" w:sz="0" w:space="0" w:color="auto"/>
        <w:left w:val="none" w:sz="0" w:space="0" w:color="auto"/>
        <w:bottom w:val="none" w:sz="0" w:space="0" w:color="auto"/>
        <w:right w:val="none" w:sz="0" w:space="0" w:color="auto"/>
      </w:divBdr>
    </w:div>
    <w:div w:id="487210050">
      <w:bodyDiv w:val="1"/>
      <w:marLeft w:val="0"/>
      <w:marRight w:val="0"/>
      <w:marTop w:val="0"/>
      <w:marBottom w:val="0"/>
      <w:divBdr>
        <w:top w:val="none" w:sz="0" w:space="0" w:color="auto"/>
        <w:left w:val="none" w:sz="0" w:space="0" w:color="auto"/>
        <w:bottom w:val="none" w:sz="0" w:space="0" w:color="auto"/>
        <w:right w:val="none" w:sz="0" w:space="0" w:color="auto"/>
      </w:divBdr>
    </w:div>
    <w:div w:id="525604774">
      <w:bodyDiv w:val="1"/>
      <w:marLeft w:val="0"/>
      <w:marRight w:val="0"/>
      <w:marTop w:val="0"/>
      <w:marBottom w:val="0"/>
      <w:divBdr>
        <w:top w:val="none" w:sz="0" w:space="0" w:color="auto"/>
        <w:left w:val="none" w:sz="0" w:space="0" w:color="auto"/>
        <w:bottom w:val="none" w:sz="0" w:space="0" w:color="auto"/>
        <w:right w:val="none" w:sz="0" w:space="0" w:color="auto"/>
      </w:divBdr>
    </w:div>
    <w:div w:id="552546824">
      <w:bodyDiv w:val="1"/>
      <w:marLeft w:val="0"/>
      <w:marRight w:val="0"/>
      <w:marTop w:val="0"/>
      <w:marBottom w:val="0"/>
      <w:divBdr>
        <w:top w:val="none" w:sz="0" w:space="0" w:color="auto"/>
        <w:left w:val="none" w:sz="0" w:space="0" w:color="auto"/>
        <w:bottom w:val="none" w:sz="0" w:space="0" w:color="auto"/>
        <w:right w:val="none" w:sz="0" w:space="0" w:color="auto"/>
      </w:divBdr>
    </w:div>
    <w:div w:id="589197851">
      <w:bodyDiv w:val="1"/>
      <w:marLeft w:val="0"/>
      <w:marRight w:val="0"/>
      <w:marTop w:val="0"/>
      <w:marBottom w:val="0"/>
      <w:divBdr>
        <w:top w:val="none" w:sz="0" w:space="0" w:color="auto"/>
        <w:left w:val="none" w:sz="0" w:space="0" w:color="auto"/>
        <w:bottom w:val="none" w:sz="0" w:space="0" w:color="auto"/>
        <w:right w:val="none" w:sz="0" w:space="0" w:color="auto"/>
      </w:divBdr>
    </w:div>
    <w:div w:id="741172463">
      <w:bodyDiv w:val="1"/>
      <w:marLeft w:val="0"/>
      <w:marRight w:val="0"/>
      <w:marTop w:val="0"/>
      <w:marBottom w:val="0"/>
      <w:divBdr>
        <w:top w:val="none" w:sz="0" w:space="0" w:color="auto"/>
        <w:left w:val="none" w:sz="0" w:space="0" w:color="auto"/>
        <w:bottom w:val="none" w:sz="0" w:space="0" w:color="auto"/>
        <w:right w:val="none" w:sz="0" w:space="0" w:color="auto"/>
      </w:divBdr>
    </w:div>
    <w:div w:id="761147080">
      <w:bodyDiv w:val="1"/>
      <w:marLeft w:val="0"/>
      <w:marRight w:val="0"/>
      <w:marTop w:val="0"/>
      <w:marBottom w:val="0"/>
      <w:divBdr>
        <w:top w:val="none" w:sz="0" w:space="0" w:color="auto"/>
        <w:left w:val="none" w:sz="0" w:space="0" w:color="auto"/>
        <w:bottom w:val="none" w:sz="0" w:space="0" w:color="auto"/>
        <w:right w:val="none" w:sz="0" w:space="0" w:color="auto"/>
      </w:divBdr>
    </w:div>
    <w:div w:id="799960058">
      <w:bodyDiv w:val="1"/>
      <w:marLeft w:val="0"/>
      <w:marRight w:val="0"/>
      <w:marTop w:val="0"/>
      <w:marBottom w:val="0"/>
      <w:divBdr>
        <w:top w:val="none" w:sz="0" w:space="0" w:color="auto"/>
        <w:left w:val="none" w:sz="0" w:space="0" w:color="auto"/>
        <w:bottom w:val="none" w:sz="0" w:space="0" w:color="auto"/>
        <w:right w:val="none" w:sz="0" w:space="0" w:color="auto"/>
      </w:divBdr>
    </w:div>
    <w:div w:id="966084363">
      <w:bodyDiv w:val="1"/>
      <w:marLeft w:val="0"/>
      <w:marRight w:val="0"/>
      <w:marTop w:val="0"/>
      <w:marBottom w:val="0"/>
      <w:divBdr>
        <w:top w:val="none" w:sz="0" w:space="0" w:color="auto"/>
        <w:left w:val="none" w:sz="0" w:space="0" w:color="auto"/>
        <w:bottom w:val="none" w:sz="0" w:space="0" w:color="auto"/>
        <w:right w:val="none" w:sz="0" w:space="0" w:color="auto"/>
      </w:divBdr>
    </w:div>
    <w:div w:id="1062948442">
      <w:bodyDiv w:val="1"/>
      <w:marLeft w:val="0"/>
      <w:marRight w:val="0"/>
      <w:marTop w:val="0"/>
      <w:marBottom w:val="0"/>
      <w:divBdr>
        <w:top w:val="none" w:sz="0" w:space="0" w:color="auto"/>
        <w:left w:val="none" w:sz="0" w:space="0" w:color="auto"/>
        <w:bottom w:val="none" w:sz="0" w:space="0" w:color="auto"/>
        <w:right w:val="none" w:sz="0" w:space="0" w:color="auto"/>
      </w:divBdr>
    </w:div>
    <w:div w:id="1068963352">
      <w:bodyDiv w:val="1"/>
      <w:marLeft w:val="0"/>
      <w:marRight w:val="0"/>
      <w:marTop w:val="0"/>
      <w:marBottom w:val="0"/>
      <w:divBdr>
        <w:top w:val="none" w:sz="0" w:space="0" w:color="auto"/>
        <w:left w:val="none" w:sz="0" w:space="0" w:color="auto"/>
        <w:bottom w:val="none" w:sz="0" w:space="0" w:color="auto"/>
        <w:right w:val="none" w:sz="0" w:space="0" w:color="auto"/>
      </w:divBdr>
    </w:div>
    <w:div w:id="1094128620">
      <w:bodyDiv w:val="1"/>
      <w:marLeft w:val="0"/>
      <w:marRight w:val="0"/>
      <w:marTop w:val="0"/>
      <w:marBottom w:val="0"/>
      <w:divBdr>
        <w:top w:val="none" w:sz="0" w:space="0" w:color="auto"/>
        <w:left w:val="none" w:sz="0" w:space="0" w:color="auto"/>
        <w:bottom w:val="none" w:sz="0" w:space="0" w:color="auto"/>
        <w:right w:val="none" w:sz="0" w:space="0" w:color="auto"/>
      </w:divBdr>
    </w:div>
    <w:div w:id="1133979547">
      <w:bodyDiv w:val="1"/>
      <w:marLeft w:val="0"/>
      <w:marRight w:val="0"/>
      <w:marTop w:val="0"/>
      <w:marBottom w:val="0"/>
      <w:divBdr>
        <w:top w:val="none" w:sz="0" w:space="0" w:color="auto"/>
        <w:left w:val="none" w:sz="0" w:space="0" w:color="auto"/>
        <w:bottom w:val="none" w:sz="0" w:space="0" w:color="auto"/>
        <w:right w:val="none" w:sz="0" w:space="0" w:color="auto"/>
      </w:divBdr>
    </w:div>
    <w:div w:id="1135833027">
      <w:bodyDiv w:val="1"/>
      <w:marLeft w:val="0"/>
      <w:marRight w:val="0"/>
      <w:marTop w:val="0"/>
      <w:marBottom w:val="0"/>
      <w:divBdr>
        <w:top w:val="none" w:sz="0" w:space="0" w:color="auto"/>
        <w:left w:val="none" w:sz="0" w:space="0" w:color="auto"/>
        <w:bottom w:val="none" w:sz="0" w:space="0" w:color="auto"/>
        <w:right w:val="none" w:sz="0" w:space="0" w:color="auto"/>
      </w:divBdr>
    </w:div>
    <w:div w:id="1247570945">
      <w:bodyDiv w:val="1"/>
      <w:marLeft w:val="0"/>
      <w:marRight w:val="0"/>
      <w:marTop w:val="0"/>
      <w:marBottom w:val="0"/>
      <w:divBdr>
        <w:top w:val="none" w:sz="0" w:space="0" w:color="auto"/>
        <w:left w:val="none" w:sz="0" w:space="0" w:color="auto"/>
        <w:bottom w:val="none" w:sz="0" w:space="0" w:color="auto"/>
        <w:right w:val="none" w:sz="0" w:space="0" w:color="auto"/>
      </w:divBdr>
    </w:div>
    <w:div w:id="1252080044">
      <w:bodyDiv w:val="1"/>
      <w:marLeft w:val="0"/>
      <w:marRight w:val="0"/>
      <w:marTop w:val="0"/>
      <w:marBottom w:val="0"/>
      <w:divBdr>
        <w:top w:val="none" w:sz="0" w:space="0" w:color="auto"/>
        <w:left w:val="none" w:sz="0" w:space="0" w:color="auto"/>
        <w:bottom w:val="none" w:sz="0" w:space="0" w:color="auto"/>
        <w:right w:val="none" w:sz="0" w:space="0" w:color="auto"/>
      </w:divBdr>
    </w:div>
    <w:div w:id="1383793911">
      <w:bodyDiv w:val="1"/>
      <w:marLeft w:val="0"/>
      <w:marRight w:val="0"/>
      <w:marTop w:val="0"/>
      <w:marBottom w:val="0"/>
      <w:divBdr>
        <w:top w:val="none" w:sz="0" w:space="0" w:color="auto"/>
        <w:left w:val="none" w:sz="0" w:space="0" w:color="auto"/>
        <w:bottom w:val="none" w:sz="0" w:space="0" w:color="auto"/>
        <w:right w:val="none" w:sz="0" w:space="0" w:color="auto"/>
      </w:divBdr>
    </w:div>
    <w:div w:id="1467624584">
      <w:bodyDiv w:val="1"/>
      <w:marLeft w:val="0"/>
      <w:marRight w:val="0"/>
      <w:marTop w:val="0"/>
      <w:marBottom w:val="0"/>
      <w:divBdr>
        <w:top w:val="none" w:sz="0" w:space="0" w:color="auto"/>
        <w:left w:val="none" w:sz="0" w:space="0" w:color="auto"/>
        <w:bottom w:val="none" w:sz="0" w:space="0" w:color="auto"/>
        <w:right w:val="none" w:sz="0" w:space="0" w:color="auto"/>
      </w:divBdr>
    </w:div>
    <w:div w:id="1512447554">
      <w:bodyDiv w:val="1"/>
      <w:marLeft w:val="0"/>
      <w:marRight w:val="0"/>
      <w:marTop w:val="0"/>
      <w:marBottom w:val="0"/>
      <w:divBdr>
        <w:top w:val="none" w:sz="0" w:space="0" w:color="auto"/>
        <w:left w:val="none" w:sz="0" w:space="0" w:color="auto"/>
        <w:bottom w:val="none" w:sz="0" w:space="0" w:color="auto"/>
        <w:right w:val="none" w:sz="0" w:space="0" w:color="auto"/>
      </w:divBdr>
    </w:div>
    <w:div w:id="1536043849">
      <w:bodyDiv w:val="1"/>
      <w:marLeft w:val="0"/>
      <w:marRight w:val="0"/>
      <w:marTop w:val="0"/>
      <w:marBottom w:val="0"/>
      <w:divBdr>
        <w:top w:val="none" w:sz="0" w:space="0" w:color="auto"/>
        <w:left w:val="none" w:sz="0" w:space="0" w:color="auto"/>
        <w:bottom w:val="none" w:sz="0" w:space="0" w:color="auto"/>
        <w:right w:val="none" w:sz="0" w:space="0" w:color="auto"/>
      </w:divBdr>
    </w:div>
    <w:div w:id="1783188709">
      <w:bodyDiv w:val="1"/>
      <w:marLeft w:val="0"/>
      <w:marRight w:val="0"/>
      <w:marTop w:val="0"/>
      <w:marBottom w:val="0"/>
      <w:divBdr>
        <w:top w:val="none" w:sz="0" w:space="0" w:color="auto"/>
        <w:left w:val="none" w:sz="0" w:space="0" w:color="auto"/>
        <w:bottom w:val="none" w:sz="0" w:space="0" w:color="auto"/>
        <w:right w:val="none" w:sz="0" w:space="0" w:color="auto"/>
      </w:divBdr>
    </w:div>
    <w:div w:id="1824732009">
      <w:bodyDiv w:val="1"/>
      <w:marLeft w:val="0"/>
      <w:marRight w:val="0"/>
      <w:marTop w:val="0"/>
      <w:marBottom w:val="0"/>
      <w:divBdr>
        <w:top w:val="none" w:sz="0" w:space="0" w:color="auto"/>
        <w:left w:val="none" w:sz="0" w:space="0" w:color="auto"/>
        <w:bottom w:val="none" w:sz="0" w:space="0" w:color="auto"/>
        <w:right w:val="none" w:sz="0" w:space="0" w:color="auto"/>
      </w:divBdr>
    </w:div>
    <w:div w:id="1952735475">
      <w:bodyDiv w:val="1"/>
      <w:marLeft w:val="0"/>
      <w:marRight w:val="0"/>
      <w:marTop w:val="0"/>
      <w:marBottom w:val="0"/>
      <w:divBdr>
        <w:top w:val="none" w:sz="0" w:space="0" w:color="auto"/>
        <w:left w:val="none" w:sz="0" w:space="0" w:color="auto"/>
        <w:bottom w:val="none" w:sz="0" w:space="0" w:color="auto"/>
        <w:right w:val="none" w:sz="0" w:space="0" w:color="auto"/>
      </w:divBdr>
    </w:div>
    <w:div w:id="2033720512">
      <w:bodyDiv w:val="1"/>
      <w:marLeft w:val="0"/>
      <w:marRight w:val="0"/>
      <w:marTop w:val="0"/>
      <w:marBottom w:val="0"/>
      <w:divBdr>
        <w:top w:val="none" w:sz="0" w:space="0" w:color="auto"/>
        <w:left w:val="none" w:sz="0" w:space="0" w:color="auto"/>
        <w:bottom w:val="none" w:sz="0" w:space="0" w:color="auto"/>
        <w:right w:val="none" w:sz="0" w:space="0" w:color="auto"/>
      </w:divBdr>
    </w:div>
    <w:div w:id="2089571972">
      <w:bodyDiv w:val="1"/>
      <w:marLeft w:val="0"/>
      <w:marRight w:val="0"/>
      <w:marTop w:val="0"/>
      <w:marBottom w:val="0"/>
      <w:divBdr>
        <w:top w:val="none" w:sz="0" w:space="0" w:color="auto"/>
        <w:left w:val="none" w:sz="0" w:space="0" w:color="auto"/>
        <w:bottom w:val="none" w:sz="0" w:space="0" w:color="auto"/>
        <w:right w:val="none" w:sz="0" w:space="0" w:color="auto"/>
      </w:divBdr>
    </w:div>
    <w:div w:id="2133009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324</TotalTime>
  <Pages>15</Pages>
  <Words>4288</Words>
  <Characters>24445</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3</cp:revision>
  <dcterms:created xsi:type="dcterms:W3CDTF">2025-06-09T08:27:00Z</dcterms:created>
  <dcterms:modified xsi:type="dcterms:W3CDTF">2025-06-09T13:55:00Z</dcterms:modified>
</cp:coreProperties>
</file>