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774EF" w14:textId="77777777" w:rsidR="00264B1B" w:rsidRPr="00DA2E13" w:rsidRDefault="00264B1B" w:rsidP="00264B1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87DDFAC" w14:textId="700523F2" w:rsidR="00264B1B" w:rsidRPr="00264B1B" w:rsidRDefault="00264B1B" w:rsidP="00264B1B">
      <w:pPr>
        <w:pStyle w:val="ListParagraph"/>
        <w:numPr>
          <w:ilvl w:val="1"/>
          <w:numId w:val="1"/>
        </w:numPr>
        <w:jc w:val="center"/>
        <w:rPr>
          <w:rFonts w:ascii="Times New Roman" w:hAnsi="Times New Roman" w:cs="Times New Roman"/>
          <w:b/>
          <w:sz w:val="24"/>
          <w:szCs w:val="24"/>
          <w:lang w:val="en-US"/>
        </w:rPr>
      </w:pPr>
      <w:r w:rsidRPr="00264B1B">
        <w:rPr>
          <w:rFonts w:ascii="Times New Roman" w:hAnsi="Times New Roman" w:cs="Times New Roman"/>
          <w:b/>
          <w:sz w:val="24"/>
          <w:szCs w:val="24"/>
          <w:lang w:val="en-US"/>
        </w:rPr>
        <w:t>INTRODUCTION OF THE STUDY</w:t>
      </w:r>
    </w:p>
    <w:p w14:paraId="7D8BB0B7" w14:textId="1987436F" w:rsidR="00264B1B" w:rsidRDefault="00264B1B" w:rsidP="00264B1B">
      <w:pPr>
        <w:pStyle w:val="NormalWeb"/>
        <w:spacing w:line="360" w:lineRule="auto"/>
        <w:jc w:val="both"/>
      </w:pPr>
      <w:r>
        <w:t xml:space="preserve">          </w:t>
      </w:r>
      <w:r>
        <w:t xml:space="preserve">In today's highly competitive and dynamic banking environment, the concept of Customer Relationship Management (CRM) has emerged as a strategic necessity rather than a mere business function. CRM is a comprehensive approach that enables banks to understand, anticipate, and manage the needs of current and potential customers. The evolution of the banking sector, particularly after liberalization and digitization, has compelled banks to shift from product-centric strategies to customer-centric approaches. As customers become more informed, connected, and demanding, the need to build and maintain strong, long-term relationships has intensified. CRM systems help banks to </w:t>
      </w:r>
      <w:proofErr w:type="spellStart"/>
      <w:r>
        <w:t>analyze</w:t>
      </w:r>
      <w:proofErr w:type="spellEnd"/>
      <w:r>
        <w:t xml:space="preserve"> customer data, enhance service quality, foster loyalty, and drive profitability. By integrating technology, people, and processes, CRM aids in delivering personalized services that align with individual customer preferences. The implementation of CRM in banks signifies a transformation in how financial institutions operate, moving beyond traditional banking practices to a model focused on customer value and experience.</w:t>
      </w:r>
    </w:p>
    <w:p w14:paraId="73075650" w14:textId="4B0D87CF" w:rsidR="00264B1B" w:rsidRDefault="00264B1B" w:rsidP="00264B1B">
      <w:pPr>
        <w:pStyle w:val="NormalWeb"/>
        <w:spacing w:line="360" w:lineRule="auto"/>
        <w:jc w:val="both"/>
      </w:pPr>
      <w:r>
        <w:t xml:space="preserve">          </w:t>
      </w:r>
      <w:r>
        <w:t xml:space="preserve">This study explores the implementation of CRM in banks, assessing its impact on customer satisfaction, retention, and overall performance. With increasing competition from fintech firms and digital-only banks, traditional banks are compelled to innovate in their customer engagement strategies. CRM tools offer insights into customer </w:t>
      </w:r>
      <w:proofErr w:type="spellStart"/>
      <w:r>
        <w:t>behavior</w:t>
      </w:r>
      <w:proofErr w:type="spellEnd"/>
      <w:r>
        <w:t>, enabling banks to tailor products, anticipate needs, and proactively manage relationships. However, CRM implementation is not without its challenges. Banks often face hurdles related to data integration, employee training, cultural resistance, and the high cost of technological investment. This study aims to understand how banks overcome these challenges and successfully leverage CRM for strategic advantage. Additionally, it investigates customer perceptions towards CRM initiatives, examining whether they experience improved service and engagement as a result. By focusing on both institutional practices and customer responses, this research provides a holistic view of CRM in banking.</w:t>
      </w:r>
    </w:p>
    <w:p w14:paraId="7B872263" w14:textId="4BB57A7B" w:rsidR="00264B1B" w:rsidRDefault="00264B1B" w:rsidP="00264B1B">
      <w:pPr>
        <w:pStyle w:val="NormalWeb"/>
        <w:spacing w:line="360" w:lineRule="auto"/>
        <w:jc w:val="both"/>
      </w:pPr>
      <w:r>
        <w:t xml:space="preserve">          </w:t>
      </w:r>
      <w:r>
        <w:t xml:space="preserve">The significance of CRM in the banking sector is further highlighted by the growing importance of digital platforms, mobile banking, and omni-channel communication. Customers today expect seamless experiences across all touchpoints, whether physical or digital. In such a context, CRM serves as the backbone for creating consistent and meaningful interactions. Moreover, CRM enables banks to segment their markets effectively, target potential clients </w:t>
      </w:r>
      <w:r>
        <w:lastRenderedPageBreak/>
        <w:t>accurately, and build loyalty among existing customers. It fosters a culture of customer-centricity where relationship-building is prioritized over transactional exchanges. Through CRM, banks are able to gain a 360-degree view of their customers, which is instrumental in cross-selling, upselling, and delivering value-added services. This enhances not just customer satisfaction but also lifetime value and revenue growth.</w:t>
      </w:r>
    </w:p>
    <w:p w14:paraId="0E43C6C4" w14:textId="32DAA7DF" w:rsidR="00264B1B" w:rsidRDefault="00264B1B" w:rsidP="00264B1B">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264B1B">
        <w:t xml:space="preserve"> </w:t>
      </w:r>
      <w:r w:rsidRPr="00264B1B">
        <w:rPr>
          <w:rFonts w:ascii="Times New Roman" w:hAnsi="Times New Roman" w:cs="Times New Roman"/>
          <w:b/>
          <w:sz w:val="24"/>
          <w:szCs w:val="24"/>
        </w:rPr>
        <w:t>Customer relationship management</w:t>
      </w:r>
      <w:r w:rsidRPr="00DA2E13">
        <w:rPr>
          <w:rFonts w:ascii="Times New Roman" w:hAnsi="Times New Roman" w:cs="Times New Roman"/>
          <w:b/>
          <w:sz w:val="24"/>
          <w:szCs w:val="24"/>
          <w:lang w:val="en-US"/>
        </w:rPr>
        <w:t>?</w:t>
      </w:r>
    </w:p>
    <w:p w14:paraId="3AF06875" w14:textId="77777777" w:rsidR="00264B1B" w:rsidRP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 xml:space="preserve">This study helps banks understand the strategic value of CRM in improving customer satisfaction and loyalty. By </w:t>
      </w:r>
      <w:proofErr w:type="spellStart"/>
      <w:r w:rsidRPr="00264B1B">
        <w:rPr>
          <w:rFonts w:ascii="Times New Roman" w:hAnsi="Times New Roman" w:cs="Times New Roman"/>
          <w:bCs/>
          <w:sz w:val="24"/>
          <w:szCs w:val="24"/>
        </w:rPr>
        <w:t>analyzing</w:t>
      </w:r>
      <w:proofErr w:type="spellEnd"/>
      <w:r w:rsidRPr="00264B1B">
        <w:rPr>
          <w:rFonts w:ascii="Times New Roman" w:hAnsi="Times New Roman" w:cs="Times New Roman"/>
          <w:bCs/>
          <w:sz w:val="24"/>
          <w:szCs w:val="24"/>
        </w:rPr>
        <w:t xml:space="preserve"> CRM practices, banks can align their services with customer needs. It ensures better engagement, which leads to long-term profitability.</w:t>
      </w:r>
    </w:p>
    <w:p w14:paraId="2B78B02D" w14:textId="2D6B092E" w:rsidR="00264B1B" w:rsidRP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It provides insights into how CRM systems can enhance operational efficiency by streamlining customer data management. With centralized databases, banks can reduce redundancy and improve service delivery. This ultimately results in faster and more accurate customer interactions.</w:t>
      </w:r>
    </w:p>
    <w:p w14:paraId="500B6A11" w14:textId="77777777" w:rsidR="00264B1B" w:rsidRP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The research highlights the impact of CRM on customer retention and acquisition strategies. By examining real-life implementations, banks can adopt successful models. This enables them to reduce churn and attract new customers more effectively.</w:t>
      </w:r>
    </w:p>
    <w:p w14:paraId="13ABA285" w14:textId="77777777" w:rsidR="00264B1B" w:rsidRP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It identifies the challenges banks face during CRM implementation, such as cost, training, or integration issues. Understanding these hurdles allows institutions to develop better plans for overcoming them. It ensures smoother transitions and higher ROI from CRM investments.</w:t>
      </w:r>
    </w:p>
    <w:p w14:paraId="52F79B8C" w14:textId="77777777" w:rsidR="00264B1B" w:rsidRP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The study assists decision-makers in recognizing the role of technology in customer relationship-building. It explores the integration of digital platforms with CRM for seamless customer experiences. This ensures the bank remains competitive in a tech-driven environment.</w:t>
      </w:r>
    </w:p>
    <w:p w14:paraId="15F496D8" w14:textId="77777777" w:rsidR="00264B1B" w:rsidRP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It evaluates the effectiveness of personalized services through CRM tools in banking. Banks can learn how to use data analytics for offering targeted products. This customization builds stronger relationships and enhances customer trust.</w:t>
      </w:r>
    </w:p>
    <w:p w14:paraId="67031D8A" w14:textId="77777777" w:rsidR="00264B1B" w:rsidRP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This study supports the development of customer-centric cultures within banking institutions. It shifts the organizational focus from mere transactions to relationship management. As a result, employees become more responsive and customer-focused.</w:t>
      </w:r>
    </w:p>
    <w:p w14:paraId="43221CA9" w14:textId="77777777" w:rsidR="00264B1B" w:rsidRDefault="00264B1B" w:rsidP="00264B1B">
      <w:pPr>
        <w:pStyle w:val="ListParagraph"/>
        <w:numPr>
          <w:ilvl w:val="0"/>
          <w:numId w:val="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 xml:space="preserve">It provides a framework for measuring CRM success using performance indicators like customer satisfaction, loyalty, and revenue growth. These metrics help banks assess their </w:t>
      </w:r>
      <w:r w:rsidRPr="00264B1B">
        <w:rPr>
          <w:rFonts w:ascii="Times New Roman" w:hAnsi="Times New Roman" w:cs="Times New Roman"/>
          <w:bCs/>
          <w:sz w:val="24"/>
          <w:szCs w:val="24"/>
        </w:rPr>
        <w:lastRenderedPageBreak/>
        <w:t>progress and areas for improvement. Continuous monitoring leads to sustainable CRM success.</w:t>
      </w:r>
    </w:p>
    <w:p w14:paraId="26A87BB2" w14:textId="448D41D7" w:rsidR="00264B1B" w:rsidRDefault="00264B1B" w:rsidP="00264B1B">
      <w:pPr>
        <w:spacing w:line="360" w:lineRule="auto"/>
        <w:jc w:val="both"/>
        <w:rPr>
          <w:rFonts w:ascii="Times New Roman" w:hAnsi="Times New Roman" w:cs="Times New Roman"/>
          <w:b/>
          <w:sz w:val="24"/>
          <w:szCs w:val="24"/>
        </w:rPr>
      </w:pPr>
      <w:r w:rsidRPr="00264B1B">
        <w:rPr>
          <w:rFonts w:ascii="Times New Roman" w:hAnsi="Times New Roman" w:cs="Times New Roman"/>
          <w:b/>
          <w:sz w:val="24"/>
          <w:szCs w:val="24"/>
        </w:rPr>
        <w:t>Customer relationship management</w:t>
      </w:r>
      <w:r w:rsidRPr="007B042D">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7C01B147" w14:textId="1D179631"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This study offers a deeper understanding of how CRM helps banks maintain strong, lasting customer relationships. It explores the strategic role of CRM in driving customer engagement. This leads to improved satisfaction and customer loyalty over time.</w:t>
      </w:r>
    </w:p>
    <w:p w14:paraId="1FD70594" w14:textId="201ED15A"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 xml:space="preserve">It assists banks in identifying the most effective CRM tools and technologies suitable for their operations. By </w:t>
      </w:r>
      <w:proofErr w:type="spellStart"/>
      <w:r w:rsidRPr="00264B1B">
        <w:rPr>
          <w:rFonts w:ascii="Times New Roman" w:hAnsi="Times New Roman" w:cs="Times New Roman"/>
          <w:bCs/>
          <w:sz w:val="24"/>
          <w:szCs w:val="24"/>
        </w:rPr>
        <w:t>analyzing</w:t>
      </w:r>
      <w:proofErr w:type="spellEnd"/>
      <w:r w:rsidRPr="00264B1B">
        <w:rPr>
          <w:rFonts w:ascii="Times New Roman" w:hAnsi="Times New Roman" w:cs="Times New Roman"/>
          <w:bCs/>
          <w:sz w:val="24"/>
          <w:szCs w:val="24"/>
        </w:rPr>
        <w:t xml:space="preserve"> successful implementations, banks can choose systems that match their needs. This reduces trial-and-error costs and implementation risks.</w:t>
      </w:r>
    </w:p>
    <w:p w14:paraId="1E669DCB" w14:textId="58F034E2"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The study reveals how CRM helps banks segment their customer base more effectively. Through detailed customer insights, banks can create personalized marketing campaigns. This leads to better conversion rates and more targeted service offerings.</w:t>
      </w:r>
    </w:p>
    <w:p w14:paraId="23DC83FE" w14:textId="5F7E2264"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It emphasizes the importance of data-driven decision-making in the banking sector. With CRM, banks gain access to real-time customer data for smarter strategies. This allows quicker responses to market changes and customer demands.</w:t>
      </w:r>
    </w:p>
    <w:p w14:paraId="3B3A7D53" w14:textId="5169916B"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This study highlights the potential of CRM to enhance inter-departmental collaboration in banks. CRM systems integrate information across sales, service, and support teams. This ensures consistent messaging and better coordination in customer service.</w:t>
      </w:r>
    </w:p>
    <w:p w14:paraId="4DE69A57" w14:textId="77777777"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It shows how CRM can lead to cost reductions through automation of routine tasks. Banks can streamline workflows such as follow-ups and documentation. This increases productivity and allows staff to focus on high-value interactions.</w:t>
      </w:r>
    </w:p>
    <w:p w14:paraId="1B208647" w14:textId="77777777"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The research demonstrates CRM’s role in building trust and transparency with customers. By maintaining accurate records and proactive communication, banks improve credibility. This strengthens brand reputation and encourages long-term partnerships.</w:t>
      </w:r>
    </w:p>
    <w:p w14:paraId="35BBD9AB" w14:textId="77777777"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It gives a comparative view of CRM implementation success across different banks or regions. Such benchmarking helps institutions learn from industry leaders. This accelerates innovation and adoption of best practices in customer management.</w:t>
      </w:r>
    </w:p>
    <w:p w14:paraId="7113F03B" w14:textId="77777777" w:rsidR="00264B1B" w:rsidRPr="00264B1B" w:rsidRDefault="00264B1B" w:rsidP="00264B1B">
      <w:pPr>
        <w:pStyle w:val="ListParagraph"/>
        <w:numPr>
          <w:ilvl w:val="0"/>
          <w:numId w:val="19"/>
        </w:numPr>
        <w:spacing w:line="360" w:lineRule="auto"/>
        <w:jc w:val="both"/>
        <w:rPr>
          <w:rFonts w:ascii="Times New Roman" w:hAnsi="Times New Roman" w:cs="Times New Roman"/>
          <w:bCs/>
          <w:sz w:val="24"/>
          <w:szCs w:val="24"/>
        </w:rPr>
      </w:pPr>
      <w:r w:rsidRPr="00264B1B">
        <w:rPr>
          <w:rFonts w:ascii="Times New Roman" w:hAnsi="Times New Roman" w:cs="Times New Roman"/>
          <w:bCs/>
          <w:sz w:val="24"/>
          <w:szCs w:val="24"/>
        </w:rPr>
        <w:t>This study supports continuous improvement by identifying feedback loops within CRM systems. Banks can monitor customer satisfaction and make timely adjustments. This leads to ongoing service refinement and better relationship outcomes.</w:t>
      </w:r>
    </w:p>
    <w:p w14:paraId="470F3F2C" w14:textId="77777777" w:rsidR="00264B1B" w:rsidRDefault="00264B1B" w:rsidP="00264B1B">
      <w:pPr>
        <w:spacing w:line="360" w:lineRule="auto"/>
        <w:jc w:val="both"/>
        <w:rPr>
          <w:rFonts w:ascii="Times New Roman" w:hAnsi="Times New Roman" w:cs="Times New Roman"/>
          <w:bCs/>
          <w:sz w:val="24"/>
          <w:szCs w:val="24"/>
        </w:rPr>
      </w:pPr>
    </w:p>
    <w:p w14:paraId="3BA5A1E5" w14:textId="77777777" w:rsidR="00264B1B" w:rsidRDefault="00264B1B" w:rsidP="00264B1B">
      <w:pPr>
        <w:spacing w:line="360" w:lineRule="auto"/>
        <w:jc w:val="both"/>
        <w:rPr>
          <w:rFonts w:ascii="Times New Roman" w:hAnsi="Times New Roman" w:cs="Times New Roman"/>
          <w:bCs/>
          <w:sz w:val="24"/>
          <w:szCs w:val="24"/>
        </w:rPr>
      </w:pPr>
    </w:p>
    <w:p w14:paraId="2C36ADA7" w14:textId="77777777" w:rsidR="00264B1B" w:rsidRDefault="00264B1B" w:rsidP="00264B1B">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09E1683B" w14:textId="6ED8E658" w:rsidR="00264B1B" w:rsidRPr="00264B1B" w:rsidRDefault="00264B1B" w:rsidP="00264B1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4B1B">
        <w:rPr>
          <w:rFonts w:ascii="Times New Roman" w:hAnsi="Times New Roman" w:cs="Times New Roman"/>
          <w:bCs/>
          <w:sz w:val="24"/>
          <w:szCs w:val="24"/>
        </w:rPr>
        <w:t>The banking industry plays a crucial role in the economic development of any country by acting as a financial intermediary between depositors and borrowers. Traditionally, banks were institutions that dealt with deposit mobilization and credit disbursement, but over the decades, the role of banks has evolved significantly. With liberalization, globalization, and technological advancements, the banking sector has undergone massive transformation. Today, banks are not only providers of financial services but also focus on customer-centric strategies to enhance service quality and satisfaction.</w:t>
      </w:r>
    </w:p>
    <w:p w14:paraId="27685828" w14:textId="28B28100" w:rsidR="00264B1B" w:rsidRPr="00264B1B" w:rsidRDefault="00264B1B" w:rsidP="00264B1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4B1B">
        <w:rPr>
          <w:rFonts w:ascii="Times New Roman" w:hAnsi="Times New Roman" w:cs="Times New Roman"/>
          <w:bCs/>
          <w:sz w:val="24"/>
          <w:szCs w:val="24"/>
        </w:rPr>
        <w:t>In the modern financial ecosystem, the industry is divided into various categories including commercial banks, cooperative banks, regional rural banks, development banks, and non-banking financial institutions. Among these, commercial banks dominate the sector in terms of volume, customer base, and technological investments. Additionally, the growth of private sector banks and the entry of foreign banks have heightened competition, pushing all players to adopt innovative customer service strategies such as CRM.</w:t>
      </w:r>
    </w:p>
    <w:p w14:paraId="690ABD43" w14:textId="23CE8698" w:rsidR="00264B1B" w:rsidRPr="00264B1B" w:rsidRDefault="00264B1B" w:rsidP="00264B1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4B1B">
        <w:rPr>
          <w:rFonts w:ascii="Times New Roman" w:hAnsi="Times New Roman" w:cs="Times New Roman"/>
          <w:bCs/>
          <w:sz w:val="24"/>
          <w:szCs w:val="24"/>
        </w:rPr>
        <w:t xml:space="preserve">The integration of information technology has had a profound impact on banking operations. Core banking systems, internet and mobile banking, artificial intelligence, and data analytics have redefined how services are delivered. Customers now demand personalized, fast, and convenient banking experiences. In response to this shift, banks have turned to Customer Relationship Management (CRM) systems as a strategic tool to understand customer </w:t>
      </w:r>
      <w:proofErr w:type="spellStart"/>
      <w:r w:rsidRPr="00264B1B">
        <w:rPr>
          <w:rFonts w:ascii="Times New Roman" w:hAnsi="Times New Roman" w:cs="Times New Roman"/>
          <w:bCs/>
          <w:sz w:val="24"/>
          <w:szCs w:val="24"/>
        </w:rPr>
        <w:t>behavior</w:t>
      </w:r>
      <w:proofErr w:type="spellEnd"/>
      <w:r w:rsidRPr="00264B1B">
        <w:rPr>
          <w:rFonts w:ascii="Times New Roman" w:hAnsi="Times New Roman" w:cs="Times New Roman"/>
          <w:bCs/>
          <w:sz w:val="24"/>
          <w:szCs w:val="24"/>
        </w:rPr>
        <w:t>, provide tailored solutions, and ensure long-term engagement. CRM has become essential in enhancing customer satisfaction, improving loyalty, and generating insights for cross-selling and upselling products.</w:t>
      </w:r>
    </w:p>
    <w:p w14:paraId="5C0B9F29" w14:textId="496A280B" w:rsidR="00264B1B" w:rsidRPr="00264B1B" w:rsidRDefault="00264B1B" w:rsidP="00264B1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4B1B">
        <w:rPr>
          <w:rFonts w:ascii="Times New Roman" w:hAnsi="Times New Roman" w:cs="Times New Roman"/>
          <w:bCs/>
          <w:sz w:val="24"/>
          <w:szCs w:val="24"/>
        </w:rPr>
        <w:t>The Indian banking industry, in particular, has witnessed a surge in digital transformation initiatives, especially after the government's push for financial inclusion and the rise of fintech. Public sector banks have increasingly adopted CRM to compete with agile private and digital-only banks. The success of CRM in banking depends on factors such as data accuracy, employee training, customer feedback mechanisms, and effective use of analytics. With a wide customer base and varied demographic profiles, CRM allows banks to create segmented marketing, deliver timely communication, and monitor customer satisfaction levels efficiently.</w:t>
      </w:r>
    </w:p>
    <w:p w14:paraId="44E5D058" w14:textId="0E8944F3" w:rsidR="00264B1B" w:rsidRPr="00264B1B" w:rsidRDefault="00264B1B" w:rsidP="00264B1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4B1B">
        <w:rPr>
          <w:rFonts w:ascii="Times New Roman" w:hAnsi="Times New Roman" w:cs="Times New Roman"/>
          <w:bCs/>
          <w:sz w:val="24"/>
          <w:szCs w:val="24"/>
        </w:rPr>
        <w:t xml:space="preserve">Despite its advantages, the banking sector also faces challenges in CRM implementation. Legacy systems, regulatory pressures, high investment costs, and data security concerns can hinder CRM success. </w:t>
      </w:r>
    </w:p>
    <w:p w14:paraId="3A44E5AD" w14:textId="77777777" w:rsidR="00710FF3" w:rsidRDefault="00710FF3" w:rsidP="00710FF3">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DC5F9CC" w14:textId="6217A5FD"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 xml:space="preserve">In today’s highly competitive banking industry, customer retention and satisfaction have become more critical than ever. Banks are shifting their focus from product-centric to customer-centric strategies in order to build long-term relationships and enhance customer loyalty. </w:t>
      </w:r>
      <w:r w:rsidRPr="00710FF3">
        <w:rPr>
          <w:rFonts w:ascii="Times New Roman" w:hAnsi="Times New Roman" w:cs="Times New Roman"/>
          <w:b/>
          <w:bCs/>
          <w:sz w:val="24"/>
          <w:szCs w:val="24"/>
        </w:rPr>
        <w:t>Customer Relationship Management (CRM)</w:t>
      </w:r>
      <w:r w:rsidRPr="00710FF3">
        <w:rPr>
          <w:rFonts w:ascii="Times New Roman" w:hAnsi="Times New Roman" w:cs="Times New Roman"/>
          <w:bCs/>
          <w:sz w:val="24"/>
          <w:szCs w:val="24"/>
        </w:rPr>
        <w:t xml:space="preserve"> has emerged as a strategic tool to facilitate this shift by integrating technology, people, and business processes to understand and respond effectively to customer needs.</w:t>
      </w:r>
    </w:p>
    <w:p w14:paraId="0F0CDE08" w14:textId="4927EEEC"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Despite the growing importance of CRM, many banks still struggle with its effective implementation. Challenges such as inadequate employee training, resistance to change, lack of proper technological infrastructure, and unclear CRM strategies often hinder the success of CRM initiatives. Moreover, customers may not always perceive improvements in service quality, personalization, or responsiveness, even when CRM systems are in place.</w:t>
      </w:r>
    </w:p>
    <w:p w14:paraId="709770EE" w14:textId="0D7BFF35"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 xml:space="preserve">This study seeks to address these concerns by </w:t>
      </w:r>
      <w:proofErr w:type="spellStart"/>
      <w:r w:rsidRPr="00710FF3">
        <w:rPr>
          <w:rFonts w:ascii="Times New Roman" w:hAnsi="Times New Roman" w:cs="Times New Roman"/>
          <w:bCs/>
          <w:sz w:val="24"/>
          <w:szCs w:val="24"/>
        </w:rPr>
        <w:t>analyzing</w:t>
      </w:r>
      <w:proofErr w:type="spellEnd"/>
      <w:r w:rsidRPr="00710FF3">
        <w:rPr>
          <w:rFonts w:ascii="Times New Roman" w:hAnsi="Times New Roman" w:cs="Times New Roman"/>
          <w:bCs/>
          <w:sz w:val="24"/>
          <w:szCs w:val="24"/>
        </w:rPr>
        <w:t xml:space="preserve"> the implementation of CRM in banks, evaluating its impact on customer experience, and identifying the barriers and success factors associated with CRM practices.</w:t>
      </w:r>
    </w:p>
    <w:p w14:paraId="1E381868" w14:textId="77777777" w:rsidR="00710FF3" w:rsidRDefault="00710FF3" w:rsidP="00710FF3">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245CC360" w14:textId="57379A05" w:rsidR="00710FF3" w:rsidRPr="00710FF3" w:rsidRDefault="00710FF3" w:rsidP="00710FF3">
      <w:pPr>
        <w:pStyle w:val="ListParagraph"/>
        <w:numPr>
          <w:ilvl w:val="0"/>
          <w:numId w:val="19"/>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To examine the current CRM strategies and practices adopted by the bank.</w:t>
      </w:r>
    </w:p>
    <w:p w14:paraId="15C00FD2" w14:textId="6B1B0745" w:rsidR="00710FF3" w:rsidRPr="00710FF3" w:rsidRDefault="00710FF3" w:rsidP="00710FF3">
      <w:pPr>
        <w:pStyle w:val="ListParagraph"/>
        <w:numPr>
          <w:ilvl w:val="0"/>
          <w:numId w:val="19"/>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To assess the impact of CRM implementation on customer satisfaction, loyalty, and retention.</w:t>
      </w:r>
    </w:p>
    <w:p w14:paraId="042BABE2" w14:textId="6432E5F6" w:rsidR="00710FF3" w:rsidRPr="00710FF3" w:rsidRDefault="00710FF3" w:rsidP="00710FF3">
      <w:pPr>
        <w:pStyle w:val="ListParagraph"/>
        <w:numPr>
          <w:ilvl w:val="0"/>
          <w:numId w:val="19"/>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To identify the key challenges faced by the bank in implementing and maintaining CRM systems.</w:t>
      </w:r>
    </w:p>
    <w:p w14:paraId="1A6DA03F" w14:textId="1EFFFEBD" w:rsidR="00710FF3" w:rsidRPr="00710FF3" w:rsidRDefault="00710FF3" w:rsidP="00710FF3">
      <w:pPr>
        <w:pStyle w:val="ListParagraph"/>
        <w:numPr>
          <w:ilvl w:val="0"/>
          <w:numId w:val="19"/>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To evaluate the role of employees in the successful execution of CRM initiatives.</w:t>
      </w:r>
    </w:p>
    <w:p w14:paraId="7AA94BA1" w14:textId="74966E8E" w:rsidR="00710FF3" w:rsidRPr="00710FF3" w:rsidRDefault="00710FF3" w:rsidP="00710FF3">
      <w:pPr>
        <w:pStyle w:val="ListParagraph"/>
        <w:numPr>
          <w:ilvl w:val="0"/>
          <w:numId w:val="19"/>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To understand customer perceptions and experiences regarding CRM services offered by the bank.</w:t>
      </w:r>
    </w:p>
    <w:p w14:paraId="4BC748E9" w14:textId="5CE982B4" w:rsidR="00710FF3" w:rsidRPr="00710FF3" w:rsidRDefault="00710FF3" w:rsidP="00710FF3">
      <w:pPr>
        <w:pStyle w:val="ListParagraph"/>
        <w:numPr>
          <w:ilvl w:val="0"/>
          <w:numId w:val="19"/>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To provide suggestions for improving CRM practices for enhanced customer relationship management in the banking sector.</w:t>
      </w:r>
    </w:p>
    <w:p w14:paraId="366718FF" w14:textId="77777777" w:rsidR="00264B1B" w:rsidRDefault="00264B1B" w:rsidP="00264B1B">
      <w:pPr>
        <w:spacing w:line="360" w:lineRule="auto"/>
        <w:jc w:val="both"/>
        <w:rPr>
          <w:rFonts w:ascii="Times New Roman" w:hAnsi="Times New Roman" w:cs="Times New Roman"/>
          <w:bCs/>
          <w:sz w:val="24"/>
          <w:szCs w:val="24"/>
        </w:rPr>
      </w:pPr>
    </w:p>
    <w:p w14:paraId="18C1F365" w14:textId="77777777" w:rsidR="00710FF3" w:rsidRDefault="00710FF3" w:rsidP="00264B1B">
      <w:pPr>
        <w:spacing w:line="360" w:lineRule="auto"/>
        <w:jc w:val="both"/>
        <w:rPr>
          <w:rFonts w:ascii="Times New Roman" w:hAnsi="Times New Roman" w:cs="Times New Roman"/>
          <w:bCs/>
          <w:sz w:val="24"/>
          <w:szCs w:val="24"/>
        </w:rPr>
      </w:pPr>
    </w:p>
    <w:p w14:paraId="03C82A9E" w14:textId="77777777" w:rsidR="00710FF3" w:rsidRDefault="00710FF3" w:rsidP="00264B1B">
      <w:pPr>
        <w:spacing w:line="360" w:lineRule="auto"/>
        <w:jc w:val="both"/>
        <w:rPr>
          <w:rFonts w:ascii="Times New Roman" w:hAnsi="Times New Roman" w:cs="Times New Roman"/>
          <w:bCs/>
          <w:sz w:val="24"/>
          <w:szCs w:val="24"/>
        </w:rPr>
      </w:pPr>
    </w:p>
    <w:p w14:paraId="249D9EEF" w14:textId="77777777" w:rsidR="00710FF3" w:rsidRDefault="00710FF3" w:rsidP="00264B1B">
      <w:pPr>
        <w:spacing w:line="360" w:lineRule="auto"/>
        <w:jc w:val="both"/>
        <w:rPr>
          <w:rFonts w:ascii="Times New Roman" w:hAnsi="Times New Roman" w:cs="Times New Roman"/>
          <w:bCs/>
          <w:sz w:val="24"/>
          <w:szCs w:val="24"/>
        </w:rPr>
      </w:pPr>
    </w:p>
    <w:p w14:paraId="708BECB0" w14:textId="77777777" w:rsidR="00710FF3" w:rsidRPr="001A008C" w:rsidRDefault="00710FF3" w:rsidP="00710FF3">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6480FFC3" w14:textId="7D9B72F4"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 xml:space="preserve">The scope of this study is </w:t>
      </w:r>
      <w:proofErr w:type="spellStart"/>
      <w:r w:rsidRPr="00710FF3">
        <w:rPr>
          <w:rFonts w:ascii="Times New Roman" w:hAnsi="Times New Roman" w:cs="Times New Roman"/>
          <w:bCs/>
          <w:sz w:val="24"/>
          <w:szCs w:val="24"/>
        </w:rPr>
        <w:t>centered</w:t>
      </w:r>
      <w:proofErr w:type="spellEnd"/>
      <w:r w:rsidRPr="00710FF3">
        <w:rPr>
          <w:rFonts w:ascii="Times New Roman" w:hAnsi="Times New Roman" w:cs="Times New Roman"/>
          <w:bCs/>
          <w:sz w:val="24"/>
          <w:szCs w:val="24"/>
        </w:rPr>
        <w:t xml:space="preserve"> on understanding the implementation and impact of Customer Relationship Management (CRM) strategies in the banking sector, with particular reference to [Bank Name or Location]. The research is confined to selected branches within this region and focuses on how CRM systems are applied to enhance customer relationships, streamline operations, and improve service delivery. In an era where customer expectations are constantly evolving and competition in the banking industry is intensifying, CRM has become a vital tool for banks to retain existing customers and attract new ones. The study aims to cover both the technological and human aspects of CRM, including the systems used for customer data management, personalized service delivery, complaint resolution, customer engagement, and loyalty programs.</w:t>
      </w:r>
    </w:p>
    <w:p w14:paraId="43E0B7B4" w14:textId="279BA511"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This research takes into account the perspectives of both bank employees and customers. It explores how front-line staff are trained and empowered to use CRM tools, and how these tools support the delivery of efficient and effective customer service. From the customer’s point of view, the study assesses satisfaction levels, perceived service quality, and their loyalty to the bank as a result of CRM practices. The study is also intended to highlight the extent to which CRM implementation aligns with the bank’s strategic goals, and whether measurable benefits are being realized in terms of customer retention and business growth.</w:t>
      </w:r>
    </w:p>
    <w:p w14:paraId="1EF44265" w14:textId="6B45DE4A"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The geographical scope is limited to [city/region], which allows for a focused analysis of CRM strategies within a specific market and demographic context. Temporally, the study considers CRM practices that have been in use over the past three to five years, providing a contemporary view of the bank’s efforts in managing customer relationships. While the study does not extend to financial performance metrics or cover all banks on a national level, it offers insights that could be useful for similar institutions seeking to enhance their CRM effectiveness. This focused scope enables a more detailed exploration of CRM implementation at the operational and experiential level within the chosen bank.</w:t>
      </w:r>
    </w:p>
    <w:p w14:paraId="3FDE0272" w14:textId="77777777" w:rsidR="00710FF3" w:rsidRPr="001A008C" w:rsidRDefault="00710FF3" w:rsidP="00710FF3">
      <w:pPr>
        <w:spacing w:line="360" w:lineRule="auto"/>
        <w:jc w:val="both"/>
        <w:rPr>
          <w:rFonts w:ascii="Times New Roman" w:hAnsi="Times New Roman" w:cs="Times New Roman"/>
          <w:bCs/>
          <w:sz w:val="24"/>
          <w:szCs w:val="24"/>
          <w:lang w:val="en-US"/>
        </w:rPr>
      </w:pPr>
      <w:bookmarkStart w:id="1" w:name="_Hlk199674907"/>
      <w:r w:rsidRPr="001A008C">
        <w:rPr>
          <w:rFonts w:ascii="Times New Roman" w:hAnsi="Times New Roman" w:cs="Times New Roman"/>
          <w:b/>
          <w:bCs/>
          <w:sz w:val="24"/>
          <w:szCs w:val="24"/>
          <w:lang w:val="en-US"/>
        </w:rPr>
        <w:t>1.7 LIMITATIONS OF THE STUDY</w:t>
      </w:r>
    </w:p>
    <w:bookmarkEnd w:id="1"/>
    <w:p w14:paraId="57ECCA82" w14:textId="627A3BE2"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While this study aims to provide meaningful insights into the implementation and effectiveness of Customer Relationship Management (CRM) practices in the banking sector, it is subject to certain limitations. First, the research is geographically limited to a specific bank or region</w:t>
      </w:r>
      <w:proofErr w:type="gramStart"/>
      <w:r w:rsidRPr="00710FF3">
        <w:rPr>
          <w:rFonts w:ascii="Times New Roman" w:hAnsi="Times New Roman" w:cs="Times New Roman"/>
          <w:bCs/>
          <w:sz w:val="24"/>
          <w:szCs w:val="24"/>
        </w:rPr>
        <w:t>—[</w:t>
      </w:r>
      <w:proofErr w:type="gramEnd"/>
      <w:r w:rsidRPr="00710FF3">
        <w:rPr>
          <w:rFonts w:ascii="Times New Roman" w:hAnsi="Times New Roman" w:cs="Times New Roman"/>
          <w:bCs/>
          <w:sz w:val="24"/>
          <w:szCs w:val="24"/>
        </w:rPr>
        <w:t xml:space="preserve">Bank Name or Location]—which may not fully represent the practices and challenges faced by banks in other regions or at the national level. Therefore, the findings may </w:t>
      </w:r>
      <w:r w:rsidRPr="00710FF3">
        <w:rPr>
          <w:rFonts w:ascii="Times New Roman" w:hAnsi="Times New Roman" w:cs="Times New Roman"/>
          <w:bCs/>
          <w:sz w:val="24"/>
          <w:szCs w:val="24"/>
        </w:rPr>
        <w:lastRenderedPageBreak/>
        <w:t>not be universally generalizable across the entire banking sector. Secondly, the study relies heavily on primary data collected through questionnaires and interviews, which are subject to the biases and perceptions of the respondents. Customers may not always provide accurate or complete feedback due to lack of awareness or reluctance to share critical views, and employees may provide socially desirable responses.</w:t>
      </w:r>
    </w:p>
    <w:p w14:paraId="3221B857" w14:textId="72B327D4"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Another limitation is the restricted sample size and time frame, which may affect the comprehensiveness of the analysis. Due to constraints in time and resources, only a limited number of branches and respondents were included in the study. Additionally, the study does not examine in detail the financial performance indicators that may result from CRM implementation, focusing instead on qualitative aspects such as customer satisfaction and service experience. The rapid evolution of CRM technologies and customer preferences is another challenge, as findings based on current practices may become outdated quickly.</w:t>
      </w:r>
    </w:p>
    <w:p w14:paraId="52A9B6A6" w14:textId="2E7E3DE2" w:rsidR="00710FF3" w:rsidRPr="00710FF3" w:rsidRDefault="00710FF3" w:rsidP="00710F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10FF3">
        <w:rPr>
          <w:rFonts w:ascii="Times New Roman" w:hAnsi="Times New Roman" w:cs="Times New Roman"/>
          <w:bCs/>
          <w:sz w:val="24"/>
          <w:szCs w:val="24"/>
        </w:rPr>
        <w:t>Moreover, the study does not delve deeply into the technical architecture or software-specific analysis of CRM tools, limiting its scope to the strategic and operational levels of CRM implementation. Finally, external factors such as economic conditions, regulatory changes, or competition in the market, which may influence CRM outcomes, are beyond the scope of this research. Despite these limitations, the study provides a focused view of CRM practices in the selected banking environment and serves as a useful reference for future research and practical improvements.</w:t>
      </w:r>
    </w:p>
    <w:p w14:paraId="34577CDA" w14:textId="77777777" w:rsidR="00710FF3" w:rsidRPr="00264B1B" w:rsidRDefault="00710FF3" w:rsidP="00264B1B">
      <w:pPr>
        <w:spacing w:line="360" w:lineRule="auto"/>
        <w:jc w:val="both"/>
        <w:rPr>
          <w:rFonts w:ascii="Times New Roman" w:hAnsi="Times New Roman" w:cs="Times New Roman"/>
          <w:bCs/>
          <w:sz w:val="24"/>
          <w:szCs w:val="24"/>
        </w:rPr>
      </w:pPr>
    </w:p>
    <w:p w14:paraId="2005D56B" w14:textId="77777777" w:rsidR="00264B1B" w:rsidRDefault="00264B1B" w:rsidP="00264B1B">
      <w:pPr>
        <w:spacing w:line="360" w:lineRule="auto"/>
        <w:jc w:val="both"/>
        <w:rPr>
          <w:rFonts w:ascii="Times New Roman" w:hAnsi="Times New Roman" w:cs="Times New Roman"/>
          <w:b/>
          <w:sz w:val="24"/>
          <w:szCs w:val="24"/>
          <w:lang w:val="en-US"/>
        </w:rPr>
      </w:pPr>
    </w:p>
    <w:p w14:paraId="5F578F04" w14:textId="77777777" w:rsidR="00264B1B" w:rsidRDefault="00264B1B" w:rsidP="00264B1B">
      <w:pPr>
        <w:spacing w:line="360" w:lineRule="auto"/>
        <w:jc w:val="both"/>
        <w:rPr>
          <w:rFonts w:ascii="Times New Roman" w:hAnsi="Times New Roman" w:cs="Times New Roman"/>
          <w:b/>
          <w:sz w:val="24"/>
          <w:szCs w:val="24"/>
          <w:lang w:val="en-US"/>
        </w:rPr>
      </w:pPr>
    </w:p>
    <w:p w14:paraId="01D55406" w14:textId="77777777" w:rsidR="00264B1B" w:rsidRPr="00264B1B" w:rsidRDefault="00264B1B" w:rsidP="00264B1B">
      <w:pPr>
        <w:rPr>
          <w:rFonts w:ascii="Times New Roman" w:hAnsi="Times New Roman" w:cs="Times New Roman"/>
          <w:b/>
          <w:sz w:val="24"/>
          <w:szCs w:val="24"/>
          <w:lang w:val="en-US"/>
        </w:rPr>
      </w:pPr>
    </w:p>
    <w:p w14:paraId="3B3DA790" w14:textId="32F50658" w:rsidR="00710FF3" w:rsidRDefault="00710FF3"/>
    <w:p w14:paraId="2E49059A" w14:textId="77777777" w:rsidR="00710FF3" w:rsidRDefault="00710FF3"/>
    <w:p w14:paraId="47327947" w14:textId="77777777" w:rsidR="00710FF3" w:rsidRDefault="00710FF3"/>
    <w:p w14:paraId="60FAB978" w14:textId="77777777" w:rsidR="00710FF3" w:rsidRDefault="00710FF3"/>
    <w:p w14:paraId="5210F6F5" w14:textId="77777777" w:rsidR="00710FF3" w:rsidRDefault="00710FF3"/>
    <w:p w14:paraId="57AE586E" w14:textId="77777777" w:rsidR="00710FF3" w:rsidRDefault="00710FF3"/>
    <w:p w14:paraId="09C1DB51" w14:textId="77777777" w:rsidR="00710FF3" w:rsidRDefault="00710FF3"/>
    <w:p w14:paraId="4F4D670E" w14:textId="77777777" w:rsidR="00710FF3" w:rsidRDefault="00710FF3"/>
    <w:p w14:paraId="4F5003F4" w14:textId="77777777" w:rsidR="00710FF3" w:rsidRPr="00AD7255" w:rsidRDefault="00710FF3" w:rsidP="00710FF3">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4BB47618" w14:textId="77777777" w:rsidR="00710FF3" w:rsidRDefault="00710FF3" w:rsidP="00710FF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0B0E6393" w14:textId="29BD955D" w:rsidR="00710FF3" w:rsidRPr="00710FF3" w:rsidRDefault="00710FF3" w:rsidP="00710F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10FF3">
        <w:rPr>
          <w:rFonts w:ascii="Times New Roman" w:hAnsi="Times New Roman" w:cs="Times New Roman"/>
          <w:sz w:val="24"/>
          <w:szCs w:val="24"/>
        </w:rPr>
        <w:t>A review of literature serves as the foundation for understanding the existing knowledge, theories, models, and empirical research relevant to the topic of Customer Relationship Management (CRM) in the banking sector. It helps identify gaps in previous studies and guides the direction of the current research.</w:t>
      </w:r>
    </w:p>
    <w:p w14:paraId="6092DEB3" w14:textId="77777777" w:rsid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2.1 Concept of Customer Relationship Management (CRM)</w:t>
      </w:r>
    </w:p>
    <w:p w14:paraId="420EC1EA" w14:textId="54B9377F"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Customer Relationship Management refers to a strategic approach that integrates people, processes, and technology to understand and serve customers better. According to </w:t>
      </w:r>
      <w:r w:rsidRPr="00710FF3">
        <w:rPr>
          <w:rFonts w:ascii="Times New Roman" w:hAnsi="Times New Roman" w:cs="Times New Roman"/>
          <w:b/>
          <w:bCs/>
          <w:sz w:val="24"/>
          <w:szCs w:val="24"/>
        </w:rPr>
        <w:t>Kotler and Keller (2012)</w:t>
      </w:r>
      <w:r w:rsidRPr="00710FF3">
        <w:rPr>
          <w:rFonts w:ascii="Times New Roman" w:hAnsi="Times New Roman" w:cs="Times New Roman"/>
          <w:sz w:val="24"/>
          <w:szCs w:val="24"/>
        </w:rPr>
        <w:t>, CRM is a process of managing detailed information about individual customers and carefully managing customer "touch points" to maximize loyalty. In the banking context, CRM helps institutions acquire new customers, retain existing ones, and increase profitability through better service and personalized offerings.</w:t>
      </w:r>
    </w:p>
    <w:p w14:paraId="1B981126" w14:textId="77777777" w:rsid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2.2 Evolution of CRM in Banking</w:t>
      </w:r>
    </w:p>
    <w:p w14:paraId="4B31FABC" w14:textId="3F2222A6"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The implementation of CRM in the banking sector has evolved from simple contact management systems to sophisticated data-driven platforms. Early research by </w:t>
      </w:r>
      <w:r w:rsidRPr="00710FF3">
        <w:rPr>
          <w:rFonts w:ascii="Times New Roman" w:hAnsi="Times New Roman" w:cs="Times New Roman"/>
          <w:b/>
          <w:bCs/>
          <w:sz w:val="24"/>
          <w:szCs w:val="24"/>
        </w:rPr>
        <w:t>Peppers and Rogers (1993)</w:t>
      </w:r>
      <w:r w:rsidRPr="00710FF3">
        <w:rPr>
          <w:rFonts w:ascii="Times New Roman" w:hAnsi="Times New Roman" w:cs="Times New Roman"/>
          <w:sz w:val="24"/>
          <w:szCs w:val="24"/>
        </w:rPr>
        <w:t xml:space="preserve"> introduced the idea of one-to-one marketing, which later shaped CRM strategies in banks. With advancements in information technology, banks began adopting CRM tools to manage customer interactions across multiple channels. Recent studies suggest that the digitization of banking has made CRM more essential in maintaining competitive advantage </w:t>
      </w:r>
      <w:r w:rsidRPr="00710FF3">
        <w:rPr>
          <w:rFonts w:ascii="Times New Roman" w:hAnsi="Times New Roman" w:cs="Times New Roman"/>
          <w:b/>
          <w:bCs/>
          <w:sz w:val="24"/>
          <w:szCs w:val="24"/>
        </w:rPr>
        <w:t>(Reinartz et al., 2004)</w:t>
      </w:r>
      <w:r w:rsidRPr="00710FF3">
        <w:rPr>
          <w:rFonts w:ascii="Times New Roman" w:hAnsi="Times New Roman" w:cs="Times New Roman"/>
          <w:sz w:val="24"/>
          <w:szCs w:val="24"/>
        </w:rPr>
        <w:t>.</w:t>
      </w:r>
    </w:p>
    <w:p w14:paraId="02750037" w14:textId="77777777" w:rsid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2.3 CRM and Customer Satisfaction</w:t>
      </w:r>
    </w:p>
    <w:p w14:paraId="576CD823" w14:textId="4CB6234C"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Customer satisfaction is a major goal of CRM. A study by </w:t>
      </w:r>
      <w:r w:rsidRPr="00710FF3">
        <w:rPr>
          <w:rFonts w:ascii="Times New Roman" w:hAnsi="Times New Roman" w:cs="Times New Roman"/>
          <w:b/>
          <w:bCs/>
          <w:sz w:val="24"/>
          <w:szCs w:val="24"/>
        </w:rPr>
        <w:t>Anderson and Srinivasan (2003)</w:t>
      </w:r>
      <w:r w:rsidRPr="00710FF3">
        <w:rPr>
          <w:rFonts w:ascii="Times New Roman" w:hAnsi="Times New Roman" w:cs="Times New Roman"/>
          <w:sz w:val="24"/>
          <w:szCs w:val="24"/>
        </w:rPr>
        <w:t xml:space="preserve"> found that effective CRM leads to increased customer satisfaction, which in turn improves customer loyalty. In the banking sector, CRM systems help in customizing services, handling customer queries more efficiently, and providing timely follow-ups—all contributing to higher satisfaction levels </w:t>
      </w:r>
      <w:r w:rsidRPr="00710FF3">
        <w:rPr>
          <w:rFonts w:ascii="Times New Roman" w:hAnsi="Times New Roman" w:cs="Times New Roman"/>
          <w:b/>
          <w:bCs/>
          <w:sz w:val="24"/>
          <w:szCs w:val="24"/>
        </w:rPr>
        <w:t>(Sin et al., 2005)</w:t>
      </w:r>
      <w:r w:rsidRPr="00710FF3">
        <w:rPr>
          <w:rFonts w:ascii="Times New Roman" w:hAnsi="Times New Roman" w:cs="Times New Roman"/>
          <w:sz w:val="24"/>
          <w:szCs w:val="24"/>
        </w:rPr>
        <w:t>.</w:t>
      </w:r>
    </w:p>
    <w:p w14:paraId="260620AF" w14:textId="77777777" w:rsid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2.4 CRM and Customer Retention</w:t>
      </w:r>
    </w:p>
    <w:p w14:paraId="05AC8864" w14:textId="5E1D5300"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Customer retention is crucial in the financial industry. Studies by </w:t>
      </w:r>
      <w:r w:rsidRPr="00710FF3">
        <w:rPr>
          <w:rFonts w:ascii="Times New Roman" w:hAnsi="Times New Roman" w:cs="Times New Roman"/>
          <w:b/>
          <w:bCs/>
          <w:sz w:val="24"/>
          <w:szCs w:val="24"/>
        </w:rPr>
        <w:t>Reichheld and Sasser (1990)</w:t>
      </w:r>
      <w:r w:rsidRPr="00710FF3">
        <w:rPr>
          <w:rFonts w:ascii="Times New Roman" w:hAnsi="Times New Roman" w:cs="Times New Roman"/>
          <w:sz w:val="24"/>
          <w:szCs w:val="24"/>
        </w:rPr>
        <w:t xml:space="preserve"> emphasized that retaining existing customers is more cost-effective than acquiring new ones. </w:t>
      </w:r>
      <w:r w:rsidRPr="00710FF3">
        <w:rPr>
          <w:rFonts w:ascii="Times New Roman" w:hAnsi="Times New Roman" w:cs="Times New Roman"/>
          <w:sz w:val="24"/>
          <w:szCs w:val="24"/>
        </w:rPr>
        <w:lastRenderedPageBreak/>
        <w:t xml:space="preserve">CRM systems support customer retention by maintaining regular communication, </w:t>
      </w:r>
      <w:proofErr w:type="spellStart"/>
      <w:r w:rsidRPr="00710FF3">
        <w:rPr>
          <w:rFonts w:ascii="Times New Roman" w:hAnsi="Times New Roman" w:cs="Times New Roman"/>
          <w:sz w:val="24"/>
          <w:szCs w:val="24"/>
        </w:rPr>
        <w:t>analyzing</w:t>
      </w:r>
      <w:proofErr w:type="spellEnd"/>
      <w:r w:rsidRPr="00710FF3">
        <w:rPr>
          <w:rFonts w:ascii="Times New Roman" w:hAnsi="Times New Roman" w:cs="Times New Roman"/>
          <w:sz w:val="24"/>
          <w:szCs w:val="24"/>
        </w:rPr>
        <w:t xml:space="preserve"> customer </w:t>
      </w:r>
      <w:proofErr w:type="spellStart"/>
      <w:r w:rsidRPr="00710FF3">
        <w:rPr>
          <w:rFonts w:ascii="Times New Roman" w:hAnsi="Times New Roman" w:cs="Times New Roman"/>
          <w:sz w:val="24"/>
          <w:szCs w:val="24"/>
        </w:rPr>
        <w:t>behavior</w:t>
      </w:r>
      <w:proofErr w:type="spellEnd"/>
      <w:r w:rsidRPr="00710FF3">
        <w:rPr>
          <w:rFonts w:ascii="Times New Roman" w:hAnsi="Times New Roman" w:cs="Times New Roman"/>
          <w:sz w:val="24"/>
          <w:szCs w:val="24"/>
        </w:rPr>
        <w:t>, and offering personalized products and services based on transaction history and preferences.</w:t>
      </w:r>
    </w:p>
    <w:p w14:paraId="03D95DFB" w14:textId="77777777" w:rsid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2.5 Challenges in CRM Implementation</w:t>
      </w:r>
    </w:p>
    <w:p w14:paraId="46F9175B" w14:textId="0578BC38"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sz w:val="24"/>
          <w:szCs w:val="24"/>
        </w:rPr>
        <w:t xml:space="preserve">Despite its advantages, many banks face challenges in implementing CRM effectively. According to </w:t>
      </w:r>
      <w:r w:rsidRPr="00710FF3">
        <w:rPr>
          <w:rFonts w:ascii="Times New Roman" w:hAnsi="Times New Roman" w:cs="Times New Roman"/>
          <w:b/>
          <w:bCs/>
          <w:sz w:val="24"/>
          <w:szCs w:val="24"/>
        </w:rPr>
        <w:t>Nguyen et al. (2007)</w:t>
      </w:r>
      <w:r w:rsidRPr="00710FF3">
        <w:rPr>
          <w:rFonts w:ascii="Times New Roman" w:hAnsi="Times New Roman" w:cs="Times New Roman"/>
          <w:sz w:val="24"/>
          <w:szCs w:val="24"/>
        </w:rPr>
        <w:t xml:space="preserve">, issues such as lack of proper training, inadequate technological infrastructure, and resistance to change among employees hinder CRM success. Other studies also highlight the high cost of implementation and the need for strong top-level commitment for CRM initiatives to succeed </w:t>
      </w:r>
      <w:r w:rsidRPr="00710FF3">
        <w:rPr>
          <w:rFonts w:ascii="Times New Roman" w:hAnsi="Times New Roman" w:cs="Times New Roman"/>
          <w:b/>
          <w:bCs/>
          <w:sz w:val="24"/>
          <w:szCs w:val="24"/>
        </w:rPr>
        <w:t>(Bohling et al., 2006).</w:t>
      </w:r>
    </w:p>
    <w:p w14:paraId="5C3DCEE2" w14:textId="77777777" w:rsid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2.6 Technological Aspects of CRM</w:t>
      </w:r>
    </w:p>
    <w:p w14:paraId="5D01CC48" w14:textId="546FB349"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sz w:val="24"/>
          <w:szCs w:val="24"/>
        </w:rPr>
        <w:t xml:space="preserve">Technology plays a vital role in CRM implementation. The integration of data analytics, artificial intelligence, and mobile banking platforms has further enhanced CRM capabilities. Studies show that banks that adopt advanced CRM systems are better positioned to </w:t>
      </w:r>
      <w:proofErr w:type="spellStart"/>
      <w:r w:rsidRPr="00710FF3">
        <w:rPr>
          <w:rFonts w:ascii="Times New Roman" w:hAnsi="Times New Roman" w:cs="Times New Roman"/>
          <w:sz w:val="24"/>
          <w:szCs w:val="24"/>
        </w:rPr>
        <w:t>analyze</w:t>
      </w:r>
      <w:proofErr w:type="spellEnd"/>
      <w:r w:rsidRPr="00710FF3">
        <w:rPr>
          <w:rFonts w:ascii="Times New Roman" w:hAnsi="Times New Roman" w:cs="Times New Roman"/>
          <w:sz w:val="24"/>
          <w:szCs w:val="24"/>
        </w:rPr>
        <w:t xml:space="preserve"> customer data and predict future </w:t>
      </w:r>
      <w:proofErr w:type="spellStart"/>
      <w:r w:rsidRPr="00710FF3">
        <w:rPr>
          <w:rFonts w:ascii="Times New Roman" w:hAnsi="Times New Roman" w:cs="Times New Roman"/>
          <w:sz w:val="24"/>
          <w:szCs w:val="24"/>
        </w:rPr>
        <w:t>behavior</w:t>
      </w:r>
      <w:proofErr w:type="spellEnd"/>
      <w:r w:rsidRPr="00710FF3">
        <w:rPr>
          <w:rFonts w:ascii="Times New Roman" w:hAnsi="Times New Roman" w:cs="Times New Roman"/>
          <w:sz w:val="24"/>
          <w:szCs w:val="24"/>
        </w:rPr>
        <w:t xml:space="preserve">, leading to better decision-making </w:t>
      </w:r>
      <w:r w:rsidRPr="00710FF3">
        <w:rPr>
          <w:rFonts w:ascii="Times New Roman" w:hAnsi="Times New Roman" w:cs="Times New Roman"/>
          <w:b/>
          <w:bCs/>
          <w:sz w:val="24"/>
          <w:szCs w:val="24"/>
        </w:rPr>
        <w:t>(</w:t>
      </w:r>
      <w:proofErr w:type="spellStart"/>
      <w:r w:rsidRPr="00710FF3">
        <w:rPr>
          <w:rFonts w:ascii="Times New Roman" w:hAnsi="Times New Roman" w:cs="Times New Roman"/>
          <w:b/>
          <w:bCs/>
          <w:sz w:val="24"/>
          <w:szCs w:val="24"/>
        </w:rPr>
        <w:t>Chalmeta</w:t>
      </w:r>
      <w:proofErr w:type="spellEnd"/>
      <w:r w:rsidRPr="00710FF3">
        <w:rPr>
          <w:rFonts w:ascii="Times New Roman" w:hAnsi="Times New Roman" w:cs="Times New Roman"/>
          <w:b/>
          <w:bCs/>
          <w:sz w:val="24"/>
          <w:szCs w:val="24"/>
        </w:rPr>
        <w:t>, 2006).</w:t>
      </w:r>
    </w:p>
    <w:p w14:paraId="6B6C06F9" w14:textId="77777777" w:rsidR="00710FF3" w:rsidRDefault="00710FF3"/>
    <w:p w14:paraId="2E7F33B8" w14:textId="77777777" w:rsidR="00710FF3" w:rsidRDefault="00710FF3"/>
    <w:p w14:paraId="6CCC7BA1" w14:textId="77777777" w:rsidR="00710FF3" w:rsidRDefault="00710FF3"/>
    <w:p w14:paraId="1F167536" w14:textId="77777777" w:rsidR="00710FF3" w:rsidRDefault="00710FF3"/>
    <w:p w14:paraId="50DCB9B7" w14:textId="77777777" w:rsidR="00710FF3" w:rsidRDefault="00710FF3"/>
    <w:p w14:paraId="6EA72BF0" w14:textId="77777777" w:rsidR="00710FF3" w:rsidRDefault="00710FF3"/>
    <w:p w14:paraId="1F78A422" w14:textId="77777777" w:rsidR="00710FF3" w:rsidRDefault="00710FF3"/>
    <w:p w14:paraId="386F6FBB" w14:textId="77777777" w:rsidR="00710FF3" w:rsidRDefault="00710FF3"/>
    <w:p w14:paraId="6DF0BA39" w14:textId="77777777" w:rsidR="00710FF3" w:rsidRDefault="00710FF3"/>
    <w:p w14:paraId="72B3CC57" w14:textId="77777777" w:rsidR="00710FF3" w:rsidRDefault="00710FF3"/>
    <w:p w14:paraId="51EF25AC" w14:textId="77777777" w:rsidR="00710FF3" w:rsidRDefault="00710FF3"/>
    <w:p w14:paraId="32E7E3F6" w14:textId="77777777" w:rsidR="00710FF3" w:rsidRDefault="00710FF3"/>
    <w:p w14:paraId="64C2BB40" w14:textId="77777777" w:rsidR="00710FF3" w:rsidRDefault="00710FF3"/>
    <w:p w14:paraId="323DE6FD" w14:textId="77777777" w:rsidR="00710FF3" w:rsidRDefault="00710FF3"/>
    <w:p w14:paraId="4E53FBFF" w14:textId="77777777" w:rsidR="00710FF3" w:rsidRDefault="00710FF3"/>
    <w:p w14:paraId="0B7FD258" w14:textId="77777777" w:rsidR="00710FF3" w:rsidRPr="0078607C" w:rsidRDefault="00710FF3" w:rsidP="00710FF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41B538FC" w14:textId="77777777" w:rsidR="00710FF3" w:rsidRPr="0078607C" w:rsidRDefault="00710FF3" w:rsidP="00710FF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132C0304" w14:textId="0D214EAE" w:rsidR="00710FF3" w:rsidRPr="00710FF3" w:rsidRDefault="00710FF3" w:rsidP="00710F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10FF3">
        <w:rPr>
          <w:rFonts w:ascii="Times New Roman" w:hAnsi="Times New Roman" w:cs="Times New Roman"/>
          <w:sz w:val="24"/>
          <w:szCs w:val="24"/>
        </w:rPr>
        <w:t>Research methodology is the framework that guides how the research is conducted. It includes the research design, sampling techniques, data collection methods, and tools used for analysis. This chapter outlines the methodology adopted for the study on CRM implementation in the banking sector.</w:t>
      </w:r>
    </w:p>
    <w:p w14:paraId="31CA6ADB"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3.1 Research Design</w:t>
      </w:r>
    </w:p>
    <w:p w14:paraId="3D7231BE"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The present study adopts a </w:t>
      </w:r>
      <w:r w:rsidRPr="00710FF3">
        <w:rPr>
          <w:rFonts w:ascii="Times New Roman" w:hAnsi="Times New Roman" w:cs="Times New Roman"/>
          <w:b/>
          <w:bCs/>
          <w:sz w:val="24"/>
          <w:szCs w:val="24"/>
        </w:rPr>
        <w:t>descriptive research design</w:t>
      </w:r>
      <w:r w:rsidRPr="00710FF3">
        <w:rPr>
          <w:rFonts w:ascii="Times New Roman" w:hAnsi="Times New Roman" w:cs="Times New Roman"/>
          <w:sz w:val="24"/>
          <w:szCs w:val="24"/>
        </w:rPr>
        <w:t>, which is appropriate for understanding the existing CRM practices in the selected bank and assessing their impact on customer satisfaction and loyalty. Descriptive research is effective for collecting detailed information about the current conditions and forming the basis for future decision-making.</w:t>
      </w:r>
    </w:p>
    <w:p w14:paraId="390C7D9E"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3.2 Objectives of the Study</w:t>
      </w:r>
    </w:p>
    <w:p w14:paraId="2F3BFA5B"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The research is conducted to:</w:t>
      </w:r>
    </w:p>
    <w:p w14:paraId="2B003460" w14:textId="77777777" w:rsidR="00710FF3" w:rsidRPr="00710FF3" w:rsidRDefault="00710FF3" w:rsidP="00710FF3">
      <w:pPr>
        <w:numPr>
          <w:ilvl w:val="0"/>
          <w:numId w:val="21"/>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Examine the current CRM strategies implemented by the bank.</w:t>
      </w:r>
    </w:p>
    <w:p w14:paraId="41E60D02" w14:textId="77777777" w:rsidR="00710FF3" w:rsidRPr="00710FF3" w:rsidRDefault="00710FF3" w:rsidP="00710FF3">
      <w:pPr>
        <w:numPr>
          <w:ilvl w:val="0"/>
          <w:numId w:val="21"/>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Evaluate the impact of CRM on customer satisfaction and loyalty.</w:t>
      </w:r>
    </w:p>
    <w:p w14:paraId="318DE02B" w14:textId="77777777" w:rsidR="00710FF3" w:rsidRPr="00710FF3" w:rsidRDefault="00710FF3" w:rsidP="00710FF3">
      <w:pPr>
        <w:numPr>
          <w:ilvl w:val="0"/>
          <w:numId w:val="21"/>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Identify the challenges faced by the bank in implementing CRM.</w:t>
      </w:r>
    </w:p>
    <w:p w14:paraId="2ADD8E51" w14:textId="77777777" w:rsidR="00710FF3" w:rsidRPr="00710FF3" w:rsidRDefault="00710FF3" w:rsidP="00710FF3">
      <w:pPr>
        <w:numPr>
          <w:ilvl w:val="0"/>
          <w:numId w:val="21"/>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Understand the perception of customers and employees regarding CRM tools and services.</w:t>
      </w:r>
    </w:p>
    <w:p w14:paraId="4F81630E"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3.3 Area of the Study</w:t>
      </w:r>
    </w:p>
    <w:p w14:paraId="31C1E608"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The study is conducted in </w:t>
      </w:r>
      <w:r w:rsidRPr="00710FF3">
        <w:rPr>
          <w:rFonts w:ascii="Times New Roman" w:hAnsi="Times New Roman" w:cs="Times New Roman"/>
          <w:b/>
          <w:bCs/>
          <w:sz w:val="24"/>
          <w:szCs w:val="24"/>
        </w:rPr>
        <w:t>[Location/City]</w:t>
      </w:r>
      <w:r w:rsidRPr="00710FF3">
        <w:rPr>
          <w:rFonts w:ascii="Times New Roman" w:hAnsi="Times New Roman" w:cs="Times New Roman"/>
          <w:sz w:val="24"/>
          <w:szCs w:val="24"/>
        </w:rPr>
        <w:t xml:space="preserve">, focusing on selected branches of </w:t>
      </w:r>
      <w:r w:rsidRPr="00710FF3">
        <w:rPr>
          <w:rFonts w:ascii="Times New Roman" w:hAnsi="Times New Roman" w:cs="Times New Roman"/>
          <w:b/>
          <w:bCs/>
          <w:sz w:val="24"/>
          <w:szCs w:val="24"/>
        </w:rPr>
        <w:t>[Bank Name]</w:t>
      </w:r>
      <w:r w:rsidRPr="00710FF3">
        <w:rPr>
          <w:rFonts w:ascii="Times New Roman" w:hAnsi="Times New Roman" w:cs="Times New Roman"/>
          <w:sz w:val="24"/>
          <w:szCs w:val="24"/>
        </w:rPr>
        <w:t>. This area is chosen due to its diverse customer base and active banking services, allowing for meaningful insights into CRM practices.</w:t>
      </w:r>
    </w:p>
    <w:p w14:paraId="534EAEA4"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3.4 Sampling Method</w:t>
      </w:r>
    </w:p>
    <w:p w14:paraId="0C8EAAC3"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A </w:t>
      </w:r>
      <w:r w:rsidRPr="00710FF3">
        <w:rPr>
          <w:rFonts w:ascii="Times New Roman" w:hAnsi="Times New Roman" w:cs="Times New Roman"/>
          <w:b/>
          <w:bCs/>
          <w:sz w:val="24"/>
          <w:szCs w:val="24"/>
        </w:rPr>
        <w:t>convenience sampling technique</w:t>
      </w:r>
      <w:r w:rsidRPr="00710FF3">
        <w:rPr>
          <w:rFonts w:ascii="Times New Roman" w:hAnsi="Times New Roman" w:cs="Times New Roman"/>
          <w:sz w:val="24"/>
          <w:szCs w:val="24"/>
        </w:rPr>
        <w:t xml:space="preserve"> is used to select respondents due to time and accessibility constraints. Both customers and bank employees are included in the sample.</w:t>
      </w:r>
    </w:p>
    <w:p w14:paraId="3B42642C"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3.5 Sample Size</w:t>
      </w:r>
    </w:p>
    <w:p w14:paraId="7D09B88F"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lastRenderedPageBreak/>
        <w:t xml:space="preserve">The total sample size consists of </w:t>
      </w:r>
      <w:r w:rsidRPr="00710FF3">
        <w:rPr>
          <w:rFonts w:ascii="Times New Roman" w:hAnsi="Times New Roman" w:cs="Times New Roman"/>
          <w:b/>
          <w:bCs/>
          <w:sz w:val="24"/>
          <w:szCs w:val="24"/>
        </w:rPr>
        <w:t>100 respondents</w:t>
      </w:r>
      <w:r w:rsidRPr="00710FF3">
        <w:rPr>
          <w:rFonts w:ascii="Times New Roman" w:hAnsi="Times New Roman" w:cs="Times New Roman"/>
          <w:sz w:val="24"/>
          <w:szCs w:val="24"/>
        </w:rPr>
        <w:t xml:space="preserve">, which includes </w:t>
      </w:r>
      <w:r w:rsidRPr="00710FF3">
        <w:rPr>
          <w:rFonts w:ascii="Times New Roman" w:hAnsi="Times New Roman" w:cs="Times New Roman"/>
          <w:b/>
          <w:bCs/>
          <w:sz w:val="24"/>
          <w:szCs w:val="24"/>
        </w:rPr>
        <w:t>80 customers</w:t>
      </w:r>
      <w:r w:rsidRPr="00710FF3">
        <w:rPr>
          <w:rFonts w:ascii="Times New Roman" w:hAnsi="Times New Roman" w:cs="Times New Roman"/>
          <w:sz w:val="24"/>
          <w:szCs w:val="24"/>
        </w:rPr>
        <w:t xml:space="preserve"> and </w:t>
      </w:r>
      <w:r w:rsidRPr="00710FF3">
        <w:rPr>
          <w:rFonts w:ascii="Times New Roman" w:hAnsi="Times New Roman" w:cs="Times New Roman"/>
          <w:b/>
          <w:bCs/>
          <w:sz w:val="24"/>
          <w:szCs w:val="24"/>
        </w:rPr>
        <w:t>20 bank employees</w:t>
      </w:r>
      <w:r w:rsidRPr="00710FF3">
        <w:rPr>
          <w:rFonts w:ascii="Times New Roman" w:hAnsi="Times New Roman" w:cs="Times New Roman"/>
          <w:sz w:val="24"/>
          <w:szCs w:val="24"/>
        </w:rPr>
        <w:t xml:space="preserve"> from selected branches. This mix allows a balanced understanding of CRM implementation from both internal and external perspectives.</w:t>
      </w:r>
    </w:p>
    <w:p w14:paraId="324B6FF8"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3.6 Sources of Data</w:t>
      </w:r>
    </w:p>
    <w:p w14:paraId="13135CC8"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Data is collected from both </w:t>
      </w:r>
      <w:r w:rsidRPr="00710FF3">
        <w:rPr>
          <w:rFonts w:ascii="Times New Roman" w:hAnsi="Times New Roman" w:cs="Times New Roman"/>
          <w:b/>
          <w:bCs/>
          <w:sz w:val="24"/>
          <w:szCs w:val="24"/>
        </w:rPr>
        <w:t>primary</w:t>
      </w:r>
      <w:r w:rsidRPr="00710FF3">
        <w:rPr>
          <w:rFonts w:ascii="Times New Roman" w:hAnsi="Times New Roman" w:cs="Times New Roman"/>
          <w:sz w:val="24"/>
          <w:szCs w:val="24"/>
        </w:rPr>
        <w:t xml:space="preserve"> and </w:t>
      </w:r>
      <w:r w:rsidRPr="00710FF3">
        <w:rPr>
          <w:rFonts w:ascii="Times New Roman" w:hAnsi="Times New Roman" w:cs="Times New Roman"/>
          <w:b/>
          <w:bCs/>
          <w:sz w:val="24"/>
          <w:szCs w:val="24"/>
        </w:rPr>
        <w:t>secondary sources</w:t>
      </w:r>
      <w:r w:rsidRPr="00710FF3">
        <w:rPr>
          <w:rFonts w:ascii="Times New Roman" w:hAnsi="Times New Roman" w:cs="Times New Roman"/>
          <w:sz w:val="24"/>
          <w:szCs w:val="24"/>
        </w:rPr>
        <w:t>:</w:t>
      </w:r>
    </w:p>
    <w:p w14:paraId="68DB1668" w14:textId="77777777" w:rsidR="00710FF3" w:rsidRPr="00710FF3" w:rsidRDefault="00710FF3" w:rsidP="00710FF3">
      <w:pPr>
        <w:numPr>
          <w:ilvl w:val="0"/>
          <w:numId w:val="22"/>
        </w:num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Primary Data</w:t>
      </w:r>
      <w:r w:rsidRPr="00710FF3">
        <w:rPr>
          <w:rFonts w:ascii="Times New Roman" w:hAnsi="Times New Roman" w:cs="Times New Roman"/>
          <w:sz w:val="24"/>
          <w:szCs w:val="24"/>
        </w:rPr>
        <w:t>: Collected through structured questionnaires distributed to customers and employees.</w:t>
      </w:r>
    </w:p>
    <w:p w14:paraId="37F78500" w14:textId="77777777" w:rsidR="00710FF3" w:rsidRPr="00710FF3" w:rsidRDefault="00710FF3" w:rsidP="00710FF3">
      <w:pPr>
        <w:numPr>
          <w:ilvl w:val="0"/>
          <w:numId w:val="22"/>
        </w:numPr>
        <w:spacing w:line="360" w:lineRule="auto"/>
        <w:jc w:val="both"/>
        <w:rPr>
          <w:rFonts w:ascii="Times New Roman" w:hAnsi="Times New Roman" w:cs="Times New Roman"/>
          <w:sz w:val="24"/>
          <w:szCs w:val="24"/>
        </w:rPr>
      </w:pPr>
      <w:r w:rsidRPr="00710FF3">
        <w:rPr>
          <w:rFonts w:ascii="Times New Roman" w:hAnsi="Times New Roman" w:cs="Times New Roman"/>
          <w:b/>
          <w:bCs/>
          <w:sz w:val="24"/>
          <w:szCs w:val="24"/>
        </w:rPr>
        <w:t>Secondary Data</w:t>
      </w:r>
      <w:r w:rsidRPr="00710FF3">
        <w:rPr>
          <w:rFonts w:ascii="Times New Roman" w:hAnsi="Times New Roman" w:cs="Times New Roman"/>
          <w:sz w:val="24"/>
          <w:szCs w:val="24"/>
        </w:rPr>
        <w:t>: Obtained from journals, books, bank reports, websites, and previous research studies related to CRM.</w:t>
      </w:r>
    </w:p>
    <w:p w14:paraId="3D7A0F9A"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3.7 Tools for Data Collection</w:t>
      </w:r>
    </w:p>
    <w:p w14:paraId="0EB556F9"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The primary tool used for data collection is a </w:t>
      </w:r>
      <w:r w:rsidRPr="00710FF3">
        <w:rPr>
          <w:rFonts w:ascii="Times New Roman" w:hAnsi="Times New Roman" w:cs="Times New Roman"/>
          <w:b/>
          <w:bCs/>
          <w:sz w:val="24"/>
          <w:szCs w:val="24"/>
        </w:rPr>
        <w:t>structured questionnaire</w:t>
      </w:r>
      <w:r w:rsidRPr="00710FF3">
        <w:rPr>
          <w:rFonts w:ascii="Times New Roman" w:hAnsi="Times New Roman" w:cs="Times New Roman"/>
          <w:sz w:val="24"/>
          <w:szCs w:val="24"/>
        </w:rPr>
        <w:t>, which includes both closed and open-ended questions designed to assess CRM effectiveness, customer satisfaction, service quality, and employee involvement.</w:t>
      </w:r>
    </w:p>
    <w:p w14:paraId="7FA0C003"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3.8 Tools for Data Analysis</w:t>
      </w:r>
    </w:p>
    <w:p w14:paraId="54F31CF6"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The collected data is </w:t>
      </w:r>
      <w:proofErr w:type="spellStart"/>
      <w:r w:rsidRPr="00710FF3">
        <w:rPr>
          <w:rFonts w:ascii="Times New Roman" w:hAnsi="Times New Roman" w:cs="Times New Roman"/>
          <w:sz w:val="24"/>
          <w:szCs w:val="24"/>
        </w:rPr>
        <w:t>analyzed</w:t>
      </w:r>
      <w:proofErr w:type="spellEnd"/>
      <w:r w:rsidRPr="00710FF3">
        <w:rPr>
          <w:rFonts w:ascii="Times New Roman" w:hAnsi="Times New Roman" w:cs="Times New Roman"/>
          <w:sz w:val="24"/>
          <w:szCs w:val="24"/>
        </w:rPr>
        <w:t xml:space="preserve"> using </w:t>
      </w:r>
      <w:r w:rsidRPr="00710FF3">
        <w:rPr>
          <w:rFonts w:ascii="Times New Roman" w:hAnsi="Times New Roman" w:cs="Times New Roman"/>
          <w:b/>
          <w:bCs/>
          <w:sz w:val="24"/>
          <w:szCs w:val="24"/>
        </w:rPr>
        <w:t>percentage analysis</w:t>
      </w:r>
      <w:r w:rsidRPr="00710FF3">
        <w:rPr>
          <w:rFonts w:ascii="Times New Roman" w:hAnsi="Times New Roman" w:cs="Times New Roman"/>
          <w:sz w:val="24"/>
          <w:szCs w:val="24"/>
        </w:rPr>
        <w:t xml:space="preserve">, </w:t>
      </w:r>
      <w:r w:rsidRPr="00710FF3">
        <w:rPr>
          <w:rFonts w:ascii="Times New Roman" w:hAnsi="Times New Roman" w:cs="Times New Roman"/>
          <w:b/>
          <w:bCs/>
          <w:sz w:val="24"/>
          <w:szCs w:val="24"/>
        </w:rPr>
        <w:t>tables</w:t>
      </w:r>
      <w:r w:rsidRPr="00710FF3">
        <w:rPr>
          <w:rFonts w:ascii="Times New Roman" w:hAnsi="Times New Roman" w:cs="Times New Roman"/>
          <w:sz w:val="24"/>
          <w:szCs w:val="24"/>
        </w:rPr>
        <w:t xml:space="preserve">, and </w:t>
      </w:r>
      <w:r w:rsidRPr="00710FF3">
        <w:rPr>
          <w:rFonts w:ascii="Times New Roman" w:hAnsi="Times New Roman" w:cs="Times New Roman"/>
          <w:b/>
          <w:bCs/>
          <w:sz w:val="24"/>
          <w:szCs w:val="24"/>
        </w:rPr>
        <w:t>charts</w:t>
      </w:r>
      <w:r w:rsidRPr="00710FF3">
        <w:rPr>
          <w:rFonts w:ascii="Times New Roman" w:hAnsi="Times New Roman" w:cs="Times New Roman"/>
          <w:sz w:val="24"/>
          <w:szCs w:val="24"/>
        </w:rPr>
        <w:t xml:space="preserve">. Interpretations are drawn to understand trends, customer </w:t>
      </w:r>
      <w:proofErr w:type="spellStart"/>
      <w:r w:rsidRPr="00710FF3">
        <w:rPr>
          <w:rFonts w:ascii="Times New Roman" w:hAnsi="Times New Roman" w:cs="Times New Roman"/>
          <w:sz w:val="24"/>
          <w:szCs w:val="24"/>
        </w:rPr>
        <w:t>behavior</w:t>
      </w:r>
      <w:proofErr w:type="spellEnd"/>
      <w:r w:rsidRPr="00710FF3">
        <w:rPr>
          <w:rFonts w:ascii="Times New Roman" w:hAnsi="Times New Roman" w:cs="Times New Roman"/>
          <w:sz w:val="24"/>
          <w:szCs w:val="24"/>
        </w:rPr>
        <w:t>, and feedback on CRM performance. Descriptive statistics help summarize the data and identify common patterns.</w:t>
      </w:r>
    </w:p>
    <w:p w14:paraId="73A6CE36"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3.9 Period of the Study</w:t>
      </w:r>
    </w:p>
    <w:p w14:paraId="6141E188" w14:textId="77777777" w:rsidR="00710FF3" w:rsidRPr="00710FF3" w:rsidRDefault="00710FF3" w:rsidP="00710FF3">
      <w:p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 xml:space="preserve">The study was conducted over a period of </w:t>
      </w:r>
      <w:r w:rsidRPr="00710FF3">
        <w:rPr>
          <w:rFonts w:ascii="Times New Roman" w:hAnsi="Times New Roman" w:cs="Times New Roman"/>
          <w:b/>
          <w:bCs/>
          <w:sz w:val="24"/>
          <w:szCs w:val="24"/>
        </w:rPr>
        <w:t>two months</w:t>
      </w:r>
      <w:r w:rsidRPr="00710FF3">
        <w:rPr>
          <w:rFonts w:ascii="Times New Roman" w:hAnsi="Times New Roman" w:cs="Times New Roman"/>
          <w:sz w:val="24"/>
          <w:szCs w:val="24"/>
        </w:rPr>
        <w:t xml:space="preserve">, from </w:t>
      </w:r>
      <w:r w:rsidRPr="00710FF3">
        <w:rPr>
          <w:rFonts w:ascii="Times New Roman" w:hAnsi="Times New Roman" w:cs="Times New Roman"/>
          <w:b/>
          <w:bCs/>
          <w:sz w:val="24"/>
          <w:szCs w:val="24"/>
        </w:rPr>
        <w:t>[Start Month] to [End Month, Year]</w:t>
      </w:r>
      <w:r w:rsidRPr="00710FF3">
        <w:rPr>
          <w:rFonts w:ascii="Times New Roman" w:hAnsi="Times New Roman" w:cs="Times New Roman"/>
          <w:sz w:val="24"/>
          <w:szCs w:val="24"/>
        </w:rPr>
        <w:t>, ensuring sufficient time for data collection and analysis.</w:t>
      </w:r>
    </w:p>
    <w:p w14:paraId="43C15A8F" w14:textId="77777777" w:rsidR="00710FF3" w:rsidRPr="00710FF3" w:rsidRDefault="00710FF3" w:rsidP="00710FF3">
      <w:pPr>
        <w:spacing w:line="360" w:lineRule="auto"/>
        <w:jc w:val="both"/>
        <w:rPr>
          <w:rFonts w:ascii="Times New Roman" w:hAnsi="Times New Roman" w:cs="Times New Roman"/>
          <w:b/>
          <w:bCs/>
          <w:sz w:val="24"/>
          <w:szCs w:val="24"/>
        </w:rPr>
      </w:pPr>
      <w:r w:rsidRPr="00710FF3">
        <w:rPr>
          <w:rFonts w:ascii="Times New Roman" w:hAnsi="Times New Roman" w:cs="Times New Roman"/>
          <w:b/>
          <w:bCs/>
          <w:sz w:val="24"/>
          <w:szCs w:val="24"/>
        </w:rPr>
        <w:t>3.10 Limitations of the Methodology</w:t>
      </w:r>
    </w:p>
    <w:p w14:paraId="6BBBF956" w14:textId="77777777" w:rsidR="00710FF3" w:rsidRPr="00710FF3" w:rsidRDefault="00710FF3" w:rsidP="00710FF3">
      <w:pPr>
        <w:numPr>
          <w:ilvl w:val="0"/>
          <w:numId w:val="23"/>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The study is limited to one bank and a specific geographic area.</w:t>
      </w:r>
    </w:p>
    <w:p w14:paraId="25594CD5" w14:textId="77777777" w:rsidR="00710FF3" w:rsidRPr="00710FF3" w:rsidRDefault="00710FF3" w:rsidP="00710FF3">
      <w:pPr>
        <w:numPr>
          <w:ilvl w:val="0"/>
          <w:numId w:val="23"/>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Convenience sampling may not fully represent the broader customer base.</w:t>
      </w:r>
    </w:p>
    <w:p w14:paraId="6DE55321" w14:textId="77777777" w:rsidR="00710FF3" w:rsidRPr="00710FF3" w:rsidRDefault="00710FF3" w:rsidP="00710FF3">
      <w:pPr>
        <w:numPr>
          <w:ilvl w:val="0"/>
          <w:numId w:val="23"/>
        </w:numPr>
        <w:spacing w:line="360" w:lineRule="auto"/>
        <w:jc w:val="both"/>
        <w:rPr>
          <w:rFonts w:ascii="Times New Roman" w:hAnsi="Times New Roman" w:cs="Times New Roman"/>
          <w:sz w:val="24"/>
          <w:szCs w:val="24"/>
        </w:rPr>
      </w:pPr>
      <w:r w:rsidRPr="00710FF3">
        <w:rPr>
          <w:rFonts w:ascii="Times New Roman" w:hAnsi="Times New Roman" w:cs="Times New Roman"/>
          <w:sz w:val="24"/>
          <w:szCs w:val="24"/>
        </w:rPr>
        <w:t>Respondent bias and time constraints may affect the accuracy of the data.</w:t>
      </w:r>
    </w:p>
    <w:p w14:paraId="5816E84D" w14:textId="77777777" w:rsidR="00710FF3" w:rsidRDefault="00710FF3"/>
    <w:p w14:paraId="4F9A11EA" w14:textId="77777777" w:rsidR="00710FF3" w:rsidRDefault="00710FF3"/>
    <w:p w14:paraId="04FE1B35" w14:textId="77777777" w:rsidR="00710FF3" w:rsidRDefault="00710FF3"/>
    <w:p w14:paraId="057C6FFA" w14:textId="77777777" w:rsidR="00710FF3" w:rsidRDefault="00710FF3"/>
    <w:p w14:paraId="7F2E63EA" w14:textId="77777777" w:rsidR="00710FF3" w:rsidRPr="0078607C" w:rsidRDefault="00710FF3" w:rsidP="00710FF3">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1BC1566" w14:textId="77777777" w:rsidR="00710FF3" w:rsidRDefault="00710FF3" w:rsidP="00710FF3">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78DBA9B" w14:textId="77777777" w:rsidR="00710FF3" w:rsidRPr="004D7E4B" w:rsidRDefault="00710FF3" w:rsidP="00710FF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3"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10FF3" w:rsidRPr="004D7E4B" w14:paraId="161A0DE7"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33C89E7" w14:textId="77777777" w:rsidR="00710FF3" w:rsidRPr="004D7E4B" w:rsidRDefault="00710FF3" w:rsidP="00DE477A">
            <w:pPr>
              <w:spacing w:line="360" w:lineRule="auto"/>
              <w:jc w:val="center"/>
              <w:rPr>
                <w:rFonts w:ascii="Times New Roman" w:hAnsi="Times New Roman" w:cs="Times New Roman"/>
                <w:b/>
                <w:sz w:val="24"/>
                <w:szCs w:val="24"/>
                <w:lang w:val="en-US"/>
              </w:rPr>
            </w:pPr>
            <w:bookmarkStart w:id="4" w:name="_Hlk199675769"/>
            <w:bookmarkEnd w:id="3"/>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483223C" w14:textId="77777777" w:rsidR="00710FF3" w:rsidRPr="004D7E4B" w:rsidRDefault="00710F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5C51DEF" w14:textId="77777777" w:rsidR="00710FF3" w:rsidRPr="004D7E4B" w:rsidRDefault="00710F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10FF3" w:rsidRPr="004D7E4B" w14:paraId="6419EBFA"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094139D" w14:textId="048EE688" w:rsidR="00710FF3" w:rsidRPr="004D7E4B" w:rsidRDefault="00B15A7C" w:rsidP="00DE477A">
            <w:pPr>
              <w:spacing w:line="360" w:lineRule="auto"/>
              <w:jc w:val="center"/>
              <w:rPr>
                <w:rFonts w:ascii="Times New Roman" w:hAnsi="Times New Roman" w:cs="Times New Roman"/>
                <w:b/>
                <w:sz w:val="24"/>
                <w:szCs w:val="24"/>
                <w:lang w:val="en-US"/>
              </w:rPr>
            </w:pPr>
            <w:r w:rsidRPr="00B15A7C">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4BC12675" w14:textId="6984511D" w:rsidR="00710FF3" w:rsidRPr="004D7E4B"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4BED27BA" w14:textId="06363324" w:rsidR="00710FF3" w:rsidRPr="004D7E4B"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00710FF3" w:rsidRPr="004D7E4B">
              <w:rPr>
                <w:rFonts w:ascii="Times New Roman" w:hAnsi="Times New Roman" w:cs="Times New Roman"/>
                <w:b/>
                <w:sz w:val="24"/>
                <w:szCs w:val="24"/>
                <w:lang w:val="en-US"/>
              </w:rPr>
              <w:t>%</w:t>
            </w:r>
          </w:p>
        </w:tc>
      </w:tr>
      <w:tr w:rsidR="00710FF3" w:rsidRPr="004D7E4B" w14:paraId="7B72FFB0"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17EB4C1" w14:textId="71C3EFEE" w:rsidR="00710FF3" w:rsidRPr="004D7E4B" w:rsidRDefault="00B15A7C" w:rsidP="00DE477A">
            <w:pPr>
              <w:spacing w:line="360" w:lineRule="auto"/>
              <w:jc w:val="center"/>
              <w:rPr>
                <w:rFonts w:ascii="Times New Roman" w:hAnsi="Times New Roman" w:cs="Times New Roman"/>
                <w:b/>
                <w:sz w:val="24"/>
                <w:szCs w:val="24"/>
                <w:lang w:val="en-US"/>
              </w:rPr>
            </w:pPr>
            <w:r w:rsidRPr="00B15A7C">
              <w:rPr>
                <w:rFonts w:ascii="Times New Roman" w:hAnsi="Times New Roman" w:cs="Times New Roman"/>
                <w:b/>
                <w:sz w:val="24"/>
                <w:szCs w:val="24"/>
              </w:rPr>
              <w:t>25 – 35</w:t>
            </w:r>
          </w:p>
        </w:tc>
        <w:tc>
          <w:tcPr>
            <w:tcW w:w="3185" w:type="dxa"/>
            <w:tcBorders>
              <w:top w:val="single" w:sz="4" w:space="0" w:color="auto"/>
              <w:left w:val="single" w:sz="4" w:space="0" w:color="auto"/>
              <w:bottom w:val="single" w:sz="4" w:space="0" w:color="auto"/>
              <w:right w:val="single" w:sz="4" w:space="0" w:color="auto"/>
            </w:tcBorders>
            <w:hideMark/>
          </w:tcPr>
          <w:p w14:paraId="04E92F47" w14:textId="543B9062" w:rsidR="00710FF3" w:rsidRPr="004D7E4B"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00C75E22" w14:textId="79A01754" w:rsidR="00710FF3" w:rsidRPr="004D7E4B"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00710FF3" w:rsidRPr="004D7E4B">
              <w:rPr>
                <w:rFonts w:ascii="Times New Roman" w:hAnsi="Times New Roman" w:cs="Times New Roman"/>
                <w:b/>
                <w:sz w:val="24"/>
                <w:szCs w:val="24"/>
                <w:lang w:val="en-US"/>
              </w:rPr>
              <w:t>%</w:t>
            </w:r>
          </w:p>
        </w:tc>
      </w:tr>
      <w:tr w:rsidR="00710FF3" w:rsidRPr="004D7E4B" w14:paraId="3BD5C918"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05C7EBC4" w14:textId="0F141B31" w:rsidR="00710FF3" w:rsidRPr="004D7E4B" w:rsidRDefault="00B15A7C" w:rsidP="00DE477A">
            <w:pPr>
              <w:spacing w:line="360" w:lineRule="auto"/>
              <w:jc w:val="center"/>
              <w:rPr>
                <w:rFonts w:ascii="Times New Roman" w:hAnsi="Times New Roman" w:cs="Times New Roman"/>
                <w:b/>
                <w:sz w:val="24"/>
                <w:szCs w:val="24"/>
                <w:lang w:val="en-US"/>
              </w:rPr>
            </w:pPr>
            <w:r w:rsidRPr="00B15A7C">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61AC81B6" w14:textId="16D6323C" w:rsidR="00710FF3" w:rsidRPr="004D7E4B" w:rsidRDefault="00710F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B15A7C">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1F91635" w14:textId="13A50249" w:rsidR="00710FF3" w:rsidRPr="004D7E4B" w:rsidRDefault="00710FF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B15A7C">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710FF3" w:rsidRPr="004D7E4B" w14:paraId="6CC6234A"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13906F65" w14:textId="1F8057AC" w:rsidR="00710FF3" w:rsidRPr="004D7E4B" w:rsidRDefault="00B15A7C" w:rsidP="00DE477A">
            <w:pPr>
              <w:spacing w:line="360" w:lineRule="auto"/>
              <w:jc w:val="center"/>
              <w:rPr>
                <w:rFonts w:ascii="Times New Roman" w:hAnsi="Times New Roman" w:cs="Times New Roman"/>
                <w:b/>
                <w:sz w:val="24"/>
                <w:szCs w:val="24"/>
                <w:lang w:val="en-US"/>
              </w:rPr>
            </w:pPr>
            <w:r w:rsidRPr="00B15A7C">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hideMark/>
          </w:tcPr>
          <w:p w14:paraId="270E28B8" w14:textId="5C314D17" w:rsidR="00710FF3" w:rsidRPr="004D7E4B"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653CE911" w14:textId="4136BBB7" w:rsidR="00710FF3" w:rsidRPr="004D7E4B"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710FF3">
              <w:rPr>
                <w:rFonts w:ascii="Times New Roman" w:hAnsi="Times New Roman" w:cs="Times New Roman"/>
                <w:b/>
                <w:sz w:val="24"/>
                <w:szCs w:val="24"/>
                <w:lang w:val="en-US"/>
              </w:rPr>
              <w:t>0</w:t>
            </w:r>
            <w:r w:rsidR="00710FF3" w:rsidRPr="004D7E4B">
              <w:rPr>
                <w:rFonts w:ascii="Times New Roman" w:hAnsi="Times New Roman" w:cs="Times New Roman"/>
                <w:b/>
                <w:sz w:val="24"/>
                <w:szCs w:val="24"/>
                <w:lang w:val="en-US"/>
              </w:rPr>
              <w:t>%</w:t>
            </w:r>
          </w:p>
        </w:tc>
      </w:tr>
      <w:tr w:rsidR="00B15A7C" w:rsidRPr="004D7E4B" w14:paraId="42D7C32E"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tcPr>
          <w:p w14:paraId="689D3F39" w14:textId="6B091906" w:rsidR="00B15A7C" w:rsidRPr="00B15A7C" w:rsidRDefault="00B15A7C" w:rsidP="00DE477A">
            <w:pPr>
              <w:spacing w:line="360" w:lineRule="auto"/>
              <w:jc w:val="center"/>
              <w:rPr>
                <w:rFonts w:ascii="Times New Roman" w:hAnsi="Times New Roman" w:cs="Times New Roman"/>
                <w:b/>
                <w:sz w:val="24"/>
                <w:szCs w:val="24"/>
              </w:rPr>
            </w:pPr>
            <w:r w:rsidRPr="00B15A7C">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tcPr>
          <w:p w14:paraId="738F5DF2" w14:textId="19B91F9A" w:rsidR="00B15A7C"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5E1410DC" w14:textId="2233206D" w:rsidR="00B15A7C" w:rsidRDefault="00B15A7C"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710FF3" w:rsidRPr="004D7E4B" w14:paraId="1F0F504D"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0844C03A" w14:textId="77777777" w:rsidR="00710FF3" w:rsidRPr="004D7E4B" w:rsidRDefault="00710F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08F2BBD" w14:textId="77777777" w:rsidR="00710FF3" w:rsidRPr="004D7E4B" w:rsidRDefault="00710F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1F8DD41E" w14:textId="77777777" w:rsidR="00710FF3" w:rsidRPr="004D7E4B" w:rsidRDefault="00710FF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98865CD" w14:textId="77777777" w:rsidR="00710FF3" w:rsidRDefault="00710FF3" w:rsidP="00710FF3">
      <w:pPr>
        <w:spacing w:line="360" w:lineRule="auto"/>
        <w:rPr>
          <w:rFonts w:ascii="Times New Roman" w:hAnsi="Times New Roman" w:cs="Times New Roman"/>
          <w:b/>
          <w:sz w:val="24"/>
          <w:szCs w:val="24"/>
          <w:lang w:val="en-US"/>
        </w:rPr>
      </w:pPr>
    </w:p>
    <w:p w14:paraId="70B63C6A" w14:textId="77777777" w:rsidR="00710FF3" w:rsidRPr="004D7E4B" w:rsidRDefault="00710FF3" w:rsidP="00710FF3">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4"/>
    <w:p w14:paraId="6CD80DB4" w14:textId="77777777" w:rsidR="00B15A7C" w:rsidRPr="00B15A7C" w:rsidRDefault="00B15A7C" w:rsidP="00B15A7C">
      <w:pPr>
        <w:spacing w:line="360" w:lineRule="auto"/>
        <w:jc w:val="both"/>
        <w:rPr>
          <w:rFonts w:ascii="Times New Roman" w:hAnsi="Times New Roman" w:cs="Times New Roman"/>
          <w:sz w:val="24"/>
          <w:szCs w:val="24"/>
        </w:rPr>
      </w:pPr>
      <w:r w:rsidRPr="00B15A7C">
        <w:rPr>
          <w:rFonts w:ascii="Times New Roman" w:hAnsi="Times New Roman" w:cs="Times New Roman"/>
          <w:sz w:val="24"/>
          <w:szCs w:val="24"/>
        </w:rPr>
        <w:t xml:space="preserve">From the above table, it is observed that the majority of respondents fall within the age group of </w:t>
      </w:r>
      <w:r w:rsidRPr="00B15A7C">
        <w:rPr>
          <w:rFonts w:ascii="Times New Roman" w:hAnsi="Times New Roman" w:cs="Times New Roman"/>
          <w:b/>
          <w:bCs/>
          <w:sz w:val="24"/>
          <w:szCs w:val="24"/>
        </w:rPr>
        <w:t>25 to 35 years</w:t>
      </w:r>
      <w:r w:rsidRPr="00B15A7C">
        <w:rPr>
          <w:rFonts w:ascii="Times New Roman" w:hAnsi="Times New Roman" w:cs="Times New Roman"/>
          <w:sz w:val="24"/>
          <w:szCs w:val="24"/>
        </w:rPr>
        <w:t xml:space="preserve">, representing </w:t>
      </w:r>
      <w:r w:rsidRPr="00B15A7C">
        <w:rPr>
          <w:rFonts w:ascii="Times New Roman" w:hAnsi="Times New Roman" w:cs="Times New Roman"/>
          <w:b/>
          <w:bCs/>
          <w:sz w:val="24"/>
          <w:szCs w:val="24"/>
        </w:rPr>
        <w:t>30%</w:t>
      </w:r>
      <w:r w:rsidRPr="00B15A7C">
        <w:rPr>
          <w:rFonts w:ascii="Times New Roman" w:hAnsi="Times New Roman" w:cs="Times New Roman"/>
          <w:sz w:val="24"/>
          <w:szCs w:val="24"/>
        </w:rPr>
        <w:t xml:space="preserve"> of the total sample. This is followed by </w:t>
      </w:r>
      <w:r w:rsidRPr="00B15A7C">
        <w:rPr>
          <w:rFonts w:ascii="Times New Roman" w:hAnsi="Times New Roman" w:cs="Times New Roman"/>
          <w:b/>
          <w:bCs/>
          <w:sz w:val="24"/>
          <w:szCs w:val="24"/>
        </w:rPr>
        <w:t>36 to 45 years (25%)</w:t>
      </w:r>
      <w:r w:rsidRPr="00B15A7C">
        <w:rPr>
          <w:rFonts w:ascii="Times New Roman" w:hAnsi="Times New Roman" w:cs="Times New Roman"/>
          <w:sz w:val="24"/>
          <w:szCs w:val="24"/>
        </w:rPr>
        <w:t xml:space="preserve">, and </w:t>
      </w:r>
      <w:r w:rsidRPr="00B15A7C">
        <w:rPr>
          <w:rFonts w:ascii="Times New Roman" w:hAnsi="Times New Roman" w:cs="Times New Roman"/>
          <w:b/>
          <w:bCs/>
          <w:sz w:val="24"/>
          <w:szCs w:val="24"/>
        </w:rPr>
        <w:t>46 to 55 years (20%)</w:t>
      </w:r>
      <w:r w:rsidRPr="00B15A7C">
        <w:rPr>
          <w:rFonts w:ascii="Times New Roman" w:hAnsi="Times New Roman" w:cs="Times New Roman"/>
          <w:sz w:val="24"/>
          <w:szCs w:val="24"/>
        </w:rPr>
        <w:t xml:space="preserve">. Respondents below 25 years constitute </w:t>
      </w:r>
      <w:r w:rsidRPr="00B15A7C">
        <w:rPr>
          <w:rFonts w:ascii="Times New Roman" w:hAnsi="Times New Roman" w:cs="Times New Roman"/>
          <w:b/>
          <w:bCs/>
          <w:sz w:val="24"/>
          <w:szCs w:val="24"/>
        </w:rPr>
        <w:t>15%</w:t>
      </w:r>
      <w:r w:rsidRPr="00B15A7C">
        <w:rPr>
          <w:rFonts w:ascii="Times New Roman" w:hAnsi="Times New Roman" w:cs="Times New Roman"/>
          <w:sz w:val="24"/>
          <w:szCs w:val="24"/>
        </w:rPr>
        <w:t xml:space="preserve">, while those above 55 years form the smallest group with only </w:t>
      </w:r>
      <w:r w:rsidRPr="00B15A7C">
        <w:rPr>
          <w:rFonts w:ascii="Times New Roman" w:hAnsi="Times New Roman" w:cs="Times New Roman"/>
          <w:b/>
          <w:bCs/>
          <w:sz w:val="24"/>
          <w:szCs w:val="24"/>
        </w:rPr>
        <w:t>10%</w:t>
      </w:r>
      <w:r w:rsidRPr="00B15A7C">
        <w:rPr>
          <w:rFonts w:ascii="Times New Roman" w:hAnsi="Times New Roman" w:cs="Times New Roman"/>
          <w:sz w:val="24"/>
          <w:szCs w:val="24"/>
        </w:rPr>
        <w:t>.</w:t>
      </w:r>
    </w:p>
    <w:p w14:paraId="3792B059" w14:textId="77777777" w:rsidR="00B15A7C" w:rsidRPr="00B15A7C" w:rsidRDefault="00B15A7C" w:rsidP="00B15A7C">
      <w:pPr>
        <w:spacing w:line="360" w:lineRule="auto"/>
        <w:jc w:val="both"/>
        <w:rPr>
          <w:rFonts w:ascii="Times New Roman" w:hAnsi="Times New Roman" w:cs="Times New Roman"/>
          <w:sz w:val="24"/>
          <w:szCs w:val="24"/>
        </w:rPr>
      </w:pPr>
      <w:r w:rsidRPr="00B15A7C">
        <w:rPr>
          <w:rFonts w:ascii="Times New Roman" w:hAnsi="Times New Roman" w:cs="Times New Roman"/>
          <w:sz w:val="24"/>
          <w:szCs w:val="24"/>
        </w:rPr>
        <w:t>The data indicates that a significant portion of the bank’s customers are young to middle-aged adults, which suggests that the bank's CRM strategies should be aligned with the needs and expectations of this tech-savvy, digitally inclined demographic. These customers are likely to value fast, convenient, and personalized banking services. On the other hand, the relatively lower percentage of customers in the older age group may require more traditional, personalized service approaches and face-to-face interactions.</w:t>
      </w:r>
    </w:p>
    <w:p w14:paraId="118406D9" w14:textId="77777777" w:rsidR="00B15A7C" w:rsidRPr="00B15A7C" w:rsidRDefault="00B15A7C" w:rsidP="00B15A7C">
      <w:pPr>
        <w:spacing w:line="360" w:lineRule="auto"/>
        <w:jc w:val="both"/>
        <w:rPr>
          <w:rFonts w:ascii="Times New Roman" w:hAnsi="Times New Roman" w:cs="Times New Roman"/>
          <w:sz w:val="24"/>
          <w:szCs w:val="24"/>
        </w:rPr>
      </w:pPr>
      <w:r w:rsidRPr="00B15A7C">
        <w:rPr>
          <w:rFonts w:ascii="Times New Roman" w:hAnsi="Times New Roman" w:cs="Times New Roman"/>
          <w:sz w:val="24"/>
          <w:szCs w:val="24"/>
        </w:rPr>
        <w:t>This age distribution provides valuable insight for tailoring CRM tools and communication strategies to suit different age segments, thereby improving overall customer experience and satisfaction.</w:t>
      </w:r>
    </w:p>
    <w:p w14:paraId="6DF6E9F9" w14:textId="77777777" w:rsidR="00710FF3" w:rsidRDefault="00710FF3" w:rsidP="00B15A7C">
      <w:pPr>
        <w:spacing w:line="360" w:lineRule="auto"/>
        <w:jc w:val="both"/>
        <w:rPr>
          <w:rFonts w:ascii="Times New Roman" w:hAnsi="Times New Roman" w:cs="Times New Roman"/>
          <w:sz w:val="24"/>
          <w:szCs w:val="24"/>
        </w:rPr>
      </w:pPr>
    </w:p>
    <w:p w14:paraId="3FB71592" w14:textId="77777777" w:rsidR="00B15A7C" w:rsidRDefault="00B15A7C" w:rsidP="00B15A7C">
      <w:pPr>
        <w:spacing w:line="360" w:lineRule="auto"/>
        <w:jc w:val="both"/>
        <w:rPr>
          <w:rFonts w:ascii="Times New Roman" w:hAnsi="Times New Roman" w:cs="Times New Roman"/>
          <w:sz w:val="24"/>
          <w:szCs w:val="24"/>
        </w:rPr>
      </w:pPr>
    </w:p>
    <w:p w14:paraId="2DB27B72" w14:textId="77777777" w:rsidR="00B15A7C" w:rsidRPr="004D7E4B" w:rsidRDefault="00B15A7C" w:rsidP="00B15A7C">
      <w:pPr>
        <w:spacing w:line="360" w:lineRule="auto"/>
        <w:jc w:val="center"/>
        <w:rPr>
          <w:rFonts w:ascii="Times New Roman" w:hAnsi="Times New Roman" w:cs="Times New Roman"/>
          <w:b/>
          <w:bCs/>
          <w:sz w:val="24"/>
          <w:szCs w:val="24"/>
          <w:lang w:val="en-US"/>
        </w:rPr>
      </w:pPr>
      <w:bookmarkStart w:id="5" w:name="_Hlk199675851"/>
      <w:r w:rsidRPr="004D7E4B">
        <w:rPr>
          <w:rFonts w:ascii="Times New Roman" w:hAnsi="Times New Roman" w:cs="Times New Roman"/>
          <w:b/>
          <w:bCs/>
          <w:sz w:val="24"/>
          <w:szCs w:val="24"/>
          <w:lang w:val="en-US"/>
        </w:rPr>
        <w:lastRenderedPageBreak/>
        <w:t>TABLE – 4.2</w:t>
      </w:r>
    </w:p>
    <w:p w14:paraId="33369FAE" w14:textId="77777777" w:rsidR="00B15A7C" w:rsidRPr="004D7E4B" w:rsidRDefault="00B15A7C" w:rsidP="00B15A7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B15A7C" w:rsidRPr="004D7E4B" w14:paraId="6827A4C6"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19892D4" w14:textId="77777777" w:rsidR="00B15A7C" w:rsidRPr="004D7E4B" w:rsidRDefault="00B15A7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545A6D4" w14:textId="77777777" w:rsidR="00B15A7C" w:rsidRPr="004D7E4B" w:rsidRDefault="00B15A7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C1E0EB9" w14:textId="77777777" w:rsidR="00B15A7C" w:rsidRPr="004D7E4B" w:rsidRDefault="00B15A7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B15A7C" w:rsidRPr="004D7E4B" w14:paraId="6B693176"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3E92A67" w14:textId="77777777" w:rsidR="00B15A7C" w:rsidRPr="004D7E4B" w:rsidRDefault="00B15A7C"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30C8F87" w14:textId="5B86B340" w:rsidR="00B15A7C" w:rsidRPr="004D7E4B" w:rsidRDefault="00B15A7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w:t>
            </w:r>
          </w:p>
        </w:tc>
        <w:tc>
          <w:tcPr>
            <w:tcW w:w="2685" w:type="dxa"/>
            <w:tcBorders>
              <w:top w:val="single" w:sz="4" w:space="0" w:color="auto"/>
              <w:left w:val="single" w:sz="4" w:space="0" w:color="auto"/>
              <w:bottom w:val="single" w:sz="4" w:space="0" w:color="auto"/>
              <w:right w:val="single" w:sz="4" w:space="0" w:color="auto"/>
            </w:tcBorders>
            <w:hideMark/>
          </w:tcPr>
          <w:p w14:paraId="03EB0D48" w14:textId="1DA33C9B" w:rsidR="00B15A7C" w:rsidRPr="004D7E4B" w:rsidRDefault="00B15A7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w:t>
            </w:r>
            <w:r w:rsidRPr="004D7E4B">
              <w:rPr>
                <w:rFonts w:ascii="Times New Roman" w:hAnsi="Times New Roman" w:cs="Times New Roman"/>
                <w:bCs/>
                <w:sz w:val="24"/>
                <w:szCs w:val="24"/>
                <w:lang w:val="en-US"/>
              </w:rPr>
              <w:t>%</w:t>
            </w:r>
          </w:p>
        </w:tc>
      </w:tr>
      <w:tr w:rsidR="00B15A7C" w:rsidRPr="004D7E4B" w14:paraId="20617463"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3D9B5F73" w14:textId="77777777" w:rsidR="00B15A7C" w:rsidRPr="004D7E4B" w:rsidRDefault="00B15A7C"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CA981B1" w14:textId="1A79059A" w:rsidR="00B15A7C" w:rsidRPr="004D7E4B" w:rsidRDefault="00B15A7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42</w:t>
            </w:r>
          </w:p>
        </w:tc>
        <w:tc>
          <w:tcPr>
            <w:tcW w:w="2685" w:type="dxa"/>
            <w:tcBorders>
              <w:top w:val="single" w:sz="4" w:space="0" w:color="auto"/>
              <w:left w:val="single" w:sz="4" w:space="0" w:color="auto"/>
              <w:bottom w:val="single" w:sz="4" w:space="0" w:color="auto"/>
              <w:right w:val="single" w:sz="4" w:space="0" w:color="auto"/>
            </w:tcBorders>
            <w:hideMark/>
          </w:tcPr>
          <w:p w14:paraId="5DE11EA4" w14:textId="17D2F9A7" w:rsidR="00B15A7C" w:rsidRPr="004D7E4B" w:rsidRDefault="00B15A7C"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r w:rsidRPr="004D7E4B">
              <w:rPr>
                <w:rFonts w:ascii="Times New Roman" w:hAnsi="Times New Roman" w:cs="Times New Roman"/>
                <w:bCs/>
                <w:sz w:val="24"/>
                <w:szCs w:val="24"/>
                <w:lang w:val="en-US"/>
              </w:rPr>
              <w:t>%</w:t>
            </w:r>
          </w:p>
        </w:tc>
      </w:tr>
      <w:tr w:rsidR="00B15A7C" w:rsidRPr="004D7E4B" w14:paraId="47ABA069"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5BAC8A3" w14:textId="77777777" w:rsidR="00B15A7C" w:rsidRPr="004D7E4B" w:rsidRDefault="00B15A7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9B00AC6" w14:textId="77777777" w:rsidR="00B15A7C" w:rsidRPr="004D7E4B" w:rsidRDefault="00B15A7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719A4DE8" w14:textId="77777777" w:rsidR="00B15A7C" w:rsidRPr="004D7E4B" w:rsidRDefault="00B15A7C"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E35C1F9" w14:textId="77777777" w:rsidR="00B15A7C" w:rsidRDefault="00B15A7C" w:rsidP="00B15A7C">
      <w:pPr>
        <w:spacing w:line="360" w:lineRule="auto"/>
        <w:jc w:val="both"/>
        <w:rPr>
          <w:rFonts w:ascii="Times New Roman" w:hAnsi="Times New Roman" w:cs="Times New Roman"/>
          <w:b/>
          <w:bCs/>
          <w:sz w:val="24"/>
          <w:szCs w:val="24"/>
          <w:lang w:val="en-US"/>
        </w:rPr>
      </w:pPr>
      <w:bookmarkStart w:id="6" w:name="_Hlk199675932"/>
      <w:bookmarkEnd w:id="5"/>
    </w:p>
    <w:p w14:paraId="0F5F4188" w14:textId="77777777" w:rsidR="00B15A7C" w:rsidRPr="007B042D" w:rsidRDefault="00B15A7C" w:rsidP="00B15A7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68BCB2E4" w14:textId="77777777" w:rsidR="00B15A7C" w:rsidRPr="00B15A7C" w:rsidRDefault="00B15A7C" w:rsidP="00B15A7C">
      <w:pPr>
        <w:spacing w:line="360" w:lineRule="auto"/>
        <w:jc w:val="both"/>
        <w:rPr>
          <w:rFonts w:ascii="Times New Roman" w:hAnsi="Times New Roman" w:cs="Times New Roman"/>
          <w:sz w:val="24"/>
          <w:szCs w:val="24"/>
        </w:rPr>
      </w:pPr>
      <w:r w:rsidRPr="00B15A7C">
        <w:rPr>
          <w:rFonts w:ascii="Times New Roman" w:hAnsi="Times New Roman" w:cs="Times New Roman"/>
          <w:sz w:val="24"/>
          <w:szCs w:val="24"/>
        </w:rPr>
        <w:t xml:space="preserve">From the above table, it is observed that </w:t>
      </w:r>
      <w:r w:rsidRPr="00B15A7C">
        <w:rPr>
          <w:rFonts w:ascii="Times New Roman" w:hAnsi="Times New Roman" w:cs="Times New Roman"/>
          <w:b/>
          <w:bCs/>
          <w:sz w:val="24"/>
          <w:szCs w:val="24"/>
        </w:rPr>
        <w:t>58%</w:t>
      </w:r>
      <w:r w:rsidRPr="00B15A7C">
        <w:rPr>
          <w:rFonts w:ascii="Times New Roman" w:hAnsi="Times New Roman" w:cs="Times New Roman"/>
          <w:sz w:val="24"/>
          <w:szCs w:val="24"/>
        </w:rPr>
        <w:t xml:space="preserve"> of the respondents are </w:t>
      </w:r>
      <w:r w:rsidRPr="00B15A7C">
        <w:rPr>
          <w:rFonts w:ascii="Times New Roman" w:hAnsi="Times New Roman" w:cs="Times New Roman"/>
          <w:b/>
          <w:bCs/>
          <w:sz w:val="24"/>
          <w:szCs w:val="24"/>
        </w:rPr>
        <w:t>male</w:t>
      </w:r>
      <w:r w:rsidRPr="00B15A7C">
        <w:rPr>
          <w:rFonts w:ascii="Times New Roman" w:hAnsi="Times New Roman" w:cs="Times New Roman"/>
          <w:sz w:val="24"/>
          <w:szCs w:val="24"/>
        </w:rPr>
        <w:t xml:space="preserve">, while </w:t>
      </w:r>
      <w:r w:rsidRPr="00B15A7C">
        <w:rPr>
          <w:rFonts w:ascii="Times New Roman" w:hAnsi="Times New Roman" w:cs="Times New Roman"/>
          <w:b/>
          <w:bCs/>
          <w:sz w:val="24"/>
          <w:szCs w:val="24"/>
        </w:rPr>
        <w:t>42%</w:t>
      </w:r>
      <w:r w:rsidRPr="00B15A7C">
        <w:rPr>
          <w:rFonts w:ascii="Times New Roman" w:hAnsi="Times New Roman" w:cs="Times New Roman"/>
          <w:sz w:val="24"/>
          <w:szCs w:val="24"/>
        </w:rPr>
        <w:t xml:space="preserve"> are </w:t>
      </w:r>
      <w:r w:rsidRPr="00B15A7C">
        <w:rPr>
          <w:rFonts w:ascii="Times New Roman" w:hAnsi="Times New Roman" w:cs="Times New Roman"/>
          <w:b/>
          <w:bCs/>
          <w:sz w:val="24"/>
          <w:szCs w:val="24"/>
        </w:rPr>
        <w:t>female</w:t>
      </w:r>
      <w:r w:rsidRPr="00B15A7C">
        <w:rPr>
          <w:rFonts w:ascii="Times New Roman" w:hAnsi="Times New Roman" w:cs="Times New Roman"/>
          <w:sz w:val="24"/>
          <w:szCs w:val="24"/>
        </w:rPr>
        <w:t>. This indicates that there is a slightly higher participation from male customers in the study compared to female customers.</w:t>
      </w:r>
    </w:p>
    <w:p w14:paraId="2A27D58E" w14:textId="77777777" w:rsidR="00B15A7C" w:rsidRPr="00B15A7C" w:rsidRDefault="00B15A7C" w:rsidP="00B15A7C">
      <w:pPr>
        <w:spacing w:line="360" w:lineRule="auto"/>
        <w:jc w:val="both"/>
        <w:rPr>
          <w:rFonts w:ascii="Times New Roman" w:hAnsi="Times New Roman" w:cs="Times New Roman"/>
          <w:sz w:val="24"/>
          <w:szCs w:val="24"/>
        </w:rPr>
      </w:pPr>
      <w:r w:rsidRPr="00B15A7C">
        <w:rPr>
          <w:rFonts w:ascii="Times New Roman" w:hAnsi="Times New Roman" w:cs="Times New Roman"/>
          <w:sz w:val="24"/>
          <w:szCs w:val="24"/>
        </w:rPr>
        <w:t>This gender distribution helps in understanding whether CRM practices are inclusive and effective across both male and female customer segments. It also provides insights into potential gender-based preferences in banking services. For example, male customers may prioritize technological efficiency and quick transactions, while female customers may place more emphasis on personalized service and relationship building. Understanding these nuances can help banks tailor their CRM strategies more effectively to address the expectations and experiences of both genders.</w:t>
      </w:r>
    </w:p>
    <w:p w14:paraId="553884AC" w14:textId="77777777" w:rsidR="00B15A7C" w:rsidRPr="00B15A7C" w:rsidRDefault="00B15A7C" w:rsidP="00B15A7C">
      <w:pPr>
        <w:spacing w:line="360" w:lineRule="auto"/>
        <w:jc w:val="both"/>
        <w:rPr>
          <w:rFonts w:ascii="Times New Roman" w:hAnsi="Times New Roman" w:cs="Times New Roman"/>
          <w:sz w:val="24"/>
          <w:szCs w:val="24"/>
        </w:rPr>
      </w:pPr>
      <w:r w:rsidRPr="00B15A7C">
        <w:rPr>
          <w:rFonts w:ascii="Times New Roman" w:hAnsi="Times New Roman" w:cs="Times New Roman"/>
          <w:sz w:val="24"/>
          <w:szCs w:val="24"/>
        </w:rPr>
        <w:t>While the gender gap in the sample is not large, ensuring equal representation and inclusiveness in CRM initiatives can further enhance customer satisfaction and brand loyalty across a more diverse customer base.</w:t>
      </w:r>
    </w:p>
    <w:p w14:paraId="7994A4D2" w14:textId="77777777" w:rsidR="00B15A7C" w:rsidRDefault="00B15A7C" w:rsidP="00B15A7C">
      <w:pPr>
        <w:spacing w:line="360" w:lineRule="auto"/>
        <w:jc w:val="both"/>
        <w:rPr>
          <w:rFonts w:ascii="Times New Roman" w:hAnsi="Times New Roman" w:cs="Times New Roman"/>
          <w:sz w:val="24"/>
          <w:szCs w:val="24"/>
        </w:rPr>
      </w:pPr>
    </w:p>
    <w:p w14:paraId="51037EB9" w14:textId="77777777" w:rsidR="00B15A7C" w:rsidRDefault="00B15A7C" w:rsidP="00B15A7C">
      <w:pPr>
        <w:spacing w:line="360" w:lineRule="auto"/>
        <w:jc w:val="both"/>
        <w:rPr>
          <w:rFonts w:ascii="Times New Roman" w:hAnsi="Times New Roman" w:cs="Times New Roman"/>
          <w:sz w:val="24"/>
          <w:szCs w:val="24"/>
        </w:rPr>
      </w:pPr>
    </w:p>
    <w:p w14:paraId="3419683A" w14:textId="77777777" w:rsidR="00B15A7C" w:rsidRDefault="00B15A7C" w:rsidP="00B15A7C">
      <w:pPr>
        <w:spacing w:line="360" w:lineRule="auto"/>
        <w:jc w:val="both"/>
        <w:rPr>
          <w:rFonts w:ascii="Times New Roman" w:hAnsi="Times New Roman" w:cs="Times New Roman"/>
          <w:sz w:val="24"/>
          <w:szCs w:val="24"/>
        </w:rPr>
      </w:pPr>
    </w:p>
    <w:p w14:paraId="62F50BF3" w14:textId="77777777" w:rsidR="00B15A7C" w:rsidRDefault="00B15A7C" w:rsidP="00B15A7C">
      <w:pPr>
        <w:spacing w:line="360" w:lineRule="auto"/>
        <w:jc w:val="both"/>
        <w:rPr>
          <w:rFonts w:ascii="Times New Roman" w:hAnsi="Times New Roman" w:cs="Times New Roman"/>
          <w:sz w:val="24"/>
          <w:szCs w:val="24"/>
        </w:rPr>
      </w:pPr>
    </w:p>
    <w:p w14:paraId="1E00B726" w14:textId="77777777" w:rsidR="00B15A7C" w:rsidRDefault="00B15A7C" w:rsidP="00B15A7C">
      <w:pPr>
        <w:spacing w:line="360" w:lineRule="auto"/>
        <w:jc w:val="both"/>
        <w:rPr>
          <w:rFonts w:ascii="Times New Roman" w:hAnsi="Times New Roman" w:cs="Times New Roman"/>
          <w:sz w:val="24"/>
          <w:szCs w:val="24"/>
        </w:rPr>
      </w:pPr>
    </w:p>
    <w:p w14:paraId="4C6EA4CF" w14:textId="77777777" w:rsidR="00B15A7C" w:rsidRDefault="00B15A7C" w:rsidP="00B15A7C">
      <w:pPr>
        <w:spacing w:line="360" w:lineRule="auto"/>
        <w:jc w:val="both"/>
        <w:rPr>
          <w:rFonts w:ascii="Times New Roman" w:hAnsi="Times New Roman" w:cs="Times New Roman"/>
          <w:sz w:val="24"/>
          <w:szCs w:val="24"/>
        </w:rPr>
      </w:pPr>
    </w:p>
    <w:p w14:paraId="7B90FD01" w14:textId="77777777" w:rsidR="00B15A7C" w:rsidRDefault="00B15A7C" w:rsidP="00B15A7C">
      <w:pPr>
        <w:spacing w:line="360" w:lineRule="auto"/>
        <w:jc w:val="both"/>
        <w:rPr>
          <w:rFonts w:ascii="Times New Roman" w:hAnsi="Times New Roman" w:cs="Times New Roman"/>
          <w:b/>
          <w:bCs/>
          <w:sz w:val="24"/>
          <w:szCs w:val="24"/>
        </w:rPr>
      </w:pPr>
      <w:bookmarkStart w:id="7" w:name="_Hlk199676058"/>
      <w:r w:rsidRPr="007B042D">
        <w:rPr>
          <w:rFonts w:ascii="Times New Roman" w:hAnsi="Times New Roman" w:cs="Times New Roman"/>
          <w:b/>
          <w:bCs/>
          <w:sz w:val="24"/>
          <w:szCs w:val="24"/>
        </w:rPr>
        <w:lastRenderedPageBreak/>
        <w:t>CONCLUSION</w:t>
      </w:r>
    </w:p>
    <w:bookmarkEnd w:id="7"/>
    <w:p w14:paraId="20DAB2C2" w14:textId="550CAF16" w:rsidR="00B15A7C" w:rsidRPr="00B15A7C" w:rsidRDefault="00B15A7C" w:rsidP="00B15A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15A7C">
        <w:rPr>
          <w:rFonts w:ascii="Times New Roman" w:hAnsi="Times New Roman" w:cs="Times New Roman"/>
          <w:sz w:val="24"/>
          <w:szCs w:val="24"/>
        </w:rPr>
        <w:t>The present study aimed to explore the implementation of Customer Relationship Management (CRM) practices in the banking sector, with a specific focus on [Bank Name or Location]. The findings of the study indicate that CRM plays a crucial role in enhancing customer satisfaction, loyalty, and retention in today’s competitive banking environment. Through the use of personalized services, efficient complaint resolution systems, and customer data analysis, banks are able to build stronger relationships with their customers.</w:t>
      </w:r>
    </w:p>
    <w:p w14:paraId="0108823D" w14:textId="576C5C4A" w:rsidR="00B15A7C" w:rsidRPr="00B15A7C" w:rsidRDefault="00B15A7C" w:rsidP="00B15A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15A7C">
        <w:rPr>
          <w:rFonts w:ascii="Times New Roman" w:hAnsi="Times New Roman" w:cs="Times New Roman"/>
          <w:sz w:val="24"/>
          <w:szCs w:val="24"/>
        </w:rPr>
        <w:t>The study revealed that most customers, particularly in the 25–45 age group, appreciate the digital and personalized services enabled through CRM tools. It was also found that employee involvement, proper training, and technological infrastructure significantly influence the success of CRM implementation. However, some challenges persist, including limited awareness among customers about CRM initiatives and resistance to change among some employees.</w:t>
      </w:r>
    </w:p>
    <w:p w14:paraId="3E7915C2" w14:textId="72700C60" w:rsidR="00B15A7C" w:rsidRPr="00B15A7C" w:rsidRDefault="00B15A7C" w:rsidP="00B15A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15A7C">
        <w:rPr>
          <w:rFonts w:ascii="Times New Roman" w:hAnsi="Times New Roman" w:cs="Times New Roman"/>
          <w:sz w:val="24"/>
          <w:szCs w:val="24"/>
        </w:rPr>
        <w:t>CRM is not just a technological solution but a strategic approach that requires continuous commitment from management, regular feedback from customers, and active participation from staff. When effectively implemented, it improves service quality, fosters long-term relationships, and ultimately contributes to the bank’s growth and competitive advantage.</w:t>
      </w:r>
    </w:p>
    <w:p w14:paraId="464484C6" w14:textId="6B0C8B51" w:rsidR="00B15A7C" w:rsidRPr="00B15A7C" w:rsidRDefault="00B15A7C" w:rsidP="00B15A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15A7C">
        <w:rPr>
          <w:rFonts w:ascii="Times New Roman" w:hAnsi="Times New Roman" w:cs="Times New Roman"/>
          <w:sz w:val="24"/>
          <w:szCs w:val="24"/>
        </w:rPr>
        <w:t>In conclusion, the study emphasizes that CRM is an essential strategy for banks aiming to provide better customer experiences and ensure long-term success. Banks should continue to invest in CRM training, digital tools, and customer engagement practices while addressing gaps identified in implementation. With evolving customer expectations and technological advancements, continuous improvement in CRM strategies will be key to staying relevant and customer-focused.</w:t>
      </w:r>
    </w:p>
    <w:p w14:paraId="0A47A11A" w14:textId="77777777" w:rsidR="00B15A7C" w:rsidRDefault="00B15A7C" w:rsidP="00B15A7C">
      <w:pPr>
        <w:spacing w:line="360" w:lineRule="auto"/>
        <w:jc w:val="both"/>
        <w:rPr>
          <w:rFonts w:ascii="Times New Roman" w:hAnsi="Times New Roman" w:cs="Times New Roman"/>
          <w:sz w:val="24"/>
          <w:szCs w:val="24"/>
        </w:rPr>
      </w:pPr>
    </w:p>
    <w:p w14:paraId="0BE42737" w14:textId="77777777" w:rsidR="00B15A7C" w:rsidRDefault="00B15A7C" w:rsidP="00B15A7C">
      <w:pPr>
        <w:spacing w:line="360" w:lineRule="auto"/>
        <w:jc w:val="both"/>
        <w:rPr>
          <w:rFonts w:ascii="Times New Roman" w:hAnsi="Times New Roman" w:cs="Times New Roman"/>
          <w:sz w:val="24"/>
          <w:szCs w:val="24"/>
        </w:rPr>
      </w:pPr>
    </w:p>
    <w:p w14:paraId="7044C574" w14:textId="77777777" w:rsidR="00B15A7C" w:rsidRDefault="00B15A7C" w:rsidP="00B15A7C">
      <w:pPr>
        <w:spacing w:line="360" w:lineRule="auto"/>
        <w:jc w:val="both"/>
        <w:rPr>
          <w:rFonts w:ascii="Times New Roman" w:hAnsi="Times New Roman" w:cs="Times New Roman"/>
          <w:sz w:val="24"/>
          <w:szCs w:val="24"/>
        </w:rPr>
      </w:pPr>
    </w:p>
    <w:p w14:paraId="5D087555" w14:textId="77777777" w:rsidR="00B15A7C" w:rsidRDefault="00B15A7C" w:rsidP="00B15A7C">
      <w:pPr>
        <w:spacing w:line="360" w:lineRule="auto"/>
        <w:jc w:val="both"/>
        <w:rPr>
          <w:rFonts w:ascii="Times New Roman" w:hAnsi="Times New Roman" w:cs="Times New Roman"/>
          <w:sz w:val="24"/>
          <w:szCs w:val="24"/>
        </w:rPr>
      </w:pPr>
    </w:p>
    <w:p w14:paraId="592C2C6E" w14:textId="77777777" w:rsidR="00B15A7C" w:rsidRDefault="00B15A7C" w:rsidP="00B15A7C">
      <w:pPr>
        <w:spacing w:line="360" w:lineRule="auto"/>
        <w:jc w:val="both"/>
        <w:rPr>
          <w:rFonts w:ascii="Times New Roman" w:hAnsi="Times New Roman" w:cs="Times New Roman"/>
          <w:sz w:val="24"/>
          <w:szCs w:val="24"/>
        </w:rPr>
      </w:pPr>
    </w:p>
    <w:p w14:paraId="403F30B4" w14:textId="77777777" w:rsidR="00B15A7C" w:rsidRDefault="00B15A7C" w:rsidP="00B15A7C">
      <w:pPr>
        <w:spacing w:line="360" w:lineRule="auto"/>
        <w:rPr>
          <w:rFonts w:ascii="Times New Roman" w:hAnsi="Times New Roman" w:cs="Times New Roman"/>
          <w:sz w:val="24"/>
          <w:szCs w:val="24"/>
        </w:rPr>
      </w:pPr>
      <w:bookmarkStart w:id="8" w:name="_Hlk199676129"/>
    </w:p>
    <w:p w14:paraId="12ADA976" w14:textId="6B5872FA" w:rsidR="00B15A7C" w:rsidRDefault="00B15A7C" w:rsidP="00B15A7C">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31414C1D" w14:textId="20F072EB"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Anderson, R. E., &amp; Srinivasan, S. S. (2003). E-satisfaction and e-loyalty: A contingency framework. Psychology &amp; Marketing, 20(2), 123-138.</w:t>
      </w:r>
    </w:p>
    <w:p w14:paraId="3111D3EC" w14:textId="712536C0"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 xml:space="preserve">Bohling, T., Bowman, D., LaValle, S., Mittal, V., </w:t>
      </w:r>
      <w:proofErr w:type="spellStart"/>
      <w:r w:rsidRPr="00B15A7C">
        <w:rPr>
          <w:rFonts w:ascii="Times New Roman" w:hAnsi="Times New Roman" w:cs="Times New Roman"/>
          <w:sz w:val="24"/>
          <w:szCs w:val="24"/>
        </w:rPr>
        <w:t>Narayandas</w:t>
      </w:r>
      <w:proofErr w:type="spellEnd"/>
      <w:r w:rsidRPr="00B15A7C">
        <w:rPr>
          <w:rFonts w:ascii="Times New Roman" w:hAnsi="Times New Roman" w:cs="Times New Roman"/>
          <w:sz w:val="24"/>
          <w:szCs w:val="24"/>
        </w:rPr>
        <w:t>, D., Ramani, G., &amp; Varadarajan, R. (2006). CRM implementation: Effectiveness issues and insights. Journal of Service Research, 9(2), 184-194.</w:t>
      </w:r>
    </w:p>
    <w:p w14:paraId="13FBC0FB" w14:textId="1529AB0C"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proofErr w:type="spellStart"/>
      <w:r w:rsidRPr="00B15A7C">
        <w:rPr>
          <w:rFonts w:ascii="Times New Roman" w:hAnsi="Times New Roman" w:cs="Times New Roman"/>
          <w:sz w:val="24"/>
          <w:szCs w:val="24"/>
        </w:rPr>
        <w:t>Chalmeta</w:t>
      </w:r>
      <w:proofErr w:type="spellEnd"/>
      <w:r w:rsidRPr="00B15A7C">
        <w:rPr>
          <w:rFonts w:ascii="Times New Roman" w:hAnsi="Times New Roman" w:cs="Times New Roman"/>
          <w:sz w:val="24"/>
          <w:szCs w:val="24"/>
        </w:rPr>
        <w:t>, R. (2006). Methodology for customer relationship management. The Journal of Systems and Software, 79(7), 1015-1024.</w:t>
      </w:r>
    </w:p>
    <w:p w14:paraId="3C271229" w14:textId="197F0B95"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Kotler, P., &amp; Keller, K. L. (2012). Marketing Management (14th ed.). Pearson Education.</w:t>
      </w:r>
    </w:p>
    <w:p w14:paraId="41F0727B" w14:textId="5B8BC312"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 xml:space="preserve">Nguyen, B., Simkin, L., &amp; </w:t>
      </w:r>
      <w:proofErr w:type="spellStart"/>
      <w:r w:rsidRPr="00B15A7C">
        <w:rPr>
          <w:rFonts w:ascii="Times New Roman" w:hAnsi="Times New Roman" w:cs="Times New Roman"/>
          <w:sz w:val="24"/>
          <w:szCs w:val="24"/>
        </w:rPr>
        <w:t>Canhoto</w:t>
      </w:r>
      <w:proofErr w:type="spellEnd"/>
      <w:r w:rsidRPr="00B15A7C">
        <w:rPr>
          <w:rFonts w:ascii="Times New Roman" w:hAnsi="Times New Roman" w:cs="Times New Roman"/>
          <w:sz w:val="24"/>
          <w:szCs w:val="24"/>
        </w:rPr>
        <w:t>, A. I. (2007). The dark side of CRM: Advantaged and disadvantaged customers. Journal of Consumer Marketing, 24(7), 436-446.</w:t>
      </w:r>
    </w:p>
    <w:p w14:paraId="4064AC61" w14:textId="1A014272"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 xml:space="preserve">Peppers, D., &amp; Rogers, M. (1993). The </w:t>
      </w:r>
      <w:proofErr w:type="gramStart"/>
      <w:r w:rsidRPr="00B15A7C">
        <w:rPr>
          <w:rFonts w:ascii="Times New Roman" w:hAnsi="Times New Roman" w:cs="Times New Roman"/>
          <w:sz w:val="24"/>
          <w:szCs w:val="24"/>
        </w:rPr>
        <w:t>One to One</w:t>
      </w:r>
      <w:proofErr w:type="gramEnd"/>
      <w:r w:rsidRPr="00B15A7C">
        <w:rPr>
          <w:rFonts w:ascii="Times New Roman" w:hAnsi="Times New Roman" w:cs="Times New Roman"/>
          <w:sz w:val="24"/>
          <w:szCs w:val="24"/>
        </w:rPr>
        <w:t xml:space="preserve"> Future: Building Relationships One Customer at a Time. Currency/Doubleday.</w:t>
      </w:r>
    </w:p>
    <w:p w14:paraId="7135DAF4" w14:textId="46DECF60"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Reinartz, W., Krafft, M., &amp; Hoyer, W. D. (2004). The customer relationship management process: Its measurement and impact on performance. Journal of Marketing Research, 41(3), 293-305.</w:t>
      </w:r>
    </w:p>
    <w:p w14:paraId="3A1DBB0D" w14:textId="67925FA4"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Reichheld, F. F., &amp; Sasser, W. E. (1990). Zero defections: Quality comes to services. Harvard Business Review, 68(5), 105-111.</w:t>
      </w:r>
    </w:p>
    <w:p w14:paraId="219DB7AB" w14:textId="46440E8B"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Sin, L. Y. M., Tse, A. C. B., &amp; Yim, F. H. K. (2005). CRM: Conceptualization and scale development. European Journal of Marketing, 39(11/12), 1264-1290.</w:t>
      </w:r>
    </w:p>
    <w:p w14:paraId="3A9BDBB6" w14:textId="7A8F913E" w:rsidR="00B15A7C" w:rsidRPr="00B15A7C" w:rsidRDefault="00B15A7C" w:rsidP="00B15A7C">
      <w:pPr>
        <w:pStyle w:val="ListParagraph"/>
        <w:numPr>
          <w:ilvl w:val="0"/>
          <w:numId w:val="25"/>
        </w:numPr>
        <w:spacing w:line="480" w:lineRule="auto"/>
        <w:jc w:val="both"/>
        <w:rPr>
          <w:rFonts w:ascii="Times New Roman" w:hAnsi="Times New Roman" w:cs="Times New Roman"/>
          <w:sz w:val="24"/>
          <w:szCs w:val="24"/>
        </w:rPr>
      </w:pPr>
      <w:r w:rsidRPr="00B15A7C">
        <w:rPr>
          <w:rFonts w:ascii="Times New Roman" w:hAnsi="Times New Roman" w:cs="Times New Roman"/>
          <w:sz w:val="24"/>
          <w:szCs w:val="24"/>
        </w:rPr>
        <w:t>Zikmund, W. G., Babin, B. J., Carr, J. C., &amp; Griffin, M. (2010). Business Research Methods (8th ed.). Cengage Learning.</w:t>
      </w:r>
    </w:p>
    <w:p w14:paraId="4ABFE811" w14:textId="77777777" w:rsidR="00B15A7C" w:rsidRPr="007B042D" w:rsidRDefault="00B15A7C" w:rsidP="00B15A7C">
      <w:pPr>
        <w:spacing w:line="360" w:lineRule="auto"/>
        <w:rPr>
          <w:rFonts w:ascii="Times New Roman" w:hAnsi="Times New Roman" w:cs="Times New Roman"/>
          <w:b/>
          <w:bCs/>
          <w:sz w:val="24"/>
          <w:szCs w:val="24"/>
          <w:lang w:val="en-US"/>
        </w:rPr>
      </w:pPr>
    </w:p>
    <w:bookmarkEnd w:id="8"/>
    <w:p w14:paraId="5B784664" w14:textId="77777777" w:rsidR="00B15A7C" w:rsidRPr="00B15A7C" w:rsidRDefault="00B15A7C" w:rsidP="00B15A7C">
      <w:pPr>
        <w:spacing w:line="360" w:lineRule="auto"/>
        <w:jc w:val="both"/>
        <w:rPr>
          <w:rFonts w:ascii="Times New Roman" w:hAnsi="Times New Roman" w:cs="Times New Roman"/>
          <w:sz w:val="24"/>
          <w:szCs w:val="24"/>
        </w:rPr>
      </w:pPr>
    </w:p>
    <w:sectPr w:rsidR="00B15A7C" w:rsidRPr="00B15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081"/>
    <w:multiLevelType w:val="hybridMultilevel"/>
    <w:tmpl w:val="7960CF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237DD7"/>
    <w:multiLevelType w:val="multilevel"/>
    <w:tmpl w:val="D49873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402830"/>
    <w:multiLevelType w:val="multilevel"/>
    <w:tmpl w:val="DED08B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2A5CBF"/>
    <w:multiLevelType w:val="multilevel"/>
    <w:tmpl w:val="C3B0C73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61D30"/>
    <w:multiLevelType w:val="multilevel"/>
    <w:tmpl w:val="D66201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872DF0"/>
    <w:multiLevelType w:val="hybridMultilevel"/>
    <w:tmpl w:val="1E40FA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C9B2AE2"/>
    <w:multiLevelType w:val="multilevel"/>
    <w:tmpl w:val="CBBED6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9150E"/>
    <w:multiLevelType w:val="multilevel"/>
    <w:tmpl w:val="C07A97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41DB8"/>
    <w:multiLevelType w:val="multilevel"/>
    <w:tmpl w:val="C2EC51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2E4F98"/>
    <w:multiLevelType w:val="multilevel"/>
    <w:tmpl w:val="7304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F7BD8"/>
    <w:multiLevelType w:val="multilevel"/>
    <w:tmpl w:val="AED8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A55EDE"/>
    <w:multiLevelType w:val="multilevel"/>
    <w:tmpl w:val="81FAB5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BB387E"/>
    <w:multiLevelType w:val="multilevel"/>
    <w:tmpl w:val="173CC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74253C"/>
    <w:multiLevelType w:val="multilevel"/>
    <w:tmpl w:val="3D486B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F10C9D"/>
    <w:multiLevelType w:val="multilevel"/>
    <w:tmpl w:val="08F607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E52949"/>
    <w:multiLevelType w:val="multilevel"/>
    <w:tmpl w:val="39E222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374B81"/>
    <w:multiLevelType w:val="multilevel"/>
    <w:tmpl w:val="9B42DA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8C749B"/>
    <w:multiLevelType w:val="hybridMultilevel"/>
    <w:tmpl w:val="55BC9E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704C6505"/>
    <w:multiLevelType w:val="multilevel"/>
    <w:tmpl w:val="6E04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93FBB"/>
    <w:multiLevelType w:val="multilevel"/>
    <w:tmpl w:val="643836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F132A1"/>
    <w:multiLevelType w:val="multilevel"/>
    <w:tmpl w:val="FF04F0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817673"/>
    <w:multiLevelType w:val="multilevel"/>
    <w:tmpl w:val="F78C60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E4105A"/>
    <w:multiLevelType w:val="multilevel"/>
    <w:tmpl w:val="E416CE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F63598"/>
    <w:multiLevelType w:val="hybridMultilevel"/>
    <w:tmpl w:val="785839B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4" w15:restartNumberingAfterBreak="0">
    <w:nsid w:val="7B1D52BE"/>
    <w:multiLevelType w:val="multilevel"/>
    <w:tmpl w:val="0EEE47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7451399">
    <w:abstractNumId w:val="2"/>
  </w:num>
  <w:num w:numId="2" w16cid:durableId="1194491081">
    <w:abstractNumId w:val="6"/>
  </w:num>
  <w:num w:numId="3" w16cid:durableId="322511169">
    <w:abstractNumId w:val="22"/>
  </w:num>
  <w:num w:numId="4" w16cid:durableId="597912268">
    <w:abstractNumId w:val="24"/>
  </w:num>
  <w:num w:numId="5" w16cid:durableId="550579406">
    <w:abstractNumId w:val="19"/>
  </w:num>
  <w:num w:numId="6" w16cid:durableId="1883521902">
    <w:abstractNumId w:val="4"/>
  </w:num>
  <w:num w:numId="7" w16cid:durableId="31928751">
    <w:abstractNumId w:val="7"/>
  </w:num>
  <w:num w:numId="8" w16cid:durableId="938677015">
    <w:abstractNumId w:val="15"/>
  </w:num>
  <w:num w:numId="9" w16cid:durableId="1635594425">
    <w:abstractNumId w:val="17"/>
  </w:num>
  <w:num w:numId="10" w16cid:durableId="2113089653">
    <w:abstractNumId w:val="11"/>
  </w:num>
  <w:num w:numId="11" w16cid:durableId="265819667">
    <w:abstractNumId w:val="12"/>
  </w:num>
  <w:num w:numId="12" w16cid:durableId="407771021">
    <w:abstractNumId w:val="1"/>
  </w:num>
  <w:num w:numId="13" w16cid:durableId="1591935067">
    <w:abstractNumId w:val="8"/>
  </w:num>
  <w:num w:numId="14" w16cid:durableId="534386925">
    <w:abstractNumId w:val="16"/>
  </w:num>
  <w:num w:numId="15" w16cid:durableId="1259558185">
    <w:abstractNumId w:val="21"/>
  </w:num>
  <w:num w:numId="16" w16cid:durableId="243731405">
    <w:abstractNumId w:val="14"/>
  </w:num>
  <w:num w:numId="17" w16cid:durableId="829180303">
    <w:abstractNumId w:val="20"/>
  </w:num>
  <w:num w:numId="18" w16cid:durableId="1660303407">
    <w:abstractNumId w:val="13"/>
  </w:num>
  <w:num w:numId="19" w16cid:durableId="1165128280">
    <w:abstractNumId w:val="23"/>
  </w:num>
  <w:num w:numId="20" w16cid:durableId="118885943">
    <w:abstractNumId w:val="0"/>
  </w:num>
  <w:num w:numId="21" w16cid:durableId="881550995">
    <w:abstractNumId w:val="9"/>
  </w:num>
  <w:num w:numId="22" w16cid:durableId="1023357979">
    <w:abstractNumId w:val="18"/>
  </w:num>
  <w:num w:numId="23" w16cid:durableId="404644602">
    <w:abstractNumId w:val="10"/>
  </w:num>
  <w:num w:numId="24" w16cid:durableId="1312978809">
    <w:abstractNumId w:val="5"/>
  </w:num>
  <w:num w:numId="25" w16cid:durableId="1240020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B72"/>
    <w:rsid w:val="001E190B"/>
    <w:rsid w:val="0020187E"/>
    <w:rsid w:val="00264B1B"/>
    <w:rsid w:val="00710FF3"/>
    <w:rsid w:val="008F7F7B"/>
    <w:rsid w:val="00B15A7C"/>
    <w:rsid w:val="00E75FD5"/>
    <w:rsid w:val="00F51B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32F4"/>
  <w15:chartTrackingRefBased/>
  <w15:docId w15:val="{C29A09CF-0014-45EB-B66A-BC0A0FB8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B1B"/>
  </w:style>
  <w:style w:type="paragraph" w:styleId="Heading1">
    <w:name w:val="heading 1"/>
    <w:basedOn w:val="Normal"/>
    <w:next w:val="Normal"/>
    <w:link w:val="Heading1Char"/>
    <w:uiPriority w:val="9"/>
    <w:qFormat/>
    <w:rsid w:val="00F51B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51B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51B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1B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1B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1B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B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B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B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B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51B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1B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1B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1B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1B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B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B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B72"/>
    <w:rPr>
      <w:rFonts w:eastAsiaTheme="majorEastAsia" w:cstheme="majorBidi"/>
      <w:color w:val="272727" w:themeColor="text1" w:themeTint="D8"/>
    </w:rPr>
  </w:style>
  <w:style w:type="paragraph" w:styleId="Title">
    <w:name w:val="Title"/>
    <w:basedOn w:val="Normal"/>
    <w:next w:val="Normal"/>
    <w:link w:val="TitleChar"/>
    <w:uiPriority w:val="10"/>
    <w:qFormat/>
    <w:rsid w:val="00F51B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B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B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B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B72"/>
    <w:pPr>
      <w:spacing w:before="160"/>
      <w:jc w:val="center"/>
    </w:pPr>
    <w:rPr>
      <w:i/>
      <w:iCs/>
      <w:color w:val="404040" w:themeColor="text1" w:themeTint="BF"/>
    </w:rPr>
  </w:style>
  <w:style w:type="character" w:customStyle="1" w:styleId="QuoteChar">
    <w:name w:val="Quote Char"/>
    <w:basedOn w:val="DefaultParagraphFont"/>
    <w:link w:val="Quote"/>
    <w:uiPriority w:val="29"/>
    <w:rsid w:val="00F51B72"/>
    <w:rPr>
      <w:i/>
      <w:iCs/>
      <w:color w:val="404040" w:themeColor="text1" w:themeTint="BF"/>
    </w:rPr>
  </w:style>
  <w:style w:type="paragraph" w:styleId="ListParagraph">
    <w:name w:val="List Paragraph"/>
    <w:basedOn w:val="Normal"/>
    <w:uiPriority w:val="34"/>
    <w:qFormat/>
    <w:rsid w:val="00F51B72"/>
    <w:pPr>
      <w:ind w:left="720"/>
      <w:contextualSpacing/>
    </w:pPr>
  </w:style>
  <w:style w:type="character" w:styleId="IntenseEmphasis">
    <w:name w:val="Intense Emphasis"/>
    <w:basedOn w:val="DefaultParagraphFont"/>
    <w:uiPriority w:val="21"/>
    <w:qFormat/>
    <w:rsid w:val="00F51B72"/>
    <w:rPr>
      <w:i/>
      <w:iCs/>
      <w:color w:val="2F5496" w:themeColor="accent1" w:themeShade="BF"/>
    </w:rPr>
  </w:style>
  <w:style w:type="paragraph" w:styleId="IntenseQuote">
    <w:name w:val="Intense Quote"/>
    <w:basedOn w:val="Normal"/>
    <w:next w:val="Normal"/>
    <w:link w:val="IntenseQuoteChar"/>
    <w:uiPriority w:val="30"/>
    <w:qFormat/>
    <w:rsid w:val="00F51B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1B72"/>
    <w:rPr>
      <w:i/>
      <w:iCs/>
      <w:color w:val="2F5496" w:themeColor="accent1" w:themeShade="BF"/>
    </w:rPr>
  </w:style>
  <w:style w:type="character" w:styleId="IntenseReference">
    <w:name w:val="Intense Reference"/>
    <w:basedOn w:val="DefaultParagraphFont"/>
    <w:uiPriority w:val="32"/>
    <w:qFormat/>
    <w:rsid w:val="00F51B72"/>
    <w:rPr>
      <w:b/>
      <w:bCs/>
      <w:smallCaps/>
      <w:color w:val="2F5496" w:themeColor="accent1" w:themeShade="BF"/>
      <w:spacing w:val="5"/>
    </w:rPr>
  </w:style>
  <w:style w:type="paragraph" w:styleId="NormalWeb">
    <w:name w:val="Normal (Web)"/>
    <w:basedOn w:val="Normal"/>
    <w:uiPriority w:val="99"/>
    <w:semiHidden/>
    <w:unhideWhenUsed/>
    <w:rsid w:val="00264B1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9655">
      <w:bodyDiv w:val="1"/>
      <w:marLeft w:val="0"/>
      <w:marRight w:val="0"/>
      <w:marTop w:val="0"/>
      <w:marBottom w:val="0"/>
      <w:divBdr>
        <w:top w:val="none" w:sz="0" w:space="0" w:color="auto"/>
        <w:left w:val="none" w:sz="0" w:space="0" w:color="auto"/>
        <w:bottom w:val="none" w:sz="0" w:space="0" w:color="auto"/>
        <w:right w:val="none" w:sz="0" w:space="0" w:color="auto"/>
      </w:divBdr>
    </w:div>
    <w:div w:id="179441129">
      <w:bodyDiv w:val="1"/>
      <w:marLeft w:val="0"/>
      <w:marRight w:val="0"/>
      <w:marTop w:val="0"/>
      <w:marBottom w:val="0"/>
      <w:divBdr>
        <w:top w:val="none" w:sz="0" w:space="0" w:color="auto"/>
        <w:left w:val="none" w:sz="0" w:space="0" w:color="auto"/>
        <w:bottom w:val="none" w:sz="0" w:space="0" w:color="auto"/>
        <w:right w:val="none" w:sz="0" w:space="0" w:color="auto"/>
      </w:divBdr>
    </w:div>
    <w:div w:id="315963165">
      <w:bodyDiv w:val="1"/>
      <w:marLeft w:val="0"/>
      <w:marRight w:val="0"/>
      <w:marTop w:val="0"/>
      <w:marBottom w:val="0"/>
      <w:divBdr>
        <w:top w:val="none" w:sz="0" w:space="0" w:color="auto"/>
        <w:left w:val="none" w:sz="0" w:space="0" w:color="auto"/>
        <w:bottom w:val="none" w:sz="0" w:space="0" w:color="auto"/>
        <w:right w:val="none" w:sz="0" w:space="0" w:color="auto"/>
      </w:divBdr>
    </w:div>
    <w:div w:id="443573979">
      <w:bodyDiv w:val="1"/>
      <w:marLeft w:val="0"/>
      <w:marRight w:val="0"/>
      <w:marTop w:val="0"/>
      <w:marBottom w:val="0"/>
      <w:divBdr>
        <w:top w:val="none" w:sz="0" w:space="0" w:color="auto"/>
        <w:left w:val="none" w:sz="0" w:space="0" w:color="auto"/>
        <w:bottom w:val="none" w:sz="0" w:space="0" w:color="auto"/>
        <w:right w:val="none" w:sz="0" w:space="0" w:color="auto"/>
      </w:divBdr>
    </w:div>
    <w:div w:id="498932763">
      <w:bodyDiv w:val="1"/>
      <w:marLeft w:val="0"/>
      <w:marRight w:val="0"/>
      <w:marTop w:val="0"/>
      <w:marBottom w:val="0"/>
      <w:divBdr>
        <w:top w:val="none" w:sz="0" w:space="0" w:color="auto"/>
        <w:left w:val="none" w:sz="0" w:space="0" w:color="auto"/>
        <w:bottom w:val="none" w:sz="0" w:space="0" w:color="auto"/>
        <w:right w:val="none" w:sz="0" w:space="0" w:color="auto"/>
      </w:divBdr>
    </w:div>
    <w:div w:id="554395397">
      <w:bodyDiv w:val="1"/>
      <w:marLeft w:val="0"/>
      <w:marRight w:val="0"/>
      <w:marTop w:val="0"/>
      <w:marBottom w:val="0"/>
      <w:divBdr>
        <w:top w:val="none" w:sz="0" w:space="0" w:color="auto"/>
        <w:left w:val="none" w:sz="0" w:space="0" w:color="auto"/>
        <w:bottom w:val="none" w:sz="0" w:space="0" w:color="auto"/>
        <w:right w:val="none" w:sz="0" w:space="0" w:color="auto"/>
      </w:divBdr>
    </w:div>
    <w:div w:id="623772538">
      <w:bodyDiv w:val="1"/>
      <w:marLeft w:val="0"/>
      <w:marRight w:val="0"/>
      <w:marTop w:val="0"/>
      <w:marBottom w:val="0"/>
      <w:divBdr>
        <w:top w:val="none" w:sz="0" w:space="0" w:color="auto"/>
        <w:left w:val="none" w:sz="0" w:space="0" w:color="auto"/>
        <w:bottom w:val="none" w:sz="0" w:space="0" w:color="auto"/>
        <w:right w:val="none" w:sz="0" w:space="0" w:color="auto"/>
      </w:divBdr>
    </w:div>
    <w:div w:id="700470576">
      <w:bodyDiv w:val="1"/>
      <w:marLeft w:val="0"/>
      <w:marRight w:val="0"/>
      <w:marTop w:val="0"/>
      <w:marBottom w:val="0"/>
      <w:divBdr>
        <w:top w:val="none" w:sz="0" w:space="0" w:color="auto"/>
        <w:left w:val="none" w:sz="0" w:space="0" w:color="auto"/>
        <w:bottom w:val="none" w:sz="0" w:space="0" w:color="auto"/>
        <w:right w:val="none" w:sz="0" w:space="0" w:color="auto"/>
      </w:divBdr>
    </w:div>
    <w:div w:id="845360687">
      <w:bodyDiv w:val="1"/>
      <w:marLeft w:val="0"/>
      <w:marRight w:val="0"/>
      <w:marTop w:val="0"/>
      <w:marBottom w:val="0"/>
      <w:divBdr>
        <w:top w:val="none" w:sz="0" w:space="0" w:color="auto"/>
        <w:left w:val="none" w:sz="0" w:space="0" w:color="auto"/>
        <w:bottom w:val="none" w:sz="0" w:space="0" w:color="auto"/>
        <w:right w:val="none" w:sz="0" w:space="0" w:color="auto"/>
      </w:divBdr>
    </w:div>
    <w:div w:id="860431014">
      <w:bodyDiv w:val="1"/>
      <w:marLeft w:val="0"/>
      <w:marRight w:val="0"/>
      <w:marTop w:val="0"/>
      <w:marBottom w:val="0"/>
      <w:divBdr>
        <w:top w:val="none" w:sz="0" w:space="0" w:color="auto"/>
        <w:left w:val="none" w:sz="0" w:space="0" w:color="auto"/>
        <w:bottom w:val="none" w:sz="0" w:space="0" w:color="auto"/>
        <w:right w:val="none" w:sz="0" w:space="0" w:color="auto"/>
      </w:divBdr>
    </w:div>
    <w:div w:id="911282433">
      <w:bodyDiv w:val="1"/>
      <w:marLeft w:val="0"/>
      <w:marRight w:val="0"/>
      <w:marTop w:val="0"/>
      <w:marBottom w:val="0"/>
      <w:divBdr>
        <w:top w:val="none" w:sz="0" w:space="0" w:color="auto"/>
        <w:left w:val="none" w:sz="0" w:space="0" w:color="auto"/>
        <w:bottom w:val="none" w:sz="0" w:space="0" w:color="auto"/>
        <w:right w:val="none" w:sz="0" w:space="0" w:color="auto"/>
      </w:divBdr>
    </w:div>
    <w:div w:id="952324062">
      <w:bodyDiv w:val="1"/>
      <w:marLeft w:val="0"/>
      <w:marRight w:val="0"/>
      <w:marTop w:val="0"/>
      <w:marBottom w:val="0"/>
      <w:divBdr>
        <w:top w:val="none" w:sz="0" w:space="0" w:color="auto"/>
        <w:left w:val="none" w:sz="0" w:space="0" w:color="auto"/>
        <w:bottom w:val="none" w:sz="0" w:space="0" w:color="auto"/>
        <w:right w:val="none" w:sz="0" w:space="0" w:color="auto"/>
      </w:divBdr>
    </w:div>
    <w:div w:id="1017119338">
      <w:bodyDiv w:val="1"/>
      <w:marLeft w:val="0"/>
      <w:marRight w:val="0"/>
      <w:marTop w:val="0"/>
      <w:marBottom w:val="0"/>
      <w:divBdr>
        <w:top w:val="none" w:sz="0" w:space="0" w:color="auto"/>
        <w:left w:val="none" w:sz="0" w:space="0" w:color="auto"/>
        <w:bottom w:val="none" w:sz="0" w:space="0" w:color="auto"/>
        <w:right w:val="none" w:sz="0" w:space="0" w:color="auto"/>
      </w:divBdr>
    </w:div>
    <w:div w:id="1156611727">
      <w:bodyDiv w:val="1"/>
      <w:marLeft w:val="0"/>
      <w:marRight w:val="0"/>
      <w:marTop w:val="0"/>
      <w:marBottom w:val="0"/>
      <w:divBdr>
        <w:top w:val="none" w:sz="0" w:space="0" w:color="auto"/>
        <w:left w:val="none" w:sz="0" w:space="0" w:color="auto"/>
        <w:bottom w:val="none" w:sz="0" w:space="0" w:color="auto"/>
        <w:right w:val="none" w:sz="0" w:space="0" w:color="auto"/>
      </w:divBdr>
    </w:div>
    <w:div w:id="1213729890">
      <w:bodyDiv w:val="1"/>
      <w:marLeft w:val="0"/>
      <w:marRight w:val="0"/>
      <w:marTop w:val="0"/>
      <w:marBottom w:val="0"/>
      <w:divBdr>
        <w:top w:val="none" w:sz="0" w:space="0" w:color="auto"/>
        <w:left w:val="none" w:sz="0" w:space="0" w:color="auto"/>
        <w:bottom w:val="none" w:sz="0" w:space="0" w:color="auto"/>
        <w:right w:val="none" w:sz="0" w:space="0" w:color="auto"/>
      </w:divBdr>
    </w:div>
    <w:div w:id="1229652600">
      <w:bodyDiv w:val="1"/>
      <w:marLeft w:val="0"/>
      <w:marRight w:val="0"/>
      <w:marTop w:val="0"/>
      <w:marBottom w:val="0"/>
      <w:divBdr>
        <w:top w:val="none" w:sz="0" w:space="0" w:color="auto"/>
        <w:left w:val="none" w:sz="0" w:space="0" w:color="auto"/>
        <w:bottom w:val="none" w:sz="0" w:space="0" w:color="auto"/>
        <w:right w:val="none" w:sz="0" w:space="0" w:color="auto"/>
      </w:divBdr>
    </w:div>
    <w:div w:id="1278173614">
      <w:bodyDiv w:val="1"/>
      <w:marLeft w:val="0"/>
      <w:marRight w:val="0"/>
      <w:marTop w:val="0"/>
      <w:marBottom w:val="0"/>
      <w:divBdr>
        <w:top w:val="none" w:sz="0" w:space="0" w:color="auto"/>
        <w:left w:val="none" w:sz="0" w:space="0" w:color="auto"/>
        <w:bottom w:val="none" w:sz="0" w:space="0" w:color="auto"/>
        <w:right w:val="none" w:sz="0" w:space="0" w:color="auto"/>
      </w:divBdr>
    </w:div>
    <w:div w:id="1348403510">
      <w:bodyDiv w:val="1"/>
      <w:marLeft w:val="0"/>
      <w:marRight w:val="0"/>
      <w:marTop w:val="0"/>
      <w:marBottom w:val="0"/>
      <w:divBdr>
        <w:top w:val="none" w:sz="0" w:space="0" w:color="auto"/>
        <w:left w:val="none" w:sz="0" w:space="0" w:color="auto"/>
        <w:bottom w:val="none" w:sz="0" w:space="0" w:color="auto"/>
        <w:right w:val="none" w:sz="0" w:space="0" w:color="auto"/>
      </w:divBdr>
    </w:div>
    <w:div w:id="1365133042">
      <w:bodyDiv w:val="1"/>
      <w:marLeft w:val="0"/>
      <w:marRight w:val="0"/>
      <w:marTop w:val="0"/>
      <w:marBottom w:val="0"/>
      <w:divBdr>
        <w:top w:val="none" w:sz="0" w:space="0" w:color="auto"/>
        <w:left w:val="none" w:sz="0" w:space="0" w:color="auto"/>
        <w:bottom w:val="none" w:sz="0" w:space="0" w:color="auto"/>
        <w:right w:val="none" w:sz="0" w:space="0" w:color="auto"/>
      </w:divBdr>
    </w:div>
    <w:div w:id="1445732407">
      <w:bodyDiv w:val="1"/>
      <w:marLeft w:val="0"/>
      <w:marRight w:val="0"/>
      <w:marTop w:val="0"/>
      <w:marBottom w:val="0"/>
      <w:divBdr>
        <w:top w:val="none" w:sz="0" w:space="0" w:color="auto"/>
        <w:left w:val="none" w:sz="0" w:space="0" w:color="auto"/>
        <w:bottom w:val="none" w:sz="0" w:space="0" w:color="auto"/>
        <w:right w:val="none" w:sz="0" w:space="0" w:color="auto"/>
      </w:divBdr>
    </w:div>
    <w:div w:id="1499538582">
      <w:bodyDiv w:val="1"/>
      <w:marLeft w:val="0"/>
      <w:marRight w:val="0"/>
      <w:marTop w:val="0"/>
      <w:marBottom w:val="0"/>
      <w:divBdr>
        <w:top w:val="none" w:sz="0" w:space="0" w:color="auto"/>
        <w:left w:val="none" w:sz="0" w:space="0" w:color="auto"/>
        <w:bottom w:val="none" w:sz="0" w:space="0" w:color="auto"/>
        <w:right w:val="none" w:sz="0" w:space="0" w:color="auto"/>
      </w:divBdr>
    </w:div>
    <w:div w:id="1520849584">
      <w:bodyDiv w:val="1"/>
      <w:marLeft w:val="0"/>
      <w:marRight w:val="0"/>
      <w:marTop w:val="0"/>
      <w:marBottom w:val="0"/>
      <w:divBdr>
        <w:top w:val="none" w:sz="0" w:space="0" w:color="auto"/>
        <w:left w:val="none" w:sz="0" w:space="0" w:color="auto"/>
        <w:bottom w:val="none" w:sz="0" w:space="0" w:color="auto"/>
        <w:right w:val="none" w:sz="0" w:space="0" w:color="auto"/>
      </w:divBdr>
    </w:div>
    <w:div w:id="1532839196">
      <w:bodyDiv w:val="1"/>
      <w:marLeft w:val="0"/>
      <w:marRight w:val="0"/>
      <w:marTop w:val="0"/>
      <w:marBottom w:val="0"/>
      <w:divBdr>
        <w:top w:val="none" w:sz="0" w:space="0" w:color="auto"/>
        <w:left w:val="none" w:sz="0" w:space="0" w:color="auto"/>
        <w:bottom w:val="none" w:sz="0" w:space="0" w:color="auto"/>
        <w:right w:val="none" w:sz="0" w:space="0" w:color="auto"/>
      </w:divBdr>
    </w:div>
    <w:div w:id="1658415010">
      <w:bodyDiv w:val="1"/>
      <w:marLeft w:val="0"/>
      <w:marRight w:val="0"/>
      <w:marTop w:val="0"/>
      <w:marBottom w:val="0"/>
      <w:divBdr>
        <w:top w:val="none" w:sz="0" w:space="0" w:color="auto"/>
        <w:left w:val="none" w:sz="0" w:space="0" w:color="auto"/>
        <w:bottom w:val="none" w:sz="0" w:space="0" w:color="auto"/>
        <w:right w:val="none" w:sz="0" w:space="0" w:color="auto"/>
      </w:divBdr>
    </w:div>
    <w:div w:id="1800686939">
      <w:bodyDiv w:val="1"/>
      <w:marLeft w:val="0"/>
      <w:marRight w:val="0"/>
      <w:marTop w:val="0"/>
      <w:marBottom w:val="0"/>
      <w:divBdr>
        <w:top w:val="none" w:sz="0" w:space="0" w:color="auto"/>
        <w:left w:val="none" w:sz="0" w:space="0" w:color="auto"/>
        <w:bottom w:val="none" w:sz="0" w:space="0" w:color="auto"/>
        <w:right w:val="none" w:sz="0" w:space="0" w:color="auto"/>
      </w:divBdr>
    </w:div>
    <w:div w:id="1931811720">
      <w:bodyDiv w:val="1"/>
      <w:marLeft w:val="0"/>
      <w:marRight w:val="0"/>
      <w:marTop w:val="0"/>
      <w:marBottom w:val="0"/>
      <w:divBdr>
        <w:top w:val="none" w:sz="0" w:space="0" w:color="auto"/>
        <w:left w:val="none" w:sz="0" w:space="0" w:color="auto"/>
        <w:bottom w:val="none" w:sz="0" w:space="0" w:color="auto"/>
        <w:right w:val="none" w:sz="0" w:space="0" w:color="auto"/>
      </w:divBdr>
    </w:div>
    <w:div w:id="2002655306">
      <w:bodyDiv w:val="1"/>
      <w:marLeft w:val="0"/>
      <w:marRight w:val="0"/>
      <w:marTop w:val="0"/>
      <w:marBottom w:val="0"/>
      <w:divBdr>
        <w:top w:val="none" w:sz="0" w:space="0" w:color="auto"/>
        <w:left w:val="none" w:sz="0" w:space="0" w:color="auto"/>
        <w:bottom w:val="none" w:sz="0" w:space="0" w:color="auto"/>
        <w:right w:val="none" w:sz="0" w:space="0" w:color="auto"/>
      </w:divBdr>
    </w:div>
    <w:div w:id="2083748759">
      <w:bodyDiv w:val="1"/>
      <w:marLeft w:val="0"/>
      <w:marRight w:val="0"/>
      <w:marTop w:val="0"/>
      <w:marBottom w:val="0"/>
      <w:divBdr>
        <w:top w:val="none" w:sz="0" w:space="0" w:color="auto"/>
        <w:left w:val="none" w:sz="0" w:space="0" w:color="auto"/>
        <w:bottom w:val="none" w:sz="0" w:space="0" w:color="auto"/>
        <w:right w:val="none" w:sz="0" w:space="0" w:color="auto"/>
      </w:divBdr>
    </w:div>
    <w:div w:id="208544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15</Pages>
  <Words>4224</Words>
  <Characters>24077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2025-06-09T06:41:00Z</dcterms:created>
  <dcterms:modified xsi:type="dcterms:W3CDTF">2025-06-09T08:23:00Z</dcterms:modified>
</cp:coreProperties>
</file>