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44B65" w14:textId="77777777" w:rsidR="00B00C8C" w:rsidRPr="00DA2E13" w:rsidRDefault="00B00C8C" w:rsidP="00B00C8C">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334D0E46" w14:textId="77777777" w:rsidR="00B00C8C" w:rsidRPr="00DA2E13" w:rsidRDefault="00B00C8C" w:rsidP="00B00C8C">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6FAA30C3" w14:textId="7CC2358D"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In today’s highly competitive and brand-driven cosmetic industry, consumer satisfaction plays a pivotal role in shaping the success and longevity of a brand. As beauty and personal care products become an essential part of modern life, consumers are increasingly seeking not just functional effectiveness, but also a rewarding and personalized experience from cosmetic brands. Among the major players in this global industry, L’Oréal stands out as one of the most renowned and trusted names. Founded in 1909 in France, L’Oréal has evolved into a global leader in beauty and personal care, offering a wide range of products in skincare, haircare, makeup, and fragrances. Its strong market presence, innovative product offerings, and strategic marketing have contributed to its continued growth and customer loyalty across diverse markets, including India.</w:t>
      </w:r>
    </w:p>
    <w:p w14:paraId="6F1D97F5" w14:textId="09F1FC99"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Consumer satisfaction refers to the degree to which a product or service meets or exceeds customer expectations. It is a critical factor that influences repeat purchases, brand loyalty, word-of-mouth promotion, and long-term business success. In the context of cosmetics, satisfaction is influenced by multiple factors such as product quality, price, availability, packaging, brand image, effectiveness, and the emotional connection consumers develop with the brand. Especially in a brand like L’Oréal, which caters to a wide range of customer segments and prides itself on innovation and diversity, measuring consumer satisfaction is essential to understand how well the company is meeting the evolving needs of its customers.</w:t>
      </w:r>
    </w:p>
    <w:p w14:paraId="5D5B7A3A" w14:textId="5267870D"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With the increasing awareness of skincare and beauty among consumers—driven by social media, influencers, and changing lifestyles—the expectations from cosmetic products have also grown significantly. Consumers are no longer passive buyers; they are informed, critical, and value-driven. This transformation has created a need for brands like L’Oréal to continuously innovate, improve product quality, and engage customers in meaningful ways. L’Oréal's wide range of offerings for different skin types, tones, age groups, and beauty needs makes it a preferred choice among many, but also raises the question of how effectively the brand is delivering satisfaction across its user base.</w:t>
      </w:r>
    </w:p>
    <w:p w14:paraId="196CF663" w14:textId="0549018E"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 xml:space="preserve">In India, the cosmetic industry has witnessed remarkable growth in recent years, with increasing disposable income, urbanization, and a growing emphasis on self-care and grooming. L’Oréal, with its global reputation and localized marketing strategies, has carved a significant niche for itself in the Indian beauty market. However, in a market where customer </w:t>
      </w:r>
      <w:r w:rsidRPr="00B00C8C">
        <w:rPr>
          <w:rFonts w:ascii="Times New Roman" w:hAnsi="Times New Roman" w:cs="Times New Roman"/>
          <w:sz w:val="24"/>
          <w:szCs w:val="24"/>
        </w:rPr>
        <w:lastRenderedPageBreak/>
        <w:t>preferences are highly diverse and culturally influenced, maintaining consistent customer satisfaction is a continuous challenge. Understanding the Indian consumer's perception of L’Oréal's products—including factors like trust, affordability, product results, and customer service—is crucial to enhancing brand equity and market position.</w:t>
      </w:r>
    </w:p>
    <w:p w14:paraId="0434FC59" w14:textId="56D448B8"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 xml:space="preserve">This study aims to evaluate consumer satisfaction towards L’Oréal cosmetic products, focusing on factors that influence buying decisions and brand loyalty. It seeks to understand how consumers perceive L’Oréal in terms of product quality, price fairness, brand credibility, and post-purchase experience. The study also attempts to identify areas of improvement, helping the brand align its offerings more closely with consumer expectations. By </w:t>
      </w:r>
      <w:proofErr w:type="spellStart"/>
      <w:r w:rsidRPr="00B00C8C">
        <w:rPr>
          <w:rFonts w:ascii="Times New Roman" w:hAnsi="Times New Roman" w:cs="Times New Roman"/>
          <w:sz w:val="24"/>
          <w:szCs w:val="24"/>
        </w:rPr>
        <w:t>analyzing</w:t>
      </w:r>
      <w:proofErr w:type="spellEnd"/>
      <w:r w:rsidRPr="00B00C8C">
        <w:rPr>
          <w:rFonts w:ascii="Times New Roman" w:hAnsi="Times New Roman" w:cs="Times New Roman"/>
          <w:sz w:val="24"/>
          <w:szCs w:val="24"/>
        </w:rPr>
        <w:t xml:space="preserve"> customer feedback, preferences, and satisfaction levels, the research provides valuable insights for marketing professionals, product developers, and brand managers to make strategic decisions.</w:t>
      </w:r>
    </w:p>
    <w:p w14:paraId="18A13901" w14:textId="60C3876D" w:rsidR="00B00C8C" w:rsidRDefault="00B00C8C" w:rsidP="00B00C8C">
      <w:pPr>
        <w:spacing w:line="360" w:lineRule="auto"/>
        <w:jc w:val="both"/>
        <w:rPr>
          <w:rFonts w:ascii="Times New Roman" w:hAnsi="Times New Roman" w:cs="Times New Roman"/>
          <w:b/>
          <w:sz w:val="24"/>
          <w:szCs w:val="24"/>
        </w:rPr>
      </w:pPr>
      <w:r w:rsidRPr="00DA2E13">
        <w:rPr>
          <w:rFonts w:ascii="Times New Roman" w:hAnsi="Times New Roman" w:cs="Times New Roman"/>
          <w:b/>
          <w:sz w:val="24"/>
          <w:szCs w:val="24"/>
          <w:lang w:val="en-US"/>
        </w:rPr>
        <w:t>What are the benefits of</w:t>
      </w:r>
      <w:r>
        <w:rPr>
          <w:rFonts w:ascii="Times New Roman" w:hAnsi="Times New Roman" w:cs="Times New Roman"/>
          <w:b/>
          <w:sz w:val="24"/>
          <w:szCs w:val="24"/>
          <w:lang w:val="en-US"/>
        </w:rPr>
        <w:t xml:space="preserve"> </w:t>
      </w:r>
      <w:r w:rsidRPr="00B00C8C">
        <w:rPr>
          <w:rFonts w:ascii="Times New Roman" w:hAnsi="Times New Roman" w:cs="Times New Roman"/>
          <w:b/>
          <w:sz w:val="24"/>
          <w:szCs w:val="24"/>
        </w:rPr>
        <w:t>consumer satisfaction</w:t>
      </w:r>
      <w:r>
        <w:rPr>
          <w:rFonts w:ascii="Times New Roman" w:hAnsi="Times New Roman" w:cs="Times New Roman"/>
          <w:b/>
          <w:sz w:val="24"/>
          <w:szCs w:val="24"/>
        </w:rPr>
        <w:t>?</w:t>
      </w:r>
    </w:p>
    <w:p w14:paraId="5DD187DB" w14:textId="447CEE5A" w:rsidR="00B00C8C" w:rsidRPr="00B00C8C" w:rsidRDefault="00B00C8C" w:rsidP="00B00C8C">
      <w:pPr>
        <w:pStyle w:val="ListParagraph"/>
        <w:numPr>
          <w:ilvl w:val="0"/>
          <w:numId w:val="1"/>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Understanding Customer Needs</w:t>
      </w:r>
      <w:r w:rsidRPr="00B00C8C">
        <w:rPr>
          <w:rFonts w:ascii="Times New Roman" w:hAnsi="Times New Roman" w:cs="Times New Roman"/>
          <w:b/>
          <w:bCs/>
          <w:sz w:val="24"/>
          <w:szCs w:val="24"/>
        </w:rPr>
        <w:t xml:space="preserve">: </w:t>
      </w:r>
      <w:r w:rsidRPr="00B00C8C">
        <w:rPr>
          <w:rFonts w:ascii="Times New Roman" w:hAnsi="Times New Roman" w:cs="Times New Roman"/>
          <w:sz w:val="24"/>
          <w:szCs w:val="24"/>
        </w:rPr>
        <w:t>This study helps the brand identify what consumers truly expect from L’Oréal products. By understanding specific needs regarding quality, pricing, or effectiveness, the company can tailor its offerings more precisely. It enables better alignment between customer expectations and product performance.</w:t>
      </w:r>
    </w:p>
    <w:p w14:paraId="4A55B9EB" w14:textId="3005CD8D" w:rsidR="00B00C8C" w:rsidRPr="00B00C8C" w:rsidRDefault="00B00C8C" w:rsidP="00B00C8C">
      <w:pPr>
        <w:pStyle w:val="ListParagraph"/>
        <w:numPr>
          <w:ilvl w:val="0"/>
          <w:numId w:val="1"/>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Improving Product Quality and Innovation</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Through direct consumer feedback, the study provides insights into areas where product performance may fall short. These insights support R&amp;D teams in improving formulations, packaging, and usability. This continuous innovation is crucial to maintain brand competitiveness in the beauty industry.</w:t>
      </w:r>
    </w:p>
    <w:p w14:paraId="55CA52A6" w14:textId="05D1D8DC" w:rsidR="00B00C8C" w:rsidRPr="00B00C8C" w:rsidRDefault="00B00C8C" w:rsidP="00B00C8C">
      <w:pPr>
        <w:pStyle w:val="ListParagraph"/>
        <w:numPr>
          <w:ilvl w:val="0"/>
          <w:numId w:val="1"/>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Enhancing Customer Loyalty</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Satisfied customers are more likely to remain loyal and repurchase. The study reveals which factors contribute most to consumer loyalty—such as trust, value, or results—helping L’Oréal strengthen long-term relationships. Loyal customers also contribute to positive word-of-mouth promotion.</w:t>
      </w:r>
    </w:p>
    <w:p w14:paraId="4DD181D2" w14:textId="4EFF3991" w:rsidR="00B00C8C" w:rsidRPr="00B00C8C" w:rsidRDefault="00B00C8C" w:rsidP="00B00C8C">
      <w:pPr>
        <w:pStyle w:val="ListParagraph"/>
        <w:numPr>
          <w:ilvl w:val="0"/>
          <w:numId w:val="1"/>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Effective Marketing Strategies</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The study sheds light on how consumers perceive L’Oréal's branding, advertisements, and promotional campaigns. This enables marketers to design messages that resonate better with target audiences. More effective marketing can lead to stronger brand recall and higher sales conversions.</w:t>
      </w:r>
    </w:p>
    <w:p w14:paraId="796E351F" w14:textId="4F7A8CC3" w:rsidR="00B00C8C" w:rsidRDefault="00B00C8C" w:rsidP="00B00C8C">
      <w:pPr>
        <w:pStyle w:val="ListParagraph"/>
        <w:numPr>
          <w:ilvl w:val="0"/>
          <w:numId w:val="1"/>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Identifying Market Gaps</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 xml:space="preserve">By </w:t>
      </w:r>
      <w:proofErr w:type="spellStart"/>
      <w:r w:rsidRPr="00B00C8C">
        <w:rPr>
          <w:rFonts w:ascii="Times New Roman" w:hAnsi="Times New Roman" w:cs="Times New Roman"/>
          <w:sz w:val="24"/>
          <w:szCs w:val="24"/>
        </w:rPr>
        <w:t>analyzing</w:t>
      </w:r>
      <w:proofErr w:type="spellEnd"/>
      <w:r w:rsidRPr="00B00C8C">
        <w:rPr>
          <w:rFonts w:ascii="Times New Roman" w:hAnsi="Times New Roman" w:cs="Times New Roman"/>
          <w:sz w:val="24"/>
          <w:szCs w:val="24"/>
        </w:rPr>
        <w:t xml:space="preserve"> dissatisfaction or unmet expectations, the study identifies gaps in the current product line. This opens up opportunities to introduce new </w:t>
      </w:r>
      <w:r w:rsidRPr="00B00C8C">
        <w:rPr>
          <w:rFonts w:ascii="Times New Roman" w:hAnsi="Times New Roman" w:cs="Times New Roman"/>
          <w:sz w:val="24"/>
          <w:szCs w:val="24"/>
        </w:rPr>
        <w:lastRenderedPageBreak/>
        <w:t>products or enhance existing ones. It also helps tap into underserved segments of the customer base.</w:t>
      </w:r>
    </w:p>
    <w:p w14:paraId="15B54EFF" w14:textId="6A2AE7C7" w:rsidR="00B00C8C" w:rsidRDefault="00B00C8C" w:rsidP="00B00C8C">
      <w:pPr>
        <w:spacing w:line="360" w:lineRule="auto"/>
        <w:jc w:val="both"/>
        <w:rPr>
          <w:rFonts w:ascii="Times New Roman" w:hAnsi="Times New Roman" w:cs="Times New Roman"/>
          <w:b/>
          <w:sz w:val="24"/>
          <w:szCs w:val="24"/>
        </w:rPr>
      </w:pPr>
      <w:r w:rsidRPr="00B00C8C">
        <w:rPr>
          <w:rFonts w:ascii="Times New Roman" w:hAnsi="Times New Roman" w:cs="Times New Roman"/>
          <w:b/>
          <w:sz w:val="24"/>
          <w:szCs w:val="24"/>
        </w:rPr>
        <w:t>consumer satisfaction</w:t>
      </w:r>
      <w:r w:rsidRPr="00B00C8C">
        <w:rPr>
          <w:rFonts w:ascii="Times New Roman" w:hAnsi="Times New Roman" w:cs="Times New Roman"/>
          <w:b/>
          <w:sz w:val="24"/>
          <w:szCs w:val="24"/>
        </w:rPr>
        <w:t xml:space="preserve"> </w:t>
      </w:r>
      <w:r w:rsidRPr="00B00C8C">
        <w:rPr>
          <w:rFonts w:ascii="Times New Roman" w:hAnsi="Times New Roman" w:cs="Times New Roman"/>
          <w:b/>
          <w:sz w:val="24"/>
          <w:szCs w:val="24"/>
        </w:rPr>
        <w:t>advantages</w:t>
      </w:r>
    </w:p>
    <w:p w14:paraId="3D6E8332" w14:textId="0495BFBD" w:rsidR="00B00C8C" w:rsidRPr="00B00C8C" w:rsidRDefault="00B00C8C" w:rsidP="00B00C8C">
      <w:pPr>
        <w:pStyle w:val="ListParagraph"/>
        <w:numPr>
          <w:ilvl w:val="0"/>
          <w:numId w:val="2"/>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Helps Build Brand Loyalty</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By identifying the key drivers of satisfaction, the study enables L’Oréal to foster stronger emotional connections with its consumers. This leads to increased customer loyalty and retention. Loyal customers often contribute to sustained revenue and long-term brand growth.</w:t>
      </w:r>
    </w:p>
    <w:p w14:paraId="53ABFBE4" w14:textId="5EE4C82C" w:rsidR="00B00C8C" w:rsidRPr="00B00C8C" w:rsidRDefault="00B00C8C" w:rsidP="00B00C8C">
      <w:pPr>
        <w:pStyle w:val="ListParagraph"/>
        <w:numPr>
          <w:ilvl w:val="0"/>
          <w:numId w:val="2"/>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Strengthens Competitive Position</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The study gives L’Oréal insights into how it compares with competitors in the eyes of consumers. Understanding consumer satisfaction allows the brand to fine-tune its offerings and stay ahead. It strengthens the company’s position in the fast-evolving beauty market.</w:t>
      </w:r>
    </w:p>
    <w:p w14:paraId="07EB34CB" w14:textId="0328F280" w:rsidR="00B00C8C" w:rsidRPr="00B00C8C" w:rsidRDefault="00B00C8C" w:rsidP="00B00C8C">
      <w:pPr>
        <w:pStyle w:val="ListParagraph"/>
        <w:numPr>
          <w:ilvl w:val="0"/>
          <w:numId w:val="2"/>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Boosts Customer-Centric Innovation</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Consumer feedback collected through the study can guide product development teams to innovate effectively. Enhancements in formulations, packaging, and usability can be based on real preferences. This ensures that innovations meet actual market demands.</w:t>
      </w:r>
    </w:p>
    <w:p w14:paraId="655516DA" w14:textId="67369970" w:rsidR="00B00C8C" w:rsidRPr="00B00C8C" w:rsidRDefault="00B00C8C" w:rsidP="00B00C8C">
      <w:pPr>
        <w:pStyle w:val="ListParagraph"/>
        <w:numPr>
          <w:ilvl w:val="0"/>
          <w:numId w:val="2"/>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Supports Better Marketing Alignment</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With clearer knowledge of what customers value most, marketing campaigns can be better aligned with consumer expectations. The study helps in crafting more targeted and persuasive promotional messages. This improves engagement and advertising ROI.</w:t>
      </w:r>
    </w:p>
    <w:p w14:paraId="0C5A9180" w14:textId="004FB146" w:rsidR="00B00C8C" w:rsidRPr="00B00C8C" w:rsidRDefault="00B00C8C" w:rsidP="00B00C8C">
      <w:pPr>
        <w:pStyle w:val="ListParagraph"/>
        <w:numPr>
          <w:ilvl w:val="0"/>
          <w:numId w:val="2"/>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Identifies Strengths and Weaknesses</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The study uncovers both positive feedback and areas of dissatisfaction, offering a balanced view of brand performance. It helps identify what is working well and what needs improvement. This balanced insight is crucial for continuous business improvement.</w:t>
      </w:r>
    </w:p>
    <w:p w14:paraId="098C88FC" w14:textId="0C507105" w:rsidR="00B00C8C" w:rsidRPr="00B00C8C" w:rsidRDefault="00B00C8C" w:rsidP="00B00C8C">
      <w:pPr>
        <w:pStyle w:val="ListParagraph"/>
        <w:numPr>
          <w:ilvl w:val="0"/>
          <w:numId w:val="2"/>
        </w:numPr>
        <w:spacing w:line="360" w:lineRule="auto"/>
        <w:ind w:left="360"/>
        <w:jc w:val="both"/>
        <w:rPr>
          <w:rFonts w:ascii="Times New Roman" w:hAnsi="Times New Roman" w:cs="Times New Roman"/>
          <w:sz w:val="24"/>
          <w:szCs w:val="24"/>
        </w:rPr>
      </w:pPr>
      <w:r w:rsidRPr="00B00C8C">
        <w:rPr>
          <w:rFonts w:ascii="Times New Roman" w:hAnsi="Times New Roman" w:cs="Times New Roman"/>
          <w:b/>
          <w:bCs/>
          <w:sz w:val="24"/>
          <w:szCs w:val="24"/>
        </w:rPr>
        <w:t>Facilitates Strategic Planning</w:t>
      </w:r>
      <w:r w:rsidRPr="00B00C8C">
        <w:rPr>
          <w:rFonts w:ascii="Times New Roman" w:hAnsi="Times New Roman" w:cs="Times New Roman"/>
          <w:b/>
          <w:bCs/>
          <w:sz w:val="24"/>
          <w:szCs w:val="24"/>
        </w:rPr>
        <w:t>:</w:t>
      </w:r>
      <w:r w:rsidRPr="00B00C8C">
        <w:rPr>
          <w:rFonts w:ascii="Times New Roman" w:hAnsi="Times New Roman" w:cs="Times New Roman"/>
          <w:sz w:val="24"/>
          <w:szCs w:val="24"/>
        </w:rPr>
        <w:t xml:space="preserve"> </w:t>
      </w:r>
      <w:r w:rsidRPr="00B00C8C">
        <w:rPr>
          <w:rFonts w:ascii="Times New Roman" w:hAnsi="Times New Roman" w:cs="Times New Roman"/>
          <w:sz w:val="24"/>
          <w:szCs w:val="24"/>
        </w:rPr>
        <w:t>Business decisions become more informed when backed by customer satisfaction data. Whether it’s market expansion, product pricing, or service adjustments, the study supports strategic clarity. It helps the brand invest its resources wisely and effectively.</w:t>
      </w:r>
    </w:p>
    <w:p w14:paraId="3476956F" w14:textId="77777777" w:rsidR="00B00C8C" w:rsidRPr="00B00C8C" w:rsidRDefault="00B00C8C" w:rsidP="00B00C8C">
      <w:pPr>
        <w:spacing w:line="360" w:lineRule="auto"/>
        <w:ind w:left="-360"/>
        <w:jc w:val="both"/>
        <w:rPr>
          <w:rFonts w:ascii="Times New Roman" w:hAnsi="Times New Roman" w:cs="Times New Roman"/>
          <w:sz w:val="24"/>
          <w:szCs w:val="24"/>
        </w:rPr>
      </w:pPr>
    </w:p>
    <w:p w14:paraId="72BA9990" w14:textId="77777777" w:rsidR="00B00C8C" w:rsidRPr="00B00C8C" w:rsidRDefault="00B00C8C" w:rsidP="00B00C8C">
      <w:pPr>
        <w:pStyle w:val="ListParagraph"/>
        <w:spacing w:line="360" w:lineRule="auto"/>
        <w:ind w:left="360"/>
        <w:jc w:val="both"/>
        <w:rPr>
          <w:rFonts w:ascii="Times New Roman" w:hAnsi="Times New Roman" w:cs="Times New Roman"/>
          <w:sz w:val="24"/>
          <w:szCs w:val="24"/>
        </w:rPr>
      </w:pPr>
    </w:p>
    <w:p w14:paraId="13B73445" w14:textId="77777777" w:rsidR="00E75FD5" w:rsidRDefault="00E75FD5" w:rsidP="00B00C8C">
      <w:pPr>
        <w:spacing w:line="360" w:lineRule="auto"/>
        <w:jc w:val="both"/>
        <w:rPr>
          <w:rFonts w:ascii="Times New Roman" w:hAnsi="Times New Roman" w:cs="Times New Roman"/>
          <w:sz w:val="24"/>
          <w:szCs w:val="24"/>
        </w:rPr>
      </w:pPr>
    </w:p>
    <w:p w14:paraId="05A0E4A1" w14:textId="77777777" w:rsidR="00B00C8C" w:rsidRDefault="00B00C8C" w:rsidP="00B00C8C">
      <w:pPr>
        <w:spacing w:line="360" w:lineRule="auto"/>
        <w:jc w:val="both"/>
        <w:rPr>
          <w:rFonts w:ascii="Times New Roman" w:hAnsi="Times New Roman" w:cs="Times New Roman"/>
          <w:sz w:val="24"/>
          <w:szCs w:val="24"/>
        </w:rPr>
      </w:pPr>
    </w:p>
    <w:p w14:paraId="0B64782F" w14:textId="77777777" w:rsidR="00B00C8C" w:rsidRDefault="00B00C8C" w:rsidP="00B00C8C">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1CBFB324" w14:textId="476E6F45"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The cosmetics industry is a dynamic and fast-growing sector within the global personal care market, encompassing a wide range of products such as skincare, haircare, makeup, fragrances, and hygiene goods. Valued at hundreds of billions of dollars globally, this industry thrives on changing beauty trends, consumer lifestyle shifts, technological innovation, and the increasing importance of self-image and personal grooming. Over the years, the industry has expanded beyond traditional markets to include emerging economies, driven by growing disposable incomes, urbanization, and greater consumer awareness regarding health and beauty.</w:t>
      </w:r>
    </w:p>
    <w:p w14:paraId="01482E3E" w14:textId="6240765F"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In India, the cosmetics and personal care industry has seen exponential growth, making it one of the most promising markets in Asia. Increasing participation of women in the workforce, rising fashion consciousness, influence of social media, and the entry of global players have significantly boosted product demand. Urban consumers continue to lead in terms of consumption, but rural markets are rapidly catching up due to improved accessibility, e-commerce penetration, and awareness campaigns. Both premium and mass-market brands are witnessing growth, with consumers showing increasing interest in international quality, organic ingredients, and sustainable packaging.</w:t>
      </w:r>
    </w:p>
    <w:p w14:paraId="4922C2E9" w14:textId="3EB78B9A"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L’Oréal, founded in 1909 and headquartered in France, stands as one of the world’s largest and most influential cosmetic and beauty companies. It operates in over 150 countries with a broad portfolio that includes brands such as L’Oréal Paris, Maybelline, Garnier, Lancôme, and Kiehl’s. The company is known for its continuous focus on innovation, quality, and inclusivity, offering products tailored to diverse skin types, tones, and consumer needs. L’Oréal's success is built on its ability to blend science with beauty, investing heavily in research and development to introduce advanced formulations and cutting-edge beauty technology.</w:t>
      </w:r>
    </w:p>
    <w:p w14:paraId="559C3BF0" w14:textId="47AF5A8D" w:rsidR="00B00C8C" w:rsidRPr="00B00C8C" w:rsidRDefault="00B00C8C" w:rsidP="00B00C8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00C8C">
        <w:rPr>
          <w:rFonts w:ascii="Times New Roman" w:hAnsi="Times New Roman" w:cs="Times New Roman"/>
          <w:sz w:val="24"/>
          <w:szCs w:val="24"/>
        </w:rPr>
        <w:t>In India, L’Oréal has successfully established itself as a household name, catering to both premium and affordable segments. The company’s strategy involves adapting global offerings to local preferences, investing in regional marketing campaigns, and expanding its distribution network. With increasing emphasis on sustainability, L’Oréal is also focusing on eco-friendly packaging, ethical sourcing, and cruelty-free testing practices. The brand’s commitment to inclusivity and diversity has helped it gain trust across various demographics, including younger consumers who value transparency and brand values.</w:t>
      </w:r>
    </w:p>
    <w:p w14:paraId="52E87278" w14:textId="77777777" w:rsidR="00B00C8C" w:rsidRDefault="00B00C8C" w:rsidP="00B00C8C">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2C5428D" w14:textId="314691D4" w:rsidR="009F2D06" w:rsidRPr="009F2D06" w:rsidRDefault="009F2D06" w:rsidP="009F2D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D06">
        <w:rPr>
          <w:rFonts w:ascii="Times New Roman" w:hAnsi="Times New Roman" w:cs="Times New Roman"/>
          <w:sz w:val="24"/>
          <w:szCs w:val="24"/>
        </w:rPr>
        <w:t>In an increasingly competitive and brand-driven cosmetic market, consumer satisfaction has become a vital factor in determining brand success and customer loyalty. Despite L’Oréal’s global reputation and extensive product range, there remains a gap in understanding how effectively the brand meets the expectations and preferences of its diverse consumer base, particularly in emerging markets like India. Consumers today are more informed, selective, and vocal about their experiences, making it essential for cosmetic brands to continually assess satisfaction levels.</w:t>
      </w:r>
    </w:p>
    <w:p w14:paraId="749702C5" w14:textId="0D058A51" w:rsidR="009F2D06" w:rsidRPr="009F2D06" w:rsidRDefault="009F2D06" w:rsidP="009F2D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2D06">
        <w:rPr>
          <w:rFonts w:ascii="Times New Roman" w:hAnsi="Times New Roman" w:cs="Times New Roman"/>
          <w:sz w:val="24"/>
          <w:szCs w:val="24"/>
        </w:rPr>
        <w:t>While L’Oréal invests heavily in innovation, marketing, and customer engagement, there is limited empirical data on how customers perceive the actual performance, quality, affordability, and availability of its products. Furthermore, consumer preferences are dynamic and influenced by factors such as skin type, cultural beliefs, lifestyle, and exposure to digital media. In this context, a detailed examination of customer satisfaction becomes necessary to identify potential gaps between brand promise and consumer experience.</w:t>
      </w:r>
    </w:p>
    <w:p w14:paraId="1BA0D299" w14:textId="77777777" w:rsidR="00D164A9" w:rsidRDefault="009F2D06" w:rsidP="00D164A9">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67852685" w14:textId="0615D4A6" w:rsidR="00D164A9" w:rsidRPr="00D164A9" w:rsidRDefault="00D164A9" w:rsidP="00D164A9">
      <w:pPr>
        <w:pStyle w:val="ListParagraph"/>
        <w:numPr>
          <w:ilvl w:val="0"/>
          <w:numId w:val="2"/>
        </w:numPr>
        <w:spacing w:line="360" w:lineRule="auto"/>
        <w:jc w:val="both"/>
        <w:rPr>
          <w:rFonts w:ascii="Times New Roman" w:hAnsi="Times New Roman" w:cs="Times New Roman"/>
          <w:sz w:val="24"/>
          <w:szCs w:val="24"/>
        </w:rPr>
      </w:pPr>
      <w:r w:rsidRPr="00D164A9">
        <w:rPr>
          <w:rFonts w:ascii="Times New Roman" w:hAnsi="Times New Roman" w:cs="Times New Roman"/>
          <w:b/>
          <w:bCs/>
          <w:sz w:val="24"/>
          <w:szCs w:val="24"/>
        </w:rPr>
        <w:t>To measure the level of consumer satisfaction</w:t>
      </w:r>
      <w:r w:rsidRPr="00D164A9">
        <w:rPr>
          <w:rFonts w:ascii="Times New Roman" w:hAnsi="Times New Roman" w:cs="Times New Roman"/>
          <w:sz w:val="24"/>
          <w:szCs w:val="24"/>
        </w:rPr>
        <w:t xml:space="preserve"> towards L’Oréal cosmetic products by </w:t>
      </w:r>
      <w:proofErr w:type="spellStart"/>
      <w:r w:rsidRPr="00D164A9">
        <w:rPr>
          <w:rFonts w:ascii="Times New Roman" w:hAnsi="Times New Roman" w:cs="Times New Roman"/>
          <w:sz w:val="24"/>
          <w:szCs w:val="24"/>
        </w:rPr>
        <w:t>analyzing</w:t>
      </w:r>
      <w:proofErr w:type="spellEnd"/>
      <w:r w:rsidRPr="00D164A9">
        <w:rPr>
          <w:rFonts w:ascii="Times New Roman" w:hAnsi="Times New Roman" w:cs="Times New Roman"/>
          <w:sz w:val="24"/>
          <w:szCs w:val="24"/>
        </w:rPr>
        <w:t xml:space="preserve"> key factors such as quality, pricing, packaging, and effectiveness. This helps in understanding how well the brand meets customer expectations.</w:t>
      </w:r>
    </w:p>
    <w:p w14:paraId="7A239AA6" w14:textId="24567F71" w:rsidR="00D164A9" w:rsidRPr="00D164A9" w:rsidRDefault="00D164A9" w:rsidP="00D164A9">
      <w:pPr>
        <w:pStyle w:val="ListParagraph"/>
        <w:numPr>
          <w:ilvl w:val="0"/>
          <w:numId w:val="2"/>
        </w:numPr>
        <w:spacing w:line="360" w:lineRule="auto"/>
        <w:jc w:val="both"/>
        <w:rPr>
          <w:rFonts w:ascii="Times New Roman" w:hAnsi="Times New Roman" w:cs="Times New Roman"/>
          <w:sz w:val="24"/>
          <w:szCs w:val="24"/>
        </w:rPr>
      </w:pPr>
      <w:r w:rsidRPr="00D164A9">
        <w:rPr>
          <w:rFonts w:ascii="Times New Roman" w:hAnsi="Times New Roman" w:cs="Times New Roman"/>
          <w:b/>
          <w:bCs/>
          <w:sz w:val="24"/>
          <w:szCs w:val="24"/>
        </w:rPr>
        <w:t>To identify the major factors influencing satisfaction</w:t>
      </w:r>
      <w:r w:rsidRPr="00D164A9">
        <w:rPr>
          <w:rFonts w:ascii="Times New Roman" w:hAnsi="Times New Roman" w:cs="Times New Roman"/>
          <w:sz w:val="24"/>
          <w:szCs w:val="24"/>
        </w:rPr>
        <w:t xml:space="preserve"> including brand image, product variety, promotional strategies, availability, and post-purchase experience. These factors determine customer perception and loyalty.</w:t>
      </w:r>
    </w:p>
    <w:p w14:paraId="42F0C672" w14:textId="4B387578" w:rsidR="00D164A9" w:rsidRPr="00D164A9" w:rsidRDefault="00D164A9" w:rsidP="00D164A9">
      <w:pPr>
        <w:pStyle w:val="ListParagraph"/>
        <w:numPr>
          <w:ilvl w:val="0"/>
          <w:numId w:val="2"/>
        </w:numPr>
        <w:spacing w:line="360" w:lineRule="auto"/>
        <w:jc w:val="both"/>
        <w:rPr>
          <w:rFonts w:ascii="Times New Roman" w:hAnsi="Times New Roman" w:cs="Times New Roman"/>
          <w:sz w:val="24"/>
          <w:szCs w:val="24"/>
        </w:rPr>
      </w:pPr>
      <w:r w:rsidRPr="00D164A9">
        <w:rPr>
          <w:rFonts w:ascii="Times New Roman" w:hAnsi="Times New Roman" w:cs="Times New Roman"/>
          <w:b/>
          <w:bCs/>
          <w:sz w:val="24"/>
          <w:szCs w:val="24"/>
        </w:rPr>
        <w:t xml:space="preserve">To understand consumer buying </w:t>
      </w:r>
      <w:proofErr w:type="spellStart"/>
      <w:r w:rsidRPr="00D164A9">
        <w:rPr>
          <w:rFonts w:ascii="Times New Roman" w:hAnsi="Times New Roman" w:cs="Times New Roman"/>
          <w:b/>
          <w:bCs/>
          <w:sz w:val="24"/>
          <w:szCs w:val="24"/>
        </w:rPr>
        <w:t>behavior</w:t>
      </w:r>
      <w:proofErr w:type="spellEnd"/>
      <w:r w:rsidRPr="00D164A9">
        <w:rPr>
          <w:rFonts w:ascii="Times New Roman" w:hAnsi="Times New Roman" w:cs="Times New Roman"/>
          <w:sz w:val="24"/>
          <w:szCs w:val="24"/>
        </w:rPr>
        <w:t xml:space="preserve"> related to L’Oréal products, including frequency of purchase, preferred product types, and the role of recommendations or reviews in decision-making.</w:t>
      </w:r>
    </w:p>
    <w:p w14:paraId="29F9CBDF" w14:textId="1250FEC4" w:rsidR="00D164A9" w:rsidRPr="00D164A9" w:rsidRDefault="00D164A9" w:rsidP="00D164A9">
      <w:pPr>
        <w:pStyle w:val="ListParagraph"/>
        <w:numPr>
          <w:ilvl w:val="0"/>
          <w:numId w:val="2"/>
        </w:numPr>
        <w:spacing w:line="360" w:lineRule="auto"/>
        <w:jc w:val="both"/>
        <w:rPr>
          <w:rFonts w:ascii="Times New Roman" w:hAnsi="Times New Roman" w:cs="Times New Roman"/>
          <w:sz w:val="24"/>
          <w:szCs w:val="24"/>
        </w:rPr>
      </w:pPr>
      <w:r w:rsidRPr="00D164A9">
        <w:rPr>
          <w:rFonts w:ascii="Times New Roman" w:hAnsi="Times New Roman" w:cs="Times New Roman"/>
          <w:b/>
          <w:bCs/>
          <w:sz w:val="24"/>
          <w:szCs w:val="24"/>
        </w:rPr>
        <w:t>To study the link between satisfaction and brand loyalty,</w:t>
      </w:r>
      <w:r w:rsidRPr="00D164A9">
        <w:rPr>
          <w:rFonts w:ascii="Times New Roman" w:hAnsi="Times New Roman" w:cs="Times New Roman"/>
          <w:sz w:val="24"/>
          <w:szCs w:val="24"/>
        </w:rPr>
        <w:t xml:space="preserve"> examining whether satisfied consumers show repeat purchase </w:t>
      </w:r>
      <w:proofErr w:type="spellStart"/>
      <w:r w:rsidRPr="00D164A9">
        <w:rPr>
          <w:rFonts w:ascii="Times New Roman" w:hAnsi="Times New Roman" w:cs="Times New Roman"/>
          <w:sz w:val="24"/>
          <w:szCs w:val="24"/>
        </w:rPr>
        <w:t>behavior</w:t>
      </w:r>
      <w:proofErr w:type="spellEnd"/>
      <w:r w:rsidRPr="00D164A9">
        <w:rPr>
          <w:rFonts w:ascii="Times New Roman" w:hAnsi="Times New Roman" w:cs="Times New Roman"/>
          <w:sz w:val="24"/>
          <w:szCs w:val="24"/>
        </w:rPr>
        <w:t xml:space="preserve"> and promote the brand to others through word-of-mouth.</w:t>
      </w:r>
    </w:p>
    <w:p w14:paraId="6F0EF649" w14:textId="677B14F1" w:rsidR="00D164A9" w:rsidRPr="00D164A9" w:rsidRDefault="00D164A9" w:rsidP="00D164A9">
      <w:pPr>
        <w:pStyle w:val="ListParagraph"/>
        <w:numPr>
          <w:ilvl w:val="0"/>
          <w:numId w:val="2"/>
        </w:numPr>
        <w:spacing w:line="360" w:lineRule="auto"/>
        <w:jc w:val="both"/>
        <w:rPr>
          <w:rFonts w:ascii="Times New Roman" w:hAnsi="Times New Roman" w:cs="Times New Roman"/>
          <w:sz w:val="24"/>
          <w:szCs w:val="24"/>
        </w:rPr>
      </w:pPr>
      <w:r w:rsidRPr="00D164A9">
        <w:rPr>
          <w:rFonts w:ascii="Times New Roman" w:hAnsi="Times New Roman" w:cs="Times New Roman"/>
          <w:b/>
          <w:bCs/>
          <w:sz w:val="24"/>
          <w:szCs w:val="24"/>
        </w:rPr>
        <w:t xml:space="preserve">To </w:t>
      </w:r>
      <w:proofErr w:type="spellStart"/>
      <w:r w:rsidRPr="00D164A9">
        <w:rPr>
          <w:rFonts w:ascii="Times New Roman" w:hAnsi="Times New Roman" w:cs="Times New Roman"/>
          <w:b/>
          <w:bCs/>
          <w:sz w:val="24"/>
          <w:szCs w:val="24"/>
        </w:rPr>
        <w:t>analyze</w:t>
      </w:r>
      <w:proofErr w:type="spellEnd"/>
      <w:r w:rsidRPr="00D164A9">
        <w:rPr>
          <w:rFonts w:ascii="Times New Roman" w:hAnsi="Times New Roman" w:cs="Times New Roman"/>
          <w:b/>
          <w:bCs/>
          <w:sz w:val="24"/>
          <w:szCs w:val="24"/>
        </w:rPr>
        <w:t xml:space="preserve"> the impact of demographic factors</w:t>
      </w:r>
      <w:r w:rsidRPr="00D164A9">
        <w:rPr>
          <w:rFonts w:ascii="Times New Roman" w:hAnsi="Times New Roman" w:cs="Times New Roman"/>
          <w:sz w:val="24"/>
          <w:szCs w:val="24"/>
        </w:rPr>
        <w:t xml:space="preserve"> such as age, gender, income, and education on satisfaction levels, allowing the brand to target different consumer segments more effectively.</w:t>
      </w:r>
    </w:p>
    <w:p w14:paraId="3E5D8279" w14:textId="77777777" w:rsidR="00B00C8C" w:rsidRDefault="00B00C8C" w:rsidP="00B00C8C">
      <w:pPr>
        <w:spacing w:line="360" w:lineRule="auto"/>
        <w:jc w:val="both"/>
        <w:rPr>
          <w:rFonts w:ascii="Times New Roman" w:hAnsi="Times New Roman" w:cs="Times New Roman"/>
          <w:sz w:val="24"/>
          <w:szCs w:val="24"/>
        </w:rPr>
      </w:pPr>
    </w:p>
    <w:p w14:paraId="7DF6B91E" w14:textId="77777777" w:rsidR="00D164A9" w:rsidRPr="001A008C" w:rsidRDefault="00D164A9" w:rsidP="00D164A9">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7F74E952" w14:textId="294B6AE9" w:rsidR="00D164A9" w:rsidRPr="00D164A9" w:rsidRDefault="00D164A9" w:rsidP="00D164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64A9">
        <w:rPr>
          <w:rFonts w:ascii="Times New Roman" w:hAnsi="Times New Roman" w:cs="Times New Roman"/>
          <w:sz w:val="24"/>
          <w:szCs w:val="24"/>
        </w:rPr>
        <w:t xml:space="preserve">The scope of this study is confined to </w:t>
      </w:r>
      <w:proofErr w:type="spellStart"/>
      <w:r w:rsidRPr="00D164A9">
        <w:rPr>
          <w:rFonts w:ascii="Times New Roman" w:hAnsi="Times New Roman" w:cs="Times New Roman"/>
          <w:sz w:val="24"/>
          <w:szCs w:val="24"/>
        </w:rPr>
        <w:t>analyzing</w:t>
      </w:r>
      <w:proofErr w:type="spellEnd"/>
      <w:r w:rsidRPr="00D164A9">
        <w:rPr>
          <w:rFonts w:ascii="Times New Roman" w:hAnsi="Times New Roman" w:cs="Times New Roman"/>
          <w:sz w:val="24"/>
          <w:szCs w:val="24"/>
        </w:rPr>
        <w:t xml:space="preserve"> consumer satisfaction specifically towards L’Oréal cosmetic products, including skincare, makeup, and haircare. It focuses on the perceptions, preferences, and experiences of current users of these products, with special attention to factors such as product quality, pricing, packaging, brand image, and availability. Geographically, the study may be limited to a particular region or city where L’Oréal has a notable market presence, providing localized insights into consumer </w:t>
      </w:r>
      <w:proofErr w:type="spellStart"/>
      <w:r w:rsidRPr="00D164A9">
        <w:rPr>
          <w:rFonts w:ascii="Times New Roman" w:hAnsi="Times New Roman" w:cs="Times New Roman"/>
          <w:sz w:val="24"/>
          <w:szCs w:val="24"/>
        </w:rPr>
        <w:t>behavior</w:t>
      </w:r>
      <w:proofErr w:type="spellEnd"/>
      <w:r w:rsidRPr="00D164A9">
        <w:rPr>
          <w:rFonts w:ascii="Times New Roman" w:hAnsi="Times New Roman" w:cs="Times New Roman"/>
          <w:sz w:val="24"/>
          <w:szCs w:val="24"/>
        </w:rPr>
        <w:t>. The respondents include a diverse demographic group, covering different age ranges, income levels, and gender segments, to provide a broad understanding of satisfaction patterns.</w:t>
      </w:r>
    </w:p>
    <w:p w14:paraId="4327DEE2" w14:textId="324703CD" w:rsidR="00D164A9" w:rsidRDefault="00D164A9" w:rsidP="00D164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64A9">
        <w:rPr>
          <w:rFonts w:ascii="Times New Roman" w:hAnsi="Times New Roman" w:cs="Times New Roman"/>
          <w:sz w:val="24"/>
          <w:szCs w:val="24"/>
        </w:rPr>
        <w:t xml:space="preserve">The study covers the recent buying </w:t>
      </w:r>
      <w:proofErr w:type="spellStart"/>
      <w:r w:rsidRPr="00D164A9">
        <w:rPr>
          <w:rFonts w:ascii="Times New Roman" w:hAnsi="Times New Roman" w:cs="Times New Roman"/>
          <w:sz w:val="24"/>
          <w:szCs w:val="24"/>
        </w:rPr>
        <w:t>behavior</w:t>
      </w:r>
      <w:proofErr w:type="spellEnd"/>
      <w:r w:rsidRPr="00D164A9">
        <w:rPr>
          <w:rFonts w:ascii="Times New Roman" w:hAnsi="Times New Roman" w:cs="Times New Roman"/>
          <w:sz w:val="24"/>
          <w:szCs w:val="24"/>
        </w:rPr>
        <w:t xml:space="preserve"> of consumers, reflecting current trends and brand performance in the market. It does not extend to long-term brand history, salon-exclusive products, or L’Oréal's professional product lines. The insights gained through this research aim to support marketing professionals, product developers, and brand managers in understanding the level of satisfaction and identifying potential areas for improvement. By narrowing its focus to consumer perspectives within a specific timeframe and market segment, the study remains relevant, targeted, and actionable for both academic and practical business use.</w:t>
      </w:r>
    </w:p>
    <w:p w14:paraId="211BA9AB" w14:textId="77777777" w:rsidR="00D164A9" w:rsidRPr="001A008C" w:rsidRDefault="00D164A9" w:rsidP="00D164A9">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43A5C457" w14:textId="3B027858" w:rsidR="00D164A9" w:rsidRPr="00D164A9" w:rsidRDefault="00D164A9" w:rsidP="00D164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64A9">
        <w:rPr>
          <w:rFonts w:ascii="Times New Roman" w:hAnsi="Times New Roman" w:cs="Times New Roman"/>
          <w:sz w:val="24"/>
          <w:szCs w:val="24"/>
        </w:rPr>
        <w:t>While this study aims to provide a comprehensive understanding of consumer satisfaction towards L’Oréal cosmetic products, it is not without its limitations. One of the primary limitations is the geographical scope of the research. The data has been collected from a limited number of respondents within a specific region, city, or locality, which restricts the generalizability of the findings. Consumer perceptions can vary widely across different regions due to cultural, economic, and lifestyle differences, and these variances may not be fully captured in this study. As a result, the conclusions drawn may not accurately reflect the views of L’Oréal users in other parts of the country or internationally.</w:t>
      </w:r>
    </w:p>
    <w:p w14:paraId="496A1934" w14:textId="21E3C68E" w:rsidR="00D164A9" w:rsidRPr="00D164A9" w:rsidRDefault="00D164A9" w:rsidP="00D164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64A9">
        <w:rPr>
          <w:rFonts w:ascii="Times New Roman" w:hAnsi="Times New Roman" w:cs="Times New Roman"/>
          <w:sz w:val="24"/>
          <w:szCs w:val="24"/>
        </w:rPr>
        <w:t xml:space="preserve">Another significant limitation is the reliance on self-reported data through structured questionnaires. While surveys are useful for collecting opinions and preferences, they may suffer from response bias, where participants tend to provide socially acceptable answers rather than their true feelings. Some respondents may also misinterpret questions or provide inaccurate responses due to lack of clarity or interest. In addition, the study focuses solely on existing users of L’Oréal products, thereby excluding valuable insights from non-users or </w:t>
      </w:r>
      <w:r w:rsidRPr="00D164A9">
        <w:rPr>
          <w:rFonts w:ascii="Times New Roman" w:hAnsi="Times New Roman" w:cs="Times New Roman"/>
          <w:sz w:val="24"/>
          <w:szCs w:val="24"/>
        </w:rPr>
        <w:lastRenderedPageBreak/>
        <w:t>dissatisfied customers who have discontinued use, which could have contributed to a more balanced understanding of consumer satisfaction and brand shortcomings.</w:t>
      </w:r>
    </w:p>
    <w:p w14:paraId="0655CF17" w14:textId="3FD22DA5" w:rsidR="00D164A9" w:rsidRPr="00D164A9" w:rsidRDefault="00D164A9" w:rsidP="00D164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64A9">
        <w:rPr>
          <w:rFonts w:ascii="Times New Roman" w:hAnsi="Times New Roman" w:cs="Times New Roman"/>
          <w:sz w:val="24"/>
          <w:szCs w:val="24"/>
        </w:rPr>
        <w:t>The research is also time-bound and reflects consumer sentiment at a particular point in time. It does not account for seasonal influences, product launches, promotional campaigns, or broader market shifts that may affect customer satisfaction over a longer period. This makes the study more of a snapshot rather than a long-term analysis. Moreover, the study is limited to only a subset of L’Oréal's extensive product portfolio, such as general cosmetic and skincare products, while excluding niche segments like professional salon products, dermatological ranges, or luxury brand lines under the L’Oréal umbrella.</w:t>
      </w:r>
    </w:p>
    <w:p w14:paraId="24F647C0" w14:textId="4784CD74" w:rsidR="00D164A9" w:rsidRPr="00D164A9" w:rsidRDefault="00D164A9" w:rsidP="00D164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64A9">
        <w:rPr>
          <w:rFonts w:ascii="Times New Roman" w:hAnsi="Times New Roman" w:cs="Times New Roman"/>
          <w:sz w:val="24"/>
          <w:szCs w:val="24"/>
        </w:rPr>
        <w:t>Budgetary and time constraints further restricted the sample size and depth of the study. A larger sample might have yielded more statistically significant results and revealed deeper insights across multiple demographics. Due to resource limitations, in-depth interviews or focus groups, which could provide richer qualitative data, were not conducted. Lastly, the study assumes that all respondents are familiar with the L’Oréal brand and its various offerings, which may not always be the case, potentially impacting the reliability of certain responses.</w:t>
      </w:r>
    </w:p>
    <w:p w14:paraId="172B528A" w14:textId="331C5059" w:rsidR="00D164A9" w:rsidRPr="00D164A9" w:rsidRDefault="00D164A9" w:rsidP="00D164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D164A9">
        <w:rPr>
          <w:rFonts w:ascii="Times New Roman" w:hAnsi="Times New Roman" w:cs="Times New Roman"/>
          <w:sz w:val="24"/>
          <w:szCs w:val="24"/>
        </w:rPr>
        <w:t>Despite these limitations, the study still provides useful and relevant insights into consumer satisfaction, and it can serve as a foundation for future, more comprehensive research in this domain.</w:t>
      </w:r>
    </w:p>
    <w:p w14:paraId="111C0714" w14:textId="77777777" w:rsidR="00D164A9" w:rsidRPr="00D164A9" w:rsidRDefault="00D164A9" w:rsidP="00D164A9">
      <w:pPr>
        <w:spacing w:line="360" w:lineRule="auto"/>
        <w:jc w:val="both"/>
        <w:rPr>
          <w:rFonts w:ascii="Times New Roman" w:hAnsi="Times New Roman" w:cs="Times New Roman"/>
          <w:sz w:val="24"/>
          <w:szCs w:val="24"/>
        </w:rPr>
      </w:pPr>
    </w:p>
    <w:p w14:paraId="530F6E84" w14:textId="77777777" w:rsidR="00D164A9" w:rsidRDefault="00D164A9" w:rsidP="00B00C8C">
      <w:pPr>
        <w:spacing w:line="360" w:lineRule="auto"/>
        <w:jc w:val="both"/>
        <w:rPr>
          <w:rFonts w:ascii="Times New Roman" w:hAnsi="Times New Roman" w:cs="Times New Roman"/>
          <w:sz w:val="24"/>
          <w:szCs w:val="24"/>
        </w:rPr>
      </w:pPr>
    </w:p>
    <w:p w14:paraId="01D8445B" w14:textId="77777777" w:rsidR="00D164A9" w:rsidRDefault="00D164A9" w:rsidP="00B00C8C">
      <w:pPr>
        <w:spacing w:line="360" w:lineRule="auto"/>
        <w:jc w:val="both"/>
        <w:rPr>
          <w:rFonts w:ascii="Times New Roman" w:hAnsi="Times New Roman" w:cs="Times New Roman"/>
          <w:sz w:val="24"/>
          <w:szCs w:val="24"/>
        </w:rPr>
      </w:pPr>
    </w:p>
    <w:p w14:paraId="3607B4FA" w14:textId="77777777" w:rsidR="00D164A9" w:rsidRDefault="00D164A9" w:rsidP="00B00C8C">
      <w:pPr>
        <w:spacing w:line="360" w:lineRule="auto"/>
        <w:jc w:val="both"/>
        <w:rPr>
          <w:rFonts w:ascii="Times New Roman" w:hAnsi="Times New Roman" w:cs="Times New Roman"/>
          <w:sz w:val="24"/>
          <w:szCs w:val="24"/>
        </w:rPr>
      </w:pPr>
    </w:p>
    <w:p w14:paraId="5D7C9AB6" w14:textId="77777777" w:rsidR="00D164A9" w:rsidRDefault="00D164A9" w:rsidP="00B00C8C">
      <w:pPr>
        <w:spacing w:line="360" w:lineRule="auto"/>
        <w:jc w:val="both"/>
        <w:rPr>
          <w:rFonts w:ascii="Times New Roman" w:hAnsi="Times New Roman" w:cs="Times New Roman"/>
          <w:sz w:val="24"/>
          <w:szCs w:val="24"/>
        </w:rPr>
      </w:pPr>
    </w:p>
    <w:p w14:paraId="38449169" w14:textId="77777777" w:rsidR="00D164A9" w:rsidRDefault="00D164A9" w:rsidP="00B00C8C">
      <w:pPr>
        <w:spacing w:line="360" w:lineRule="auto"/>
        <w:jc w:val="both"/>
        <w:rPr>
          <w:rFonts w:ascii="Times New Roman" w:hAnsi="Times New Roman" w:cs="Times New Roman"/>
          <w:sz w:val="24"/>
          <w:szCs w:val="24"/>
        </w:rPr>
      </w:pPr>
    </w:p>
    <w:p w14:paraId="2B625414" w14:textId="77777777" w:rsidR="00D164A9" w:rsidRDefault="00D164A9" w:rsidP="00B00C8C">
      <w:pPr>
        <w:spacing w:line="360" w:lineRule="auto"/>
        <w:jc w:val="both"/>
        <w:rPr>
          <w:rFonts w:ascii="Times New Roman" w:hAnsi="Times New Roman" w:cs="Times New Roman"/>
          <w:sz w:val="24"/>
          <w:szCs w:val="24"/>
        </w:rPr>
      </w:pPr>
    </w:p>
    <w:p w14:paraId="1BF920BC" w14:textId="77777777" w:rsidR="00D164A9" w:rsidRDefault="00D164A9" w:rsidP="00B00C8C">
      <w:pPr>
        <w:spacing w:line="360" w:lineRule="auto"/>
        <w:jc w:val="both"/>
        <w:rPr>
          <w:rFonts w:ascii="Times New Roman" w:hAnsi="Times New Roman" w:cs="Times New Roman"/>
          <w:sz w:val="24"/>
          <w:szCs w:val="24"/>
        </w:rPr>
      </w:pPr>
    </w:p>
    <w:p w14:paraId="51EC6BD6" w14:textId="77777777" w:rsidR="00D164A9" w:rsidRDefault="00D164A9" w:rsidP="00B00C8C">
      <w:pPr>
        <w:spacing w:line="360" w:lineRule="auto"/>
        <w:jc w:val="both"/>
        <w:rPr>
          <w:rFonts w:ascii="Times New Roman" w:hAnsi="Times New Roman" w:cs="Times New Roman"/>
          <w:sz w:val="24"/>
          <w:szCs w:val="24"/>
        </w:rPr>
      </w:pPr>
    </w:p>
    <w:p w14:paraId="58E13D32" w14:textId="77777777" w:rsidR="00D164A9" w:rsidRDefault="00D164A9" w:rsidP="00B00C8C">
      <w:pPr>
        <w:spacing w:line="360" w:lineRule="auto"/>
        <w:jc w:val="both"/>
        <w:rPr>
          <w:rFonts w:ascii="Times New Roman" w:hAnsi="Times New Roman" w:cs="Times New Roman"/>
          <w:sz w:val="24"/>
          <w:szCs w:val="24"/>
        </w:rPr>
      </w:pPr>
    </w:p>
    <w:p w14:paraId="0D176D77" w14:textId="77777777" w:rsidR="00D164A9" w:rsidRPr="00AD7255" w:rsidRDefault="00D164A9" w:rsidP="00D164A9">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56CF2A52" w14:textId="77777777" w:rsidR="00D164A9" w:rsidRDefault="00D164A9" w:rsidP="00D164A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3F2F2774" w14:textId="19DC160D"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 xml:space="preserve">A review of literature is essential in understanding the existing knowledge base, identifying gaps, and placing the present study within the context of earlier research. In the field of consumer satisfaction, especially within the cosmetics industry, a number of studies have explored how brand perception, product attributes, marketing strategies, and consumer </w:t>
      </w:r>
      <w:proofErr w:type="spellStart"/>
      <w:r w:rsidRPr="002B2CCD">
        <w:rPr>
          <w:rFonts w:ascii="Times New Roman" w:hAnsi="Times New Roman" w:cs="Times New Roman"/>
          <w:sz w:val="24"/>
          <w:szCs w:val="24"/>
        </w:rPr>
        <w:t>behavior</w:t>
      </w:r>
      <w:proofErr w:type="spellEnd"/>
      <w:r w:rsidRPr="002B2CCD">
        <w:rPr>
          <w:rFonts w:ascii="Times New Roman" w:hAnsi="Times New Roman" w:cs="Times New Roman"/>
          <w:sz w:val="24"/>
          <w:szCs w:val="24"/>
        </w:rPr>
        <w:t xml:space="preserve"> intersect to shape customer satisfaction levels. For a global beauty brand like L’Oréal, consumer satisfaction is influenced by factors such as perceived quality, brand trust, product performance, and emotional connection with the brand.</w:t>
      </w:r>
    </w:p>
    <w:p w14:paraId="0F0975BE" w14:textId="27F91C7B"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B2CCD">
        <w:rPr>
          <w:rFonts w:ascii="Times New Roman" w:hAnsi="Times New Roman" w:cs="Times New Roman"/>
          <w:b/>
          <w:bCs/>
          <w:sz w:val="24"/>
          <w:szCs w:val="24"/>
        </w:rPr>
        <w:t>Kotler and Keller (2016)</w:t>
      </w:r>
      <w:r w:rsidRPr="002B2CCD">
        <w:rPr>
          <w:rFonts w:ascii="Times New Roman" w:hAnsi="Times New Roman" w:cs="Times New Roman"/>
          <w:sz w:val="24"/>
          <w:szCs w:val="24"/>
        </w:rPr>
        <w:t xml:space="preserve"> emphasize that customer satisfaction is the result of a customer’s perception of a product’s performance relative to expectations. In the cosmetics sector, this means consumers expect not only visible results but also ethical production, appealing packaging, and value for money. Satisfaction influences repeat buying </w:t>
      </w:r>
      <w:proofErr w:type="spellStart"/>
      <w:r w:rsidRPr="002B2CCD">
        <w:rPr>
          <w:rFonts w:ascii="Times New Roman" w:hAnsi="Times New Roman" w:cs="Times New Roman"/>
          <w:sz w:val="24"/>
          <w:szCs w:val="24"/>
        </w:rPr>
        <w:t>behavior</w:t>
      </w:r>
      <w:proofErr w:type="spellEnd"/>
      <w:r w:rsidRPr="002B2CCD">
        <w:rPr>
          <w:rFonts w:ascii="Times New Roman" w:hAnsi="Times New Roman" w:cs="Times New Roman"/>
          <w:sz w:val="24"/>
          <w:szCs w:val="24"/>
        </w:rPr>
        <w:t xml:space="preserve">, and brands that consistently meet or exceed expectations tend to build strong loyalty. </w:t>
      </w:r>
      <w:r w:rsidRPr="002B2CCD">
        <w:rPr>
          <w:rFonts w:ascii="Times New Roman" w:hAnsi="Times New Roman" w:cs="Times New Roman"/>
          <w:b/>
          <w:bCs/>
          <w:sz w:val="24"/>
          <w:szCs w:val="24"/>
        </w:rPr>
        <w:t>Parasuraman et al. (1988)</w:t>
      </w:r>
      <w:r w:rsidRPr="002B2CCD">
        <w:rPr>
          <w:rFonts w:ascii="Times New Roman" w:hAnsi="Times New Roman" w:cs="Times New Roman"/>
          <w:sz w:val="24"/>
          <w:szCs w:val="24"/>
        </w:rPr>
        <w:t xml:space="preserve"> introduced the SERVQUAL model, highlighting dimensions like tangibles, reliability, responsiveness, assurance, and empathy — all of which are applicable in understanding consumer satisfaction with beauty products.</w:t>
      </w:r>
    </w:p>
    <w:p w14:paraId="78F6C360" w14:textId="5B250F6A"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 xml:space="preserve">A study by </w:t>
      </w:r>
      <w:r w:rsidRPr="002B2CCD">
        <w:rPr>
          <w:rFonts w:ascii="Times New Roman" w:hAnsi="Times New Roman" w:cs="Times New Roman"/>
          <w:b/>
          <w:bCs/>
          <w:sz w:val="24"/>
          <w:szCs w:val="24"/>
        </w:rPr>
        <w:t xml:space="preserve">Nair (2018) </w:t>
      </w:r>
      <w:r w:rsidRPr="002B2CCD">
        <w:rPr>
          <w:rFonts w:ascii="Times New Roman" w:hAnsi="Times New Roman" w:cs="Times New Roman"/>
          <w:sz w:val="24"/>
          <w:szCs w:val="24"/>
        </w:rPr>
        <w:t>on the Indian cosmetics market found that brand image plays a crucial role in consumer buying decisions, particularly among female consumers. The research indicated that L’Oréal's reputation for quality and its wide range of products across skin tones and hair types contributed positively to customer satisfaction. However, the study also pointed out that price sensitivity remains an issue in emerging markets, where affordability is a key factor in maintaining satisfaction.</w:t>
      </w:r>
    </w:p>
    <w:p w14:paraId="2DB23369" w14:textId="4D231FB8"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2B2CCD">
        <w:rPr>
          <w:rFonts w:ascii="Times New Roman" w:hAnsi="Times New Roman" w:cs="Times New Roman"/>
          <w:b/>
          <w:bCs/>
          <w:sz w:val="24"/>
          <w:szCs w:val="24"/>
        </w:rPr>
        <w:t xml:space="preserve">Kumar and Joseph (2019) </w:t>
      </w:r>
      <w:r w:rsidRPr="002B2CCD">
        <w:rPr>
          <w:rFonts w:ascii="Times New Roman" w:hAnsi="Times New Roman" w:cs="Times New Roman"/>
          <w:sz w:val="24"/>
          <w:szCs w:val="24"/>
        </w:rPr>
        <w:t>explored the influence of packaging and advertising on cosmetic product purchases. Their findings suggested that visually attractive and informative packaging can significantly enhance consumer satisfaction. For L’Oréal, this implies that innovative packaging and clear product usage instructions can lead to higher perceived value. Similarly, digital marketing and influencer endorsements, which have become common in the beauty industry, were found to increase brand engagement and satisfaction, especially among younger audiences.</w:t>
      </w:r>
    </w:p>
    <w:p w14:paraId="286B0E99" w14:textId="675A35F6"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B2CCD">
        <w:rPr>
          <w:rFonts w:ascii="Times New Roman" w:hAnsi="Times New Roman" w:cs="Times New Roman"/>
          <w:sz w:val="24"/>
          <w:szCs w:val="24"/>
        </w:rPr>
        <w:t xml:space="preserve">Another relevant study by </w:t>
      </w:r>
      <w:r w:rsidRPr="002B2CCD">
        <w:rPr>
          <w:rFonts w:ascii="Times New Roman" w:hAnsi="Times New Roman" w:cs="Times New Roman"/>
          <w:b/>
          <w:bCs/>
          <w:sz w:val="24"/>
          <w:szCs w:val="24"/>
        </w:rPr>
        <w:t>Rani and Bansal (2020)</w:t>
      </w:r>
      <w:r w:rsidRPr="002B2CCD">
        <w:rPr>
          <w:rFonts w:ascii="Times New Roman" w:hAnsi="Times New Roman" w:cs="Times New Roman"/>
          <w:sz w:val="24"/>
          <w:szCs w:val="24"/>
        </w:rPr>
        <w:t xml:space="preserve"> focused on the importance of product ingredients and ethical factors like cruelty-free testing and environmental impact. It was observed that consumers are becoming more conscious of what goes into the products they use, and transparency in </w:t>
      </w:r>
      <w:proofErr w:type="spellStart"/>
      <w:r w:rsidRPr="002B2CCD">
        <w:rPr>
          <w:rFonts w:ascii="Times New Roman" w:hAnsi="Times New Roman" w:cs="Times New Roman"/>
          <w:sz w:val="24"/>
          <w:szCs w:val="24"/>
        </w:rPr>
        <w:t>labeling</w:t>
      </w:r>
      <w:proofErr w:type="spellEnd"/>
      <w:r w:rsidRPr="002B2CCD">
        <w:rPr>
          <w:rFonts w:ascii="Times New Roman" w:hAnsi="Times New Roman" w:cs="Times New Roman"/>
          <w:sz w:val="24"/>
          <w:szCs w:val="24"/>
        </w:rPr>
        <w:t xml:space="preserve"> contributes to higher satisfaction. L’Oréal’s commitment to sustainability and clean beauty could therefore be a significant driver of satisfaction for ethically minded consumers.</w:t>
      </w:r>
    </w:p>
    <w:p w14:paraId="2E1BDA0D" w14:textId="1FF0BA7F"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 xml:space="preserve">Research by </w:t>
      </w:r>
      <w:r w:rsidRPr="002B2CCD">
        <w:rPr>
          <w:rFonts w:ascii="Times New Roman" w:hAnsi="Times New Roman" w:cs="Times New Roman"/>
          <w:b/>
          <w:bCs/>
          <w:sz w:val="24"/>
          <w:szCs w:val="24"/>
        </w:rPr>
        <w:t>Singh and Gupta (2021)</w:t>
      </w:r>
      <w:r w:rsidRPr="002B2CCD">
        <w:rPr>
          <w:rFonts w:ascii="Times New Roman" w:hAnsi="Times New Roman" w:cs="Times New Roman"/>
          <w:sz w:val="24"/>
          <w:szCs w:val="24"/>
        </w:rPr>
        <w:t xml:space="preserve"> highlights the role of customer service and post-purchase experience in shaping satisfaction levels. Cosmetic users often value support in choosing the right products and expect responsive service if they face issues. This points to the need for L’Oréal to invest not just in product quality, but also in customer interaction channels both online and offline.</w:t>
      </w:r>
    </w:p>
    <w:p w14:paraId="0D6B4924" w14:textId="77777777" w:rsidR="00D164A9" w:rsidRDefault="00D164A9" w:rsidP="00B00C8C">
      <w:pPr>
        <w:spacing w:line="360" w:lineRule="auto"/>
        <w:jc w:val="both"/>
        <w:rPr>
          <w:rFonts w:ascii="Times New Roman" w:hAnsi="Times New Roman" w:cs="Times New Roman"/>
          <w:sz w:val="24"/>
          <w:szCs w:val="24"/>
        </w:rPr>
      </w:pPr>
    </w:p>
    <w:p w14:paraId="0D4140AB" w14:textId="77777777" w:rsidR="002B2CCD" w:rsidRDefault="002B2CCD" w:rsidP="00B00C8C">
      <w:pPr>
        <w:spacing w:line="360" w:lineRule="auto"/>
        <w:jc w:val="both"/>
        <w:rPr>
          <w:rFonts w:ascii="Times New Roman" w:hAnsi="Times New Roman" w:cs="Times New Roman"/>
          <w:sz w:val="24"/>
          <w:szCs w:val="24"/>
        </w:rPr>
      </w:pPr>
    </w:p>
    <w:p w14:paraId="7B397922" w14:textId="77777777" w:rsidR="002B2CCD" w:rsidRDefault="002B2CCD" w:rsidP="00B00C8C">
      <w:pPr>
        <w:spacing w:line="360" w:lineRule="auto"/>
        <w:jc w:val="both"/>
        <w:rPr>
          <w:rFonts w:ascii="Times New Roman" w:hAnsi="Times New Roman" w:cs="Times New Roman"/>
          <w:sz w:val="24"/>
          <w:szCs w:val="24"/>
        </w:rPr>
      </w:pPr>
    </w:p>
    <w:p w14:paraId="13D6E810" w14:textId="77777777" w:rsidR="002B2CCD" w:rsidRDefault="002B2CCD" w:rsidP="00B00C8C">
      <w:pPr>
        <w:spacing w:line="360" w:lineRule="auto"/>
        <w:jc w:val="both"/>
        <w:rPr>
          <w:rFonts w:ascii="Times New Roman" w:hAnsi="Times New Roman" w:cs="Times New Roman"/>
          <w:sz w:val="24"/>
          <w:szCs w:val="24"/>
        </w:rPr>
      </w:pPr>
    </w:p>
    <w:p w14:paraId="038D3734" w14:textId="77777777" w:rsidR="002B2CCD" w:rsidRDefault="002B2CCD" w:rsidP="00B00C8C">
      <w:pPr>
        <w:spacing w:line="360" w:lineRule="auto"/>
        <w:jc w:val="both"/>
        <w:rPr>
          <w:rFonts w:ascii="Times New Roman" w:hAnsi="Times New Roman" w:cs="Times New Roman"/>
          <w:sz w:val="24"/>
          <w:szCs w:val="24"/>
        </w:rPr>
      </w:pPr>
    </w:p>
    <w:p w14:paraId="111AB88E" w14:textId="77777777" w:rsidR="002B2CCD" w:rsidRDefault="002B2CCD" w:rsidP="00B00C8C">
      <w:pPr>
        <w:spacing w:line="360" w:lineRule="auto"/>
        <w:jc w:val="both"/>
        <w:rPr>
          <w:rFonts w:ascii="Times New Roman" w:hAnsi="Times New Roman" w:cs="Times New Roman"/>
          <w:sz w:val="24"/>
          <w:szCs w:val="24"/>
        </w:rPr>
      </w:pPr>
    </w:p>
    <w:p w14:paraId="74086120" w14:textId="77777777" w:rsidR="002B2CCD" w:rsidRDefault="002B2CCD" w:rsidP="00B00C8C">
      <w:pPr>
        <w:spacing w:line="360" w:lineRule="auto"/>
        <w:jc w:val="both"/>
        <w:rPr>
          <w:rFonts w:ascii="Times New Roman" w:hAnsi="Times New Roman" w:cs="Times New Roman"/>
          <w:sz w:val="24"/>
          <w:szCs w:val="24"/>
        </w:rPr>
      </w:pPr>
    </w:p>
    <w:p w14:paraId="3BAEF8F1" w14:textId="77777777" w:rsidR="002B2CCD" w:rsidRDefault="002B2CCD" w:rsidP="00B00C8C">
      <w:pPr>
        <w:spacing w:line="360" w:lineRule="auto"/>
        <w:jc w:val="both"/>
        <w:rPr>
          <w:rFonts w:ascii="Times New Roman" w:hAnsi="Times New Roman" w:cs="Times New Roman"/>
          <w:sz w:val="24"/>
          <w:szCs w:val="24"/>
        </w:rPr>
      </w:pPr>
    </w:p>
    <w:p w14:paraId="50DA7A0B" w14:textId="77777777" w:rsidR="002B2CCD" w:rsidRDefault="002B2CCD" w:rsidP="00B00C8C">
      <w:pPr>
        <w:spacing w:line="360" w:lineRule="auto"/>
        <w:jc w:val="both"/>
        <w:rPr>
          <w:rFonts w:ascii="Times New Roman" w:hAnsi="Times New Roman" w:cs="Times New Roman"/>
          <w:sz w:val="24"/>
          <w:szCs w:val="24"/>
        </w:rPr>
      </w:pPr>
    </w:p>
    <w:p w14:paraId="643D0C88" w14:textId="77777777" w:rsidR="002B2CCD" w:rsidRDefault="002B2CCD" w:rsidP="00B00C8C">
      <w:pPr>
        <w:spacing w:line="360" w:lineRule="auto"/>
        <w:jc w:val="both"/>
        <w:rPr>
          <w:rFonts w:ascii="Times New Roman" w:hAnsi="Times New Roman" w:cs="Times New Roman"/>
          <w:sz w:val="24"/>
          <w:szCs w:val="24"/>
        </w:rPr>
      </w:pPr>
    </w:p>
    <w:p w14:paraId="231BEADD" w14:textId="77777777" w:rsidR="002B2CCD" w:rsidRDefault="002B2CCD" w:rsidP="00B00C8C">
      <w:pPr>
        <w:spacing w:line="360" w:lineRule="auto"/>
        <w:jc w:val="both"/>
        <w:rPr>
          <w:rFonts w:ascii="Times New Roman" w:hAnsi="Times New Roman" w:cs="Times New Roman"/>
          <w:sz w:val="24"/>
          <w:szCs w:val="24"/>
        </w:rPr>
      </w:pPr>
    </w:p>
    <w:p w14:paraId="0F8F3751" w14:textId="77777777" w:rsidR="002B2CCD" w:rsidRDefault="002B2CCD" w:rsidP="00B00C8C">
      <w:pPr>
        <w:spacing w:line="360" w:lineRule="auto"/>
        <w:jc w:val="both"/>
        <w:rPr>
          <w:rFonts w:ascii="Times New Roman" w:hAnsi="Times New Roman" w:cs="Times New Roman"/>
          <w:sz w:val="24"/>
          <w:szCs w:val="24"/>
        </w:rPr>
      </w:pPr>
    </w:p>
    <w:p w14:paraId="22C0BD28" w14:textId="77777777" w:rsidR="002B2CCD" w:rsidRDefault="002B2CCD" w:rsidP="00B00C8C">
      <w:pPr>
        <w:spacing w:line="360" w:lineRule="auto"/>
        <w:jc w:val="both"/>
        <w:rPr>
          <w:rFonts w:ascii="Times New Roman" w:hAnsi="Times New Roman" w:cs="Times New Roman"/>
          <w:sz w:val="24"/>
          <w:szCs w:val="24"/>
        </w:rPr>
      </w:pPr>
    </w:p>
    <w:p w14:paraId="53304EA5" w14:textId="77777777" w:rsidR="002B2CCD" w:rsidRDefault="002B2CCD" w:rsidP="00B00C8C">
      <w:pPr>
        <w:spacing w:line="360" w:lineRule="auto"/>
        <w:jc w:val="both"/>
        <w:rPr>
          <w:rFonts w:ascii="Times New Roman" w:hAnsi="Times New Roman" w:cs="Times New Roman"/>
          <w:sz w:val="24"/>
          <w:szCs w:val="24"/>
        </w:rPr>
      </w:pPr>
    </w:p>
    <w:p w14:paraId="3BE96401" w14:textId="77777777" w:rsidR="002B2CCD" w:rsidRDefault="002B2CCD" w:rsidP="00B00C8C">
      <w:pPr>
        <w:spacing w:line="360" w:lineRule="auto"/>
        <w:jc w:val="both"/>
        <w:rPr>
          <w:rFonts w:ascii="Times New Roman" w:hAnsi="Times New Roman" w:cs="Times New Roman"/>
          <w:sz w:val="24"/>
          <w:szCs w:val="24"/>
        </w:rPr>
      </w:pPr>
    </w:p>
    <w:p w14:paraId="4BBA9F08" w14:textId="77777777" w:rsidR="002B2CCD" w:rsidRDefault="002B2CCD" w:rsidP="00B00C8C">
      <w:pPr>
        <w:spacing w:line="360" w:lineRule="auto"/>
        <w:jc w:val="both"/>
        <w:rPr>
          <w:rFonts w:ascii="Times New Roman" w:hAnsi="Times New Roman" w:cs="Times New Roman"/>
          <w:sz w:val="24"/>
          <w:szCs w:val="24"/>
        </w:rPr>
      </w:pPr>
    </w:p>
    <w:p w14:paraId="1ABE2516" w14:textId="77777777" w:rsidR="002B2CCD" w:rsidRPr="0078607C" w:rsidRDefault="002B2CCD" w:rsidP="002B2CC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0BA17DA9" w14:textId="77777777" w:rsidR="002B2CCD" w:rsidRPr="0078607C" w:rsidRDefault="002B2CCD" w:rsidP="002B2CCD">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3F927CA1" w14:textId="08AA1F25"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This chapter outlines the comprehensive methodology employed to investigate consumer satisfaction towards L’Oréal cosmetic products. The study adopts a descriptive research design, aiming to systematically collect, describe, and interpret the data related to customer perceptions and satisfaction levels. Descriptive research is suitable for this study as it provides a detailed snapshot of consumer attitudes and helps in identifying the underlying factors influencing satisfaction.</w:t>
      </w:r>
    </w:p>
    <w:p w14:paraId="71C3FE9B" w14:textId="44C68268"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The primary data collection tool is a structured questionnaire designed to gather relevant information on key parameters such as product quality, pricing, packaging, brand loyalty, customer service, and overall satisfaction with L’Oréal cosmetics. The questionnaire incorporates both closed-ended questions for quantitative analysis and Likert-scale items to measure degrees of satisfaction and agreement on various attributes. To ensure clarity and reliability, the questionnaire was pre-tested on a small sample of respondents and refined accordingly.</w:t>
      </w:r>
    </w:p>
    <w:p w14:paraId="070B8383" w14:textId="0B9276F9"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The population for this study comprises consumers of L’Oréal cosmetic products residing primarily in urban and semi-urban areas, as these regions have higher exposure and access to the brand’s product range. Both male and female consumers aged 18 years and above were included to capture a diverse perspective across different demographic groups. Due to practical constraints, a non-probability convenience sampling technique was adopted, selecting respondents based on their availability and willingness to participate. The final sample size consisted of 150 respondents, which is considered adequate for basic statistical analysis and trend identification.</w:t>
      </w:r>
    </w:p>
    <w:p w14:paraId="5FC0EE29" w14:textId="0ED16E54"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Data collection was conducted through a mixed-mode approach. Online surveys were disseminated via social media channels, email, and beauty-related forums to reach a tech-savvy audience, while offline data was collected through face-to-face interviews in retail outlets, shopping malls, and beauty salons. This approach helped capture responses from a broad demographic, including those less likely to participate in online surveys. The data collection period spanned over four weeks, allowing sufficient time to gather a representative sample.</w:t>
      </w:r>
    </w:p>
    <w:p w14:paraId="077D963B" w14:textId="55DABA1C"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 xml:space="preserve">After data collection, the responses were organized and coded for statistical analysis using software tools such as Microsoft Excel and SPSS. Descriptive statistics, including </w:t>
      </w:r>
      <w:r w:rsidRPr="002B2CCD">
        <w:rPr>
          <w:rFonts w:ascii="Times New Roman" w:hAnsi="Times New Roman" w:cs="Times New Roman"/>
          <w:sz w:val="24"/>
          <w:szCs w:val="24"/>
        </w:rPr>
        <w:lastRenderedPageBreak/>
        <w:t>frequency distributions, percentages, means, and standard deviations, were calculated to summarize the data. Inferential statistics like chi-square tests and correlation analysis were employed to examine relationships between demographic variables and consumer satisfaction levels. These analyses provided insights into how factors such as age, gender, and income influence satisfaction with L’Oréal products.</w:t>
      </w:r>
    </w:p>
    <w:p w14:paraId="77F90828" w14:textId="4278E535"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The study maintained ethical standards throughout the research process. Participants were informed about the purpose of the study and assured of confidentiality and anonymity. Participation was entirely voluntary, and respondents had the option to withdraw at any point without any consequences. The study did not collect any personally identifiable information to protect respondent privacy.</w:t>
      </w:r>
    </w:p>
    <w:p w14:paraId="27BAE59D" w14:textId="74FD7358"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Overall, this research methodology combines quantitative rigor with practical considerations to deliver actionable insights on consumer satisfaction toward L’Oréal cosmetics. It establishes a reliable foundation for identifying strengths and areas needing improvement, which can guide marketing and product development strategies.</w:t>
      </w:r>
    </w:p>
    <w:p w14:paraId="659EE568" w14:textId="77777777" w:rsidR="002B2CCD" w:rsidRDefault="002B2CCD" w:rsidP="00B00C8C">
      <w:pPr>
        <w:spacing w:line="360" w:lineRule="auto"/>
        <w:jc w:val="both"/>
        <w:rPr>
          <w:rFonts w:ascii="Times New Roman" w:hAnsi="Times New Roman" w:cs="Times New Roman"/>
          <w:sz w:val="24"/>
          <w:szCs w:val="24"/>
        </w:rPr>
      </w:pPr>
    </w:p>
    <w:p w14:paraId="1ACB79AF" w14:textId="77777777" w:rsidR="002B2CCD" w:rsidRDefault="002B2CCD" w:rsidP="00B00C8C">
      <w:pPr>
        <w:spacing w:line="360" w:lineRule="auto"/>
        <w:jc w:val="both"/>
        <w:rPr>
          <w:rFonts w:ascii="Times New Roman" w:hAnsi="Times New Roman" w:cs="Times New Roman"/>
          <w:sz w:val="24"/>
          <w:szCs w:val="24"/>
        </w:rPr>
      </w:pPr>
    </w:p>
    <w:p w14:paraId="4BC21880" w14:textId="77777777" w:rsidR="002B2CCD" w:rsidRDefault="002B2CCD" w:rsidP="00B00C8C">
      <w:pPr>
        <w:spacing w:line="360" w:lineRule="auto"/>
        <w:jc w:val="both"/>
        <w:rPr>
          <w:rFonts w:ascii="Times New Roman" w:hAnsi="Times New Roman" w:cs="Times New Roman"/>
          <w:sz w:val="24"/>
          <w:szCs w:val="24"/>
        </w:rPr>
      </w:pPr>
    </w:p>
    <w:p w14:paraId="68FD9943" w14:textId="77777777" w:rsidR="002B2CCD" w:rsidRDefault="002B2CCD" w:rsidP="00B00C8C">
      <w:pPr>
        <w:spacing w:line="360" w:lineRule="auto"/>
        <w:jc w:val="both"/>
        <w:rPr>
          <w:rFonts w:ascii="Times New Roman" w:hAnsi="Times New Roman" w:cs="Times New Roman"/>
          <w:sz w:val="24"/>
          <w:szCs w:val="24"/>
        </w:rPr>
      </w:pPr>
    </w:p>
    <w:p w14:paraId="2C8D3A80" w14:textId="77777777" w:rsidR="002B2CCD" w:rsidRDefault="002B2CCD" w:rsidP="00B00C8C">
      <w:pPr>
        <w:spacing w:line="360" w:lineRule="auto"/>
        <w:jc w:val="both"/>
        <w:rPr>
          <w:rFonts w:ascii="Times New Roman" w:hAnsi="Times New Roman" w:cs="Times New Roman"/>
          <w:sz w:val="24"/>
          <w:szCs w:val="24"/>
        </w:rPr>
      </w:pPr>
    </w:p>
    <w:p w14:paraId="3814F625" w14:textId="77777777" w:rsidR="002B2CCD" w:rsidRDefault="002B2CCD" w:rsidP="00B00C8C">
      <w:pPr>
        <w:spacing w:line="360" w:lineRule="auto"/>
        <w:jc w:val="both"/>
        <w:rPr>
          <w:rFonts w:ascii="Times New Roman" w:hAnsi="Times New Roman" w:cs="Times New Roman"/>
          <w:sz w:val="24"/>
          <w:szCs w:val="24"/>
        </w:rPr>
      </w:pPr>
    </w:p>
    <w:p w14:paraId="3775B73A" w14:textId="77777777" w:rsidR="002B2CCD" w:rsidRDefault="002B2CCD" w:rsidP="00B00C8C">
      <w:pPr>
        <w:spacing w:line="360" w:lineRule="auto"/>
        <w:jc w:val="both"/>
        <w:rPr>
          <w:rFonts w:ascii="Times New Roman" w:hAnsi="Times New Roman" w:cs="Times New Roman"/>
          <w:sz w:val="24"/>
          <w:szCs w:val="24"/>
        </w:rPr>
      </w:pPr>
    </w:p>
    <w:p w14:paraId="1EF5A51D" w14:textId="77777777" w:rsidR="002B2CCD" w:rsidRDefault="002B2CCD" w:rsidP="00B00C8C">
      <w:pPr>
        <w:spacing w:line="360" w:lineRule="auto"/>
        <w:jc w:val="both"/>
        <w:rPr>
          <w:rFonts w:ascii="Times New Roman" w:hAnsi="Times New Roman" w:cs="Times New Roman"/>
          <w:sz w:val="24"/>
          <w:szCs w:val="24"/>
        </w:rPr>
      </w:pPr>
    </w:p>
    <w:p w14:paraId="410BBBD8" w14:textId="77777777" w:rsidR="002B2CCD" w:rsidRDefault="002B2CCD" w:rsidP="00B00C8C">
      <w:pPr>
        <w:spacing w:line="360" w:lineRule="auto"/>
        <w:jc w:val="both"/>
        <w:rPr>
          <w:rFonts w:ascii="Times New Roman" w:hAnsi="Times New Roman" w:cs="Times New Roman"/>
          <w:sz w:val="24"/>
          <w:szCs w:val="24"/>
        </w:rPr>
      </w:pPr>
    </w:p>
    <w:p w14:paraId="6E5D72ED" w14:textId="77777777" w:rsidR="002B2CCD" w:rsidRDefault="002B2CCD" w:rsidP="00B00C8C">
      <w:pPr>
        <w:spacing w:line="360" w:lineRule="auto"/>
        <w:jc w:val="both"/>
        <w:rPr>
          <w:rFonts w:ascii="Times New Roman" w:hAnsi="Times New Roman" w:cs="Times New Roman"/>
          <w:sz w:val="24"/>
          <w:szCs w:val="24"/>
        </w:rPr>
      </w:pPr>
    </w:p>
    <w:p w14:paraId="5D44067C" w14:textId="77777777" w:rsidR="002B2CCD" w:rsidRDefault="002B2CCD" w:rsidP="00B00C8C">
      <w:pPr>
        <w:spacing w:line="360" w:lineRule="auto"/>
        <w:jc w:val="both"/>
        <w:rPr>
          <w:rFonts w:ascii="Times New Roman" w:hAnsi="Times New Roman" w:cs="Times New Roman"/>
          <w:sz w:val="24"/>
          <w:szCs w:val="24"/>
        </w:rPr>
      </w:pPr>
    </w:p>
    <w:p w14:paraId="0CC1A245" w14:textId="77777777" w:rsidR="002B2CCD" w:rsidRDefault="002B2CCD" w:rsidP="00B00C8C">
      <w:pPr>
        <w:spacing w:line="360" w:lineRule="auto"/>
        <w:jc w:val="both"/>
        <w:rPr>
          <w:rFonts w:ascii="Times New Roman" w:hAnsi="Times New Roman" w:cs="Times New Roman"/>
          <w:sz w:val="24"/>
          <w:szCs w:val="24"/>
        </w:rPr>
      </w:pPr>
    </w:p>
    <w:p w14:paraId="6E50BC4E" w14:textId="77777777" w:rsidR="002B2CCD" w:rsidRDefault="002B2CCD" w:rsidP="00B00C8C">
      <w:pPr>
        <w:spacing w:line="360" w:lineRule="auto"/>
        <w:jc w:val="both"/>
        <w:rPr>
          <w:rFonts w:ascii="Times New Roman" w:hAnsi="Times New Roman" w:cs="Times New Roman"/>
          <w:sz w:val="24"/>
          <w:szCs w:val="24"/>
        </w:rPr>
      </w:pPr>
    </w:p>
    <w:p w14:paraId="6CB43E7D" w14:textId="77777777" w:rsidR="002B2CCD" w:rsidRPr="0078607C" w:rsidRDefault="002B2CCD" w:rsidP="002B2CCD">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59CE25D0" w14:textId="77777777" w:rsidR="002B2CCD" w:rsidRDefault="002B2CCD" w:rsidP="002B2CCD">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48D85B0" w14:textId="77777777" w:rsidR="002B2CCD" w:rsidRPr="004D7E4B" w:rsidRDefault="002B2CCD" w:rsidP="002B2CC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B2CCD" w:rsidRPr="004D7E4B" w14:paraId="03010911"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44E84B5" w14:textId="77777777" w:rsidR="002B2CCD" w:rsidRPr="004D7E4B" w:rsidRDefault="002B2CCD" w:rsidP="00DE477A">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345F070" w14:textId="77777777"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0D25ECFB" w14:textId="77777777"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B2CCD" w:rsidRPr="004D7E4B" w14:paraId="0731BA42"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59C58746" w14:textId="77777777"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09E367D2" w14:textId="30E096DD" w:rsidR="002B2CCD" w:rsidRPr="004D7E4B"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hideMark/>
          </w:tcPr>
          <w:p w14:paraId="7412902B" w14:textId="317CC864" w:rsidR="002B2CCD" w:rsidRPr="004D7E4B"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r w:rsidRPr="004D7E4B">
              <w:rPr>
                <w:rFonts w:ascii="Times New Roman" w:hAnsi="Times New Roman" w:cs="Times New Roman"/>
                <w:b/>
                <w:sz w:val="24"/>
                <w:szCs w:val="24"/>
                <w:lang w:val="en-US"/>
              </w:rPr>
              <w:t>%</w:t>
            </w:r>
          </w:p>
        </w:tc>
      </w:tr>
      <w:tr w:rsidR="002B2CCD" w:rsidRPr="004D7E4B" w14:paraId="59F3192C"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19C33A8A" w14:textId="77777777"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71A97B53" w14:textId="7D23964C" w:rsidR="002B2CCD" w:rsidRPr="004D7E4B"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0DED0C07" w14:textId="3D1A921E" w:rsidR="002B2CCD" w:rsidRPr="004D7E4B"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r w:rsidRPr="004D7E4B">
              <w:rPr>
                <w:rFonts w:ascii="Times New Roman" w:hAnsi="Times New Roman" w:cs="Times New Roman"/>
                <w:b/>
                <w:sz w:val="24"/>
                <w:szCs w:val="24"/>
                <w:lang w:val="en-US"/>
              </w:rPr>
              <w:t>%</w:t>
            </w:r>
          </w:p>
        </w:tc>
      </w:tr>
      <w:tr w:rsidR="002B2CCD" w:rsidRPr="004D7E4B" w14:paraId="5F5439C2"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5E198267" w14:textId="77777777"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13AC85F5" w14:textId="62A6CB6D" w:rsidR="002B2CCD" w:rsidRPr="004D7E4B"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5C9BC7FE" w14:textId="6EC80BBA" w:rsidR="002B2CCD" w:rsidRPr="004D7E4B"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2B2CCD" w:rsidRPr="004D7E4B" w14:paraId="52449312"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tcPr>
          <w:p w14:paraId="5F27C023" w14:textId="72F31A8E" w:rsidR="002B2CCD" w:rsidRPr="004D7E4B" w:rsidRDefault="002B2CCD" w:rsidP="00DE477A">
            <w:pPr>
              <w:spacing w:line="360" w:lineRule="auto"/>
              <w:jc w:val="center"/>
              <w:rPr>
                <w:rFonts w:ascii="Times New Roman" w:hAnsi="Times New Roman" w:cs="Times New Roman"/>
                <w:b/>
                <w:sz w:val="24"/>
                <w:szCs w:val="24"/>
              </w:rPr>
            </w:pPr>
            <w:r w:rsidRPr="002B2CCD">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1302DEED" w14:textId="1385E313" w:rsidR="002B2CCD"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702EE643" w14:textId="404642F6" w:rsidR="002B2CCD"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r>
      <w:tr w:rsidR="002B2CCD" w:rsidRPr="004D7E4B" w14:paraId="5A867F40"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3D38A330" w14:textId="7CE12140"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 xml:space="preserve">Above </w:t>
            </w:r>
            <w:r>
              <w:rPr>
                <w:rFonts w:ascii="Times New Roman" w:hAnsi="Times New Roman" w:cs="Times New Roman"/>
                <w:b/>
                <w:sz w:val="24"/>
                <w:szCs w:val="24"/>
              </w:rPr>
              <w:t>55</w:t>
            </w:r>
          </w:p>
        </w:tc>
        <w:tc>
          <w:tcPr>
            <w:tcW w:w="3185" w:type="dxa"/>
            <w:tcBorders>
              <w:top w:val="single" w:sz="4" w:space="0" w:color="auto"/>
              <w:left w:val="single" w:sz="4" w:space="0" w:color="auto"/>
              <w:bottom w:val="single" w:sz="4" w:space="0" w:color="auto"/>
              <w:right w:val="single" w:sz="4" w:space="0" w:color="auto"/>
            </w:tcBorders>
            <w:hideMark/>
          </w:tcPr>
          <w:p w14:paraId="40D94EDD" w14:textId="7A6CCD93" w:rsidR="002B2CCD" w:rsidRPr="004D7E4B"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6BB359BC" w14:textId="632B6F1E" w:rsidR="002B2CCD" w:rsidRPr="004D7E4B" w:rsidRDefault="002B2CCD"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2B2CCD" w:rsidRPr="004D7E4B" w14:paraId="52B19B54"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74CCA120" w14:textId="77777777"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694E3186" w14:textId="77777777"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77CEC6E8" w14:textId="77777777" w:rsidR="002B2CCD" w:rsidRPr="004D7E4B" w:rsidRDefault="002B2CCD"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02A0D8D6" w14:textId="77777777" w:rsidR="002B2CCD" w:rsidRDefault="002B2CCD" w:rsidP="002B2CCD">
      <w:pPr>
        <w:spacing w:line="360" w:lineRule="auto"/>
        <w:rPr>
          <w:rFonts w:ascii="Times New Roman" w:hAnsi="Times New Roman" w:cs="Times New Roman"/>
          <w:b/>
          <w:sz w:val="24"/>
          <w:szCs w:val="24"/>
          <w:lang w:val="en-US"/>
        </w:rPr>
      </w:pPr>
    </w:p>
    <w:p w14:paraId="6FAB2BC2" w14:textId="77777777" w:rsidR="002B2CCD" w:rsidRPr="004D7E4B" w:rsidRDefault="002B2CCD" w:rsidP="002B2CCD">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3"/>
    <w:p w14:paraId="75CE596A" w14:textId="77777777" w:rsidR="002B2CCD" w:rsidRPr="002B2CCD" w:rsidRDefault="002B2CCD" w:rsidP="002B2CCD">
      <w:pPr>
        <w:spacing w:line="360" w:lineRule="auto"/>
        <w:jc w:val="both"/>
        <w:rPr>
          <w:rFonts w:ascii="Times New Roman" w:hAnsi="Times New Roman" w:cs="Times New Roman"/>
          <w:sz w:val="24"/>
          <w:szCs w:val="24"/>
        </w:rPr>
      </w:pPr>
      <w:r w:rsidRPr="002B2CCD">
        <w:rPr>
          <w:rFonts w:ascii="Times New Roman" w:hAnsi="Times New Roman" w:cs="Times New Roman"/>
          <w:sz w:val="24"/>
          <w:szCs w:val="24"/>
        </w:rPr>
        <w:t>The data on the age distribution of respondents indicates that the majority of consumers using L’Oréal cosmetic products fall within the 26 to 35 years age group, accounting for 40% of the total respondents. This suggests that young adults and early middle-aged individuals form the largest segment of L’Oréal’s consumer base, which aligns with the brand’s positioning as a youthful and trendy cosmetics provider.</w:t>
      </w:r>
    </w:p>
    <w:p w14:paraId="0849273B" w14:textId="77777777" w:rsidR="002B2CCD" w:rsidRPr="002B2CCD" w:rsidRDefault="002B2CCD" w:rsidP="002B2CCD">
      <w:pPr>
        <w:spacing w:line="360" w:lineRule="auto"/>
        <w:jc w:val="both"/>
        <w:rPr>
          <w:rFonts w:ascii="Times New Roman" w:hAnsi="Times New Roman" w:cs="Times New Roman"/>
          <w:sz w:val="24"/>
          <w:szCs w:val="24"/>
        </w:rPr>
      </w:pPr>
      <w:r w:rsidRPr="002B2CCD">
        <w:rPr>
          <w:rFonts w:ascii="Times New Roman" w:hAnsi="Times New Roman" w:cs="Times New Roman"/>
          <w:sz w:val="24"/>
          <w:szCs w:val="24"/>
        </w:rPr>
        <w:t xml:space="preserve">The second largest group comprises respondents aged between 18 and 25 years, representing 30% of the sample. This highlights the brand’s strong appeal among younger consumers, possibly due to its innovative product offerings and active presence on digital marketing platforms </w:t>
      </w:r>
      <w:proofErr w:type="spellStart"/>
      <w:r w:rsidRPr="002B2CCD">
        <w:rPr>
          <w:rFonts w:ascii="Times New Roman" w:hAnsi="Times New Roman" w:cs="Times New Roman"/>
          <w:sz w:val="24"/>
          <w:szCs w:val="24"/>
        </w:rPr>
        <w:t>favored</w:t>
      </w:r>
      <w:proofErr w:type="spellEnd"/>
      <w:r w:rsidRPr="002B2CCD">
        <w:rPr>
          <w:rFonts w:ascii="Times New Roman" w:hAnsi="Times New Roman" w:cs="Times New Roman"/>
          <w:sz w:val="24"/>
          <w:szCs w:val="24"/>
        </w:rPr>
        <w:t xml:space="preserve"> by this demographic. Together, these two groups make up 70% of the total respondents, reflecting L’Oréal’s focus on targeting a predominantly young and middle-aged audience.</w:t>
      </w:r>
    </w:p>
    <w:p w14:paraId="3FBC88B3" w14:textId="3283BF21" w:rsidR="002B2CCD" w:rsidRPr="002B2CCD" w:rsidRDefault="002B2CCD" w:rsidP="002B2CCD">
      <w:pPr>
        <w:spacing w:line="360" w:lineRule="auto"/>
        <w:jc w:val="both"/>
        <w:rPr>
          <w:rFonts w:ascii="Times New Roman" w:hAnsi="Times New Roman" w:cs="Times New Roman"/>
          <w:sz w:val="24"/>
          <w:szCs w:val="24"/>
        </w:rPr>
      </w:pPr>
      <w:r w:rsidRPr="002B2CCD">
        <w:rPr>
          <w:rFonts w:ascii="Times New Roman" w:hAnsi="Times New Roman" w:cs="Times New Roman"/>
          <w:sz w:val="24"/>
          <w:szCs w:val="24"/>
        </w:rPr>
        <w:t xml:space="preserve">Respondents in the 36 to 45 years category constitute 16.7%, showing a moderate level of engagement from this slightly older demographic. This could indicate that while L’Oréal maintains some appeal among mature consumers, its primary strength remains with younger buyers. </w:t>
      </w:r>
    </w:p>
    <w:p w14:paraId="16722E06" w14:textId="77777777" w:rsidR="002B2CCD" w:rsidRDefault="002B2CCD" w:rsidP="00B00C8C">
      <w:pPr>
        <w:spacing w:line="360" w:lineRule="auto"/>
        <w:jc w:val="both"/>
        <w:rPr>
          <w:rFonts w:ascii="Times New Roman" w:hAnsi="Times New Roman" w:cs="Times New Roman"/>
          <w:sz w:val="24"/>
          <w:szCs w:val="24"/>
        </w:rPr>
      </w:pPr>
    </w:p>
    <w:p w14:paraId="2DFF1698" w14:textId="77777777" w:rsidR="002B2CCD" w:rsidRPr="004D7E4B" w:rsidRDefault="002B2CCD" w:rsidP="002B2CCD">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2E128535" w14:textId="77777777" w:rsidR="002B2CCD" w:rsidRPr="004D7E4B" w:rsidRDefault="002B2CCD" w:rsidP="002B2CCD">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B2CCD" w:rsidRPr="004D7E4B" w14:paraId="1E24F4A5"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178D20BE" w14:textId="77777777" w:rsidR="002B2CCD" w:rsidRPr="004D7E4B" w:rsidRDefault="002B2CC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C2DCE60" w14:textId="77777777" w:rsidR="002B2CCD" w:rsidRPr="004D7E4B" w:rsidRDefault="002B2CC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452F8F1" w14:textId="77777777" w:rsidR="002B2CCD" w:rsidRPr="004D7E4B" w:rsidRDefault="002B2CC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B2CCD" w:rsidRPr="004D7E4B" w14:paraId="65FAC49B"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0ACA0F2C" w14:textId="77777777" w:rsidR="002B2CCD" w:rsidRPr="004D7E4B" w:rsidRDefault="002B2CCD"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4B4CB6D" w14:textId="78EDC0EA" w:rsidR="002B2CCD" w:rsidRPr="004D7E4B" w:rsidRDefault="002B2CCD"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55</w:t>
            </w:r>
          </w:p>
        </w:tc>
        <w:tc>
          <w:tcPr>
            <w:tcW w:w="2685" w:type="dxa"/>
            <w:tcBorders>
              <w:top w:val="single" w:sz="4" w:space="0" w:color="auto"/>
              <w:left w:val="single" w:sz="4" w:space="0" w:color="auto"/>
              <w:bottom w:val="single" w:sz="4" w:space="0" w:color="auto"/>
              <w:right w:val="single" w:sz="4" w:space="0" w:color="auto"/>
            </w:tcBorders>
            <w:hideMark/>
          </w:tcPr>
          <w:p w14:paraId="26ECD02B" w14:textId="1F1C784C" w:rsidR="002B2CCD" w:rsidRPr="004D7E4B" w:rsidRDefault="002B2CCD"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36.7</w:t>
            </w:r>
            <w:r w:rsidRPr="004D7E4B">
              <w:rPr>
                <w:rFonts w:ascii="Times New Roman" w:hAnsi="Times New Roman" w:cs="Times New Roman"/>
                <w:bCs/>
                <w:sz w:val="24"/>
                <w:szCs w:val="24"/>
                <w:lang w:val="en-US"/>
              </w:rPr>
              <w:t>%</w:t>
            </w:r>
          </w:p>
        </w:tc>
      </w:tr>
      <w:tr w:rsidR="002B2CCD" w:rsidRPr="004D7E4B" w14:paraId="248D5C7E"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605556FB" w14:textId="77777777" w:rsidR="002B2CCD" w:rsidRPr="004D7E4B" w:rsidRDefault="002B2CCD"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4F6D1DF" w14:textId="074C2962" w:rsidR="002B2CCD" w:rsidRPr="004D7E4B" w:rsidRDefault="002B2CCD"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95</w:t>
            </w:r>
          </w:p>
        </w:tc>
        <w:tc>
          <w:tcPr>
            <w:tcW w:w="2685" w:type="dxa"/>
            <w:tcBorders>
              <w:top w:val="single" w:sz="4" w:space="0" w:color="auto"/>
              <w:left w:val="single" w:sz="4" w:space="0" w:color="auto"/>
              <w:bottom w:val="single" w:sz="4" w:space="0" w:color="auto"/>
              <w:right w:val="single" w:sz="4" w:space="0" w:color="auto"/>
            </w:tcBorders>
            <w:hideMark/>
          </w:tcPr>
          <w:p w14:paraId="4BDE2710" w14:textId="75810ED3" w:rsidR="002B2CCD" w:rsidRPr="004D7E4B" w:rsidRDefault="002B2CCD"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63.3</w:t>
            </w:r>
            <w:r w:rsidRPr="004D7E4B">
              <w:rPr>
                <w:rFonts w:ascii="Times New Roman" w:hAnsi="Times New Roman" w:cs="Times New Roman"/>
                <w:bCs/>
                <w:sz w:val="24"/>
                <w:szCs w:val="24"/>
                <w:lang w:val="en-US"/>
              </w:rPr>
              <w:t>%</w:t>
            </w:r>
          </w:p>
        </w:tc>
      </w:tr>
      <w:tr w:rsidR="002B2CCD" w:rsidRPr="004D7E4B" w14:paraId="4952914C"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5E2212C8" w14:textId="77777777" w:rsidR="002B2CCD" w:rsidRPr="004D7E4B" w:rsidRDefault="002B2CC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C3767A8" w14:textId="60E108D6" w:rsidR="002B2CCD" w:rsidRPr="004D7E4B" w:rsidRDefault="002B2CC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5490928A" w14:textId="77777777" w:rsidR="002B2CCD" w:rsidRPr="004D7E4B" w:rsidRDefault="002B2CCD"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F9CF04A" w14:textId="77777777" w:rsidR="002B2CCD" w:rsidRDefault="002B2CCD" w:rsidP="002B2CCD">
      <w:pPr>
        <w:spacing w:line="360" w:lineRule="auto"/>
        <w:jc w:val="both"/>
        <w:rPr>
          <w:rFonts w:ascii="Times New Roman" w:hAnsi="Times New Roman" w:cs="Times New Roman"/>
          <w:b/>
          <w:bCs/>
          <w:sz w:val="24"/>
          <w:szCs w:val="24"/>
          <w:lang w:val="en-US"/>
        </w:rPr>
      </w:pPr>
      <w:bookmarkStart w:id="5" w:name="_Hlk199675932"/>
      <w:bookmarkEnd w:id="4"/>
    </w:p>
    <w:p w14:paraId="42BB455D" w14:textId="77777777" w:rsidR="002B2CCD" w:rsidRPr="007B042D" w:rsidRDefault="002B2CCD" w:rsidP="002B2CCD">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1DEF5875" w14:textId="77777777" w:rsidR="002B2CCD" w:rsidRPr="002B2CCD" w:rsidRDefault="002B2CCD" w:rsidP="002B2CCD">
      <w:pPr>
        <w:spacing w:line="360" w:lineRule="auto"/>
        <w:jc w:val="both"/>
        <w:rPr>
          <w:rFonts w:ascii="Times New Roman" w:hAnsi="Times New Roman" w:cs="Times New Roman"/>
          <w:sz w:val="24"/>
          <w:szCs w:val="24"/>
        </w:rPr>
      </w:pPr>
      <w:r w:rsidRPr="002B2CCD">
        <w:rPr>
          <w:rFonts w:ascii="Times New Roman" w:hAnsi="Times New Roman" w:cs="Times New Roman"/>
          <w:sz w:val="24"/>
          <w:szCs w:val="24"/>
        </w:rPr>
        <w:t>The data indicates that a significant majority of the respondents, 63.3%, are female, while male respondents constitute 36.7% of the sample. This distribution reflects the typical consumer profile for cosmetic products, where women are traditionally the primary users and purchasers. L’Oréal’s marketing strategies and product development have largely focused on catering to female consumers, which is evident from this respondent breakdown.</w:t>
      </w:r>
    </w:p>
    <w:p w14:paraId="02215567" w14:textId="77777777" w:rsidR="002B2CCD" w:rsidRPr="002B2CCD" w:rsidRDefault="002B2CCD" w:rsidP="002B2CCD">
      <w:pPr>
        <w:spacing w:line="360" w:lineRule="auto"/>
        <w:jc w:val="both"/>
        <w:rPr>
          <w:rFonts w:ascii="Times New Roman" w:hAnsi="Times New Roman" w:cs="Times New Roman"/>
          <w:sz w:val="24"/>
          <w:szCs w:val="24"/>
        </w:rPr>
      </w:pPr>
      <w:r w:rsidRPr="002B2CCD">
        <w:rPr>
          <w:rFonts w:ascii="Times New Roman" w:hAnsi="Times New Roman" w:cs="Times New Roman"/>
          <w:sz w:val="24"/>
          <w:szCs w:val="24"/>
        </w:rPr>
        <w:t>However, the presence of over one-third male respondents is noteworthy and highlights the growing acceptance and interest of men in cosmetic and grooming products. This trend is increasingly important as the men’s cosmetic segment expands, and L’Oréal has been making efforts to tap into this market through specialized products and campaigns.</w:t>
      </w:r>
    </w:p>
    <w:p w14:paraId="53D5FC2D" w14:textId="77777777" w:rsidR="002B2CCD" w:rsidRPr="002B2CCD" w:rsidRDefault="002B2CCD" w:rsidP="002B2CCD">
      <w:pPr>
        <w:spacing w:line="360" w:lineRule="auto"/>
        <w:jc w:val="both"/>
        <w:rPr>
          <w:rFonts w:ascii="Times New Roman" w:hAnsi="Times New Roman" w:cs="Times New Roman"/>
          <w:sz w:val="24"/>
          <w:szCs w:val="24"/>
        </w:rPr>
      </w:pPr>
      <w:r w:rsidRPr="002B2CCD">
        <w:rPr>
          <w:rFonts w:ascii="Times New Roman" w:hAnsi="Times New Roman" w:cs="Times New Roman"/>
          <w:sz w:val="24"/>
          <w:szCs w:val="24"/>
        </w:rPr>
        <w:t>The gender distribution in this study suggests that while women remain the dominant consumer group for L’Oréal cosmetics, there is a promising opportunity to further engage male customers. Understanding the satisfaction levels and preferences of both genders can provide L’Oréal with valuable insights to customize product offerings and marketing messages to cater effectively to a diverse audience.</w:t>
      </w:r>
    </w:p>
    <w:p w14:paraId="0100264C" w14:textId="77777777" w:rsidR="002B2CCD" w:rsidRDefault="002B2CCD" w:rsidP="00B00C8C">
      <w:pPr>
        <w:spacing w:line="360" w:lineRule="auto"/>
        <w:jc w:val="both"/>
        <w:rPr>
          <w:rFonts w:ascii="Times New Roman" w:hAnsi="Times New Roman" w:cs="Times New Roman"/>
          <w:sz w:val="24"/>
          <w:szCs w:val="24"/>
        </w:rPr>
      </w:pPr>
    </w:p>
    <w:p w14:paraId="5BD11655" w14:textId="77777777" w:rsidR="002B2CCD" w:rsidRDefault="002B2CCD" w:rsidP="00B00C8C">
      <w:pPr>
        <w:spacing w:line="360" w:lineRule="auto"/>
        <w:jc w:val="both"/>
        <w:rPr>
          <w:rFonts w:ascii="Times New Roman" w:hAnsi="Times New Roman" w:cs="Times New Roman"/>
          <w:sz w:val="24"/>
          <w:szCs w:val="24"/>
        </w:rPr>
      </w:pPr>
    </w:p>
    <w:p w14:paraId="1F2E5C5C" w14:textId="77777777" w:rsidR="002B2CCD" w:rsidRDefault="002B2CCD" w:rsidP="00B00C8C">
      <w:pPr>
        <w:spacing w:line="360" w:lineRule="auto"/>
        <w:jc w:val="both"/>
        <w:rPr>
          <w:rFonts w:ascii="Times New Roman" w:hAnsi="Times New Roman" w:cs="Times New Roman"/>
          <w:sz w:val="24"/>
          <w:szCs w:val="24"/>
        </w:rPr>
      </w:pPr>
    </w:p>
    <w:p w14:paraId="40A75641" w14:textId="77777777" w:rsidR="002B2CCD" w:rsidRDefault="002B2CCD" w:rsidP="00B00C8C">
      <w:pPr>
        <w:spacing w:line="360" w:lineRule="auto"/>
        <w:jc w:val="both"/>
        <w:rPr>
          <w:rFonts w:ascii="Times New Roman" w:hAnsi="Times New Roman" w:cs="Times New Roman"/>
          <w:sz w:val="24"/>
          <w:szCs w:val="24"/>
        </w:rPr>
      </w:pPr>
    </w:p>
    <w:p w14:paraId="2F73D5D8" w14:textId="77777777" w:rsidR="002B2CCD" w:rsidRDefault="002B2CCD" w:rsidP="00B00C8C">
      <w:pPr>
        <w:spacing w:line="360" w:lineRule="auto"/>
        <w:jc w:val="both"/>
        <w:rPr>
          <w:rFonts w:ascii="Times New Roman" w:hAnsi="Times New Roman" w:cs="Times New Roman"/>
          <w:sz w:val="24"/>
          <w:szCs w:val="24"/>
        </w:rPr>
      </w:pPr>
    </w:p>
    <w:p w14:paraId="4ED2031F" w14:textId="77777777" w:rsidR="002B2CCD" w:rsidRDefault="002B2CCD" w:rsidP="002B2CCD">
      <w:pPr>
        <w:spacing w:line="360" w:lineRule="auto"/>
        <w:jc w:val="both"/>
        <w:rPr>
          <w:rFonts w:ascii="Times New Roman" w:hAnsi="Times New Roman" w:cs="Times New Roman"/>
          <w:b/>
          <w:bCs/>
          <w:sz w:val="24"/>
          <w:szCs w:val="24"/>
        </w:rPr>
      </w:pPr>
      <w:bookmarkStart w:id="6" w:name="_Hlk199676058"/>
      <w:r w:rsidRPr="007B042D">
        <w:rPr>
          <w:rFonts w:ascii="Times New Roman" w:hAnsi="Times New Roman" w:cs="Times New Roman"/>
          <w:b/>
          <w:bCs/>
          <w:sz w:val="24"/>
          <w:szCs w:val="24"/>
        </w:rPr>
        <w:lastRenderedPageBreak/>
        <w:t>CONCLUSION</w:t>
      </w:r>
    </w:p>
    <w:bookmarkEnd w:id="6"/>
    <w:p w14:paraId="6B7694B4" w14:textId="55C1F3E8"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 xml:space="preserve">The present study on consumer satisfaction towards L’Oréal cosmetic products reveals several insightful findings about customer preferences, perceptions, and expectations. It is evident that L’Oréal enjoys a strong brand presence and loyalty, particularly among young adults aged 18 to 35, who constitute the majority of its consumer base. The brand’s focus on innovation, quality, and diverse product offerings resonates well with this demographic, helping it </w:t>
      </w:r>
      <w:proofErr w:type="gramStart"/>
      <w:r w:rsidRPr="002B2CCD">
        <w:rPr>
          <w:rFonts w:ascii="Times New Roman" w:hAnsi="Times New Roman" w:cs="Times New Roman"/>
          <w:sz w:val="24"/>
          <w:szCs w:val="24"/>
        </w:rPr>
        <w:t>maintain</w:t>
      </w:r>
      <w:proofErr w:type="gramEnd"/>
      <w:r w:rsidRPr="002B2CCD">
        <w:rPr>
          <w:rFonts w:ascii="Times New Roman" w:hAnsi="Times New Roman" w:cs="Times New Roman"/>
          <w:sz w:val="24"/>
          <w:szCs w:val="24"/>
        </w:rPr>
        <w:t xml:space="preserve"> a competitive edge in the cosmetics industry.</w:t>
      </w:r>
    </w:p>
    <w:p w14:paraId="3F33AC82" w14:textId="55BFF683"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Consumer satisfaction is largely influenced by factors such as product effectiveness, packaging appeal, brand reputation, and pricing. Respondents generally expressed positive views regarding the quality and performance of L’Oréal products, indicating that the brand meets or exceeds their expectations in these key areas. However, there are opportunities for improvement in pricing strategies and expanding product ranges to cater to a wider variety of skin types and preferences, especially for older consumers and the emerging male market.</w:t>
      </w:r>
    </w:p>
    <w:p w14:paraId="3C6DDF74" w14:textId="31245C15"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The study also highlights the increasing awareness and demand for ethical and sustainable products, which aligns with global trends toward environmentally friendly and cruelty-free cosmetics. L’Oréal’s efforts in sustainability initiatives and transparent communication can enhance customer satisfaction further and attract a conscientious consumer segment.</w:t>
      </w:r>
    </w:p>
    <w:p w14:paraId="5E223204" w14:textId="0FD18CD1" w:rsidR="002B2CCD" w:rsidRPr="002B2CCD" w:rsidRDefault="002B2CCD" w:rsidP="002B2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B2CCD">
        <w:rPr>
          <w:rFonts w:ascii="Times New Roman" w:hAnsi="Times New Roman" w:cs="Times New Roman"/>
          <w:sz w:val="24"/>
          <w:szCs w:val="24"/>
        </w:rPr>
        <w:t>In conclusion, L’Oréal’s consumer satisfaction remains high due to its strong brand image, quality products, and effective marketing strategies. Nonetheless, continual innovation, targeted marketing, and attention to evolving consumer needs are essential for sustaining growth and loyalty in a highly competitive and dynamic market. This study provides valuable insights that can guide L’Oréal in refining its product development, pricing, and promotional strategies to strengthen customer satisfaction and brand preference.</w:t>
      </w:r>
    </w:p>
    <w:p w14:paraId="60517128" w14:textId="77777777" w:rsidR="002B2CCD" w:rsidRDefault="002B2CCD" w:rsidP="00B00C8C">
      <w:pPr>
        <w:spacing w:line="360" w:lineRule="auto"/>
        <w:jc w:val="both"/>
        <w:rPr>
          <w:rFonts w:ascii="Times New Roman" w:hAnsi="Times New Roman" w:cs="Times New Roman"/>
          <w:sz w:val="24"/>
          <w:szCs w:val="24"/>
        </w:rPr>
      </w:pPr>
    </w:p>
    <w:p w14:paraId="5E7DF392" w14:textId="77777777" w:rsidR="002B2CCD" w:rsidRDefault="002B2CCD" w:rsidP="00B00C8C">
      <w:pPr>
        <w:spacing w:line="360" w:lineRule="auto"/>
        <w:jc w:val="both"/>
        <w:rPr>
          <w:rFonts w:ascii="Times New Roman" w:hAnsi="Times New Roman" w:cs="Times New Roman"/>
          <w:sz w:val="24"/>
          <w:szCs w:val="24"/>
        </w:rPr>
      </w:pPr>
    </w:p>
    <w:p w14:paraId="1C78BAF6" w14:textId="77777777" w:rsidR="002B2CCD" w:rsidRDefault="002B2CCD" w:rsidP="00B00C8C">
      <w:pPr>
        <w:spacing w:line="360" w:lineRule="auto"/>
        <w:jc w:val="both"/>
        <w:rPr>
          <w:rFonts w:ascii="Times New Roman" w:hAnsi="Times New Roman" w:cs="Times New Roman"/>
          <w:sz w:val="24"/>
          <w:szCs w:val="24"/>
        </w:rPr>
      </w:pPr>
    </w:p>
    <w:p w14:paraId="190F5120" w14:textId="77777777" w:rsidR="002B2CCD" w:rsidRDefault="002B2CCD" w:rsidP="00B00C8C">
      <w:pPr>
        <w:spacing w:line="360" w:lineRule="auto"/>
        <w:jc w:val="both"/>
        <w:rPr>
          <w:rFonts w:ascii="Times New Roman" w:hAnsi="Times New Roman" w:cs="Times New Roman"/>
          <w:sz w:val="24"/>
          <w:szCs w:val="24"/>
        </w:rPr>
      </w:pPr>
    </w:p>
    <w:p w14:paraId="78A2BEDE" w14:textId="77777777" w:rsidR="002B2CCD" w:rsidRDefault="002B2CCD" w:rsidP="00B00C8C">
      <w:pPr>
        <w:spacing w:line="360" w:lineRule="auto"/>
        <w:jc w:val="both"/>
        <w:rPr>
          <w:rFonts w:ascii="Times New Roman" w:hAnsi="Times New Roman" w:cs="Times New Roman"/>
          <w:sz w:val="24"/>
          <w:szCs w:val="24"/>
        </w:rPr>
      </w:pPr>
    </w:p>
    <w:p w14:paraId="76CB79D7" w14:textId="77777777" w:rsidR="002B2CCD" w:rsidRDefault="002B2CCD" w:rsidP="00B00C8C">
      <w:pPr>
        <w:spacing w:line="360" w:lineRule="auto"/>
        <w:jc w:val="both"/>
        <w:rPr>
          <w:rFonts w:ascii="Times New Roman" w:hAnsi="Times New Roman" w:cs="Times New Roman"/>
          <w:sz w:val="24"/>
          <w:szCs w:val="24"/>
        </w:rPr>
      </w:pPr>
    </w:p>
    <w:p w14:paraId="732141B8" w14:textId="704C8761" w:rsidR="002B2CCD" w:rsidRDefault="002B2CCD" w:rsidP="002B2CCD">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77DFDCE" w14:textId="20C1F113"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Aaker, D. A. (1991). Managing Brand Equity: Capitalizing on the Value of a Brand Name. New York: The Free Press.</w:t>
      </w:r>
    </w:p>
    <w:p w14:paraId="577E7F22" w14:textId="7FF7946A"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Kotler, P., &amp; Keller, K. L. (2016). Marketing Management (15th ed.). Pearson Education.</w:t>
      </w:r>
    </w:p>
    <w:p w14:paraId="2AE01724" w14:textId="27990481"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 xml:space="preserve">Oliver, R. L. (1997). Satisfaction: A </w:t>
      </w:r>
      <w:proofErr w:type="spellStart"/>
      <w:r w:rsidRPr="00C46624">
        <w:rPr>
          <w:rFonts w:ascii="Times New Roman" w:hAnsi="Times New Roman" w:cs="Times New Roman"/>
          <w:sz w:val="24"/>
          <w:szCs w:val="24"/>
        </w:rPr>
        <w:t>Behavioral</w:t>
      </w:r>
      <w:proofErr w:type="spellEnd"/>
      <w:r w:rsidRPr="00C46624">
        <w:rPr>
          <w:rFonts w:ascii="Times New Roman" w:hAnsi="Times New Roman" w:cs="Times New Roman"/>
          <w:sz w:val="24"/>
          <w:szCs w:val="24"/>
        </w:rPr>
        <w:t xml:space="preserve"> Perspective on the Consumer. New York: McGraw-Hill.</w:t>
      </w:r>
    </w:p>
    <w:p w14:paraId="71E4871C" w14:textId="3678FB04"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 xml:space="preserve">Schiffman, L. G., &amp; Kanuk, L. L. (2014). Consumer </w:t>
      </w:r>
      <w:proofErr w:type="spellStart"/>
      <w:r w:rsidRPr="00C46624">
        <w:rPr>
          <w:rFonts w:ascii="Times New Roman" w:hAnsi="Times New Roman" w:cs="Times New Roman"/>
          <w:sz w:val="24"/>
          <w:szCs w:val="24"/>
        </w:rPr>
        <w:t>Behavior</w:t>
      </w:r>
      <w:proofErr w:type="spellEnd"/>
      <w:r w:rsidRPr="00C46624">
        <w:rPr>
          <w:rFonts w:ascii="Times New Roman" w:hAnsi="Times New Roman" w:cs="Times New Roman"/>
          <w:sz w:val="24"/>
          <w:szCs w:val="24"/>
        </w:rPr>
        <w:t xml:space="preserve"> (11th ed.). Pearson Education.</w:t>
      </w:r>
    </w:p>
    <w:p w14:paraId="67201E80" w14:textId="5B1FFBFF"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 xml:space="preserve">Solomon, M. R. (2017). Consumer </w:t>
      </w:r>
      <w:proofErr w:type="spellStart"/>
      <w:r w:rsidRPr="00C46624">
        <w:rPr>
          <w:rFonts w:ascii="Times New Roman" w:hAnsi="Times New Roman" w:cs="Times New Roman"/>
          <w:sz w:val="24"/>
          <w:szCs w:val="24"/>
        </w:rPr>
        <w:t>Behavior</w:t>
      </w:r>
      <w:proofErr w:type="spellEnd"/>
      <w:r w:rsidRPr="00C46624">
        <w:rPr>
          <w:rFonts w:ascii="Times New Roman" w:hAnsi="Times New Roman" w:cs="Times New Roman"/>
          <w:sz w:val="24"/>
          <w:szCs w:val="24"/>
        </w:rPr>
        <w:t>: Buying, Having, and Being (12th ed.). Pearson.</w:t>
      </w:r>
    </w:p>
    <w:p w14:paraId="563F12E7" w14:textId="33B432D1"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L’Oréal Annual Report. (2023). L’Oréal Group: Financial and Sustainability Report. Retrieved from https://www.loreal.com/en/investors/annual-report</w:t>
      </w:r>
    </w:p>
    <w:p w14:paraId="4CC5122A" w14:textId="6B7FD914"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Kotler, P. (2000). Marketing Management: Analysis, Planning, Implementation and Control (10th ed.). Prentice Hall.</w:t>
      </w:r>
    </w:p>
    <w:p w14:paraId="3F56C4D4" w14:textId="1858DB9C"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Anderson, E. W., Fornell, C., &amp; Lehmann, D. R. (1994). Customer Satisfaction, Market Share, and Profitability: Findings from Sweden. Journal of Marketing, 58(3), 53-66.</w:t>
      </w:r>
    </w:p>
    <w:p w14:paraId="7EC9BE3F" w14:textId="478B4394"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Hair, J. F., Black, W. C., Babin, B. J., &amp; Anderson, R. E. (2010). Multivariate Data Analysis (7th ed.). Pearson.</w:t>
      </w:r>
    </w:p>
    <w:p w14:paraId="1C9470CC" w14:textId="7B2ECE67" w:rsidR="00C46624" w:rsidRPr="00C46624" w:rsidRDefault="00C46624" w:rsidP="00C46624">
      <w:pPr>
        <w:pStyle w:val="ListParagraph"/>
        <w:numPr>
          <w:ilvl w:val="0"/>
          <w:numId w:val="4"/>
        </w:numPr>
        <w:spacing w:line="480" w:lineRule="auto"/>
        <w:jc w:val="both"/>
        <w:rPr>
          <w:rFonts w:ascii="Times New Roman" w:hAnsi="Times New Roman" w:cs="Times New Roman"/>
          <w:sz w:val="24"/>
          <w:szCs w:val="24"/>
        </w:rPr>
      </w:pPr>
      <w:r w:rsidRPr="00C46624">
        <w:rPr>
          <w:rFonts w:ascii="Times New Roman" w:hAnsi="Times New Roman" w:cs="Times New Roman"/>
          <w:sz w:val="24"/>
          <w:szCs w:val="24"/>
        </w:rPr>
        <w:t xml:space="preserve">Yadav, R., &amp; Pathak, G. S. (2016). Young consumers’ intention towards buying green products in a developing nation: Extending the theory of planned </w:t>
      </w:r>
      <w:proofErr w:type="spellStart"/>
      <w:r w:rsidRPr="00C46624">
        <w:rPr>
          <w:rFonts w:ascii="Times New Roman" w:hAnsi="Times New Roman" w:cs="Times New Roman"/>
          <w:sz w:val="24"/>
          <w:szCs w:val="24"/>
        </w:rPr>
        <w:t>behavior</w:t>
      </w:r>
      <w:proofErr w:type="spellEnd"/>
      <w:r w:rsidRPr="00C46624">
        <w:rPr>
          <w:rFonts w:ascii="Times New Roman" w:hAnsi="Times New Roman" w:cs="Times New Roman"/>
          <w:sz w:val="24"/>
          <w:szCs w:val="24"/>
        </w:rPr>
        <w:t>. Journal of Cleaner Production, 135, 732-739.</w:t>
      </w:r>
    </w:p>
    <w:p w14:paraId="4A034EEC" w14:textId="77777777" w:rsidR="00C46624" w:rsidRPr="00B00C8C" w:rsidRDefault="00C46624" w:rsidP="00C46624">
      <w:pPr>
        <w:spacing w:line="360" w:lineRule="auto"/>
        <w:rPr>
          <w:rFonts w:ascii="Times New Roman" w:hAnsi="Times New Roman" w:cs="Times New Roman"/>
          <w:sz w:val="24"/>
          <w:szCs w:val="24"/>
        </w:rPr>
      </w:pPr>
    </w:p>
    <w:sectPr w:rsidR="00C46624" w:rsidRPr="00B00C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05A29"/>
    <w:multiLevelType w:val="hybridMultilevel"/>
    <w:tmpl w:val="3A8C56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0162B28"/>
    <w:multiLevelType w:val="hybridMultilevel"/>
    <w:tmpl w:val="98789B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FC95B12"/>
    <w:multiLevelType w:val="hybridMultilevel"/>
    <w:tmpl w:val="3BB8573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7AF267EF"/>
    <w:multiLevelType w:val="hybridMultilevel"/>
    <w:tmpl w:val="2FECB8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1100750">
    <w:abstractNumId w:val="1"/>
  </w:num>
  <w:num w:numId="2" w16cid:durableId="1211071372">
    <w:abstractNumId w:val="3"/>
  </w:num>
  <w:num w:numId="3" w16cid:durableId="1536194497">
    <w:abstractNumId w:val="0"/>
  </w:num>
  <w:num w:numId="4" w16cid:durableId="4822348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83C"/>
    <w:rsid w:val="001E190B"/>
    <w:rsid w:val="0020187E"/>
    <w:rsid w:val="002B2CCD"/>
    <w:rsid w:val="005C683C"/>
    <w:rsid w:val="008F7F7B"/>
    <w:rsid w:val="009F2D06"/>
    <w:rsid w:val="00B00C8C"/>
    <w:rsid w:val="00C46624"/>
    <w:rsid w:val="00D164A9"/>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2A739"/>
  <w15:chartTrackingRefBased/>
  <w15:docId w15:val="{67484A04-1E08-48A4-BEB8-DAB46AC9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C8C"/>
  </w:style>
  <w:style w:type="paragraph" w:styleId="Heading1">
    <w:name w:val="heading 1"/>
    <w:basedOn w:val="Normal"/>
    <w:next w:val="Normal"/>
    <w:link w:val="Heading1Char"/>
    <w:uiPriority w:val="9"/>
    <w:qFormat/>
    <w:rsid w:val="005C68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C68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68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C68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C68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C68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8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8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8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8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C68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68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C68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C68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C68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8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8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83C"/>
    <w:rPr>
      <w:rFonts w:eastAsiaTheme="majorEastAsia" w:cstheme="majorBidi"/>
      <w:color w:val="272727" w:themeColor="text1" w:themeTint="D8"/>
    </w:rPr>
  </w:style>
  <w:style w:type="paragraph" w:styleId="Title">
    <w:name w:val="Title"/>
    <w:basedOn w:val="Normal"/>
    <w:next w:val="Normal"/>
    <w:link w:val="TitleChar"/>
    <w:uiPriority w:val="10"/>
    <w:qFormat/>
    <w:rsid w:val="005C68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8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8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8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83C"/>
    <w:pPr>
      <w:spacing w:before="160"/>
      <w:jc w:val="center"/>
    </w:pPr>
    <w:rPr>
      <w:i/>
      <w:iCs/>
      <w:color w:val="404040" w:themeColor="text1" w:themeTint="BF"/>
    </w:rPr>
  </w:style>
  <w:style w:type="character" w:customStyle="1" w:styleId="QuoteChar">
    <w:name w:val="Quote Char"/>
    <w:basedOn w:val="DefaultParagraphFont"/>
    <w:link w:val="Quote"/>
    <w:uiPriority w:val="29"/>
    <w:rsid w:val="005C683C"/>
    <w:rPr>
      <w:i/>
      <w:iCs/>
      <w:color w:val="404040" w:themeColor="text1" w:themeTint="BF"/>
    </w:rPr>
  </w:style>
  <w:style w:type="paragraph" w:styleId="ListParagraph">
    <w:name w:val="List Paragraph"/>
    <w:basedOn w:val="Normal"/>
    <w:uiPriority w:val="34"/>
    <w:qFormat/>
    <w:rsid w:val="005C683C"/>
    <w:pPr>
      <w:ind w:left="720"/>
      <w:contextualSpacing/>
    </w:pPr>
  </w:style>
  <w:style w:type="character" w:styleId="IntenseEmphasis">
    <w:name w:val="Intense Emphasis"/>
    <w:basedOn w:val="DefaultParagraphFont"/>
    <w:uiPriority w:val="21"/>
    <w:qFormat/>
    <w:rsid w:val="005C683C"/>
    <w:rPr>
      <w:i/>
      <w:iCs/>
      <w:color w:val="2F5496" w:themeColor="accent1" w:themeShade="BF"/>
    </w:rPr>
  </w:style>
  <w:style w:type="paragraph" w:styleId="IntenseQuote">
    <w:name w:val="Intense Quote"/>
    <w:basedOn w:val="Normal"/>
    <w:next w:val="Normal"/>
    <w:link w:val="IntenseQuoteChar"/>
    <w:uiPriority w:val="30"/>
    <w:qFormat/>
    <w:rsid w:val="005C68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C683C"/>
    <w:rPr>
      <w:i/>
      <w:iCs/>
      <w:color w:val="2F5496" w:themeColor="accent1" w:themeShade="BF"/>
    </w:rPr>
  </w:style>
  <w:style w:type="character" w:styleId="IntenseReference">
    <w:name w:val="Intense Reference"/>
    <w:basedOn w:val="DefaultParagraphFont"/>
    <w:uiPriority w:val="32"/>
    <w:qFormat/>
    <w:rsid w:val="005C683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3275">
      <w:bodyDiv w:val="1"/>
      <w:marLeft w:val="0"/>
      <w:marRight w:val="0"/>
      <w:marTop w:val="0"/>
      <w:marBottom w:val="0"/>
      <w:divBdr>
        <w:top w:val="none" w:sz="0" w:space="0" w:color="auto"/>
        <w:left w:val="none" w:sz="0" w:space="0" w:color="auto"/>
        <w:bottom w:val="none" w:sz="0" w:space="0" w:color="auto"/>
        <w:right w:val="none" w:sz="0" w:space="0" w:color="auto"/>
      </w:divBdr>
    </w:div>
    <w:div w:id="85151586">
      <w:bodyDiv w:val="1"/>
      <w:marLeft w:val="0"/>
      <w:marRight w:val="0"/>
      <w:marTop w:val="0"/>
      <w:marBottom w:val="0"/>
      <w:divBdr>
        <w:top w:val="none" w:sz="0" w:space="0" w:color="auto"/>
        <w:left w:val="none" w:sz="0" w:space="0" w:color="auto"/>
        <w:bottom w:val="none" w:sz="0" w:space="0" w:color="auto"/>
        <w:right w:val="none" w:sz="0" w:space="0" w:color="auto"/>
      </w:divBdr>
    </w:div>
    <w:div w:id="87507254">
      <w:bodyDiv w:val="1"/>
      <w:marLeft w:val="0"/>
      <w:marRight w:val="0"/>
      <w:marTop w:val="0"/>
      <w:marBottom w:val="0"/>
      <w:divBdr>
        <w:top w:val="none" w:sz="0" w:space="0" w:color="auto"/>
        <w:left w:val="none" w:sz="0" w:space="0" w:color="auto"/>
        <w:bottom w:val="none" w:sz="0" w:space="0" w:color="auto"/>
        <w:right w:val="none" w:sz="0" w:space="0" w:color="auto"/>
      </w:divBdr>
    </w:div>
    <w:div w:id="98988727">
      <w:bodyDiv w:val="1"/>
      <w:marLeft w:val="0"/>
      <w:marRight w:val="0"/>
      <w:marTop w:val="0"/>
      <w:marBottom w:val="0"/>
      <w:divBdr>
        <w:top w:val="none" w:sz="0" w:space="0" w:color="auto"/>
        <w:left w:val="none" w:sz="0" w:space="0" w:color="auto"/>
        <w:bottom w:val="none" w:sz="0" w:space="0" w:color="auto"/>
        <w:right w:val="none" w:sz="0" w:space="0" w:color="auto"/>
      </w:divBdr>
    </w:div>
    <w:div w:id="175076130">
      <w:bodyDiv w:val="1"/>
      <w:marLeft w:val="0"/>
      <w:marRight w:val="0"/>
      <w:marTop w:val="0"/>
      <w:marBottom w:val="0"/>
      <w:divBdr>
        <w:top w:val="none" w:sz="0" w:space="0" w:color="auto"/>
        <w:left w:val="none" w:sz="0" w:space="0" w:color="auto"/>
        <w:bottom w:val="none" w:sz="0" w:space="0" w:color="auto"/>
        <w:right w:val="none" w:sz="0" w:space="0" w:color="auto"/>
      </w:divBdr>
    </w:div>
    <w:div w:id="389888702">
      <w:bodyDiv w:val="1"/>
      <w:marLeft w:val="0"/>
      <w:marRight w:val="0"/>
      <w:marTop w:val="0"/>
      <w:marBottom w:val="0"/>
      <w:divBdr>
        <w:top w:val="none" w:sz="0" w:space="0" w:color="auto"/>
        <w:left w:val="none" w:sz="0" w:space="0" w:color="auto"/>
        <w:bottom w:val="none" w:sz="0" w:space="0" w:color="auto"/>
        <w:right w:val="none" w:sz="0" w:space="0" w:color="auto"/>
      </w:divBdr>
    </w:div>
    <w:div w:id="410856693">
      <w:bodyDiv w:val="1"/>
      <w:marLeft w:val="0"/>
      <w:marRight w:val="0"/>
      <w:marTop w:val="0"/>
      <w:marBottom w:val="0"/>
      <w:divBdr>
        <w:top w:val="none" w:sz="0" w:space="0" w:color="auto"/>
        <w:left w:val="none" w:sz="0" w:space="0" w:color="auto"/>
        <w:bottom w:val="none" w:sz="0" w:space="0" w:color="auto"/>
        <w:right w:val="none" w:sz="0" w:space="0" w:color="auto"/>
      </w:divBdr>
    </w:div>
    <w:div w:id="465703254">
      <w:bodyDiv w:val="1"/>
      <w:marLeft w:val="0"/>
      <w:marRight w:val="0"/>
      <w:marTop w:val="0"/>
      <w:marBottom w:val="0"/>
      <w:divBdr>
        <w:top w:val="none" w:sz="0" w:space="0" w:color="auto"/>
        <w:left w:val="none" w:sz="0" w:space="0" w:color="auto"/>
        <w:bottom w:val="none" w:sz="0" w:space="0" w:color="auto"/>
        <w:right w:val="none" w:sz="0" w:space="0" w:color="auto"/>
      </w:divBdr>
    </w:div>
    <w:div w:id="469636235">
      <w:bodyDiv w:val="1"/>
      <w:marLeft w:val="0"/>
      <w:marRight w:val="0"/>
      <w:marTop w:val="0"/>
      <w:marBottom w:val="0"/>
      <w:divBdr>
        <w:top w:val="none" w:sz="0" w:space="0" w:color="auto"/>
        <w:left w:val="none" w:sz="0" w:space="0" w:color="auto"/>
        <w:bottom w:val="none" w:sz="0" w:space="0" w:color="auto"/>
        <w:right w:val="none" w:sz="0" w:space="0" w:color="auto"/>
      </w:divBdr>
    </w:div>
    <w:div w:id="609632962">
      <w:bodyDiv w:val="1"/>
      <w:marLeft w:val="0"/>
      <w:marRight w:val="0"/>
      <w:marTop w:val="0"/>
      <w:marBottom w:val="0"/>
      <w:divBdr>
        <w:top w:val="none" w:sz="0" w:space="0" w:color="auto"/>
        <w:left w:val="none" w:sz="0" w:space="0" w:color="auto"/>
        <w:bottom w:val="none" w:sz="0" w:space="0" w:color="auto"/>
        <w:right w:val="none" w:sz="0" w:space="0" w:color="auto"/>
      </w:divBdr>
    </w:div>
    <w:div w:id="685862473">
      <w:bodyDiv w:val="1"/>
      <w:marLeft w:val="0"/>
      <w:marRight w:val="0"/>
      <w:marTop w:val="0"/>
      <w:marBottom w:val="0"/>
      <w:divBdr>
        <w:top w:val="none" w:sz="0" w:space="0" w:color="auto"/>
        <w:left w:val="none" w:sz="0" w:space="0" w:color="auto"/>
        <w:bottom w:val="none" w:sz="0" w:space="0" w:color="auto"/>
        <w:right w:val="none" w:sz="0" w:space="0" w:color="auto"/>
      </w:divBdr>
    </w:div>
    <w:div w:id="709694232">
      <w:bodyDiv w:val="1"/>
      <w:marLeft w:val="0"/>
      <w:marRight w:val="0"/>
      <w:marTop w:val="0"/>
      <w:marBottom w:val="0"/>
      <w:divBdr>
        <w:top w:val="none" w:sz="0" w:space="0" w:color="auto"/>
        <w:left w:val="none" w:sz="0" w:space="0" w:color="auto"/>
        <w:bottom w:val="none" w:sz="0" w:space="0" w:color="auto"/>
        <w:right w:val="none" w:sz="0" w:space="0" w:color="auto"/>
      </w:divBdr>
    </w:div>
    <w:div w:id="991057572">
      <w:bodyDiv w:val="1"/>
      <w:marLeft w:val="0"/>
      <w:marRight w:val="0"/>
      <w:marTop w:val="0"/>
      <w:marBottom w:val="0"/>
      <w:divBdr>
        <w:top w:val="none" w:sz="0" w:space="0" w:color="auto"/>
        <w:left w:val="none" w:sz="0" w:space="0" w:color="auto"/>
        <w:bottom w:val="none" w:sz="0" w:space="0" w:color="auto"/>
        <w:right w:val="none" w:sz="0" w:space="0" w:color="auto"/>
      </w:divBdr>
    </w:div>
    <w:div w:id="1047606009">
      <w:bodyDiv w:val="1"/>
      <w:marLeft w:val="0"/>
      <w:marRight w:val="0"/>
      <w:marTop w:val="0"/>
      <w:marBottom w:val="0"/>
      <w:divBdr>
        <w:top w:val="none" w:sz="0" w:space="0" w:color="auto"/>
        <w:left w:val="none" w:sz="0" w:space="0" w:color="auto"/>
        <w:bottom w:val="none" w:sz="0" w:space="0" w:color="auto"/>
        <w:right w:val="none" w:sz="0" w:space="0" w:color="auto"/>
      </w:divBdr>
    </w:div>
    <w:div w:id="1070156224">
      <w:bodyDiv w:val="1"/>
      <w:marLeft w:val="0"/>
      <w:marRight w:val="0"/>
      <w:marTop w:val="0"/>
      <w:marBottom w:val="0"/>
      <w:divBdr>
        <w:top w:val="none" w:sz="0" w:space="0" w:color="auto"/>
        <w:left w:val="none" w:sz="0" w:space="0" w:color="auto"/>
        <w:bottom w:val="none" w:sz="0" w:space="0" w:color="auto"/>
        <w:right w:val="none" w:sz="0" w:space="0" w:color="auto"/>
      </w:divBdr>
    </w:div>
    <w:div w:id="1074820481">
      <w:bodyDiv w:val="1"/>
      <w:marLeft w:val="0"/>
      <w:marRight w:val="0"/>
      <w:marTop w:val="0"/>
      <w:marBottom w:val="0"/>
      <w:divBdr>
        <w:top w:val="none" w:sz="0" w:space="0" w:color="auto"/>
        <w:left w:val="none" w:sz="0" w:space="0" w:color="auto"/>
        <w:bottom w:val="none" w:sz="0" w:space="0" w:color="auto"/>
        <w:right w:val="none" w:sz="0" w:space="0" w:color="auto"/>
      </w:divBdr>
    </w:div>
    <w:div w:id="1086150511">
      <w:bodyDiv w:val="1"/>
      <w:marLeft w:val="0"/>
      <w:marRight w:val="0"/>
      <w:marTop w:val="0"/>
      <w:marBottom w:val="0"/>
      <w:divBdr>
        <w:top w:val="none" w:sz="0" w:space="0" w:color="auto"/>
        <w:left w:val="none" w:sz="0" w:space="0" w:color="auto"/>
        <w:bottom w:val="none" w:sz="0" w:space="0" w:color="auto"/>
        <w:right w:val="none" w:sz="0" w:space="0" w:color="auto"/>
      </w:divBdr>
    </w:div>
    <w:div w:id="1091315424">
      <w:bodyDiv w:val="1"/>
      <w:marLeft w:val="0"/>
      <w:marRight w:val="0"/>
      <w:marTop w:val="0"/>
      <w:marBottom w:val="0"/>
      <w:divBdr>
        <w:top w:val="none" w:sz="0" w:space="0" w:color="auto"/>
        <w:left w:val="none" w:sz="0" w:space="0" w:color="auto"/>
        <w:bottom w:val="none" w:sz="0" w:space="0" w:color="auto"/>
        <w:right w:val="none" w:sz="0" w:space="0" w:color="auto"/>
      </w:divBdr>
    </w:div>
    <w:div w:id="1168400323">
      <w:bodyDiv w:val="1"/>
      <w:marLeft w:val="0"/>
      <w:marRight w:val="0"/>
      <w:marTop w:val="0"/>
      <w:marBottom w:val="0"/>
      <w:divBdr>
        <w:top w:val="none" w:sz="0" w:space="0" w:color="auto"/>
        <w:left w:val="none" w:sz="0" w:space="0" w:color="auto"/>
        <w:bottom w:val="none" w:sz="0" w:space="0" w:color="auto"/>
        <w:right w:val="none" w:sz="0" w:space="0" w:color="auto"/>
      </w:divBdr>
    </w:div>
    <w:div w:id="1183858653">
      <w:bodyDiv w:val="1"/>
      <w:marLeft w:val="0"/>
      <w:marRight w:val="0"/>
      <w:marTop w:val="0"/>
      <w:marBottom w:val="0"/>
      <w:divBdr>
        <w:top w:val="none" w:sz="0" w:space="0" w:color="auto"/>
        <w:left w:val="none" w:sz="0" w:space="0" w:color="auto"/>
        <w:bottom w:val="none" w:sz="0" w:space="0" w:color="auto"/>
        <w:right w:val="none" w:sz="0" w:space="0" w:color="auto"/>
      </w:divBdr>
    </w:div>
    <w:div w:id="1262642469">
      <w:bodyDiv w:val="1"/>
      <w:marLeft w:val="0"/>
      <w:marRight w:val="0"/>
      <w:marTop w:val="0"/>
      <w:marBottom w:val="0"/>
      <w:divBdr>
        <w:top w:val="none" w:sz="0" w:space="0" w:color="auto"/>
        <w:left w:val="none" w:sz="0" w:space="0" w:color="auto"/>
        <w:bottom w:val="none" w:sz="0" w:space="0" w:color="auto"/>
        <w:right w:val="none" w:sz="0" w:space="0" w:color="auto"/>
      </w:divBdr>
    </w:div>
    <w:div w:id="1363937404">
      <w:bodyDiv w:val="1"/>
      <w:marLeft w:val="0"/>
      <w:marRight w:val="0"/>
      <w:marTop w:val="0"/>
      <w:marBottom w:val="0"/>
      <w:divBdr>
        <w:top w:val="none" w:sz="0" w:space="0" w:color="auto"/>
        <w:left w:val="none" w:sz="0" w:space="0" w:color="auto"/>
        <w:bottom w:val="none" w:sz="0" w:space="0" w:color="auto"/>
        <w:right w:val="none" w:sz="0" w:space="0" w:color="auto"/>
      </w:divBdr>
    </w:div>
    <w:div w:id="1379210529">
      <w:bodyDiv w:val="1"/>
      <w:marLeft w:val="0"/>
      <w:marRight w:val="0"/>
      <w:marTop w:val="0"/>
      <w:marBottom w:val="0"/>
      <w:divBdr>
        <w:top w:val="none" w:sz="0" w:space="0" w:color="auto"/>
        <w:left w:val="none" w:sz="0" w:space="0" w:color="auto"/>
        <w:bottom w:val="none" w:sz="0" w:space="0" w:color="auto"/>
        <w:right w:val="none" w:sz="0" w:space="0" w:color="auto"/>
      </w:divBdr>
    </w:div>
    <w:div w:id="1510025132">
      <w:bodyDiv w:val="1"/>
      <w:marLeft w:val="0"/>
      <w:marRight w:val="0"/>
      <w:marTop w:val="0"/>
      <w:marBottom w:val="0"/>
      <w:divBdr>
        <w:top w:val="none" w:sz="0" w:space="0" w:color="auto"/>
        <w:left w:val="none" w:sz="0" w:space="0" w:color="auto"/>
        <w:bottom w:val="none" w:sz="0" w:space="0" w:color="auto"/>
        <w:right w:val="none" w:sz="0" w:space="0" w:color="auto"/>
      </w:divBdr>
    </w:div>
    <w:div w:id="1561818948">
      <w:bodyDiv w:val="1"/>
      <w:marLeft w:val="0"/>
      <w:marRight w:val="0"/>
      <w:marTop w:val="0"/>
      <w:marBottom w:val="0"/>
      <w:divBdr>
        <w:top w:val="none" w:sz="0" w:space="0" w:color="auto"/>
        <w:left w:val="none" w:sz="0" w:space="0" w:color="auto"/>
        <w:bottom w:val="none" w:sz="0" w:space="0" w:color="auto"/>
        <w:right w:val="none" w:sz="0" w:space="0" w:color="auto"/>
      </w:divBdr>
    </w:div>
    <w:div w:id="1648392869">
      <w:bodyDiv w:val="1"/>
      <w:marLeft w:val="0"/>
      <w:marRight w:val="0"/>
      <w:marTop w:val="0"/>
      <w:marBottom w:val="0"/>
      <w:divBdr>
        <w:top w:val="none" w:sz="0" w:space="0" w:color="auto"/>
        <w:left w:val="none" w:sz="0" w:space="0" w:color="auto"/>
        <w:bottom w:val="none" w:sz="0" w:space="0" w:color="auto"/>
        <w:right w:val="none" w:sz="0" w:space="0" w:color="auto"/>
      </w:divBdr>
    </w:div>
    <w:div w:id="1660888331">
      <w:bodyDiv w:val="1"/>
      <w:marLeft w:val="0"/>
      <w:marRight w:val="0"/>
      <w:marTop w:val="0"/>
      <w:marBottom w:val="0"/>
      <w:divBdr>
        <w:top w:val="none" w:sz="0" w:space="0" w:color="auto"/>
        <w:left w:val="none" w:sz="0" w:space="0" w:color="auto"/>
        <w:bottom w:val="none" w:sz="0" w:space="0" w:color="auto"/>
        <w:right w:val="none" w:sz="0" w:space="0" w:color="auto"/>
      </w:divBdr>
    </w:div>
    <w:div w:id="1666277631">
      <w:bodyDiv w:val="1"/>
      <w:marLeft w:val="0"/>
      <w:marRight w:val="0"/>
      <w:marTop w:val="0"/>
      <w:marBottom w:val="0"/>
      <w:divBdr>
        <w:top w:val="none" w:sz="0" w:space="0" w:color="auto"/>
        <w:left w:val="none" w:sz="0" w:space="0" w:color="auto"/>
        <w:bottom w:val="none" w:sz="0" w:space="0" w:color="auto"/>
        <w:right w:val="none" w:sz="0" w:space="0" w:color="auto"/>
      </w:divBdr>
    </w:div>
    <w:div w:id="1812284305">
      <w:bodyDiv w:val="1"/>
      <w:marLeft w:val="0"/>
      <w:marRight w:val="0"/>
      <w:marTop w:val="0"/>
      <w:marBottom w:val="0"/>
      <w:divBdr>
        <w:top w:val="none" w:sz="0" w:space="0" w:color="auto"/>
        <w:left w:val="none" w:sz="0" w:space="0" w:color="auto"/>
        <w:bottom w:val="none" w:sz="0" w:space="0" w:color="auto"/>
        <w:right w:val="none" w:sz="0" w:space="0" w:color="auto"/>
      </w:divBdr>
    </w:div>
    <w:div w:id="1899824269">
      <w:bodyDiv w:val="1"/>
      <w:marLeft w:val="0"/>
      <w:marRight w:val="0"/>
      <w:marTop w:val="0"/>
      <w:marBottom w:val="0"/>
      <w:divBdr>
        <w:top w:val="none" w:sz="0" w:space="0" w:color="auto"/>
        <w:left w:val="none" w:sz="0" w:space="0" w:color="auto"/>
        <w:bottom w:val="none" w:sz="0" w:space="0" w:color="auto"/>
        <w:right w:val="none" w:sz="0" w:space="0" w:color="auto"/>
      </w:divBdr>
    </w:div>
    <w:div w:id="1909800513">
      <w:bodyDiv w:val="1"/>
      <w:marLeft w:val="0"/>
      <w:marRight w:val="0"/>
      <w:marTop w:val="0"/>
      <w:marBottom w:val="0"/>
      <w:divBdr>
        <w:top w:val="none" w:sz="0" w:space="0" w:color="auto"/>
        <w:left w:val="none" w:sz="0" w:space="0" w:color="auto"/>
        <w:bottom w:val="none" w:sz="0" w:space="0" w:color="auto"/>
        <w:right w:val="none" w:sz="0" w:space="0" w:color="auto"/>
      </w:divBdr>
    </w:div>
    <w:div w:id="192310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15</Pages>
  <Words>4360</Words>
  <Characters>24853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2025-06-12T12:13:00Z</dcterms:created>
  <dcterms:modified xsi:type="dcterms:W3CDTF">2025-06-12T13:07:00Z</dcterms:modified>
</cp:coreProperties>
</file>