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68AB2028" w14:textId="77777777" w:rsidR="00CA522D" w:rsidRPr="00CA522D" w:rsidRDefault="00CA522D" w:rsidP="00CA522D">
      <w:pPr>
        <w:spacing w:line="360" w:lineRule="auto"/>
        <w:rPr>
          <w:rFonts w:ascii="Times New Roman" w:hAnsi="Times New Roman" w:cs="Times New Roman"/>
          <w:b/>
          <w:bCs/>
          <w:sz w:val="48"/>
          <w:szCs w:val="48"/>
          <w:lang w:val="en-IN"/>
        </w:rPr>
      </w:pPr>
      <w:r w:rsidRPr="00CA522D">
        <w:rPr>
          <w:rFonts w:ascii="Times New Roman" w:hAnsi="Times New Roman" w:cs="Times New Roman"/>
          <w:b/>
          <w:bCs/>
          <w:sz w:val="48"/>
          <w:szCs w:val="48"/>
        </w:rPr>
        <w:t>Development of portable device (non-contact device) for measurement of eye pressure in glaucoma patients for usage at home</w:t>
      </w: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68BC5315" w14:textId="77777777" w:rsidR="00646932" w:rsidRPr="00646932" w:rsidRDefault="00646932" w:rsidP="00646932">
      <w:pPr>
        <w:numPr>
          <w:ilvl w:val="0"/>
          <w:numId w:val="148"/>
        </w:numPr>
        <w:spacing w:line="360" w:lineRule="auto"/>
        <w:jc w:val="both"/>
        <w:rPr>
          <w:rFonts w:ascii="Times New Roman" w:hAnsi="Times New Roman" w:cs="Times New Roman"/>
          <w:sz w:val="28"/>
          <w:szCs w:val="28"/>
          <w:lang w:val="en-IN"/>
        </w:rPr>
      </w:pPr>
      <w:r w:rsidRPr="00646932">
        <w:rPr>
          <w:rFonts w:ascii="Times New Roman" w:hAnsi="Times New Roman" w:cs="Times New Roman"/>
          <w:sz w:val="28"/>
          <w:szCs w:val="28"/>
        </w:rPr>
        <w:t xml:space="preserve">Background: Glaucoma is a leading cause of blindness worldwide, and managing intraocular pressure (IOP) is crucial for preventing disease progression. Description: Traditional methods of measuring IOP, such as </w:t>
      </w:r>
      <w:r w:rsidRPr="00646932">
        <w:rPr>
          <w:rFonts w:ascii="Times New Roman" w:hAnsi="Times New Roman" w:cs="Times New Roman"/>
          <w:sz w:val="28"/>
          <w:szCs w:val="28"/>
        </w:rPr>
        <w:lastRenderedPageBreak/>
        <w:t xml:space="preserve">Goldmann applanation tonometry, require direct contact with the eye, topical </w:t>
      </w:r>
      <w:proofErr w:type="spellStart"/>
      <w:r w:rsidRPr="00646932">
        <w:rPr>
          <w:rFonts w:ascii="Times New Roman" w:hAnsi="Times New Roman" w:cs="Times New Roman"/>
          <w:sz w:val="28"/>
          <w:szCs w:val="28"/>
        </w:rPr>
        <w:t>anaesthesia</w:t>
      </w:r>
      <w:proofErr w:type="spellEnd"/>
      <w:r w:rsidRPr="00646932">
        <w:rPr>
          <w:rFonts w:ascii="Times New Roman" w:hAnsi="Times New Roman" w:cs="Times New Roman"/>
          <w:sz w:val="28"/>
          <w:szCs w:val="28"/>
        </w:rPr>
        <w:t xml:space="preserve">, and skilled personnel, making them less accessible for regular monitoring. </w:t>
      </w:r>
    </w:p>
    <w:p w14:paraId="1BCC3D8C" w14:textId="77777777" w:rsidR="00646932" w:rsidRPr="00646932" w:rsidRDefault="00646932" w:rsidP="00646932">
      <w:pPr>
        <w:numPr>
          <w:ilvl w:val="0"/>
          <w:numId w:val="148"/>
        </w:numPr>
        <w:spacing w:line="360" w:lineRule="auto"/>
        <w:jc w:val="both"/>
        <w:rPr>
          <w:rFonts w:ascii="Times New Roman" w:hAnsi="Times New Roman" w:cs="Times New Roman"/>
          <w:sz w:val="28"/>
          <w:szCs w:val="28"/>
          <w:lang w:val="en-IN"/>
        </w:rPr>
      </w:pPr>
      <w:r w:rsidRPr="00646932">
        <w:rPr>
          <w:rFonts w:ascii="Times New Roman" w:hAnsi="Times New Roman" w:cs="Times New Roman"/>
          <w:sz w:val="28"/>
          <w:szCs w:val="28"/>
        </w:rPr>
        <w:t xml:space="preserve">Non-contact methods, such as air-puff tonometry, offer a more convenient alternative but are often limited to clinical settings due to their size and cost. Expected Solution: Problem statement is to develop a cost-effective, portable, and non-contact device that can measure IOP accurately and reliably with safety. This device should be easy to </w:t>
      </w:r>
      <w:proofErr w:type="gramStart"/>
      <w:r w:rsidRPr="00646932">
        <w:rPr>
          <w:rFonts w:ascii="Times New Roman" w:hAnsi="Times New Roman" w:cs="Times New Roman"/>
          <w:sz w:val="28"/>
          <w:szCs w:val="28"/>
        </w:rPr>
        <w:t>use, and</w:t>
      </w:r>
      <w:proofErr w:type="gramEnd"/>
      <w:r w:rsidRPr="00646932">
        <w:rPr>
          <w:rFonts w:ascii="Times New Roman" w:hAnsi="Times New Roman" w:cs="Times New Roman"/>
          <w:sz w:val="28"/>
          <w:szCs w:val="28"/>
        </w:rPr>
        <w:t xml:space="preserve"> allowing patients to use at home.</w:t>
      </w:r>
    </w:p>
    <w:p w14:paraId="340A0A8A" w14:textId="4569039C"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C14D15F" w14:textId="77777777"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r w:rsidRPr="005645D6">
        <w:rPr>
          <w:rFonts w:ascii="Times New Roman" w:eastAsia="AdvGulliv-R" w:hAnsi="Times New Roman" w:cs="Times New Roman"/>
          <w:sz w:val="28"/>
          <w:szCs w:val="28"/>
        </w:rPr>
        <w:lastRenderedPageBreak/>
        <w:t xml:space="preserve">Glaucoma is a major global cause of blindness responsible for 37.5 % of all blind people in the world according to the studies of the World Health Organization (WHO) [1], [2]. </w:t>
      </w:r>
    </w:p>
    <w:p w14:paraId="25B1132A" w14:textId="77777777"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r w:rsidRPr="005645D6">
        <w:rPr>
          <w:rFonts w:ascii="Times New Roman" w:eastAsia="AdvGulliv-R" w:hAnsi="Times New Roman" w:cs="Times New Roman"/>
          <w:sz w:val="28"/>
          <w:szCs w:val="28"/>
        </w:rPr>
        <w:t xml:space="preserve">As eye pressure measurements are essential for the prevention of this disease, it is of great importance to have reliable and precise measurements of the intraocular pressure (IOP). These measurements can be done by two main approaches: contact method and non-contact methods. </w:t>
      </w:r>
    </w:p>
    <w:p w14:paraId="1538EA15" w14:textId="77777777"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r w:rsidRPr="005645D6">
        <w:rPr>
          <w:rFonts w:ascii="Times New Roman" w:eastAsia="AdvGulliv-R" w:hAnsi="Times New Roman" w:cs="Times New Roman"/>
          <w:sz w:val="28"/>
          <w:szCs w:val="28"/>
        </w:rPr>
        <w:t xml:space="preserve">In this paper we will be focusing on the non-contact </w:t>
      </w:r>
      <w:proofErr w:type="spellStart"/>
      <w:r w:rsidRPr="005645D6">
        <w:rPr>
          <w:rFonts w:ascii="Times New Roman" w:eastAsia="AdvGulliv-R" w:hAnsi="Times New Roman" w:cs="Times New Roman"/>
          <w:sz w:val="28"/>
          <w:szCs w:val="28"/>
        </w:rPr>
        <w:t>tonometers</w:t>
      </w:r>
      <w:proofErr w:type="spellEnd"/>
      <w:r w:rsidRPr="005645D6">
        <w:rPr>
          <w:rFonts w:ascii="Times New Roman" w:eastAsia="AdvGulliv-R" w:hAnsi="Times New Roman" w:cs="Times New Roman"/>
          <w:sz w:val="28"/>
          <w:szCs w:val="28"/>
        </w:rPr>
        <w:t xml:space="preserve"> that have gained a significant popularity in recent years. Non-contact </w:t>
      </w:r>
      <w:proofErr w:type="spellStart"/>
      <w:r w:rsidRPr="005645D6">
        <w:rPr>
          <w:rFonts w:ascii="Times New Roman" w:eastAsia="AdvGulliv-R" w:hAnsi="Times New Roman" w:cs="Times New Roman"/>
          <w:sz w:val="28"/>
          <w:szCs w:val="28"/>
        </w:rPr>
        <w:t>tonometers</w:t>
      </w:r>
      <w:proofErr w:type="spellEnd"/>
      <w:r w:rsidRPr="005645D6">
        <w:rPr>
          <w:rFonts w:ascii="Times New Roman" w:eastAsia="AdvGulliv-R" w:hAnsi="Times New Roman" w:cs="Times New Roman"/>
          <w:sz w:val="28"/>
          <w:szCs w:val="28"/>
        </w:rPr>
        <w:t xml:space="preserve"> are one of the most used IOP measuring devices today. </w:t>
      </w:r>
    </w:p>
    <w:p w14:paraId="4378E778" w14:textId="77777777"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r w:rsidRPr="005645D6">
        <w:rPr>
          <w:rFonts w:ascii="Times New Roman" w:eastAsia="AdvGulliv-R" w:hAnsi="Times New Roman" w:cs="Times New Roman"/>
          <w:sz w:val="28"/>
          <w:szCs w:val="28"/>
        </w:rPr>
        <w:t>They are fast, easy to use and provide a better level of comfort to the patient in comparison with traditional contact eye tonometer devices [3]-[12], [23]. Unfortunately, these advantages are overshadowed by the lack of precision and ability of an independent metrological calibration, which can result in imprecise measurement that will affect diagnostics and the subsequent treatment of glaucoma.</w:t>
      </w: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4254656F" w14:textId="77777777" w:rsidR="00E035AF" w:rsidRPr="00E035AF" w:rsidRDefault="00E035AF" w:rsidP="00E035AF">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E035AF">
        <w:rPr>
          <w:rFonts w:ascii="Times New Roman" w:hAnsi="Times New Roman" w:cs="Times New Roman"/>
          <w:sz w:val="28"/>
          <w:szCs w:val="28"/>
        </w:rPr>
        <w:t xml:space="preserve">Many tonometry devices have been developed, each with applications in different clinical settings. Recent advances have aimed to address the biomechanical properties of the cornea, such as central corneal thickness (CCT) and corneal curvature, as they may confound accuracy. </w:t>
      </w:r>
    </w:p>
    <w:p w14:paraId="3AC42ED0" w14:textId="77777777" w:rsidR="00E035AF" w:rsidRPr="00E035AF" w:rsidRDefault="00E035AF" w:rsidP="00E035AF">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E035AF">
        <w:rPr>
          <w:rFonts w:ascii="Times New Roman" w:hAnsi="Times New Roman" w:cs="Times New Roman"/>
          <w:sz w:val="28"/>
          <w:szCs w:val="28"/>
        </w:rPr>
        <w:t xml:space="preserve">The </w:t>
      </w:r>
      <w:proofErr w:type="gramStart"/>
      <w:r w:rsidRPr="00E035AF">
        <w:rPr>
          <w:rFonts w:ascii="Times New Roman" w:hAnsi="Times New Roman" w:cs="Times New Roman"/>
          <w:sz w:val="28"/>
          <w:szCs w:val="28"/>
        </w:rPr>
        <w:t>most commonly used</w:t>
      </w:r>
      <w:proofErr w:type="gramEnd"/>
      <w:r w:rsidRPr="00E035AF">
        <w:rPr>
          <w:rFonts w:ascii="Times New Roman" w:hAnsi="Times New Roman" w:cs="Times New Roman"/>
          <w:sz w:val="28"/>
          <w:szCs w:val="28"/>
        </w:rPr>
        <w:t xml:space="preserve"> </w:t>
      </w:r>
      <w:proofErr w:type="spellStart"/>
      <w:r w:rsidRPr="00E035AF">
        <w:rPr>
          <w:rFonts w:ascii="Times New Roman" w:hAnsi="Times New Roman" w:cs="Times New Roman"/>
          <w:sz w:val="28"/>
          <w:szCs w:val="28"/>
        </w:rPr>
        <w:t>tonometers</w:t>
      </w:r>
      <w:proofErr w:type="spellEnd"/>
      <w:r w:rsidRPr="00E035AF">
        <w:rPr>
          <w:rFonts w:ascii="Times New Roman" w:hAnsi="Times New Roman" w:cs="Times New Roman"/>
          <w:sz w:val="28"/>
          <w:szCs w:val="28"/>
        </w:rPr>
        <w:t xml:space="preserve"> and their advantages and limitations are described here in detail. Goldmann applanation tonometry (GAT) currently is the gold standard, to which all other </w:t>
      </w:r>
      <w:proofErr w:type="spellStart"/>
      <w:r w:rsidRPr="00E035AF">
        <w:rPr>
          <w:rFonts w:ascii="Times New Roman" w:hAnsi="Times New Roman" w:cs="Times New Roman"/>
          <w:sz w:val="28"/>
          <w:szCs w:val="28"/>
        </w:rPr>
        <w:t>tonometers</w:t>
      </w:r>
      <w:proofErr w:type="spellEnd"/>
      <w:r w:rsidRPr="00E035AF">
        <w:rPr>
          <w:rFonts w:ascii="Times New Roman" w:hAnsi="Times New Roman" w:cs="Times New Roman"/>
          <w:sz w:val="28"/>
          <w:szCs w:val="28"/>
        </w:rPr>
        <w:t xml:space="preserve"> are compared. </w:t>
      </w:r>
    </w:p>
    <w:p w14:paraId="1344B316" w14:textId="77777777" w:rsidR="00E035AF" w:rsidRPr="00E035AF" w:rsidRDefault="00E035AF" w:rsidP="00E035AF">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E035AF">
        <w:rPr>
          <w:rFonts w:ascii="Times New Roman" w:hAnsi="Times New Roman" w:cs="Times New Roman"/>
          <w:sz w:val="28"/>
          <w:szCs w:val="28"/>
        </w:rPr>
        <w:t>We also focus on new 24-hour IOP monitoring devices and methods, developed recently to record daily fluctuations especially during the nocturnal period.</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6E644B03" w14:textId="77777777" w:rsidR="00A63033" w:rsidRPr="00A63033" w:rsidRDefault="00A63033" w:rsidP="00A63033">
      <w:pPr>
        <w:pStyle w:val="NormalWeb"/>
        <w:numPr>
          <w:ilvl w:val="0"/>
          <w:numId w:val="153"/>
        </w:numPr>
        <w:rPr>
          <w:sz w:val="28"/>
          <w:szCs w:val="28"/>
        </w:rPr>
      </w:pPr>
      <w:r w:rsidRPr="00A63033">
        <w:rPr>
          <w:sz w:val="28"/>
          <w:szCs w:val="28"/>
        </w:rPr>
        <w:t>Accuracy and Reliability: Non-contact methods, such as air puff tonometry, may not provide the same level of accuracy as traditional methods like applanation tonometry. Inconsistent readings can lead to mismanagement of the condition.</w:t>
      </w:r>
    </w:p>
    <w:p w14:paraId="189EA3E9" w14:textId="77777777" w:rsidR="00A63033" w:rsidRPr="00A63033" w:rsidRDefault="00A63033" w:rsidP="00A63033">
      <w:pPr>
        <w:pStyle w:val="NormalWeb"/>
        <w:numPr>
          <w:ilvl w:val="0"/>
          <w:numId w:val="153"/>
        </w:numPr>
        <w:rPr>
          <w:sz w:val="28"/>
          <w:szCs w:val="28"/>
        </w:rPr>
      </w:pPr>
      <w:r w:rsidRPr="00A63033">
        <w:rPr>
          <w:sz w:val="28"/>
          <w:szCs w:val="28"/>
        </w:rPr>
        <w:t>User Error: Home use relies on patients correctly operating the device. Misinterpretation of instructions or incorrect usage could result in inaccurate measurements, leading to false reassurance or unnecessary anxiety.</w:t>
      </w:r>
    </w:p>
    <w:p w14:paraId="1902D1D3" w14:textId="77777777" w:rsidR="00A63033" w:rsidRPr="00A63033" w:rsidRDefault="00A63033" w:rsidP="00A63033">
      <w:pPr>
        <w:pStyle w:val="NormalWeb"/>
        <w:numPr>
          <w:ilvl w:val="0"/>
          <w:numId w:val="153"/>
        </w:numPr>
        <w:rPr>
          <w:sz w:val="28"/>
          <w:szCs w:val="28"/>
        </w:rPr>
      </w:pPr>
      <w:r w:rsidRPr="00A63033">
        <w:rPr>
          <w:sz w:val="28"/>
          <w:szCs w:val="28"/>
        </w:rPr>
        <w:t>Calibration and Maintenance: Portable devices may require regular calibration to maintain accuracy, which could be a barrier for users. Patients might struggle with maintenance, leading to potential errors in measurements.</w:t>
      </w:r>
    </w:p>
    <w:p w14:paraId="1C385DA0" w14:textId="77777777" w:rsidR="00A63033" w:rsidRPr="00A63033" w:rsidRDefault="00A63033" w:rsidP="00A63033">
      <w:pPr>
        <w:pStyle w:val="NormalWeb"/>
        <w:numPr>
          <w:ilvl w:val="0"/>
          <w:numId w:val="153"/>
        </w:numPr>
        <w:rPr>
          <w:sz w:val="28"/>
          <w:szCs w:val="28"/>
        </w:rPr>
      </w:pPr>
      <w:r w:rsidRPr="00A63033">
        <w:rPr>
          <w:sz w:val="28"/>
          <w:szCs w:val="28"/>
        </w:rPr>
        <w:t>Cost: High-quality, reliable devices may be expensive for patients to purchase, limiting accessibility. Insurance coverage for such devices can also be inconsistent.</w:t>
      </w:r>
    </w:p>
    <w:p w14:paraId="2FE3D46B" w14:textId="68570B95" w:rsidR="00023BA1" w:rsidRPr="00023BA1" w:rsidRDefault="00023BA1" w:rsidP="00EE28D8">
      <w:pPr>
        <w:pStyle w:val="NormalWeb"/>
        <w:numPr>
          <w:ilvl w:val="0"/>
          <w:numId w:val="153"/>
        </w:numPr>
        <w:rPr>
          <w:sz w:val="28"/>
          <w:szCs w:val="28"/>
          <w:lang w:val="en-IN"/>
        </w:rPr>
      </w:pP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4DA44368" w14:textId="77777777" w:rsidR="00467A8C" w:rsidRPr="00467A8C" w:rsidRDefault="00467A8C" w:rsidP="00467A8C">
      <w:pPr>
        <w:numPr>
          <w:ilvl w:val="0"/>
          <w:numId w:val="22"/>
        </w:numPr>
        <w:spacing w:before="100" w:after="100" w:line="360" w:lineRule="auto"/>
        <w:jc w:val="both"/>
        <w:rPr>
          <w:rFonts w:ascii="Times New Roman" w:eastAsia="Times New Roman" w:hAnsi="Times New Roman" w:cs="Times New Roman"/>
          <w:sz w:val="28"/>
          <w:szCs w:val="28"/>
          <w:lang w:val="en-IN"/>
        </w:rPr>
      </w:pPr>
      <w:r w:rsidRPr="00467A8C">
        <w:rPr>
          <w:rFonts w:ascii="Times New Roman" w:eastAsia="Times New Roman" w:hAnsi="Times New Roman" w:cs="Times New Roman"/>
          <w:sz w:val="28"/>
          <w:szCs w:val="28"/>
        </w:rPr>
        <w:t>At its core, the device employs advanced measurement technology, such as air puff tonometry or optical coherence tomography, to accurately assess intraocular pressure without direct contact.</w:t>
      </w:r>
    </w:p>
    <w:p w14:paraId="31BABF0E" w14:textId="77777777" w:rsidR="00467A8C" w:rsidRPr="00467A8C" w:rsidRDefault="00467A8C" w:rsidP="00467A8C">
      <w:pPr>
        <w:numPr>
          <w:ilvl w:val="0"/>
          <w:numId w:val="22"/>
        </w:numPr>
        <w:spacing w:before="100" w:after="100" w:line="360" w:lineRule="auto"/>
        <w:jc w:val="both"/>
        <w:rPr>
          <w:rFonts w:ascii="Times New Roman" w:eastAsia="Times New Roman" w:hAnsi="Times New Roman" w:cs="Times New Roman"/>
          <w:sz w:val="28"/>
          <w:szCs w:val="28"/>
          <w:lang w:val="en-IN"/>
        </w:rPr>
      </w:pPr>
      <w:r w:rsidRPr="00467A8C">
        <w:rPr>
          <w:rFonts w:ascii="Times New Roman" w:eastAsia="Times New Roman" w:hAnsi="Times New Roman" w:cs="Times New Roman"/>
          <w:sz w:val="28"/>
          <w:szCs w:val="28"/>
        </w:rPr>
        <w:t xml:space="preserve"> The user interface features a clear, high-resolution LCD screen that displays real-time measurements and historical data, complemented by simple navigation buttons or a touchscreen for ease of use. </w:t>
      </w:r>
    </w:p>
    <w:p w14:paraId="6440407E" w14:textId="77777777" w:rsidR="00467A8C" w:rsidRPr="00467A8C" w:rsidRDefault="00467A8C" w:rsidP="00467A8C">
      <w:pPr>
        <w:numPr>
          <w:ilvl w:val="0"/>
          <w:numId w:val="22"/>
        </w:numPr>
        <w:spacing w:before="100" w:after="100" w:line="360" w:lineRule="auto"/>
        <w:jc w:val="both"/>
        <w:rPr>
          <w:rFonts w:ascii="Times New Roman" w:eastAsia="Times New Roman" w:hAnsi="Times New Roman" w:cs="Times New Roman"/>
          <w:sz w:val="28"/>
          <w:szCs w:val="28"/>
          <w:lang w:val="en-IN"/>
        </w:rPr>
      </w:pPr>
      <w:r w:rsidRPr="00467A8C">
        <w:rPr>
          <w:rFonts w:ascii="Times New Roman" w:eastAsia="Times New Roman" w:hAnsi="Times New Roman" w:cs="Times New Roman"/>
          <w:sz w:val="28"/>
          <w:szCs w:val="28"/>
        </w:rPr>
        <w:t xml:space="preserve">A robust data management module enables storage of past measurements, allowing users to track their eye pressure over time. Connectivity is enhanced through Bluetooth and Wi-Fi capabilities, enabling seamless syncing with a dedicated companion app that helps patients manage their data and share it with healthcare providers. </w:t>
      </w:r>
    </w:p>
    <w:p w14:paraId="0FF71BC3" w14:textId="77777777" w:rsidR="00467A8C" w:rsidRPr="00467A8C" w:rsidRDefault="00467A8C" w:rsidP="00467A8C">
      <w:pPr>
        <w:numPr>
          <w:ilvl w:val="0"/>
          <w:numId w:val="22"/>
        </w:numPr>
        <w:spacing w:before="100" w:after="100" w:line="360" w:lineRule="auto"/>
        <w:jc w:val="both"/>
        <w:rPr>
          <w:rFonts w:ascii="Times New Roman" w:eastAsia="Times New Roman" w:hAnsi="Times New Roman" w:cs="Times New Roman"/>
          <w:sz w:val="28"/>
          <w:szCs w:val="28"/>
          <w:lang w:val="en-IN"/>
        </w:rPr>
      </w:pPr>
      <w:r w:rsidRPr="00467A8C">
        <w:rPr>
          <w:rFonts w:ascii="Times New Roman" w:eastAsia="Times New Roman" w:hAnsi="Times New Roman" w:cs="Times New Roman"/>
          <w:sz w:val="28"/>
          <w:szCs w:val="28"/>
        </w:rPr>
        <w:t>Powering the device is a rechargeable lithium-ion battery designed for long life and efficiency. Together, these components create a user-friendly, reliable tool that empowers glaucoma patients to take charge of their eye health from the comfort of their homes.</w:t>
      </w:r>
    </w:p>
    <w:p w14:paraId="7D6E9CC6" w14:textId="05CABC3E" w:rsidR="00B612B2" w:rsidRPr="00B612B2" w:rsidRDefault="00B612B2" w:rsidP="00B612B2">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472CD0BE" w14:textId="77777777" w:rsidR="00E126C5" w:rsidRPr="00E126C5" w:rsidRDefault="00E126C5" w:rsidP="00E126C5">
      <w:pPr>
        <w:numPr>
          <w:ilvl w:val="0"/>
          <w:numId w:val="141"/>
        </w:numPr>
        <w:tabs>
          <w:tab w:val="left" w:pos="720"/>
        </w:tabs>
        <w:spacing w:after="100" w:line="360" w:lineRule="auto"/>
        <w:jc w:val="both"/>
        <w:rPr>
          <w:rFonts w:ascii="Times New Roman" w:hAnsi="Times New Roman" w:cs="Times New Roman"/>
          <w:sz w:val="28"/>
          <w:szCs w:val="28"/>
          <w:lang w:val="en-IN"/>
        </w:rPr>
      </w:pPr>
      <w:r w:rsidRPr="004C009F">
        <w:rPr>
          <w:rFonts w:ascii="Times New Roman" w:hAnsi="Times New Roman" w:cs="Times New Roman"/>
          <w:sz w:val="28"/>
          <w:szCs w:val="28"/>
        </w:rPr>
        <w:t>Convenience: Patients can measure their eye pressure at home, reducing the need for frequent visits to eye care professionals, which can be time-consuming and costly.</w:t>
      </w:r>
    </w:p>
    <w:p w14:paraId="1D50E137" w14:textId="77777777" w:rsidR="00E126C5" w:rsidRPr="00E126C5" w:rsidRDefault="00E126C5" w:rsidP="00E126C5">
      <w:pPr>
        <w:numPr>
          <w:ilvl w:val="0"/>
          <w:numId w:val="141"/>
        </w:numPr>
        <w:tabs>
          <w:tab w:val="left" w:pos="720"/>
        </w:tabs>
        <w:spacing w:after="100" w:line="360" w:lineRule="auto"/>
        <w:jc w:val="both"/>
        <w:rPr>
          <w:rFonts w:ascii="Times New Roman" w:hAnsi="Times New Roman" w:cs="Times New Roman"/>
          <w:sz w:val="28"/>
          <w:szCs w:val="28"/>
          <w:lang w:val="en-IN"/>
        </w:rPr>
      </w:pPr>
      <w:r w:rsidRPr="004C009F">
        <w:rPr>
          <w:rFonts w:ascii="Times New Roman" w:hAnsi="Times New Roman" w:cs="Times New Roman"/>
          <w:sz w:val="28"/>
          <w:szCs w:val="28"/>
        </w:rPr>
        <w:lastRenderedPageBreak/>
        <w:t>Regular Monitoring: Home devices allow for more frequent measurements, enabling better tracking of eye pressure fluctuations over time. This can lead to timely interventions if there are significant changes.</w:t>
      </w:r>
    </w:p>
    <w:p w14:paraId="42DCCCCD" w14:textId="77777777" w:rsidR="00E126C5" w:rsidRPr="00E126C5" w:rsidRDefault="00E126C5" w:rsidP="00E126C5">
      <w:pPr>
        <w:numPr>
          <w:ilvl w:val="0"/>
          <w:numId w:val="141"/>
        </w:numPr>
        <w:tabs>
          <w:tab w:val="left" w:pos="720"/>
        </w:tabs>
        <w:spacing w:after="100" w:line="360" w:lineRule="auto"/>
        <w:jc w:val="both"/>
        <w:rPr>
          <w:rFonts w:ascii="Times New Roman" w:hAnsi="Times New Roman" w:cs="Times New Roman"/>
          <w:sz w:val="28"/>
          <w:szCs w:val="28"/>
          <w:lang w:val="en-IN"/>
        </w:rPr>
      </w:pPr>
      <w:r w:rsidRPr="004C009F">
        <w:rPr>
          <w:rFonts w:ascii="Times New Roman" w:hAnsi="Times New Roman" w:cs="Times New Roman"/>
          <w:sz w:val="28"/>
          <w:szCs w:val="28"/>
        </w:rPr>
        <w:t>Early Detection: Frequent home monitoring may facilitate early detection of potential problems, allowing for quicker adjustments in treatment plans before significant damage occurs.</w:t>
      </w:r>
    </w:p>
    <w:p w14:paraId="2BA9BBCD" w14:textId="77777777" w:rsidR="00E126C5" w:rsidRPr="00E126C5" w:rsidRDefault="00E126C5" w:rsidP="00E126C5">
      <w:pPr>
        <w:numPr>
          <w:ilvl w:val="0"/>
          <w:numId w:val="141"/>
        </w:numPr>
        <w:tabs>
          <w:tab w:val="left" w:pos="720"/>
        </w:tabs>
        <w:spacing w:after="100" w:line="360" w:lineRule="auto"/>
        <w:jc w:val="both"/>
        <w:rPr>
          <w:rFonts w:ascii="Times New Roman" w:hAnsi="Times New Roman" w:cs="Times New Roman"/>
          <w:sz w:val="28"/>
          <w:szCs w:val="28"/>
          <w:lang w:val="en-IN"/>
        </w:rPr>
      </w:pPr>
      <w:r w:rsidRPr="004C009F">
        <w:rPr>
          <w:rFonts w:ascii="Times New Roman" w:hAnsi="Times New Roman" w:cs="Times New Roman"/>
          <w:sz w:val="28"/>
          <w:szCs w:val="28"/>
        </w:rPr>
        <w:t>Non-Invasive: Non-contact measurement methods, like air puff tonometry, are generally painless and do not require direct contact with the eye, making the process more comfortable for patients.</w:t>
      </w:r>
    </w:p>
    <w:p w14:paraId="5984EBD6" w14:textId="2C04974B"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p>
    <w:p w14:paraId="7AD65730" w14:textId="208051A2" w:rsidR="007F7658" w:rsidRPr="007F7658" w:rsidRDefault="007F7658" w:rsidP="007F7658">
      <w:pPr>
        <w:numPr>
          <w:ilvl w:val="0"/>
          <w:numId w:val="141"/>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1BF6736E" w14:textId="77777777" w:rsidR="003E6DEA" w:rsidRPr="003E6DEA" w:rsidRDefault="003E6DEA" w:rsidP="003E6D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E6DEA">
        <w:rPr>
          <w:rFonts w:ascii="Times New Roman" w:eastAsia="Times New Roman" w:hAnsi="Times New Roman" w:cs="Times New Roman"/>
          <w:b/>
          <w:bCs/>
          <w:sz w:val="28"/>
          <w:szCs w:val="28"/>
          <w:lang w:val="en-IN" w:eastAsia="en-IN"/>
        </w:rPr>
        <w:t>Measurement Module</w:t>
      </w:r>
    </w:p>
    <w:p w14:paraId="58B7136F" w14:textId="77777777" w:rsidR="003E6DEA" w:rsidRPr="003E6DEA" w:rsidRDefault="003E6DEA" w:rsidP="003E6D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E6DEA">
        <w:rPr>
          <w:rFonts w:ascii="Times New Roman" w:eastAsia="Times New Roman" w:hAnsi="Times New Roman" w:cs="Times New Roman"/>
          <w:b/>
          <w:bCs/>
          <w:sz w:val="28"/>
          <w:szCs w:val="28"/>
          <w:lang w:val="en-IN" w:eastAsia="en-IN"/>
        </w:rPr>
        <w:t>User Interface Module</w:t>
      </w:r>
    </w:p>
    <w:p w14:paraId="02716650" w14:textId="77777777" w:rsidR="003E6DEA" w:rsidRPr="003E6DEA" w:rsidRDefault="003E6DEA" w:rsidP="003E6D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E6DEA">
        <w:rPr>
          <w:rFonts w:ascii="Times New Roman" w:eastAsia="Times New Roman" w:hAnsi="Times New Roman" w:cs="Times New Roman"/>
          <w:b/>
          <w:bCs/>
          <w:sz w:val="28"/>
          <w:szCs w:val="28"/>
          <w:lang w:val="en-IN" w:eastAsia="en-IN"/>
        </w:rPr>
        <w:t>Data Management Module</w:t>
      </w:r>
    </w:p>
    <w:p w14:paraId="536ECE7F" w14:textId="77777777" w:rsidR="003E6DEA" w:rsidRPr="003E6DEA" w:rsidRDefault="003E6DEA" w:rsidP="003E6D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E6DEA">
        <w:rPr>
          <w:rFonts w:ascii="Times New Roman" w:eastAsia="Times New Roman" w:hAnsi="Times New Roman" w:cs="Times New Roman"/>
          <w:b/>
          <w:bCs/>
          <w:sz w:val="28"/>
          <w:szCs w:val="28"/>
          <w:lang w:val="en-IN" w:eastAsia="en-IN"/>
        </w:rPr>
        <w:t>Connectivity Module</w:t>
      </w:r>
    </w:p>
    <w:p w14:paraId="4297853E" w14:textId="493F4993" w:rsidR="00CF685F" w:rsidRPr="00CF685F" w:rsidRDefault="00CF685F" w:rsidP="00CF685F">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271277AA" w:rsidR="001730EF" w:rsidRPr="001730EF" w:rsidRDefault="00D86C14" w:rsidP="001730EF">
      <w:pPr>
        <w:rPr>
          <w:rFonts w:ascii="Times New Roman" w:hAnsi="Times New Roman" w:cs="Times New Roman"/>
          <w:b/>
          <w:sz w:val="28"/>
          <w:szCs w:val="28"/>
          <w:lang w:val="en-IN"/>
        </w:rPr>
      </w:pPr>
      <w:r w:rsidRPr="00D86C14">
        <w:rPr>
          <w:rFonts w:ascii="Times New Roman" w:hAnsi="Times New Roman" w:cs="Times New Roman"/>
          <w:b/>
          <w:bCs/>
          <w:sz w:val="28"/>
          <w:szCs w:val="28"/>
        </w:rPr>
        <w:t>Measurement Module</w:t>
      </w:r>
    </w:p>
    <w:p w14:paraId="7BD7CA1A" w14:textId="77777777" w:rsidR="0003237D" w:rsidRPr="0003237D" w:rsidRDefault="0003237D" w:rsidP="0003237D">
      <w:pPr>
        <w:numPr>
          <w:ilvl w:val="0"/>
          <w:numId w:val="119"/>
        </w:numPr>
        <w:rPr>
          <w:sz w:val="28"/>
          <w:szCs w:val="28"/>
          <w:lang w:val="en-IN"/>
        </w:rPr>
      </w:pPr>
      <w:r w:rsidRPr="006A26B1">
        <w:rPr>
          <w:sz w:val="28"/>
          <w:szCs w:val="28"/>
        </w:rPr>
        <w:t>Non-Contact Tonometry System: This core component could use air puff technology or optical methods (like laser interferometry) to measure intraocular pressure (IOP) without direct contact with the eye.</w:t>
      </w:r>
    </w:p>
    <w:p w14:paraId="20713FDB" w14:textId="77777777" w:rsidR="0003237D" w:rsidRPr="0003237D" w:rsidRDefault="0003237D" w:rsidP="0003237D">
      <w:pPr>
        <w:numPr>
          <w:ilvl w:val="0"/>
          <w:numId w:val="119"/>
        </w:numPr>
        <w:rPr>
          <w:sz w:val="28"/>
          <w:szCs w:val="28"/>
          <w:lang w:val="en-IN"/>
        </w:rPr>
      </w:pPr>
      <w:r w:rsidRPr="006A26B1">
        <w:rPr>
          <w:sz w:val="28"/>
          <w:szCs w:val="28"/>
        </w:rPr>
        <w:t>Calibration Sensors: Sensors to ensure accuracy and adjust measurements based on environmental conditions.</w:t>
      </w:r>
    </w:p>
    <w:p w14:paraId="2A6F6B3F" w14:textId="74E477E0" w:rsidR="00540829" w:rsidRPr="00540829" w:rsidRDefault="00540829" w:rsidP="00540829">
      <w:pPr>
        <w:numPr>
          <w:ilvl w:val="0"/>
          <w:numId w:val="119"/>
        </w:numPr>
        <w:rPr>
          <w:sz w:val="28"/>
          <w:szCs w:val="28"/>
          <w:lang w:val="en-IN"/>
        </w:rPr>
      </w:pP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5C78D93A" w:rsidR="00A90ED2" w:rsidRPr="00A90ED2" w:rsidRDefault="006A26B1" w:rsidP="00A90ED2">
      <w:pPr>
        <w:ind w:left="360"/>
        <w:rPr>
          <w:b/>
          <w:sz w:val="28"/>
          <w:szCs w:val="28"/>
          <w:lang w:val="en-IN"/>
        </w:rPr>
      </w:pPr>
      <w:r w:rsidRPr="006A26B1">
        <w:rPr>
          <w:b/>
          <w:bCs/>
          <w:sz w:val="28"/>
          <w:szCs w:val="28"/>
        </w:rPr>
        <w:t>User Interface Module</w:t>
      </w:r>
      <w:r w:rsidR="00C72146">
        <w:rPr>
          <w:b/>
          <w:bCs/>
          <w:sz w:val="28"/>
          <w:szCs w:val="28"/>
        </w:rPr>
        <w:tab/>
      </w:r>
    </w:p>
    <w:p w14:paraId="587F14E6" w14:textId="77777777" w:rsidR="00D12B52" w:rsidRPr="001D7D47" w:rsidRDefault="00D12B52" w:rsidP="001730EF">
      <w:pPr>
        <w:rPr>
          <w:sz w:val="28"/>
          <w:szCs w:val="28"/>
          <w:lang w:val="en-IN"/>
        </w:rPr>
      </w:pPr>
    </w:p>
    <w:p w14:paraId="3F7193C2" w14:textId="77777777" w:rsidR="00387C14" w:rsidRPr="00387C14" w:rsidRDefault="00387C14" w:rsidP="00387C14">
      <w:pPr>
        <w:numPr>
          <w:ilvl w:val="0"/>
          <w:numId w:val="169"/>
        </w:numPr>
        <w:spacing w:before="100" w:after="100"/>
        <w:rPr>
          <w:rFonts w:ascii="Times New Roman" w:hAnsi="Times New Roman" w:cs="Times New Roman"/>
          <w:sz w:val="28"/>
          <w:szCs w:val="28"/>
          <w:lang w:val="en-IN"/>
        </w:rPr>
      </w:pPr>
      <w:r w:rsidRPr="00387C14">
        <w:rPr>
          <w:rFonts w:ascii="Times New Roman" w:hAnsi="Times New Roman" w:cs="Times New Roman"/>
          <w:b/>
          <w:bCs/>
          <w:sz w:val="28"/>
          <w:szCs w:val="28"/>
        </w:rPr>
        <w:lastRenderedPageBreak/>
        <w:t>Display Screen</w:t>
      </w:r>
      <w:r w:rsidRPr="00387C14">
        <w:rPr>
          <w:rFonts w:ascii="Times New Roman" w:hAnsi="Times New Roman" w:cs="Times New Roman"/>
          <w:sz w:val="28"/>
          <w:szCs w:val="28"/>
        </w:rPr>
        <w:t>: A clear LCD or LED display to show real-time measurements and instructions.</w:t>
      </w:r>
    </w:p>
    <w:p w14:paraId="033E58CA" w14:textId="77777777" w:rsidR="00387C14" w:rsidRPr="00387C14" w:rsidRDefault="00387C14" w:rsidP="00387C14">
      <w:pPr>
        <w:numPr>
          <w:ilvl w:val="0"/>
          <w:numId w:val="169"/>
        </w:numPr>
        <w:spacing w:before="100" w:after="100"/>
        <w:rPr>
          <w:rFonts w:ascii="Times New Roman" w:hAnsi="Times New Roman" w:cs="Times New Roman"/>
          <w:sz w:val="28"/>
          <w:szCs w:val="28"/>
          <w:lang w:val="en-IN"/>
        </w:rPr>
      </w:pPr>
      <w:r w:rsidRPr="00387C14">
        <w:rPr>
          <w:rFonts w:ascii="Times New Roman" w:hAnsi="Times New Roman" w:cs="Times New Roman"/>
          <w:b/>
          <w:bCs/>
          <w:sz w:val="28"/>
          <w:szCs w:val="28"/>
        </w:rPr>
        <w:t>Control Buttons/Touchscreen</w:t>
      </w:r>
      <w:r w:rsidRPr="00387C14">
        <w:rPr>
          <w:rFonts w:ascii="Times New Roman" w:hAnsi="Times New Roman" w:cs="Times New Roman"/>
          <w:sz w:val="28"/>
          <w:szCs w:val="28"/>
        </w:rPr>
        <w:t>: Easy navigation for users to start measurements, access settings, and view historical data.</w:t>
      </w: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66E86362" w:rsidR="001730EF" w:rsidRPr="001730EF" w:rsidRDefault="00E61207" w:rsidP="001730EF">
      <w:pPr>
        <w:spacing w:before="100" w:after="100"/>
        <w:rPr>
          <w:rFonts w:ascii="Times New Roman" w:hAnsi="Times New Roman" w:cs="Times New Roman"/>
          <w:b/>
          <w:sz w:val="28"/>
          <w:szCs w:val="28"/>
          <w:lang w:val="en-IN"/>
        </w:rPr>
      </w:pPr>
      <w:r w:rsidRPr="00E61207">
        <w:rPr>
          <w:rFonts w:ascii="Times New Roman" w:hAnsi="Times New Roman" w:cs="Times New Roman"/>
          <w:b/>
          <w:bCs/>
          <w:sz w:val="28"/>
          <w:szCs w:val="28"/>
        </w:rPr>
        <w:t>Data Management Modul</w:t>
      </w:r>
    </w:p>
    <w:p w14:paraId="1762888F" w14:textId="77777777" w:rsidR="0072075E" w:rsidRPr="0072075E" w:rsidRDefault="0072075E" w:rsidP="0072075E">
      <w:pPr>
        <w:numPr>
          <w:ilvl w:val="0"/>
          <w:numId w:val="108"/>
        </w:numPr>
        <w:spacing w:before="100" w:after="100" w:line="360" w:lineRule="auto"/>
        <w:jc w:val="both"/>
        <w:rPr>
          <w:rFonts w:ascii="Times New Roman" w:hAnsi="Times New Roman" w:cs="Times New Roman"/>
          <w:sz w:val="28"/>
          <w:szCs w:val="28"/>
          <w:lang w:val="en-IN"/>
        </w:rPr>
      </w:pPr>
      <w:r w:rsidRPr="0072075E">
        <w:rPr>
          <w:rFonts w:ascii="Times New Roman" w:hAnsi="Times New Roman" w:cs="Times New Roman"/>
          <w:b/>
          <w:bCs/>
          <w:sz w:val="28"/>
          <w:szCs w:val="28"/>
        </w:rPr>
        <w:t>Data Storage</w:t>
      </w:r>
      <w:r w:rsidRPr="0072075E">
        <w:rPr>
          <w:rFonts w:ascii="Times New Roman" w:hAnsi="Times New Roman" w:cs="Times New Roman"/>
          <w:sz w:val="28"/>
          <w:szCs w:val="28"/>
        </w:rPr>
        <w:t>: Internal memory for storing measurement history and patient data.</w:t>
      </w:r>
    </w:p>
    <w:p w14:paraId="3A1D8C6C" w14:textId="77777777" w:rsidR="0072075E" w:rsidRPr="0072075E" w:rsidRDefault="0072075E" w:rsidP="0072075E">
      <w:pPr>
        <w:numPr>
          <w:ilvl w:val="0"/>
          <w:numId w:val="108"/>
        </w:numPr>
        <w:spacing w:before="100" w:after="100" w:line="360" w:lineRule="auto"/>
        <w:jc w:val="both"/>
        <w:rPr>
          <w:rFonts w:ascii="Times New Roman" w:hAnsi="Times New Roman" w:cs="Times New Roman"/>
          <w:sz w:val="28"/>
          <w:szCs w:val="28"/>
          <w:lang w:val="en-IN"/>
        </w:rPr>
      </w:pPr>
      <w:r w:rsidRPr="0072075E">
        <w:rPr>
          <w:rFonts w:ascii="Times New Roman" w:hAnsi="Times New Roman" w:cs="Times New Roman"/>
          <w:b/>
          <w:bCs/>
          <w:sz w:val="28"/>
          <w:szCs w:val="28"/>
        </w:rPr>
        <w:t>Data Syncing</w:t>
      </w:r>
      <w:r w:rsidRPr="0072075E">
        <w:rPr>
          <w:rFonts w:ascii="Times New Roman" w:hAnsi="Times New Roman" w:cs="Times New Roman"/>
          <w:sz w:val="28"/>
          <w:szCs w:val="28"/>
        </w:rPr>
        <w:t>: Capability to sync data with smartphones or cloud-based applications for tracking trends over time.</w:t>
      </w:r>
    </w:p>
    <w:p w14:paraId="7C1519C5" w14:textId="3E508B12"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01308D1" w:rsidR="00460D4B" w:rsidRPr="00460D4B" w:rsidRDefault="001E64F5" w:rsidP="00AA2071">
      <w:pPr>
        <w:spacing w:before="100" w:after="100" w:line="360" w:lineRule="auto"/>
        <w:jc w:val="both"/>
        <w:rPr>
          <w:rFonts w:ascii="Times New Roman" w:hAnsi="Times New Roman" w:cs="Times New Roman"/>
          <w:bCs/>
          <w:sz w:val="28"/>
          <w:szCs w:val="28"/>
          <w:lang w:val="en-IN"/>
        </w:rPr>
      </w:pPr>
      <w:r w:rsidRPr="001E64F5">
        <w:rPr>
          <w:rFonts w:ascii="Times New Roman" w:hAnsi="Times New Roman" w:cs="Times New Roman"/>
          <w:b/>
          <w:bCs/>
          <w:sz w:val="28"/>
          <w:szCs w:val="28"/>
        </w:rPr>
        <w:t>Connectivity Module</w:t>
      </w:r>
    </w:p>
    <w:p w14:paraId="1FFAB38F" w14:textId="77777777" w:rsidR="00310C1F" w:rsidRPr="00310C1F" w:rsidRDefault="00310C1F" w:rsidP="00310C1F">
      <w:pPr>
        <w:numPr>
          <w:ilvl w:val="0"/>
          <w:numId w:val="57"/>
        </w:numPr>
        <w:spacing w:before="100" w:after="100" w:line="360" w:lineRule="auto"/>
        <w:jc w:val="both"/>
        <w:rPr>
          <w:rFonts w:ascii="Times New Roman" w:hAnsi="Times New Roman" w:cs="Times New Roman"/>
          <w:sz w:val="28"/>
          <w:szCs w:val="28"/>
          <w:lang w:val="en-IN"/>
        </w:rPr>
      </w:pPr>
      <w:r w:rsidRPr="0095163F">
        <w:rPr>
          <w:rFonts w:ascii="Times New Roman" w:hAnsi="Times New Roman" w:cs="Times New Roman"/>
          <w:sz w:val="28"/>
          <w:szCs w:val="28"/>
        </w:rPr>
        <w:t>Bluetooth/Wi-Fi: For wireless data transfer to mobile devices or healthcare providers.</w:t>
      </w:r>
    </w:p>
    <w:p w14:paraId="6FC73815" w14:textId="77777777" w:rsidR="00310C1F" w:rsidRPr="00310C1F" w:rsidRDefault="00310C1F" w:rsidP="00310C1F">
      <w:pPr>
        <w:numPr>
          <w:ilvl w:val="0"/>
          <w:numId w:val="57"/>
        </w:numPr>
        <w:spacing w:before="100" w:after="100" w:line="360" w:lineRule="auto"/>
        <w:jc w:val="both"/>
        <w:rPr>
          <w:rFonts w:ascii="Times New Roman" w:hAnsi="Times New Roman" w:cs="Times New Roman"/>
          <w:sz w:val="28"/>
          <w:szCs w:val="28"/>
          <w:lang w:val="en-IN"/>
        </w:rPr>
      </w:pPr>
      <w:r w:rsidRPr="0095163F">
        <w:rPr>
          <w:rFonts w:ascii="Times New Roman" w:hAnsi="Times New Roman" w:cs="Times New Roman"/>
          <w:sz w:val="28"/>
          <w:szCs w:val="28"/>
        </w:rPr>
        <w:t>App Integration: Development of a companion app for iOS/Android to manage data, set reminders, and share results with healthcare professionals.</w:t>
      </w:r>
    </w:p>
    <w:p w14:paraId="56087A0D" w14:textId="69849FFE" w:rsidR="006E31D9" w:rsidRPr="006E31D9" w:rsidRDefault="006E31D9" w:rsidP="006E31D9">
      <w:pPr>
        <w:numPr>
          <w:ilvl w:val="0"/>
          <w:numId w:val="57"/>
        </w:numPr>
        <w:spacing w:before="100" w:after="100" w:line="360" w:lineRule="auto"/>
        <w:jc w:val="both"/>
        <w:rPr>
          <w:rFonts w:ascii="Times New Roman" w:hAnsi="Times New Roman" w:cs="Times New Roman"/>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67B5FCA8" w14:textId="77777777" w:rsidR="0095163F" w:rsidRPr="0095163F" w:rsidRDefault="0095163F" w:rsidP="0095163F">
      <w:pPr>
        <w:pStyle w:val="BodyText"/>
        <w:numPr>
          <w:ilvl w:val="0"/>
          <w:numId w:val="58"/>
        </w:numPr>
        <w:rPr>
          <w:iCs/>
          <w:sz w:val="28"/>
          <w:szCs w:val="28"/>
          <w:lang w:val="en-IN"/>
        </w:rPr>
      </w:pPr>
      <w:r w:rsidRPr="0095163F">
        <w:rPr>
          <w:iCs/>
          <w:sz w:val="28"/>
          <w:szCs w:val="28"/>
        </w:rPr>
        <w:t xml:space="preserve">he presented paper has shown a clear need for an independent standard with defined measurement uncertainty and established traceability for the purpose of non-contact tonometer control and calibration. </w:t>
      </w:r>
    </w:p>
    <w:p w14:paraId="4BAAAEE5" w14:textId="77777777" w:rsidR="0095163F" w:rsidRPr="0095163F" w:rsidRDefault="0095163F" w:rsidP="0095163F">
      <w:pPr>
        <w:pStyle w:val="BodyText"/>
        <w:numPr>
          <w:ilvl w:val="0"/>
          <w:numId w:val="58"/>
        </w:numPr>
        <w:rPr>
          <w:iCs/>
          <w:sz w:val="28"/>
          <w:szCs w:val="28"/>
          <w:lang w:val="en-IN"/>
        </w:rPr>
      </w:pPr>
      <w:r w:rsidRPr="0095163F">
        <w:rPr>
          <w:iCs/>
          <w:sz w:val="28"/>
          <w:szCs w:val="28"/>
        </w:rPr>
        <w:t xml:space="preserve">The initial prototype of this portable potentially universal standard was presented together with initial test results on non-contact and contact (rebound) </w:t>
      </w:r>
      <w:proofErr w:type="spellStart"/>
      <w:r w:rsidRPr="0095163F">
        <w:rPr>
          <w:iCs/>
          <w:sz w:val="28"/>
          <w:szCs w:val="28"/>
        </w:rPr>
        <w:t>tonometers</w:t>
      </w:r>
      <w:proofErr w:type="spellEnd"/>
      <w:r w:rsidRPr="0095163F">
        <w:rPr>
          <w:iCs/>
          <w:sz w:val="28"/>
          <w:szCs w:val="28"/>
        </w:rPr>
        <w:t>.</w:t>
      </w:r>
    </w:p>
    <w:p w14:paraId="6E045650" w14:textId="77777777" w:rsidR="0095163F" w:rsidRPr="0095163F" w:rsidRDefault="0095163F" w:rsidP="0095163F">
      <w:pPr>
        <w:pStyle w:val="BodyText"/>
        <w:numPr>
          <w:ilvl w:val="0"/>
          <w:numId w:val="58"/>
        </w:numPr>
        <w:rPr>
          <w:iCs/>
          <w:sz w:val="28"/>
          <w:szCs w:val="28"/>
          <w:lang w:val="en-IN"/>
        </w:rPr>
      </w:pPr>
      <w:r w:rsidRPr="0095163F">
        <w:rPr>
          <w:iCs/>
          <w:sz w:val="28"/>
          <w:szCs w:val="28"/>
        </w:rPr>
        <w:t xml:space="preserve"> On the basis of the </w:t>
      </w:r>
      <w:proofErr w:type="gramStart"/>
      <w:r w:rsidRPr="0095163F">
        <w:rPr>
          <w:iCs/>
          <w:sz w:val="28"/>
          <w:szCs w:val="28"/>
        </w:rPr>
        <w:t>discussion</w:t>
      </w:r>
      <w:proofErr w:type="gramEnd"/>
      <w:r w:rsidRPr="0095163F">
        <w:rPr>
          <w:iCs/>
          <w:sz w:val="28"/>
          <w:szCs w:val="28"/>
        </w:rPr>
        <w:t xml:space="preserve"> it can be seen that it is necessary to compare the properties of the artificial cornea with the properties of the human cornea. This will enable to provide a reliable and traceable calibration option for eye </w:t>
      </w:r>
      <w:proofErr w:type="spellStart"/>
      <w:r w:rsidRPr="0095163F">
        <w:rPr>
          <w:iCs/>
          <w:sz w:val="28"/>
          <w:szCs w:val="28"/>
        </w:rPr>
        <w:t>tonometers</w:t>
      </w:r>
      <w:proofErr w:type="spellEnd"/>
      <w:r w:rsidRPr="0095163F">
        <w:rPr>
          <w:iCs/>
          <w:sz w:val="28"/>
          <w:szCs w:val="28"/>
        </w:rPr>
        <w:t xml:space="preserve">. </w:t>
      </w:r>
    </w:p>
    <w:p w14:paraId="342C8E72" w14:textId="77777777" w:rsidR="00515CF3" w:rsidRPr="00515CF3" w:rsidRDefault="00515CF3" w:rsidP="00FC0618">
      <w:pPr>
        <w:pStyle w:val="BodyText"/>
        <w:numPr>
          <w:ilvl w:val="0"/>
          <w:numId w:val="58"/>
        </w:numPr>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2DBAE" w14:textId="77777777" w:rsidR="0077145F" w:rsidRDefault="0077145F" w:rsidP="003654DF">
      <w:pPr>
        <w:spacing w:after="0" w:line="240" w:lineRule="auto"/>
      </w:pPr>
      <w:r>
        <w:separator/>
      </w:r>
    </w:p>
  </w:endnote>
  <w:endnote w:type="continuationSeparator" w:id="0">
    <w:p w14:paraId="239A6398" w14:textId="77777777" w:rsidR="0077145F" w:rsidRDefault="0077145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71D32" w14:textId="77777777" w:rsidR="0077145F" w:rsidRDefault="0077145F" w:rsidP="003654DF">
      <w:pPr>
        <w:spacing w:after="0" w:line="240" w:lineRule="auto"/>
      </w:pPr>
      <w:r>
        <w:separator/>
      </w:r>
    </w:p>
  </w:footnote>
  <w:footnote w:type="continuationSeparator" w:id="0">
    <w:p w14:paraId="6C4191BE" w14:textId="77777777" w:rsidR="0077145F" w:rsidRDefault="0077145F"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40"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42"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75"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79"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92"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97"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16"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32"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4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55"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64"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3"/>
  </w:num>
  <w:num w:numId="2" w16cid:durableId="422797118">
    <w:abstractNumId w:val="111"/>
  </w:num>
  <w:num w:numId="3" w16cid:durableId="525338544">
    <w:abstractNumId w:val="145"/>
  </w:num>
  <w:num w:numId="4" w16cid:durableId="122201497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0"/>
  </w:num>
  <w:num w:numId="6" w16cid:durableId="1426223898">
    <w:abstractNumId w:val="129"/>
  </w:num>
  <w:num w:numId="7" w16cid:durableId="1563371367">
    <w:abstractNumId w:val="141"/>
  </w:num>
  <w:num w:numId="8" w16cid:durableId="142506859">
    <w:abstractNumId w:val="31"/>
  </w:num>
  <w:num w:numId="9" w16cid:durableId="675763239">
    <w:abstractNumId w:val="103"/>
  </w:num>
  <w:num w:numId="10" w16cid:durableId="31225452">
    <w:abstractNumId w:val="70"/>
  </w:num>
  <w:num w:numId="11" w16cid:durableId="2038970563">
    <w:abstractNumId w:val="18"/>
  </w:num>
  <w:num w:numId="12" w16cid:durableId="428963917">
    <w:abstractNumId w:val="159"/>
  </w:num>
  <w:num w:numId="13" w16cid:durableId="791286538">
    <w:abstractNumId w:val="80"/>
  </w:num>
  <w:num w:numId="14" w16cid:durableId="2144233172">
    <w:abstractNumId w:val="123"/>
  </w:num>
  <w:num w:numId="15" w16cid:durableId="581525143">
    <w:abstractNumId w:val="60"/>
  </w:num>
  <w:num w:numId="16" w16cid:durableId="2012489348">
    <w:abstractNumId w:val="2"/>
  </w:num>
  <w:num w:numId="17" w16cid:durableId="1575360269">
    <w:abstractNumId w:val="34"/>
  </w:num>
  <w:num w:numId="18" w16cid:durableId="1038164259">
    <w:abstractNumId w:val="109"/>
  </w:num>
  <w:num w:numId="19" w16cid:durableId="1884974239">
    <w:abstractNumId w:val="17"/>
  </w:num>
  <w:num w:numId="20" w16cid:durableId="242838512">
    <w:abstractNumId w:val="152"/>
  </w:num>
  <w:num w:numId="21" w16cid:durableId="572008226">
    <w:abstractNumId w:val="113"/>
  </w:num>
  <w:num w:numId="22" w16cid:durableId="1870953342">
    <w:abstractNumId w:val="88"/>
  </w:num>
  <w:num w:numId="23" w16cid:durableId="630865429">
    <w:abstractNumId w:val="29"/>
  </w:num>
  <w:num w:numId="24" w16cid:durableId="1249460460">
    <w:abstractNumId w:val="134"/>
  </w:num>
  <w:num w:numId="25" w16cid:durableId="782916069">
    <w:abstractNumId w:val="27"/>
  </w:num>
  <w:num w:numId="26" w16cid:durableId="1245072160">
    <w:abstractNumId w:val="33"/>
  </w:num>
  <w:num w:numId="27" w16cid:durableId="17969929">
    <w:abstractNumId w:val="158"/>
  </w:num>
  <w:num w:numId="28" w16cid:durableId="2066639480">
    <w:abstractNumId w:val="61"/>
  </w:num>
  <w:num w:numId="29" w16cid:durableId="2021617089">
    <w:abstractNumId w:val="148"/>
  </w:num>
  <w:num w:numId="30" w16cid:durableId="1915771820">
    <w:abstractNumId w:val="142"/>
  </w:num>
  <w:num w:numId="31" w16cid:durableId="2115634208">
    <w:abstractNumId w:val="116"/>
  </w:num>
  <w:num w:numId="32" w16cid:durableId="1308247206">
    <w:abstractNumId w:val="42"/>
  </w:num>
  <w:num w:numId="33" w16cid:durableId="1801922629">
    <w:abstractNumId w:val="87"/>
  </w:num>
  <w:num w:numId="34" w16cid:durableId="1651785963">
    <w:abstractNumId w:val="139"/>
  </w:num>
  <w:num w:numId="35" w16cid:durableId="2125222667">
    <w:abstractNumId w:val="5"/>
  </w:num>
  <w:num w:numId="36" w16cid:durableId="1921481540">
    <w:abstractNumId w:val="25"/>
  </w:num>
  <w:num w:numId="37" w16cid:durableId="1193305724">
    <w:abstractNumId w:val="168"/>
  </w:num>
  <w:num w:numId="38" w16cid:durableId="723604242">
    <w:abstractNumId w:val="4"/>
  </w:num>
  <w:num w:numId="39" w16cid:durableId="1055084211">
    <w:abstractNumId w:val="92"/>
  </w:num>
  <w:num w:numId="40" w16cid:durableId="535774568">
    <w:abstractNumId w:val="30"/>
  </w:num>
  <w:num w:numId="41" w16cid:durableId="764767781">
    <w:abstractNumId w:val="49"/>
  </w:num>
  <w:num w:numId="42" w16cid:durableId="595288664">
    <w:abstractNumId w:val="155"/>
  </w:num>
  <w:num w:numId="43" w16cid:durableId="725569502">
    <w:abstractNumId w:val="143"/>
  </w:num>
  <w:num w:numId="44" w16cid:durableId="1323775598">
    <w:abstractNumId w:val="122"/>
  </w:num>
  <w:num w:numId="45" w16cid:durableId="1446196748">
    <w:abstractNumId w:val="16"/>
  </w:num>
  <w:num w:numId="46" w16cid:durableId="98528714">
    <w:abstractNumId w:val="21"/>
  </w:num>
  <w:num w:numId="47" w16cid:durableId="2003971167">
    <w:abstractNumId w:val="133"/>
  </w:num>
  <w:num w:numId="48" w16cid:durableId="335890842">
    <w:abstractNumId w:val="47"/>
  </w:num>
  <w:num w:numId="49" w16cid:durableId="2132166998">
    <w:abstractNumId w:val="19"/>
  </w:num>
  <w:num w:numId="50" w16cid:durableId="984041129">
    <w:abstractNumId w:val="132"/>
  </w:num>
  <w:num w:numId="51" w16cid:durableId="1593586682">
    <w:abstractNumId w:val="167"/>
  </w:num>
  <w:num w:numId="52" w16cid:durableId="740180241">
    <w:abstractNumId w:val="72"/>
  </w:num>
  <w:num w:numId="53" w16cid:durableId="590435500">
    <w:abstractNumId w:val="114"/>
  </w:num>
  <w:num w:numId="54" w16cid:durableId="135728981">
    <w:abstractNumId w:val="95"/>
  </w:num>
  <w:num w:numId="55" w16cid:durableId="1910572866">
    <w:abstractNumId w:val="101"/>
  </w:num>
  <w:num w:numId="56" w16cid:durableId="2001227695">
    <w:abstractNumId w:val="14"/>
  </w:num>
  <w:num w:numId="57" w16cid:durableId="1679385173">
    <w:abstractNumId w:val="166"/>
  </w:num>
  <w:num w:numId="58" w16cid:durableId="160581922">
    <w:abstractNumId w:val="130"/>
  </w:num>
  <w:num w:numId="59" w16cid:durableId="1960918724">
    <w:abstractNumId w:val="111"/>
  </w:num>
  <w:num w:numId="60" w16cid:durableId="1838690235">
    <w:abstractNumId w:val="110"/>
  </w:num>
  <w:num w:numId="61" w16cid:durableId="1701084973">
    <w:abstractNumId w:val="74"/>
  </w:num>
  <w:num w:numId="62" w16cid:durableId="1052189778">
    <w:abstractNumId w:val="121"/>
  </w:num>
  <w:num w:numId="63" w16cid:durableId="618295083">
    <w:abstractNumId w:val="153"/>
  </w:num>
  <w:num w:numId="64" w16cid:durableId="339818562">
    <w:abstractNumId w:val="115"/>
  </w:num>
  <w:num w:numId="65" w16cid:durableId="36248169">
    <w:abstractNumId w:val="1"/>
  </w:num>
  <w:num w:numId="66" w16cid:durableId="1362393627">
    <w:abstractNumId w:val="163"/>
  </w:num>
  <w:num w:numId="67" w16cid:durableId="625280967">
    <w:abstractNumId w:val="156"/>
  </w:num>
  <w:num w:numId="68" w16cid:durableId="729428272">
    <w:abstractNumId w:val="154"/>
  </w:num>
  <w:num w:numId="69" w16cid:durableId="1679194495">
    <w:abstractNumId w:val="44"/>
  </w:num>
  <w:num w:numId="70" w16cid:durableId="281612211">
    <w:abstractNumId w:val="96"/>
  </w:num>
  <w:num w:numId="71" w16cid:durableId="1491631742">
    <w:abstractNumId w:val="57"/>
  </w:num>
  <w:num w:numId="72" w16cid:durableId="371075531">
    <w:abstractNumId w:val="162"/>
  </w:num>
  <w:num w:numId="73" w16cid:durableId="1637485701">
    <w:abstractNumId w:val="91"/>
  </w:num>
  <w:num w:numId="74" w16cid:durableId="623778777">
    <w:abstractNumId w:val="75"/>
  </w:num>
  <w:num w:numId="75" w16cid:durableId="496920886">
    <w:abstractNumId w:val="22"/>
  </w:num>
  <w:num w:numId="76" w16cid:durableId="671686584">
    <w:abstractNumId w:val="90"/>
  </w:num>
  <w:num w:numId="77" w16cid:durableId="528493796">
    <w:abstractNumId w:val="144"/>
  </w:num>
  <w:num w:numId="78" w16cid:durableId="1698311771">
    <w:abstractNumId w:val="107"/>
  </w:num>
  <w:num w:numId="79" w16cid:durableId="43918283">
    <w:abstractNumId w:val="39"/>
  </w:num>
  <w:num w:numId="80" w16cid:durableId="831407208">
    <w:abstractNumId w:val="36"/>
  </w:num>
  <w:num w:numId="81" w16cid:durableId="826824032">
    <w:abstractNumId w:val="41"/>
  </w:num>
  <w:num w:numId="82" w16cid:durableId="48067933">
    <w:abstractNumId w:val="131"/>
  </w:num>
  <w:num w:numId="83" w16cid:durableId="546375753">
    <w:abstractNumId w:val="8"/>
  </w:num>
  <w:num w:numId="84" w16cid:durableId="1370258525">
    <w:abstractNumId w:val="128"/>
  </w:num>
  <w:num w:numId="85" w16cid:durableId="724916439">
    <w:abstractNumId w:val="78"/>
  </w:num>
  <w:num w:numId="86" w16cid:durableId="432358767">
    <w:abstractNumId w:val="105"/>
  </w:num>
  <w:num w:numId="87" w16cid:durableId="2062094881">
    <w:abstractNumId w:val="102"/>
  </w:num>
  <w:num w:numId="88" w16cid:durableId="807161808">
    <w:abstractNumId w:val="35"/>
  </w:num>
  <w:num w:numId="89" w16cid:durableId="664088161">
    <w:abstractNumId w:val="161"/>
  </w:num>
  <w:num w:numId="90" w16cid:durableId="322515922">
    <w:abstractNumId w:val="67"/>
  </w:num>
  <w:num w:numId="91" w16cid:durableId="1389300145">
    <w:abstractNumId w:val="127"/>
  </w:num>
  <w:num w:numId="92" w16cid:durableId="1339383669">
    <w:abstractNumId w:val="32"/>
  </w:num>
  <w:num w:numId="93" w16cid:durableId="1567911351">
    <w:abstractNumId w:val="81"/>
  </w:num>
  <w:num w:numId="94" w16cid:durableId="526720810">
    <w:abstractNumId w:val="100"/>
  </w:num>
  <w:num w:numId="95" w16cid:durableId="1313829741">
    <w:abstractNumId w:val="24"/>
  </w:num>
  <w:num w:numId="96" w16cid:durableId="1622422424">
    <w:abstractNumId w:val="51"/>
  </w:num>
  <w:num w:numId="97" w16cid:durableId="247547517">
    <w:abstractNumId w:val="10"/>
  </w:num>
  <w:num w:numId="98" w16cid:durableId="1367028695">
    <w:abstractNumId w:val="150"/>
  </w:num>
  <w:num w:numId="99" w16cid:durableId="109402065">
    <w:abstractNumId w:val="135"/>
  </w:num>
  <w:num w:numId="100" w16cid:durableId="214242733">
    <w:abstractNumId w:val="0"/>
  </w:num>
  <w:num w:numId="101" w16cid:durableId="902107125">
    <w:abstractNumId w:val="37"/>
  </w:num>
  <w:num w:numId="102" w16cid:durableId="1383098523">
    <w:abstractNumId w:val="124"/>
  </w:num>
  <w:num w:numId="103" w16cid:durableId="329797999">
    <w:abstractNumId w:val="56"/>
  </w:num>
  <w:num w:numId="104" w16cid:durableId="1580673766">
    <w:abstractNumId w:val="43"/>
  </w:num>
  <w:num w:numId="105" w16cid:durableId="1081023825">
    <w:abstractNumId w:val="68"/>
  </w:num>
  <w:num w:numId="106" w16cid:durableId="576210464">
    <w:abstractNumId w:val="138"/>
  </w:num>
  <w:num w:numId="107" w16cid:durableId="2122263812">
    <w:abstractNumId w:val="48"/>
  </w:num>
  <w:num w:numId="108" w16cid:durableId="1385913434">
    <w:abstractNumId w:val="149"/>
  </w:num>
  <w:num w:numId="109" w16cid:durableId="323625271">
    <w:abstractNumId w:val="26"/>
  </w:num>
  <w:num w:numId="110" w16cid:durableId="631135935">
    <w:abstractNumId w:val="151"/>
  </w:num>
  <w:num w:numId="111" w16cid:durableId="1494564806">
    <w:abstractNumId w:val="112"/>
  </w:num>
  <w:num w:numId="112" w16cid:durableId="1482964026">
    <w:abstractNumId w:val="119"/>
  </w:num>
  <w:num w:numId="113" w16cid:durableId="1932620990">
    <w:abstractNumId w:val="11"/>
  </w:num>
  <w:num w:numId="114" w16cid:durableId="1417049456">
    <w:abstractNumId w:val="120"/>
  </w:num>
  <w:num w:numId="115" w16cid:durableId="552355961">
    <w:abstractNumId w:val="117"/>
  </w:num>
  <w:num w:numId="116" w16cid:durableId="415368231">
    <w:abstractNumId w:val="52"/>
  </w:num>
  <w:num w:numId="117" w16cid:durableId="934169818">
    <w:abstractNumId w:val="97"/>
  </w:num>
  <w:num w:numId="118" w16cid:durableId="1086270988">
    <w:abstractNumId w:val="84"/>
  </w:num>
  <w:num w:numId="119" w16cid:durableId="1501237205">
    <w:abstractNumId w:val="12"/>
  </w:num>
  <w:num w:numId="120" w16cid:durableId="1140148090">
    <w:abstractNumId w:val="79"/>
  </w:num>
  <w:num w:numId="121" w16cid:durableId="682975997">
    <w:abstractNumId w:val="69"/>
  </w:num>
  <w:num w:numId="122" w16cid:durableId="806122542">
    <w:abstractNumId w:val="38"/>
  </w:num>
  <w:num w:numId="123" w16cid:durableId="2025279127">
    <w:abstractNumId w:val="85"/>
  </w:num>
  <w:num w:numId="124" w16cid:durableId="357390078">
    <w:abstractNumId w:val="63"/>
  </w:num>
  <w:num w:numId="125" w16cid:durableId="1093432943">
    <w:abstractNumId w:val="28"/>
  </w:num>
  <w:num w:numId="126" w16cid:durableId="1389180705">
    <w:abstractNumId w:val="7"/>
  </w:num>
  <w:num w:numId="127" w16cid:durableId="1573465104">
    <w:abstractNumId w:val="98"/>
  </w:num>
  <w:num w:numId="128" w16cid:durableId="2004578813">
    <w:abstractNumId w:val="82"/>
  </w:num>
  <w:num w:numId="129" w16cid:durableId="1463497780">
    <w:abstractNumId w:val="76"/>
  </w:num>
  <w:num w:numId="130" w16cid:durableId="530606430">
    <w:abstractNumId w:val="137"/>
  </w:num>
  <w:num w:numId="131" w16cid:durableId="189926266">
    <w:abstractNumId w:val="58"/>
  </w:num>
  <w:num w:numId="132" w16cid:durableId="390157372">
    <w:abstractNumId w:val="106"/>
  </w:num>
  <w:num w:numId="133" w16cid:durableId="32312500">
    <w:abstractNumId w:val="73"/>
  </w:num>
  <w:num w:numId="134" w16cid:durableId="1378435942">
    <w:abstractNumId w:val="93"/>
  </w:num>
  <w:num w:numId="135" w16cid:durableId="569383314">
    <w:abstractNumId w:val="77"/>
  </w:num>
  <w:num w:numId="136" w16cid:durableId="1563827714">
    <w:abstractNumId w:val="62"/>
  </w:num>
  <w:num w:numId="137" w16cid:durableId="551886509">
    <w:abstractNumId w:val="89"/>
  </w:num>
  <w:num w:numId="138" w16cid:durableId="41642605">
    <w:abstractNumId w:val="66"/>
  </w:num>
  <w:num w:numId="139" w16cid:durableId="640812624">
    <w:abstractNumId w:val="54"/>
  </w:num>
  <w:num w:numId="140" w16cid:durableId="1094978362">
    <w:abstractNumId w:val="83"/>
  </w:num>
  <w:num w:numId="141" w16cid:durableId="1913541258">
    <w:abstractNumId w:val="99"/>
  </w:num>
  <w:num w:numId="142" w16cid:durableId="1258556081">
    <w:abstractNumId w:val="40"/>
  </w:num>
  <w:num w:numId="143" w16cid:durableId="1690180573">
    <w:abstractNumId w:val="71"/>
  </w:num>
  <w:num w:numId="144" w16cid:durableId="472328812">
    <w:abstractNumId w:val="50"/>
  </w:num>
  <w:num w:numId="145" w16cid:durableId="986932617">
    <w:abstractNumId w:val="3"/>
  </w:num>
  <w:num w:numId="146" w16cid:durableId="10617462">
    <w:abstractNumId w:val="55"/>
  </w:num>
  <w:num w:numId="147" w16cid:durableId="1686978965">
    <w:abstractNumId w:val="125"/>
  </w:num>
  <w:num w:numId="148" w16cid:durableId="1558393840">
    <w:abstractNumId w:val="140"/>
  </w:num>
  <w:num w:numId="149" w16cid:durableId="62338572">
    <w:abstractNumId w:val="86"/>
  </w:num>
  <w:num w:numId="150" w16cid:durableId="693772367">
    <w:abstractNumId w:val="164"/>
  </w:num>
  <w:num w:numId="151" w16cid:durableId="1242376015">
    <w:abstractNumId w:val="169"/>
  </w:num>
  <w:num w:numId="152" w16cid:durableId="2113426469">
    <w:abstractNumId w:val="165"/>
  </w:num>
  <w:num w:numId="153" w16cid:durableId="1069764689">
    <w:abstractNumId w:val="6"/>
  </w:num>
  <w:num w:numId="154" w16cid:durableId="1268929141">
    <w:abstractNumId w:val="126"/>
  </w:num>
  <w:num w:numId="155" w16cid:durableId="679090090">
    <w:abstractNumId w:val="160"/>
  </w:num>
  <w:num w:numId="156" w16cid:durableId="1907301370">
    <w:abstractNumId w:val="147"/>
  </w:num>
  <w:num w:numId="157" w16cid:durableId="745567102">
    <w:abstractNumId w:val="104"/>
  </w:num>
  <w:num w:numId="158" w16cid:durableId="1310091119">
    <w:abstractNumId w:val="46"/>
  </w:num>
  <w:num w:numId="159" w16cid:durableId="1932545606">
    <w:abstractNumId w:val="64"/>
  </w:num>
  <w:num w:numId="160" w16cid:durableId="1504470404">
    <w:abstractNumId w:val="157"/>
  </w:num>
  <w:num w:numId="161" w16cid:durableId="747924010">
    <w:abstractNumId w:val="108"/>
  </w:num>
  <w:num w:numId="162" w16cid:durableId="319239190">
    <w:abstractNumId w:val="59"/>
  </w:num>
  <w:num w:numId="163" w16cid:durableId="129904273">
    <w:abstractNumId w:val="53"/>
  </w:num>
  <w:num w:numId="164" w16cid:durableId="383799285">
    <w:abstractNumId w:val="146"/>
  </w:num>
  <w:num w:numId="165" w16cid:durableId="1521774728">
    <w:abstractNumId w:val="45"/>
  </w:num>
  <w:num w:numId="166" w16cid:durableId="643463983">
    <w:abstractNumId w:val="118"/>
  </w:num>
  <w:num w:numId="167" w16cid:durableId="612828053">
    <w:abstractNumId w:val="136"/>
  </w:num>
  <w:num w:numId="168" w16cid:durableId="689529377">
    <w:abstractNumId w:val="15"/>
  </w:num>
  <w:num w:numId="169" w16cid:durableId="1693797866">
    <w:abstractNumId w:val="9"/>
  </w:num>
  <w:num w:numId="170" w16cid:durableId="1105811694">
    <w:abstractNumId w:val="170"/>
  </w:num>
  <w:num w:numId="171" w16cid:durableId="699087139">
    <w:abstractNumId w:val="23"/>
  </w:num>
  <w:num w:numId="172" w16cid:durableId="1333946016">
    <w:abstractNumId w:val="9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237D"/>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A521B"/>
    <w:rsid w:val="000B0421"/>
    <w:rsid w:val="000B0D1E"/>
    <w:rsid w:val="000B387E"/>
    <w:rsid w:val="000B3FDD"/>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E64F5"/>
    <w:rsid w:val="001E67E3"/>
    <w:rsid w:val="001F2870"/>
    <w:rsid w:val="00200043"/>
    <w:rsid w:val="002010E6"/>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87B45"/>
    <w:rsid w:val="00387C14"/>
    <w:rsid w:val="00390E32"/>
    <w:rsid w:val="0039286F"/>
    <w:rsid w:val="003932C4"/>
    <w:rsid w:val="003977B3"/>
    <w:rsid w:val="003A5AA5"/>
    <w:rsid w:val="003B4609"/>
    <w:rsid w:val="003C07E8"/>
    <w:rsid w:val="003C2194"/>
    <w:rsid w:val="003C4494"/>
    <w:rsid w:val="003C4EB8"/>
    <w:rsid w:val="003C5FF6"/>
    <w:rsid w:val="003D13CB"/>
    <w:rsid w:val="003D5906"/>
    <w:rsid w:val="003D68F6"/>
    <w:rsid w:val="003D6E17"/>
    <w:rsid w:val="003D73AD"/>
    <w:rsid w:val="003D73EC"/>
    <w:rsid w:val="003E0AE3"/>
    <w:rsid w:val="003E2D97"/>
    <w:rsid w:val="003E5486"/>
    <w:rsid w:val="003E6DEA"/>
    <w:rsid w:val="003F79CE"/>
    <w:rsid w:val="00400857"/>
    <w:rsid w:val="00401915"/>
    <w:rsid w:val="00402B31"/>
    <w:rsid w:val="00402E1D"/>
    <w:rsid w:val="00403D3A"/>
    <w:rsid w:val="00405E73"/>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3C58"/>
    <w:rsid w:val="004B4B14"/>
    <w:rsid w:val="004B738E"/>
    <w:rsid w:val="004C009F"/>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5D6"/>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460"/>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145F"/>
    <w:rsid w:val="00772DE7"/>
    <w:rsid w:val="00773E4F"/>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BAC"/>
    <w:rsid w:val="0084562B"/>
    <w:rsid w:val="008510BC"/>
    <w:rsid w:val="008533E0"/>
    <w:rsid w:val="00853977"/>
    <w:rsid w:val="00856B71"/>
    <w:rsid w:val="00862239"/>
    <w:rsid w:val="00867714"/>
    <w:rsid w:val="008701B0"/>
    <w:rsid w:val="008706EB"/>
    <w:rsid w:val="00872F35"/>
    <w:rsid w:val="00873B8D"/>
    <w:rsid w:val="00875470"/>
    <w:rsid w:val="0087558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21BF1"/>
    <w:rsid w:val="009234F7"/>
    <w:rsid w:val="0093084F"/>
    <w:rsid w:val="009348AF"/>
    <w:rsid w:val="00944679"/>
    <w:rsid w:val="00951022"/>
    <w:rsid w:val="0095163F"/>
    <w:rsid w:val="009540AB"/>
    <w:rsid w:val="009578EF"/>
    <w:rsid w:val="009616E9"/>
    <w:rsid w:val="00961C87"/>
    <w:rsid w:val="00962326"/>
    <w:rsid w:val="009644DF"/>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ED2"/>
    <w:rsid w:val="00A91BF4"/>
    <w:rsid w:val="00A93DDE"/>
    <w:rsid w:val="00A94588"/>
    <w:rsid w:val="00A960F3"/>
    <w:rsid w:val="00AA2071"/>
    <w:rsid w:val="00AA26F2"/>
    <w:rsid w:val="00AA7456"/>
    <w:rsid w:val="00AB18D4"/>
    <w:rsid w:val="00AB38C5"/>
    <w:rsid w:val="00AC0438"/>
    <w:rsid w:val="00AC2211"/>
    <w:rsid w:val="00AD076D"/>
    <w:rsid w:val="00AD2B9F"/>
    <w:rsid w:val="00AD4C19"/>
    <w:rsid w:val="00AD6A43"/>
    <w:rsid w:val="00AD74CE"/>
    <w:rsid w:val="00AE098E"/>
    <w:rsid w:val="00AE3771"/>
    <w:rsid w:val="00AE558A"/>
    <w:rsid w:val="00AE6530"/>
    <w:rsid w:val="00AF3F72"/>
    <w:rsid w:val="00AF737F"/>
    <w:rsid w:val="00B124B4"/>
    <w:rsid w:val="00B1359F"/>
    <w:rsid w:val="00B13B59"/>
    <w:rsid w:val="00B16A60"/>
    <w:rsid w:val="00B16D3A"/>
    <w:rsid w:val="00B20DB6"/>
    <w:rsid w:val="00B227FE"/>
    <w:rsid w:val="00B2652D"/>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534E"/>
    <w:rsid w:val="00DE1141"/>
    <w:rsid w:val="00DE16F3"/>
    <w:rsid w:val="00DE34A8"/>
    <w:rsid w:val="00DE636D"/>
    <w:rsid w:val="00DE750A"/>
    <w:rsid w:val="00E00800"/>
    <w:rsid w:val="00E01C4E"/>
    <w:rsid w:val="00E035AF"/>
    <w:rsid w:val="00E056CE"/>
    <w:rsid w:val="00E07EFB"/>
    <w:rsid w:val="00E11147"/>
    <w:rsid w:val="00E11D73"/>
    <w:rsid w:val="00E126C5"/>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07"/>
    <w:rsid w:val="00E61222"/>
    <w:rsid w:val="00E62848"/>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73FE2"/>
    <w:rsid w:val="00F85481"/>
    <w:rsid w:val="00F9110A"/>
    <w:rsid w:val="00F9325B"/>
    <w:rsid w:val="00FA0C9B"/>
    <w:rsid w:val="00FA57EA"/>
    <w:rsid w:val="00FB0A32"/>
    <w:rsid w:val="00FB3B78"/>
    <w:rsid w:val="00FB43ED"/>
    <w:rsid w:val="00FB50C4"/>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13</Pages>
  <Words>1626</Words>
  <Characters>9270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482</cp:revision>
  <dcterms:created xsi:type="dcterms:W3CDTF">2021-01-06T11:34:00Z</dcterms:created>
  <dcterms:modified xsi:type="dcterms:W3CDTF">2024-10-07T13:01:00Z</dcterms:modified>
</cp:coreProperties>
</file>