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458A380F" w14:textId="77777777" w:rsidR="003F79CE" w:rsidRPr="003F79CE" w:rsidRDefault="003F79CE" w:rsidP="003F79CE">
      <w:pPr>
        <w:spacing w:line="360" w:lineRule="auto"/>
        <w:rPr>
          <w:rFonts w:ascii="Times New Roman" w:hAnsi="Times New Roman" w:cs="Times New Roman"/>
          <w:b/>
          <w:bCs/>
          <w:sz w:val="48"/>
          <w:szCs w:val="48"/>
          <w:lang w:val="en-IN"/>
        </w:rPr>
      </w:pPr>
      <w:r w:rsidRPr="003F79CE">
        <w:rPr>
          <w:rFonts w:ascii="Times New Roman" w:hAnsi="Times New Roman" w:cs="Times New Roman"/>
          <w:b/>
          <w:bCs/>
          <w:sz w:val="48"/>
          <w:szCs w:val="48"/>
        </w:rPr>
        <w:t>Development of chemical strip (non-electronic) for identification of high temperature exposure in transportation of medicines/vaccines/FMCG goods, to ensure its usability</w:t>
      </w: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5FC721A" w14:textId="77777777" w:rsidR="00C21373" w:rsidRPr="00C21373" w:rsidRDefault="00C21373" w:rsidP="00C21373">
      <w:pPr>
        <w:numPr>
          <w:ilvl w:val="0"/>
          <w:numId w:val="125"/>
        </w:numPr>
        <w:spacing w:line="360" w:lineRule="auto"/>
        <w:jc w:val="both"/>
        <w:rPr>
          <w:rFonts w:ascii="Times New Roman" w:hAnsi="Times New Roman" w:cs="Times New Roman"/>
          <w:sz w:val="28"/>
          <w:szCs w:val="28"/>
          <w:lang w:val="en-IN"/>
        </w:rPr>
      </w:pPr>
      <w:r w:rsidRPr="00C21373">
        <w:rPr>
          <w:rFonts w:ascii="Times New Roman" w:hAnsi="Times New Roman" w:cs="Times New Roman"/>
          <w:sz w:val="28"/>
          <w:szCs w:val="28"/>
        </w:rPr>
        <w:t xml:space="preserve">Background: The transportation of temperature-sensitive goods is a critical aspect of supply chain management. Medicines, vaccines, and certain </w:t>
      </w:r>
      <w:r w:rsidRPr="00C21373">
        <w:rPr>
          <w:rFonts w:ascii="Times New Roman" w:hAnsi="Times New Roman" w:cs="Times New Roman"/>
          <w:sz w:val="28"/>
          <w:szCs w:val="28"/>
        </w:rPr>
        <w:lastRenderedPageBreak/>
        <w:t xml:space="preserve">FMCG products require strict temperature control to maintain their efficacy and safety. </w:t>
      </w:r>
    </w:p>
    <w:p w14:paraId="40B1F223" w14:textId="77777777" w:rsidR="00C21373" w:rsidRPr="00C21373" w:rsidRDefault="00C21373" w:rsidP="00C21373">
      <w:pPr>
        <w:numPr>
          <w:ilvl w:val="0"/>
          <w:numId w:val="125"/>
        </w:numPr>
        <w:spacing w:line="360" w:lineRule="auto"/>
        <w:jc w:val="both"/>
        <w:rPr>
          <w:rFonts w:ascii="Times New Roman" w:hAnsi="Times New Roman" w:cs="Times New Roman"/>
          <w:sz w:val="28"/>
          <w:szCs w:val="28"/>
          <w:lang w:val="en-IN"/>
        </w:rPr>
      </w:pPr>
      <w:r w:rsidRPr="00C21373">
        <w:rPr>
          <w:rFonts w:ascii="Times New Roman" w:hAnsi="Times New Roman" w:cs="Times New Roman"/>
          <w:sz w:val="28"/>
          <w:szCs w:val="28"/>
        </w:rPr>
        <w:t xml:space="preserve">Description: Exposure to high temperatures can compromise these products, leading to potential health risks and financial losses. Traditional electronic temperature monitoring devices can be costly and may not be feasible for all types of shipments. </w:t>
      </w:r>
    </w:p>
    <w:p w14:paraId="05A30661" w14:textId="77777777" w:rsidR="00C21373" w:rsidRPr="00C21373" w:rsidRDefault="00C21373" w:rsidP="00C21373">
      <w:pPr>
        <w:numPr>
          <w:ilvl w:val="0"/>
          <w:numId w:val="125"/>
        </w:numPr>
        <w:spacing w:line="360" w:lineRule="auto"/>
        <w:jc w:val="both"/>
        <w:rPr>
          <w:rFonts w:ascii="Times New Roman" w:hAnsi="Times New Roman" w:cs="Times New Roman"/>
          <w:sz w:val="28"/>
          <w:szCs w:val="28"/>
          <w:lang w:val="en-IN"/>
        </w:rPr>
      </w:pPr>
      <w:r w:rsidRPr="00C21373">
        <w:rPr>
          <w:rFonts w:ascii="Times New Roman" w:hAnsi="Times New Roman" w:cs="Times New Roman"/>
          <w:sz w:val="28"/>
          <w:szCs w:val="28"/>
        </w:rPr>
        <w:t xml:space="preserve">Expected Solution: Problem statement is to develop a cost-effective, non-electronic chemical strip that changes </w:t>
      </w:r>
      <w:proofErr w:type="spellStart"/>
      <w:r w:rsidRPr="00C21373">
        <w:rPr>
          <w:rFonts w:ascii="Times New Roman" w:hAnsi="Times New Roman" w:cs="Times New Roman"/>
          <w:sz w:val="28"/>
          <w:szCs w:val="28"/>
        </w:rPr>
        <w:t>colour</w:t>
      </w:r>
      <w:proofErr w:type="spellEnd"/>
      <w:r w:rsidRPr="00C21373">
        <w:rPr>
          <w:rFonts w:ascii="Times New Roman" w:hAnsi="Times New Roman" w:cs="Times New Roman"/>
          <w:sz w:val="28"/>
          <w:szCs w:val="28"/>
        </w:rPr>
        <w:t xml:space="preserve"> or exhibits a visible change when exposed to temperatures above a certain threshold. This strip should be easy to use, reliable, and capable of providing a clear indication of temperature breaches during transportation.</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93C8BAA" w14:textId="77777777" w:rsidR="00821F6A" w:rsidRPr="00821F6A" w:rsidRDefault="00821F6A" w:rsidP="00821F6A">
      <w:pPr>
        <w:numPr>
          <w:ilvl w:val="0"/>
          <w:numId w:val="6"/>
        </w:numPr>
        <w:spacing w:line="360" w:lineRule="auto"/>
        <w:jc w:val="both"/>
        <w:rPr>
          <w:rFonts w:ascii="Times New Roman" w:eastAsia="AdvGulliv-R" w:hAnsi="Times New Roman" w:cs="Times New Roman"/>
          <w:sz w:val="28"/>
          <w:szCs w:val="28"/>
          <w:lang w:val="en-IN"/>
        </w:rPr>
      </w:pPr>
      <w:r w:rsidRPr="00821F6A">
        <w:rPr>
          <w:rFonts w:ascii="Times New Roman" w:eastAsia="AdvGulliv-R" w:hAnsi="Times New Roman" w:cs="Times New Roman"/>
          <w:sz w:val="28"/>
          <w:szCs w:val="28"/>
        </w:rPr>
        <w:lastRenderedPageBreak/>
        <w:t xml:space="preserve">Immunization is one of the most successful and cost-effective interventions known in the field of health [1]. Immunization saves two to three million lives every year and has enhanced life expectancies. Through a ten-year global effort, immunization freed humanity from smallpox in 1980 [2] and has also played a central role in the efforts to establish a polio-free world [3]. </w:t>
      </w:r>
    </w:p>
    <w:p w14:paraId="32C6DDFD" w14:textId="77777777" w:rsidR="00821F6A" w:rsidRPr="00821F6A" w:rsidRDefault="00821F6A" w:rsidP="00821F6A">
      <w:pPr>
        <w:numPr>
          <w:ilvl w:val="0"/>
          <w:numId w:val="6"/>
        </w:numPr>
        <w:spacing w:line="360" w:lineRule="auto"/>
        <w:jc w:val="both"/>
        <w:rPr>
          <w:rFonts w:ascii="Times New Roman" w:eastAsia="AdvGulliv-R" w:hAnsi="Times New Roman" w:cs="Times New Roman"/>
          <w:sz w:val="28"/>
          <w:szCs w:val="28"/>
          <w:lang w:val="en-IN"/>
        </w:rPr>
      </w:pPr>
      <w:r w:rsidRPr="00821F6A">
        <w:rPr>
          <w:rFonts w:ascii="Times New Roman" w:eastAsia="AdvGulliv-R" w:hAnsi="Times New Roman" w:cs="Times New Roman"/>
          <w:sz w:val="28"/>
          <w:szCs w:val="28"/>
        </w:rPr>
        <w:t xml:space="preserve">Today, vaccines have become a strategic tool to facilitate an exit from the COVID-19 pandemic [4]. Even in countries where a high vaccination coverage is achieved, there is a renewed burst of cases and a rising death toll in what’s become ‘a pandemic of the unvaccinated’ Dr. Rochelle </w:t>
      </w:r>
      <w:proofErr w:type="spellStart"/>
      <w:r w:rsidRPr="00821F6A">
        <w:rPr>
          <w:rFonts w:ascii="Times New Roman" w:eastAsia="AdvGulliv-R" w:hAnsi="Times New Roman" w:cs="Times New Roman"/>
          <w:sz w:val="28"/>
          <w:szCs w:val="28"/>
        </w:rPr>
        <w:t>Walensky</w:t>
      </w:r>
      <w:proofErr w:type="spellEnd"/>
      <w:r w:rsidRPr="00821F6A">
        <w:rPr>
          <w:rFonts w:ascii="Times New Roman" w:eastAsia="AdvGulliv-R" w:hAnsi="Times New Roman" w:cs="Times New Roman"/>
          <w:sz w:val="28"/>
          <w:szCs w:val="28"/>
        </w:rPr>
        <w:t xml:space="preserve">, the Centers for Disease Control and Prevention’s (CDC) Director said recently [5]. </w:t>
      </w:r>
    </w:p>
    <w:p w14:paraId="123EF599" w14:textId="77777777" w:rsidR="00821F6A" w:rsidRPr="00821F6A" w:rsidRDefault="00821F6A" w:rsidP="00821F6A">
      <w:pPr>
        <w:numPr>
          <w:ilvl w:val="0"/>
          <w:numId w:val="6"/>
        </w:numPr>
        <w:spacing w:line="360" w:lineRule="auto"/>
        <w:jc w:val="both"/>
        <w:rPr>
          <w:rFonts w:ascii="Times New Roman" w:eastAsia="AdvGulliv-R" w:hAnsi="Times New Roman" w:cs="Times New Roman"/>
          <w:sz w:val="28"/>
          <w:szCs w:val="28"/>
          <w:lang w:val="en-IN"/>
        </w:rPr>
      </w:pPr>
      <w:r w:rsidRPr="00821F6A">
        <w:rPr>
          <w:rFonts w:ascii="Times New Roman" w:eastAsia="AdvGulliv-R" w:hAnsi="Times New Roman" w:cs="Times New Roman"/>
          <w:sz w:val="28"/>
          <w:szCs w:val="28"/>
        </w:rPr>
        <w:t xml:space="preserve">It is widely known that vaccines require appropriate temperatures and conditions to ensure their potency, but less known are the complexities, risks, and failings involved in the associated cold chain, through which vaccines leave manufacturers, travel round the world, and ultimately reach a patient’s arm. </w:t>
      </w:r>
    </w:p>
    <w:p w14:paraId="211DCB34" w14:textId="77777777" w:rsidR="00EF7C0B" w:rsidRPr="00EF7C0B" w:rsidRDefault="00EF7C0B" w:rsidP="00EF7C0B">
      <w:pPr>
        <w:numPr>
          <w:ilvl w:val="0"/>
          <w:numId w:val="6"/>
        </w:numPr>
        <w:spacing w:line="360" w:lineRule="auto"/>
        <w:jc w:val="both"/>
        <w:rPr>
          <w:rFonts w:ascii="Times New Roman" w:eastAsia="AdvGulliv-R" w:hAnsi="Times New Roman" w:cs="Times New Roman"/>
          <w:sz w:val="28"/>
          <w:szCs w:val="28"/>
          <w:lang w:val="en-IN"/>
        </w:rPr>
      </w:pPr>
      <w:r w:rsidRPr="00EF7C0B">
        <w:rPr>
          <w:rFonts w:ascii="Times New Roman" w:eastAsia="AdvGulliv-R" w:hAnsi="Times New Roman" w:cs="Times New Roman"/>
          <w:sz w:val="28"/>
          <w:szCs w:val="28"/>
        </w:rPr>
        <w:t xml:space="preserve">This paper focuses on the role of temperature monitoring combined with proper handling to ensure the quality and integrity of vaccines throughout the cold chain. Vaccine researchers employ cutting-edge technology built on many years of research and development to create today’s breakthrough vaccines. </w:t>
      </w:r>
    </w:p>
    <w:p w14:paraId="0F0956FF" w14:textId="77777777" w:rsidR="00EF7C0B" w:rsidRPr="00EF7C0B" w:rsidRDefault="00EF7C0B" w:rsidP="00EF7C0B">
      <w:pPr>
        <w:numPr>
          <w:ilvl w:val="0"/>
          <w:numId w:val="6"/>
        </w:numPr>
        <w:spacing w:line="360" w:lineRule="auto"/>
        <w:jc w:val="both"/>
        <w:rPr>
          <w:rFonts w:ascii="Times New Roman" w:eastAsia="AdvGulliv-R" w:hAnsi="Times New Roman" w:cs="Times New Roman"/>
          <w:sz w:val="28"/>
          <w:szCs w:val="28"/>
          <w:lang w:val="en-IN"/>
        </w:rPr>
      </w:pPr>
      <w:r w:rsidRPr="00EF7C0B">
        <w:rPr>
          <w:rFonts w:ascii="Times New Roman" w:eastAsia="AdvGulliv-R" w:hAnsi="Times New Roman" w:cs="Times New Roman"/>
          <w:sz w:val="28"/>
          <w:szCs w:val="28"/>
        </w:rPr>
        <w:t xml:space="preserve">However, the most effective and vital vaccine can have little impact on human health if products are unable to reach their destinations, or if they arrive impaired and thus are ineffective. All vaccines are sensitive to heat, some to freezing, and some to light. </w:t>
      </w:r>
    </w:p>
    <w:p w14:paraId="745B2497" w14:textId="77777777" w:rsidR="00EF7C0B" w:rsidRPr="00EF7C0B" w:rsidRDefault="00EF7C0B" w:rsidP="00EF7C0B">
      <w:pPr>
        <w:numPr>
          <w:ilvl w:val="0"/>
          <w:numId w:val="6"/>
        </w:numPr>
        <w:spacing w:line="360" w:lineRule="auto"/>
        <w:jc w:val="both"/>
        <w:rPr>
          <w:rFonts w:ascii="Times New Roman" w:eastAsia="AdvGulliv-R" w:hAnsi="Times New Roman" w:cs="Times New Roman"/>
          <w:sz w:val="28"/>
          <w:szCs w:val="28"/>
          <w:lang w:val="en-IN"/>
        </w:rPr>
      </w:pPr>
      <w:r w:rsidRPr="00EF7C0B">
        <w:rPr>
          <w:rFonts w:ascii="Times New Roman" w:eastAsia="AdvGulliv-R" w:hAnsi="Times New Roman" w:cs="Times New Roman"/>
          <w:sz w:val="28"/>
          <w:szCs w:val="28"/>
        </w:rPr>
        <w:lastRenderedPageBreak/>
        <w:t>They need to be kept at a certain temperature range based on the stability characteristics of each vaccine and need to be protected from exposure to heat and cold.</w:t>
      </w:r>
    </w:p>
    <w:p w14:paraId="67979849" w14:textId="77777777" w:rsidR="00EF7C0B" w:rsidRPr="00EF7C0B" w:rsidRDefault="00EF7C0B" w:rsidP="00EF7C0B">
      <w:pPr>
        <w:numPr>
          <w:ilvl w:val="0"/>
          <w:numId w:val="6"/>
        </w:numPr>
        <w:spacing w:line="360" w:lineRule="auto"/>
        <w:jc w:val="both"/>
        <w:rPr>
          <w:rFonts w:ascii="Times New Roman" w:eastAsia="AdvGulliv-R" w:hAnsi="Times New Roman" w:cs="Times New Roman"/>
          <w:sz w:val="28"/>
          <w:szCs w:val="28"/>
          <w:lang w:val="en-IN"/>
        </w:rPr>
      </w:pPr>
      <w:r w:rsidRPr="00EF7C0B">
        <w:rPr>
          <w:rFonts w:ascii="Times New Roman" w:eastAsia="AdvGulliv-R" w:hAnsi="Times New Roman" w:cs="Times New Roman"/>
          <w:sz w:val="28"/>
          <w:szCs w:val="28"/>
        </w:rPr>
        <w:t>Cold chain problems occur in all countries and at all levels contrary to the belief that deficiencies are mainly observed in developing countries. The Effective Vaccine Management Initiative launched by the World Health Organization (WHO) documented poor compliance with temperature monitoring targets at all levels of the cold chain in more than 45 countries [Garnett A, Unpublished data]. Interestingly, the majority of problems evidenced at the country level do not require significant investments.</w:t>
      </w:r>
    </w:p>
    <w:p w14:paraId="239A5B23" w14:textId="466B5EA8" w:rsidR="00315559" w:rsidRPr="00315559" w:rsidRDefault="00315559" w:rsidP="00315559">
      <w:pPr>
        <w:numPr>
          <w:ilvl w:val="0"/>
          <w:numId w:val="6"/>
        </w:numPr>
        <w:spacing w:line="360" w:lineRule="auto"/>
        <w:jc w:val="both"/>
        <w:rPr>
          <w:rFonts w:ascii="Times New Roman" w:eastAsia="AdvGulliv-R" w:hAnsi="Times New Roman" w:cs="Times New Roman"/>
          <w:sz w:val="28"/>
          <w:szCs w:val="28"/>
          <w:lang w:val="en-IN"/>
        </w:rPr>
      </w:pPr>
    </w:p>
    <w:p w14:paraId="4A1E12AA" w14:textId="1280D086" w:rsidR="00E5174C" w:rsidRPr="00E5174C" w:rsidRDefault="00E5174C" w:rsidP="00E5174C">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5575772C" w14:textId="77777777" w:rsidR="007A1EC1" w:rsidRPr="007A1EC1" w:rsidRDefault="007A1EC1" w:rsidP="007A1EC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7A1EC1">
        <w:rPr>
          <w:rFonts w:ascii="Times New Roman" w:hAnsi="Times New Roman" w:cs="Times New Roman"/>
          <w:sz w:val="28"/>
          <w:szCs w:val="28"/>
        </w:rPr>
        <w:t xml:space="preserve">There are a number of factors that impact how and when a product is monitored across the very complex pharmaceutical supply chain. </w:t>
      </w:r>
    </w:p>
    <w:p w14:paraId="1669C866" w14:textId="77777777" w:rsidR="007A1EC1" w:rsidRPr="007A1EC1" w:rsidRDefault="007A1EC1" w:rsidP="007A1EC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7A1EC1">
        <w:rPr>
          <w:rFonts w:ascii="Times New Roman" w:hAnsi="Times New Roman" w:cs="Times New Roman"/>
          <w:sz w:val="28"/>
          <w:szCs w:val="28"/>
        </w:rPr>
        <w:t xml:space="preserve">The situation is quite different for COVID-19 vaccines mainly due to the limited availability of stability data. In this sense, as it pertains to good cold </w:t>
      </w:r>
      <w:r w:rsidRPr="007A1EC1">
        <w:rPr>
          <w:rFonts w:ascii="Times New Roman" w:hAnsi="Times New Roman" w:cs="Times New Roman"/>
          <w:sz w:val="28"/>
          <w:szCs w:val="28"/>
        </w:rPr>
        <w:lastRenderedPageBreak/>
        <w:t xml:space="preserve">chain management practices, the distribution of the COVID-19 vaccine is unique in a number of ways. </w:t>
      </w:r>
    </w:p>
    <w:p w14:paraId="7339BCBB" w14:textId="77777777" w:rsidR="007A1EC1" w:rsidRPr="007A1EC1" w:rsidRDefault="007A1EC1" w:rsidP="007A1EC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7A1EC1">
        <w:rPr>
          <w:rFonts w:ascii="Times New Roman" w:hAnsi="Times New Roman" w:cs="Times New Roman"/>
          <w:sz w:val="28"/>
          <w:szCs w:val="28"/>
        </w:rPr>
        <w:t xml:space="preserve">First, the process is largely controlled by the manufacturers. Many of the financial transactions are taking place between manufacturers and the destination country’s government. This uncharacteristically streamlined chain of custody simplifies the burden of ensuring product quality and patient safety. </w:t>
      </w:r>
    </w:p>
    <w:p w14:paraId="090A3D4F" w14:textId="77777777" w:rsidR="007A1EC1" w:rsidRPr="007A1EC1" w:rsidRDefault="007A1EC1" w:rsidP="007A1EC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7A1EC1">
        <w:rPr>
          <w:rFonts w:ascii="Times New Roman" w:hAnsi="Times New Roman" w:cs="Times New Roman"/>
          <w:sz w:val="28"/>
          <w:szCs w:val="28"/>
        </w:rPr>
        <w:t>Furthermore, the streamlined flow of goods helps to drive accountability, as well as visibility for ensuring product efficacy. The increased public visibility and new-found education and awareness about the importance of proper temperature control of COVID-19 vaccines has, no doubt, had a positive impact, helping to ensure that vaccines are not adulterated at any point along the cold chain</w:t>
      </w:r>
    </w:p>
    <w:p w14:paraId="767334C2" w14:textId="6EA1EFB2" w:rsidR="000B3FDD" w:rsidRPr="000B3FDD" w:rsidRDefault="000B3FDD" w:rsidP="000B3FD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76B84FCB" w14:textId="77777777" w:rsidR="001E67E3" w:rsidRPr="001E67E3" w:rsidRDefault="001E67E3" w:rsidP="001E67E3">
      <w:pPr>
        <w:pStyle w:val="NormalWeb"/>
        <w:numPr>
          <w:ilvl w:val="0"/>
          <w:numId w:val="129"/>
        </w:numPr>
        <w:rPr>
          <w:sz w:val="28"/>
          <w:szCs w:val="28"/>
          <w:lang w:val="en-IN"/>
        </w:rPr>
      </w:pPr>
      <w:r w:rsidRPr="001E67E3">
        <w:rPr>
          <w:b/>
          <w:bCs/>
          <w:sz w:val="28"/>
          <w:szCs w:val="28"/>
        </w:rPr>
        <w:t>Identify Temperature Thresholds</w:t>
      </w:r>
      <w:r w:rsidRPr="001E67E3">
        <w:rPr>
          <w:sz w:val="28"/>
          <w:szCs w:val="28"/>
        </w:rPr>
        <w:t>:</w:t>
      </w:r>
    </w:p>
    <w:p w14:paraId="17DA1DE7" w14:textId="77777777" w:rsidR="001E67E3" w:rsidRPr="001E67E3" w:rsidRDefault="001E67E3" w:rsidP="001E67E3">
      <w:pPr>
        <w:pStyle w:val="NormalWeb"/>
        <w:rPr>
          <w:sz w:val="28"/>
          <w:szCs w:val="28"/>
          <w:lang w:val="en-IN"/>
        </w:rPr>
      </w:pPr>
      <w:r w:rsidRPr="001E67E3">
        <w:rPr>
          <w:sz w:val="28"/>
          <w:szCs w:val="28"/>
        </w:rPr>
        <w:t>Determine the critical temperature limits for the specific products (e.g., vaccines often require refrigeration).</w:t>
      </w:r>
    </w:p>
    <w:p w14:paraId="25B9E3D6" w14:textId="77777777" w:rsidR="001E67E3" w:rsidRPr="001E67E3" w:rsidRDefault="001E67E3" w:rsidP="001E67E3">
      <w:pPr>
        <w:pStyle w:val="NormalWeb"/>
        <w:numPr>
          <w:ilvl w:val="0"/>
          <w:numId w:val="130"/>
        </w:numPr>
        <w:rPr>
          <w:sz w:val="28"/>
          <w:szCs w:val="28"/>
          <w:lang w:val="en-IN"/>
        </w:rPr>
      </w:pPr>
      <w:r w:rsidRPr="001E67E3">
        <w:rPr>
          <w:b/>
          <w:bCs/>
          <w:sz w:val="28"/>
          <w:szCs w:val="28"/>
        </w:rPr>
        <w:t>select Chemical Indicators</w:t>
      </w:r>
      <w:r w:rsidRPr="001E67E3">
        <w:rPr>
          <w:sz w:val="28"/>
          <w:szCs w:val="28"/>
        </w:rPr>
        <w:t>:</w:t>
      </w:r>
    </w:p>
    <w:p w14:paraId="67665611" w14:textId="77777777" w:rsidR="001E67E3" w:rsidRPr="001E67E3" w:rsidRDefault="001E67E3" w:rsidP="001E67E3">
      <w:pPr>
        <w:pStyle w:val="NormalWeb"/>
        <w:rPr>
          <w:sz w:val="28"/>
          <w:szCs w:val="28"/>
          <w:lang w:val="en-IN"/>
        </w:rPr>
      </w:pPr>
      <w:r w:rsidRPr="001E67E3">
        <w:rPr>
          <w:sz w:val="28"/>
          <w:szCs w:val="28"/>
        </w:rPr>
        <w:t xml:space="preserve">Choose chemicals that undergo a color change or other detectable alteration at specified temperatures. Common choices might include </w:t>
      </w:r>
      <w:proofErr w:type="spellStart"/>
      <w:r w:rsidRPr="001E67E3">
        <w:rPr>
          <w:sz w:val="28"/>
          <w:szCs w:val="28"/>
        </w:rPr>
        <w:t>leuco</w:t>
      </w:r>
      <w:proofErr w:type="spellEnd"/>
      <w:r w:rsidRPr="001E67E3">
        <w:rPr>
          <w:sz w:val="28"/>
          <w:szCs w:val="28"/>
        </w:rPr>
        <w:t xml:space="preserve"> dyes or thermochromic materials.</w:t>
      </w:r>
    </w:p>
    <w:p w14:paraId="5C00B566" w14:textId="77777777" w:rsidR="001E67E3" w:rsidRPr="001E67E3" w:rsidRDefault="001E67E3" w:rsidP="001E67E3">
      <w:pPr>
        <w:pStyle w:val="NormalWeb"/>
        <w:numPr>
          <w:ilvl w:val="0"/>
          <w:numId w:val="131"/>
        </w:numPr>
        <w:rPr>
          <w:sz w:val="28"/>
          <w:szCs w:val="28"/>
          <w:lang w:val="en-IN"/>
        </w:rPr>
      </w:pPr>
      <w:r w:rsidRPr="001E67E3">
        <w:rPr>
          <w:b/>
          <w:bCs/>
          <w:sz w:val="28"/>
          <w:szCs w:val="28"/>
        </w:rPr>
        <w:t>Packaging and Application</w:t>
      </w:r>
      <w:r w:rsidRPr="001E67E3">
        <w:rPr>
          <w:sz w:val="28"/>
          <w:szCs w:val="28"/>
        </w:rPr>
        <w:t>:</w:t>
      </w:r>
    </w:p>
    <w:p w14:paraId="223BE120" w14:textId="77777777" w:rsidR="001E67E3" w:rsidRPr="001E67E3" w:rsidRDefault="001E67E3" w:rsidP="001E67E3">
      <w:pPr>
        <w:pStyle w:val="NormalWeb"/>
        <w:rPr>
          <w:sz w:val="28"/>
          <w:szCs w:val="28"/>
          <w:lang w:val="en-IN"/>
        </w:rPr>
      </w:pPr>
      <w:r w:rsidRPr="001E67E3">
        <w:rPr>
          <w:sz w:val="28"/>
          <w:szCs w:val="28"/>
        </w:rPr>
        <w:t>Develop a method for integrating the strips into shipping containers or directly onto products.</w:t>
      </w:r>
    </w:p>
    <w:p w14:paraId="6E383EA5" w14:textId="77777777" w:rsidR="001E67E3" w:rsidRPr="001E67E3" w:rsidRDefault="001E67E3" w:rsidP="001E67E3">
      <w:pPr>
        <w:pStyle w:val="NormalWeb"/>
        <w:numPr>
          <w:ilvl w:val="0"/>
          <w:numId w:val="132"/>
        </w:numPr>
        <w:rPr>
          <w:sz w:val="28"/>
          <w:szCs w:val="28"/>
          <w:lang w:val="en-IN"/>
        </w:rPr>
      </w:pPr>
      <w:r w:rsidRPr="001E67E3">
        <w:rPr>
          <w:b/>
          <w:bCs/>
          <w:sz w:val="28"/>
          <w:szCs w:val="28"/>
        </w:rPr>
        <w:t>Limited Temperature Range</w:t>
      </w:r>
      <w:r w:rsidRPr="001E67E3">
        <w:rPr>
          <w:sz w:val="28"/>
          <w:szCs w:val="28"/>
        </w:rPr>
        <w:t>:</w:t>
      </w:r>
    </w:p>
    <w:p w14:paraId="7EC83EB7" w14:textId="77777777" w:rsidR="001E67E3" w:rsidRPr="001E67E3" w:rsidRDefault="001E67E3" w:rsidP="001E67E3">
      <w:pPr>
        <w:pStyle w:val="NormalWeb"/>
        <w:rPr>
          <w:sz w:val="28"/>
          <w:szCs w:val="28"/>
          <w:lang w:val="en-IN"/>
        </w:rPr>
      </w:pPr>
      <w:r w:rsidRPr="001E67E3">
        <w:rPr>
          <w:sz w:val="28"/>
          <w:szCs w:val="28"/>
        </w:rPr>
        <w:lastRenderedPageBreak/>
        <w:t>Chemical strips may only indicate exposure to specific temperature ranges, potentially missing critical variations in temperature.</w:t>
      </w: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23F6F00A" w14:textId="77777777" w:rsidR="00433A44" w:rsidRPr="00433A44" w:rsidRDefault="00433A44" w:rsidP="00433A44">
      <w:pPr>
        <w:numPr>
          <w:ilvl w:val="0"/>
          <w:numId w:val="22"/>
        </w:numPr>
        <w:spacing w:before="100" w:after="100" w:line="360" w:lineRule="auto"/>
        <w:jc w:val="both"/>
        <w:rPr>
          <w:rFonts w:ascii="Times New Roman" w:eastAsia="Times New Roman" w:hAnsi="Times New Roman" w:cs="Times New Roman"/>
          <w:sz w:val="28"/>
          <w:szCs w:val="28"/>
          <w:lang w:val="en-IN"/>
        </w:rPr>
      </w:pPr>
      <w:r w:rsidRPr="00433A44">
        <w:rPr>
          <w:rFonts w:ascii="Times New Roman" w:eastAsia="Times New Roman" w:hAnsi="Times New Roman" w:cs="Times New Roman"/>
          <w:sz w:val="28"/>
          <w:szCs w:val="28"/>
        </w:rPr>
        <w:t xml:space="preserve">At its core, the system includes a </w:t>
      </w:r>
      <w:r w:rsidRPr="00433A44">
        <w:rPr>
          <w:rFonts w:ascii="Times New Roman" w:eastAsia="Times New Roman" w:hAnsi="Times New Roman" w:cs="Times New Roman"/>
          <w:b/>
          <w:bCs/>
          <w:sz w:val="28"/>
          <w:szCs w:val="28"/>
        </w:rPr>
        <w:t>chemical indicator strip</w:t>
      </w:r>
      <w:r w:rsidRPr="00433A44">
        <w:rPr>
          <w:rFonts w:ascii="Times New Roman" w:eastAsia="Times New Roman" w:hAnsi="Times New Roman" w:cs="Times New Roman"/>
          <w:sz w:val="28"/>
          <w:szCs w:val="28"/>
        </w:rPr>
        <w:t xml:space="preserve"> featuring carefully selected thermochromic materials that change color at predetermined temperature thresholds, providing immediate visual feedback. </w:t>
      </w:r>
    </w:p>
    <w:p w14:paraId="53637072" w14:textId="77777777" w:rsidR="00433A44" w:rsidRPr="00433A44" w:rsidRDefault="00433A44" w:rsidP="00433A44">
      <w:pPr>
        <w:numPr>
          <w:ilvl w:val="0"/>
          <w:numId w:val="22"/>
        </w:numPr>
        <w:spacing w:before="100" w:after="100" w:line="360" w:lineRule="auto"/>
        <w:jc w:val="both"/>
        <w:rPr>
          <w:rFonts w:ascii="Times New Roman" w:eastAsia="Times New Roman" w:hAnsi="Times New Roman" w:cs="Times New Roman"/>
          <w:sz w:val="28"/>
          <w:szCs w:val="28"/>
          <w:lang w:val="en-IN"/>
        </w:rPr>
      </w:pPr>
      <w:r w:rsidRPr="00433A44">
        <w:rPr>
          <w:rFonts w:ascii="Times New Roman" w:eastAsia="Times New Roman" w:hAnsi="Times New Roman" w:cs="Times New Roman"/>
          <w:sz w:val="28"/>
          <w:szCs w:val="28"/>
        </w:rPr>
        <w:t xml:space="preserve">The strips are affixed to a </w:t>
      </w:r>
      <w:r w:rsidRPr="00433A44">
        <w:rPr>
          <w:rFonts w:ascii="Times New Roman" w:eastAsia="Times New Roman" w:hAnsi="Times New Roman" w:cs="Times New Roman"/>
          <w:b/>
          <w:bCs/>
          <w:sz w:val="28"/>
          <w:szCs w:val="28"/>
        </w:rPr>
        <w:t>durable substrate</w:t>
      </w:r>
      <w:r w:rsidRPr="00433A44">
        <w:rPr>
          <w:rFonts w:ascii="Times New Roman" w:eastAsia="Times New Roman" w:hAnsi="Times New Roman" w:cs="Times New Roman"/>
          <w:sz w:val="28"/>
          <w:szCs w:val="28"/>
        </w:rPr>
        <w:t xml:space="preserve"> that can withstand various environmental conditions, ensuring that they remain intact throughout transit. Clear </w:t>
      </w:r>
      <w:r w:rsidRPr="00433A44">
        <w:rPr>
          <w:rFonts w:ascii="Times New Roman" w:eastAsia="Times New Roman" w:hAnsi="Times New Roman" w:cs="Times New Roman"/>
          <w:b/>
          <w:bCs/>
          <w:sz w:val="28"/>
          <w:szCs w:val="28"/>
        </w:rPr>
        <w:t>visual communication</w:t>
      </w:r>
      <w:r w:rsidRPr="00433A44">
        <w:rPr>
          <w:rFonts w:ascii="Times New Roman" w:eastAsia="Times New Roman" w:hAnsi="Times New Roman" w:cs="Times New Roman"/>
          <w:sz w:val="28"/>
          <w:szCs w:val="28"/>
        </w:rPr>
        <w:t xml:space="preserve"> is crucial; hence, the design incorporates an intuitive color change scheme accompanied by simple user instructions for easy interpretation. </w:t>
      </w:r>
    </w:p>
    <w:p w14:paraId="28DDA3D3" w14:textId="77777777" w:rsidR="00433A44" w:rsidRPr="00433A44" w:rsidRDefault="00433A44" w:rsidP="00433A44">
      <w:pPr>
        <w:numPr>
          <w:ilvl w:val="0"/>
          <w:numId w:val="22"/>
        </w:numPr>
        <w:spacing w:before="100" w:after="100" w:line="360" w:lineRule="auto"/>
        <w:jc w:val="both"/>
        <w:rPr>
          <w:rFonts w:ascii="Times New Roman" w:eastAsia="Times New Roman" w:hAnsi="Times New Roman" w:cs="Times New Roman"/>
          <w:sz w:val="28"/>
          <w:szCs w:val="28"/>
          <w:lang w:val="en-IN"/>
        </w:rPr>
      </w:pPr>
      <w:r w:rsidRPr="00433A44">
        <w:rPr>
          <w:rFonts w:ascii="Times New Roman" w:eastAsia="Times New Roman" w:hAnsi="Times New Roman" w:cs="Times New Roman"/>
          <w:sz w:val="28"/>
          <w:szCs w:val="28"/>
        </w:rPr>
        <w:t xml:space="preserve">Additionally, the system includes a </w:t>
      </w:r>
      <w:r w:rsidRPr="00433A44">
        <w:rPr>
          <w:rFonts w:ascii="Times New Roman" w:eastAsia="Times New Roman" w:hAnsi="Times New Roman" w:cs="Times New Roman"/>
          <w:b/>
          <w:bCs/>
          <w:sz w:val="28"/>
          <w:szCs w:val="28"/>
        </w:rPr>
        <w:t>calibration module</w:t>
      </w:r>
      <w:r w:rsidRPr="00433A44">
        <w:rPr>
          <w:rFonts w:ascii="Times New Roman" w:eastAsia="Times New Roman" w:hAnsi="Times New Roman" w:cs="Times New Roman"/>
          <w:sz w:val="28"/>
          <w:szCs w:val="28"/>
        </w:rPr>
        <w:t xml:space="preserve"> to validate the accuracy of the indicators under real-world conditions, ensuring consistent performance. </w:t>
      </w:r>
      <w:r w:rsidRPr="00433A44">
        <w:rPr>
          <w:rFonts w:ascii="Times New Roman" w:eastAsia="Times New Roman" w:hAnsi="Times New Roman" w:cs="Times New Roman"/>
          <w:b/>
          <w:bCs/>
          <w:sz w:val="28"/>
          <w:szCs w:val="28"/>
        </w:rPr>
        <w:t>Packaging</w:t>
      </w:r>
      <w:r w:rsidRPr="00433A44">
        <w:rPr>
          <w:rFonts w:ascii="Times New Roman" w:eastAsia="Times New Roman" w:hAnsi="Times New Roman" w:cs="Times New Roman"/>
          <w:sz w:val="28"/>
          <w:szCs w:val="28"/>
        </w:rPr>
        <w:t xml:space="preserve"> is optimized to protect the strips from humidity and light, while comprehensive </w:t>
      </w:r>
      <w:r w:rsidRPr="00433A44">
        <w:rPr>
          <w:rFonts w:ascii="Times New Roman" w:eastAsia="Times New Roman" w:hAnsi="Times New Roman" w:cs="Times New Roman"/>
          <w:b/>
          <w:bCs/>
          <w:sz w:val="28"/>
          <w:szCs w:val="28"/>
        </w:rPr>
        <w:t>documentation</w:t>
      </w:r>
      <w:r w:rsidRPr="00433A44">
        <w:rPr>
          <w:rFonts w:ascii="Times New Roman" w:eastAsia="Times New Roman" w:hAnsi="Times New Roman" w:cs="Times New Roman"/>
          <w:sz w:val="28"/>
          <w:szCs w:val="28"/>
        </w:rPr>
        <w:t xml:space="preserve"> outlines usage guidelines and regulatory compliance. </w:t>
      </w:r>
    </w:p>
    <w:p w14:paraId="41DC71A4" w14:textId="412783C5" w:rsidR="00402B31" w:rsidRPr="00402B31" w:rsidRDefault="00402B31" w:rsidP="00402B31">
      <w:pPr>
        <w:numPr>
          <w:ilvl w:val="0"/>
          <w:numId w:val="22"/>
        </w:numPr>
        <w:spacing w:before="100" w:after="100" w:line="360" w:lineRule="auto"/>
        <w:jc w:val="both"/>
        <w:rPr>
          <w:rFonts w:ascii="Times New Roman" w:eastAsia="Times New Roman" w:hAnsi="Times New Roman" w:cs="Times New Roman"/>
          <w:sz w:val="28"/>
          <w:szCs w:val="28"/>
          <w:lang w:val="en-IN"/>
        </w:rPr>
      </w:pPr>
      <w:r w:rsidRPr="00402B31">
        <w:rPr>
          <w:rFonts w:ascii="Times New Roman" w:eastAsia="Times New Roman" w:hAnsi="Times New Roman" w:cs="Times New Roman"/>
          <w:sz w:val="28"/>
          <w:szCs w:val="28"/>
        </w:rPr>
        <w:t xml:space="preserve"> </w:t>
      </w:r>
    </w:p>
    <w:p w14:paraId="0895AB1B" w14:textId="77777777" w:rsidR="0024797B" w:rsidRPr="00CA487B" w:rsidRDefault="002479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C505E7" w:rsidRDefault="00571521" w:rsidP="004702B4">
      <w:pPr>
        <w:tabs>
          <w:tab w:val="left" w:pos="720"/>
        </w:tabs>
        <w:spacing w:after="100" w:line="360" w:lineRule="auto"/>
        <w:jc w:val="both"/>
        <w:rPr>
          <w:rFonts w:ascii="Times New Roman" w:hAnsi="Times New Roman" w:cs="Times New Roman"/>
          <w:sz w:val="28"/>
          <w:szCs w:val="28"/>
        </w:rPr>
      </w:pPr>
    </w:p>
    <w:p w14:paraId="34F466C6" w14:textId="77777777" w:rsidR="007F7658" w:rsidRPr="007F7658" w:rsidRDefault="007F7658" w:rsidP="007F7658">
      <w:pPr>
        <w:numPr>
          <w:ilvl w:val="0"/>
          <w:numId w:val="134"/>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b/>
          <w:bCs/>
          <w:sz w:val="28"/>
          <w:szCs w:val="28"/>
        </w:rPr>
        <w:t>Simplicity and Ease of Use</w:t>
      </w:r>
      <w:r w:rsidRPr="007F7658">
        <w:rPr>
          <w:rFonts w:ascii="Times New Roman" w:hAnsi="Times New Roman" w:cs="Times New Roman"/>
          <w:sz w:val="28"/>
          <w:szCs w:val="28"/>
        </w:rPr>
        <w:t>:</w:t>
      </w:r>
    </w:p>
    <w:p w14:paraId="1F177CEB" w14:textId="77777777" w:rsidR="007F7658" w:rsidRPr="007F7658" w:rsidRDefault="007F7658" w:rsidP="007F7658">
      <w:pPr>
        <w:numPr>
          <w:ilvl w:val="0"/>
          <w:numId w:val="135"/>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sz w:val="28"/>
          <w:szCs w:val="28"/>
        </w:rPr>
        <w:lastRenderedPageBreak/>
        <w:t>Chemical strips are straightforward to use; they typically require no technical knowledge, allowing personnel to easily assess temperature exposure.</w:t>
      </w:r>
    </w:p>
    <w:p w14:paraId="632005AE" w14:textId="77777777" w:rsidR="007F7658" w:rsidRPr="007F7658" w:rsidRDefault="007F7658" w:rsidP="007F7658">
      <w:pPr>
        <w:numPr>
          <w:ilvl w:val="0"/>
          <w:numId w:val="136"/>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b/>
          <w:bCs/>
          <w:sz w:val="28"/>
          <w:szCs w:val="28"/>
        </w:rPr>
        <w:t>Cost-Effective</w:t>
      </w:r>
      <w:r w:rsidRPr="007F7658">
        <w:rPr>
          <w:rFonts w:ascii="Times New Roman" w:hAnsi="Times New Roman" w:cs="Times New Roman"/>
          <w:sz w:val="28"/>
          <w:szCs w:val="28"/>
        </w:rPr>
        <w:t>:</w:t>
      </w:r>
    </w:p>
    <w:p w14:paraId="5E86DAE5" w14:textId="77777777" w:rsidR="007F7658" w:rsidRPr="007F7658" w:rsidRDefault="007F7658" w:rsidP="007F7658">
      <w:pPr>
        <w:numPr>
          <w:ilvl w:val="0"/>
          <w:numId w:val="137"/>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sz w:val="28"/>
          <w:szCs w:val="28"/>
        </w:rPr>
        <w:t>Compared to electronic monitoring systems, chemical strips can be more affordable to produce and implement, making them accessible for various scales of operation.</w:t>
      </w:r>
    </w:p>
    <w:p w14:paraId="7688789A" w14:textId="77777777" w:rsidR="007F7658" w:rsidRPr="007F7658" w:rsidRDefault="007F7658" w:rsidP="007F7658">
      <w:pPr>
        <w:numPr>
          <w:ilvl w:val="0"/>
          <w:numId w:val="138"/>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b/>
          <w:bCs/>
          <w:sz w:val="28"/>
          <w:szCs w:val="28"/>
        </w:rPr>
        <w:t>No Power Requirements</w:t>
      </w:r>
      <w:r w:rsidRPr="007F7658">
        <w:rPr>
          <w:rFonts w:ascii="Times New Roman" w:hAnsi="Times New Roman" w:cs="Times New Roman"/>
          <w:sz w:val="28"/>
          <w:szCs w:val="28"/>
        </w:rPr>
        <w:t>:</w:t>
      </w:r>
    </w:p>
    <w:p w14:paraId="6C879DFC" w14:textId="77777777" w:rsidR="007F7658" w:rsidRPr="007F7658" w:rsidRDefault="007F7658" w:rsidP="007F7658">
      <w:pPr>
        <w:numPr>
          <w:ilvl w:val="0"/>
          <w:numId w:val="139"/>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sz w:val="28"/>
          <w:szCs w:val="28"/>
        </w:rPr>
        <w:t>As non-electronic devices, chemical strips do not require batteries or power sources, making them ideal for remote or off-grid transportation settings.</w:t>
      </w:r>
    </w:p>
    <w:p w14:paraId="29C4B812" w14:textId="77777777" w:rsidR="007F7658" w:rsidRPr="007F7658" w:rsidRDefault="007F7658" w:rsidP="007F7658">
      <w:pPr>
        <w:numPr>
          <w:ilvl w:val="0"/>
          <w:numId w:val="140"/>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b/>
          <w:bCs/>
          <w:sz w:val="28"/>
          <w:szCs w:val="28"/>
        </w:rPr>
        <w:t>Immediate Visual Feedback</w:t>
      </w:r>
      <w:r w:rsidRPr="007F7658">
        <w:rPr>
          <w:rFonts w:ascii="Times New Roman" w:hAnsi="Times New Roman" w:cs="Times New Roman"/>
          <w:sz w:val="28"/>
          <w:szCs w:val="28"/>
        </w:rPr>
        <w:t>:</w:t>
      </w:r>
    </w:p>
    <w:p w14:paraId="7AD65730" w14:textId="77777777" w:rsidR="007F7658" w:rsidRPr="007F7658" w:rsidRDefault="007F7658" w:rsidP="007F7658">
      <w:pPr>
        <w:numPr>
          <w:ilvl w:val="0"/>
          <w:numId w:val="141"/>
        </w:numPr>
        <w:tabs>
          <w:tab w:val="left" w:pos="720"/>
        </w:tabs>
        <w:spacing w:after="100" w:line="360" w:lineRule="auto"/>
        <w:jc w:val="both"/>
        <w:rPr>
          <w:rFonts w:ascii="Times New Roman" w:hAnsi="Times New Roman" w:cs="Times New Roman"/>
          <w:sz w:val="28"/>
          <w:szCs w:val="28"/>
          <w:lang w:val="en-IN"/>
        </w:rPr>
      </w:pPr>
      <w:r w:rsidRPr="007F7658">
        <w:rPr>
          <w:rFonts w:ascii="Times New Roman" w:hAnsi="Times New Roman" w:cs="Times New Roman"/>
          <w:sz w:val="28"/>
          <w:szCs w:val="28"/>
        </w:rPr>
        <w:t>Users receive instant visual indicators (such as color changes) of temperature exposure, enabling quick decisions about product viability.</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2758D1AB" w14:textId="77777777" w:rsidR="007C36ED" w:rsidRPr="007C36ED" w:rsidRDefault="007C36ED" w:rsidP="007C36ED">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C36ED">
        <w:rPr>
          <w:rFonts w:ascii="Times New Roman" w:eastAsia="Times New Roman" w:hAnsi="Times New Roman" w:cs="Times New Roman"/>
          <w:b/>
          <w:bCs/>
          <w:sz w:val="28"/>
          <w:szCs w:val="28"/>
          <w:lang w:val="en-IN" w:eastAsia="en-IN"/>
        </w:rPr>
        <w:t>Indicator Module</w:t>
      </w:r>
    </w:p>
    <w:p w14:paraId="15705235" w14:textId="77777777" w:rsidR="007C36ED" w:rsidRPr="007C36ED" w:rsidRDefault="007C36ED" w:rsidP="007C36ED">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C36ED">
        <w:rPr>
          <w:rFonts w:ascii="Times New Roman" w:eastAsia="Times New Roman" w:hAnsi="Times New Roman" w:cs="Times New Roman"/>
          <w:b/>
          <w:bCs/>
          <w:sz w:val="28"/>
          <w:szCs w:val="28"/>
          <w:lang w:val="en-IN" w:eastAsia="en-IN"/>
        </w:rPr>
        <w:t>Substrate Module</w:t>
      </w:r>
    </w:p>
    <w:p w14:paraId="110E80DE" w14:textId="77777777" w:rsidR="007C36ED" w:rsidRPr="007C36ED" w:rsidRDefault="007C36ED" w:rsidP="007C36ED">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C36ED">
        <w:rPr>
          <w:rFonts w:ascii="Times New Roman" w:eastAsia="Times New Roman" w:hAnsi="Times New Roman" w:cs="Times New Roman"/>
          <w:b/>
          <w:bCs/>
          <w:sz w:val="28"/>
          <w:szCs w:val="28"/>
          <w:lang w:val="en-IN" w:eastAsia="en-IN"/>
        </w:rPr>
        <w:t>Calibration Module</w:t>
      </w:r>
    </w:p>
    <w:p w14:paraId="74726E4E" w14:textId="77777777" w:rsidR="007C36ED" w:rsidRPr="007C36ED" w:rsidRDefault="007C36ED" w:rsidP="007C36ED">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C36ED">
        <w:rPr>
          <w:rFonts w:ascii="Times New Roman" w:eastAsia="Times New Roman" w:hAnsi="Times New Roman" w:cs="Times New Roman"/>
          <w:b/>
          <w:bCs/>
          <w:sz w:val="28"/>
          <w:szCs w:val="28"/>
          <w:lang w:val="en-IN" w:eastAsia="en-IN"/>
        </w:rPr>
        <w:t>Application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4B4F2422" w:rsidR="001730EF" w:rsidRPr="001730EF" w:rsidRDefault="00CA471D" w:rsidP="001730EF">
      <w:pPr>
        <w:rPr>
          <w:rFonts w:ascii="Times New Roman" w:hAnsi="Times New Roman" w:cs="Times New Roman"/>
          <w:b/>
          <w:sz w:val="28"/>
          <w:szCs w:val="28"/>
          <w:lang w:val="en-IN"/>
        </w:rPr>
      </w:pPr>
      <w:r w:rsidRPr="00CA471D">
        <w:rPr>
          <w:rFonts w:ascii="Times New Roman" w:hAnsi="Times New Roman" w:cs="Times New Roman"/>
          <w:b/>
          <w:bCs/>
          <w:sz w:val="28"/>
          <w:szCs w:val="28"/>
        </w:rPr>
        <w:t>Indicator Module</w:t>
      </w:r>
    </w:p>
    <w:p w14:paraId="34904390" w14:textId="77777777" w:rsidR="006C1118" w:rsidRPr="006C1118" w:rsidRDefault="006C1118" w:rsidP="006C1118">
      <w:pPr>
        <w:numPr>
          <w:ilvl w:val="0"/>
          <w:numId w:val="119"/>
        </w:numPr>
        <w:rPr>
          <w:sz w:val="28"/>
          <w:szCs w:val="28"/>
          <w:lang w:val="en-IN"/>
        </w:rPr>
      </w:pPr>
      <w:r w:rsidRPr="004551E9">
        <w:rPr>
          <w:sz w:val="28"/>
          <w:szCs w:val="28"/>
        </w:rPr>
        <w:t xml:space="preserve">Chemical Selection: Choose appropriate thermochromic or </w:t>
      </w:r>
      <w:proofErr w:type="spellStart"/>
      <w:r w:rsidRPr="004551E9">
        <w:rPr>
          <w:sz w:val="28"/>
          <w:szCs w:val="28"/>
        </w:rPr>
        <w:t>leuco</w:t>
      </w:r>
      <w:proofErr w:type="spellEnd"/>
      <w:r w:rsidRPr="004551E9">
        <w:rPr>
          <w:sz w:val="28"/>
          <w:szCs w:val="28"/>
        </w:rPr>
        <w:t xml:space="preserve"> dye materials that change color at specific temperature thresholds.</w:t>
      </w:r>
    </w:p>
    <w:p w14:paraId="1D7CA8FB" w14:textId="77777777" w:rsidR="006C1118" w:rsidRPr="006C1118" w:rsidRDefault="006C1118" w:rsidP="006C1118">
      <w:pPr>
        <w:numPr>
          <w:ilvl w:val="0"/>
          <w:numId w:val="119"/>
        </w:numPr>
        <w:rPr>
          <w:sz w:val="28"/>
          <w:szCs w:val="28"/>
          <w:lang w:val="en-IN"/>
        </w:rPr>
      </w:pPr>
      <w:r w:rsidRPr="004551E9">
        <w:rPr>
          <w:sz w:val="28"/>
          <w:szCs w:val="28"/>
        </w:rPr>
        <w:t>Layer Composition: Develop layers that can react to temperature changes, ensuring clarity and visibility of the indicator.</w:t>
      </w:r>
    </w:p>
    <w:p w14:paraId="10029A5B" w14:textId="16E399CE" w:rsidR="00D1479D" w:rsidRPr="00D1479D" w:rsidRDefault="00D1479D" w:rsidP="00D1479D">
      <w:pPr>
        <w:numPr>
          <w:ilvl w:val="0"/>
          <w:numId w:val="119"/>
        </w:numPr>
        <w:rPr>
          <w:sz w:val="28"/>
          <w:szCs w:val="28"/>
          <w:lang w:val="en-IN"/>
        </w:rPr>
      </w:pP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430F5E51" w:rsidR="00A90ED2" w:rsidRPr="00A90ED2" w:rsidRDefault="008E6804" w:rsidP="00A90ED2">
      <w:pPr>
        <w:ind w:left="360"/>
        <w:rPr>
          <w:b/>
          <w:sz w:val="28"/>
          <w:szCs w:val="28"/>
          <w:lang w:val="en-IN"/>
        </w:rPr>
      </w:pPr>
      <w:r w:rsidRPr="008E6804">
        <w:rPr>
          <w:b/>
          <w:bCs/>
          <w:sz w:val="28"/>
          <w:szCs w:val="28"/>
        </w:rPr>
        <w:t>Substrate Module</w:t>
      </w:r>
      <w:r w:rsidR="00C72146">
        <w:rPr>
          <w:b/>
          <w:bCs/>
          <w:sz w:val="28"/>
          <w:szCs w:val="28"/>
        </w:rPr>
        <w:tab/>
      </w:r>
    </w:p>
    <w:p w14:paraId="587F14E6" w14:textId="77777777" w:rsidR="00D12B52" w:rsidRPr="001D7D47" w:rsidRDefault="00D12B52" w:rsidP="001730EF">
      <w:pPr>
        <w:rPr>
          <w:sz w:val="28"/>
          <w:szCs w:val="28"/>
          <w:lang w:val="en-IN"/>
        </w:rPr>
      </w:pPr>
    </w:p>
    <w:p w14:paraId="4D190196" w14:textId="77777777" w:rsidR="005C5D97" w:rsidRPr="005C5D97" w:rsidRDefault="005C5D97" w:rsidP="005C5D97">
      <w:pPr>
        <w:numPr>
          <w:ilvl w:val="0"/>
          <w:numId w:val="144"/>
        </w:numPr>
        <w:spacing w:before="100" w:after="100"/>
        <w:rPr>
          <w:rFonts w:ascii="Times New Roman" w:hAnsi="Times New Roman" w:cs="Times New Roman"/>
          <w:sz w:val="28"/>
          <w:szCs w:val="28"/>
          <w:lang w:val="en-IN"/>
        </w:rPr>
      </w:pPr>
      <w:r w:rsidRPr="005C5D97">
        <w:rPr>
          <w:rFonts w:ascii="Times New Roman" w:hAnsi="Times New Roman" w:cs="Times New Roman"/>
          <w:b/>
          <w:bCs/>
          <w:sz w:val="28"/>
          <w:szCs w:val="28"/>
        </w:rPr>
        <w:lastRenderedPageBreak/>
        <w:t>Material Choice</w:t>
      </w:r>
      <w:r w:rsidRPr="005C5D97">
        <w:rPr>
          <w:rFonts w:ascii="Times New Roman" w:hAnsi="Times New Roman" w:cs="Times New Roman"/>
          <w:sz w:val="28"/>
          <w:szCs w:val="28"/>
        </w:rPr>
        <w:t>: Use durable, heat-resistant materials that can withstand environmental conditions without degrading the chemical indicators.</w:t>
      </w:r>
    </w:p>
    <w:p w14:paraId="535EAA36" w14:textId="77777777" w:rsidR="005C5D97" w:rsidRPr="005C5D97" w:rsidRDefault="005C5D97" w:rsidP="005C5D97">
      <w:pPr>
        <w:numPr>
          <w:ilvl w:val="0"/>
          <w:numId w:val="144"/>
        </w:numPr>
        <w:spacing w:before="100" w:after="100"/>
        <w:rPr>
          <w:rFonts w:ascii="Times New Roman" w:hAnsi="Times New Roman" w:cs="Times New Roman"/>
          <w:sz w:val="28"/>
          <w:szCs w:val="28"/>
          <w:lang w:val="en-IN"/>
        </w:rPr>
      </w:pPr>
      <w:r w:rsidRPr="005C5D97">
        <w:rPr>
          <w:rFonts w:ascii="Times New Roman" w:hAnsi="Times New Roman" w:cs="Times New Roman"/>
          <w:b/>
          <w:bCs/>
          <w:sz w:val="28"/>
          <w:szCs w:val="28"/>
        </w:rPr>
        <w:t>Adhesion Properties</w:t>
      </w:r>
      <w:r w:rsidRPr="005C5D97">
        <w:rPr>
          <w:rFonts w:ascii="Times New Roman" w:hAnsi="Times New Roman" w:cs="Times New Roman"/>
          <w:sz w:val="28"/>
          <w:szCs w:val="28"/>
        </w:rPr>
        <w:t>: Ensure that the substrate can easily adhere to packaging materials or products without affecting their integrity.</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028C1AE0" w:rsidR="001730EF" w:rsidRPr="001730EF" w:rsidRDefault="00694409" w:rsidP="001730EF">
      <w:pPr>
        <w:spacing w:before="100" w:after="100"/>
        <w:rPr>
          <w:rFonts w:ascii="Times New Roman" w:hAnsi="Times New Roman" w:cs="Times New Roman"/>
          <w:b/>
          <w:sz w:val="28"/>
          <w:szCs w:val="28"/>
          <w:lang w:val="en-IN"/>
        </w:rPr>
      </w:pPr>
      <w:r w:rsidRPr="00694409">
        <w:rPr>
          <w:rFonts w:ascii="Times New Roman" w:hAnsi="Times New Roman" w:cs="Times New Roman"/>
          <w:b/>
          <w:bCs/>
          <w:sz w:val="28"/>
          <w:szCs w:val="28"/>
        </w:rPr>
        <w:t>Calibration Module</w:t>
      </w:r>
    </w:p>
    <w:p w14:paraId="4FD7940B" w14:textId="77777777" w:rsidR="00A170A2" w:rsidRPr="00A170A2" w:rsidRDefault="00A170A2" w:rsidP="00A170A2">
      <w:pPr>
        <w:numPr>
          <w:ilvl w:val="0"/>
          <w:numId w:val="108"/>
        </w:numPr>
        <w:spacing w:before="100" w:after="100" w:line="360" w:lineRule="auto"/>
        <w:jc w:val="both"/>
        <w:rPr>
          <w:rFonts w:ascii="Times New Roman" w:hAnsi="Times New Roman" w:cs="Times New Roman"/>
          <w:sz w:val="28"/>
          <w:szCs w:val="28"/>
          <w:lang w:val="en-IN"/>
        </w:rPr>
      </w:pPr>
      <w:r w:rsidRPr="00FE0156">
        <w:rPr>
          <w:rFonts w:ascii="Times New Roman" w:hAnsi="Times New Roman" w:cs="Times New Roman"/>
          <w:sz w:val="28"/>
          <w:szCs w:val="28"/>
        </w:rPr>
        <w:t>Temperature Calibration: Establish a calibration process to ensure the accuracy of the indicators at various temperatures, reflecting real-world conditions.</w:t>
      </w:r>
    </w:p>
    <w:p w14:paraId="1C5757EB" w14:textId="77777777" w:rsidR="00A170A2" w:rsidRPr="00A170A2" w:rsidRDefault="00A170A2" w:rsidP="00A170A2">
      <w:pPr>
        <w:numPr>
          <w:ilvl w:val="0"/>
          <w:numId w:val="108"/>
        </w:numPr>
        <w:spacing w:before="100" w:after="100" w:line="360" w:lineRule="auto"/>
        <w:jc w:val="both"/>
        <w:rPr>
          <w:rFonts w:ascii="Times New Roman" w:hAnsi="Times New Roman" w:cs="Times New Roman"/>
          <w:sz w:val="28"/>
          <w:szCs w:val="28"/>
          <w:lang w:val="en-IN"/>
        </w:rPr>
      </w:pPr>
      <w:r w:rsidRPr="00FE0156">
        <w:rPr>
          <w:rFonts w:ascii="Times New Roman" w:hAnsi="Times New Roman" w:cs="Times New Roman"/>
          <w:sz w:val="28"/>
          <w:szCs w:val="28"/>
        </w:rPr>
        <w:t>Testing Protocols: Develop standard testing protocols to verify the performance of the strips under different scenarios.</w:t>
      </w:r>
    </w:p>
    <w:p w14:paraId="7C1519C5" w14:textId="3E508B12"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11FDCA7F" w:rsidR="00460D4B" w:rsidRPr="00460D4B" w:rsidRDefault="003C5FF6" w:rsidP="00AA2071">
      <w:pPr>
        <w:spacing w:before="100" w:after="100" w:line="360" w:lineRule="auto"/>
        <w:jc w:val="both"/>
        <w:rPr>
          <w:rFonts w:ascii="Times New Roman" w:hAnsi="Times New Roman" w:cs="Times New Roman"/>
          <w:bCs/>
          <w:sz w:val="28"/>
          <w:szCs w:val="28"/>
          <w:lang w:val="en-IN"/>
        </w:rPr>
      </w:pPr>
      <w:r>
        <w:rPr>
          <w:rFonts w:ascii="Times New Roman" w:hAnsi="Times New Roman" w:cs="Times New Roman"/>
          <w:b/>
          <w:bCs/>
          <w:sz w:val="28"/>
          <w:szCs w:val="28"/>
        </w:rPr>
        <w:t xml:space="preserve"> </w:t>
      </w:r>
      <w:r w:rsidRPr="003C5FF6">
        <w:rPr>
          <w:rFonts w:ascii="Times New Roman" w:hAnsi="Times New Roman" w:cs="Times New Roman"/>
          <w:b/>
          <w:bCs/>
          <w:sz w:val="28"/>
          <w:szCs w:val="28"/>
        </w:rPr>
        <w:t>Application Module</w:t>
      </w:r>
    </w:p>
    <w:p w14:paraId="08D63CED" w14:textId="77777777" w:rsidR="007262F3" w:rsidRPr="007262F3" w:rsidRDefault="007262F3" w:rsidP="007262F3">
      <w:pPr>
        <w:numPr>
          <w:ilvl w:val="0"/>
          <w:numId w:val="57"/>
        </w:numPr>
        <w:spacing w:before="100" w:after="100" w:line="360" w:lineRule="auto"/>
        <w:jc w:val="both"/>
        <w:rPr>
          <w:rFonts w:ascii="Times New Roman" w:hAnsi="Times New Roman" w:cs="Times New Roman"/>
          <w:sz w:val="28"/>
          <w:szCs w:val="28"/>
          <w:lang w:val="en-IN"/>
        </w:rPr>
      </w:pPr>
      <w:r w:rsidRPr="00875580">
        <w:rPr>
          <w:rFonts w:ascii="Times New Roman" w:hAnsi="Times New Roman" w:cs="Times New Roman"/>
          <w:sz w:val="28"/>
          <w:szCs w:val="28"/>
        </w:rPr>
        <w:t>Integration Design: Create a design that allows easy integration of the strips into packaging or directly onto products, ensuring visibility and accessibility.</w:t>
      </w:r>
    </w:p>
    <w:p w14:paraId="1DEBF736" w14:textId="77777777" w:rsidR="007262F3" w:rsidRPr="007262F3" w:rsidRDefault="007262F3" w:rsidP="007262F3">
      <w:pPr>
        <w:numPr>
          <w:ilvl w:val="0"/>
          <w:numId w:val="57"/>
        </w:numPr>
        <w:spacing w:before="100" w:after="100" w:line="360" w:lineRule="auto"/>
        <w:jc w:val="both"/>
        <w:rPr>
          <w:rFonts w:ascii="Times New Roman" w:hAnsi="Times New Roman" w:cs="Times New Roman"/>
          <w:sz w:val="28"/>
          <w:szCs w:val="28"/>
          <w:lang w:val="en-IN"/>
        </w:rPr>
      </w:pPr>
      <w:r w:rsidRPr="00875580">
        <w:rPr>
          <w:rFonts w:ascii="Times New Roman" w:hAnsi="Times New Roman" w:cs="Times New Roman"/>
          <w:sz w:val="28"/>
          <w:szCs w:val="28"/>
        </w:rPr>
        <w:t>Placement Guidelines: Provide clear guidelines for optimal placement of the strips to ensure accurate readings.</w:t>
      </w:r>
    </w:p>
    <w:p w14:paraId="2C871B90" w14:textId="1F8D3FD3" w:rsidR="00B851FE" w:rsidRPr="00B851FE" w:rsidRDefault="00B851FE" w:rsidP="00B851FE">
      <w:pPr>
        <w:numPr>
          <w:ilvl w:val="0"/>
          <w:numId w:val="57"/>
        </w:numPr>
        <w:spacing w:before="100" w:after="100" w:line="360" w:lineRule="auto"/>
        <w:jc w:val="both"/>
        <w:rPr>
          <w:rFonts w:ascii="Times New Roman" w:hAnsi="Times New Roman" w:cs="Times New Roman"/>
          <w:sz w:val="28"/>
          <w:szCs w:val="28"/>
          <w:lang w:val="en-IN"/>
        </w:rPr>
      </w:pPr>
    </w:p>
    <w:p w14:paraId="7ED1280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426A3FA2" w14:textId="77777777" w:rsidR="00560034" w:rsidRPr="00560034" w:rsidRDefault="00560034" w:rsidP="00560034">
      <w:pPr>
        <w:pStyle w:val="BodyText"/>
        <w:numPr>
          <w:ilvl w:val="0"/>
          <w:numId w:val="58"/>
        </w:numPr>
        <w:rPr>
          <w:iCs/>
          <w:sz w:val="28"/>
          <w:szCs w:val="28"/>
          <w:lang w:val="en-IN"/>
        </w:rPr>
      </w:pPr>
      <w:r w:rsidRPr="00560034">
        <w:rPr>
          <w:iCs/>
          <w:sz w:val="28"/>
          <w:szCs w:val="28"/>
        </w:rPr>
        <w:t>the development of a non-electronic chemical strip for identifying high-temperature exposure during the transportation of medicines, vaccines, and FMCG goods represents a significant advancement in ensuring product integrity.</w:t>
      </w:r>
    </w:p>
    <w:p w14:paraId="0118124E" w14:textId="77777777" w:rsidR="00560034" w:rsidRPr="00560034" w:rsidRDefault="00560034" w:rsidP="00560034">
      <w:pPr>
        <w:pStyle w:val="BodyText"/>
        <w:numPr>
          <w:ilvl w:val="0"/>
          <w:numId w:val="58"/>
        </w:numPr>
        <w:rPr>
          <w:iCs/>
          <w:sz w:val="28"/>
          <w:szCs w:val="28"/>
          <w:lang w:val="en-IN"/>
        </w:rPr>
      </w:pPr>
      <w:r w:rsidRPr="00560034">
        <w:rPr>
          <w:iCs/>
          <w:sz w:val="28"/>
          <w:szCs w:val="28"/>
        </w:rPr>
        <w:t xml:space="preserve"> By leveraging user-friendly design, clear visual indicators, and robust materials, this system provides immediate and reliable feedback on temperature conditions without the need for electronic components. </w:t>
      </w:r>
    </w:p>
    <w:p w14:paraId="1382F5C2" w14:textId="77777777" w:rsidR="00560034" w:rsidRPr="00560034" w:rsidRDefault="00560034" w:rsidP="00560034">
      <w:pPr>
        <w:pStyle w:val="BodyText"/>
        <w:numPr>
          <w:ilvl w:val="0"/>
          <w:numId w:val="58"/>
        </w:numPr>
        <w:rPr>
          <w:iCs/>
          <w:sz w:val="28"/>
          <w:szCs w:val="28"/>
          <w:lang w:val="en-IN"/>
        </w:rPr>
      </w:pPr>
      <w:r w:rsidRPr="00560034">
        <w:rPr>
          <w:iCs/>
          <w:sz w:val="28"/>
          <w:szCs w:val="28"/>
        </w:rPr>
        <w:t>The comprehensive approach, which includes calibration, protective packaging, and clear documentation, enhances usability and compliance with industry standards. Ultimately, this innovative solution not only safeguards the quality of sensitive products but also fosters confidence among stakeholders, ensuring that consumers receive safe and effective goods.</w:t>
      </w:r>
    </w:p>
    <w:p w14:paraId="63E9D331" w14:textId="577BC610" w:rsidR="00DD0D3E" w:rsidRPr="00DD0D3E" w:rsidRDefault="00DD0D3E" w:rsidP="00DD0D3E">
      <w:pPr>
        <w:pStyle w:val="BodyText"/>
        <w:numPr>
          <w:ilvl w:val="0"/>
          <w:numId w:val="58"/>
        </w:numPr>
        <w:rPr>
          <w:iCs/>
          <w:sz w:val="28"/>
          <w:szCs w:val="28"/>
          <w:lang w:val="en-IN"/>
        </w:rPr>
      </w:pP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100E3" w14:textId="77777777" w:rsidR="00CB2231" w:rsidRDefault="00CB2231" w:rsidP="003654DF">
      <w:pPr>
        <w:spacing w:after="0" w:line="240" w:lineRule="auto"/>
      </w:pPr>
      <w:r>
        <w:separator/>
      </w:r>
    </w:p>
  </w:endnote>
  <w:endnote w:type="continuationSeparator" w:id="0">
    <w:p w14:paraId="5518D80F" w14:textId="77777777" w:rsidR="00CB2231" w:rsidRDefault="00CB223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20BDC" w14:textId="77777777" w:rsidR="00CB2231" w:rsidRDefault="00CB2231" w:rsidP="003654DF">
      <w:pPr>
        <w:spacing w:after="0" w:line="240" w:lineRule="auto"/>
      </w:pPr>
      <w:r>
        <w:separator/>
      </w:r>
    </w:p>
  </w:footnote>
  <w:footnote w:type="continuationSeparator" w:id="0">
    <w:p w14:paraId="2EB74487" w14:textId="77777777" w:rsidR="00CB2231" w:rsidRDefault="00CB2231"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38"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66"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70"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82"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86"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03"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17"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2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36"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43"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11"/>
  </w:num>
  <w:num w:numId="2" w16cid:durableId="422797118">
    <w:abstractNumId w:val="98"/>
  </w:num>
  <w:num w:numId="3" w16cid:durableId="525338544">
    <w:abstractNumId w:val="128"/>
  </w:num>
  <w:num w:numId="4" w16cid:durableId="1222014971">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7"/>
  </w:num>
  <w:num w:numId="6" w16cid:durableId="1426223898">
    <w:abstractNumId w:val="114"/>
  </w:num>
  <w:num w:numId="7" w16cid:durableId="1563371367">
    <w:abstractNumId w:val="124"/>
  </w:num>
  <w:num w:numId="8" w16cid:durableId="142506859">
    <w:abstractNumId w:val="27"/>
  </w:num>
  <w:num w:numId="9" w16cid:durableId="675763239">
    <w:abstractNumId w:val="92"/>
  </w:num>
  <w:num w:numId="10" w16cid:durableId="31225452">
    <w:abstractNumId w:val="61"/>
  </w:num>
  <w:num w:numId="11" w16cid:durableId="2038970563">
    <w:abstractNumId w:val="15"/>
  </w:num>
  <w:num w:numId="12" w16cid:durableId="428963917">
    <w:abstractNumId w:val="139"/>
  </w:num>
  <w:num w:numId="13" w16cid:durableId="791286538">
    <w:abstractNumId w:val="71"/>
  </w:num>
  <w:num w:numId="14" w16cid:durableId="2144233172">
    <w:abstractNumId w:val="109"/>
  </w:num>
  <w:num w:numId="15" w16cid:durableId="581525143">
    <w:abstractNumId w:val="52"/>
  </w:num>
  <w:num w:numId="16" w16cid:durableId="2012489348">
    <w:abstractNumId w:val="2"/>
  </w:num>
  <w:num w:numId="17" w16cid:durableId="1575360269">
    <w:abstractNumId w:val="30"/>
  </w:num>
  <w:num w:numId="18" w16cid:durableId="1038164259">
    <w:abstractNumId w:val="96"/>
  </w:num>
  <w:num w:numId="19" w16cid:durableId="1884974239">
    <w:abstractNumId w:val="14"/>
  </w:num>
  <w:num w:numId="20" w16cid:durableId="242838512">
    <w:abstractNumId w:val="133"/>
  </w:num>
  <w:num w:numId="21" w16cid:durableId="572008226">
    <w:abstractNumId w:val="100"/>
  </w:num>
  <w:num w:numId="22" w16cid:durableId="1870953342">
    <w:abstractNumId w:val="78"/>
  </w:num>
  <w:num w:numId="23" w16cid:durableId="630865429">
    <w:abstractNumId w:val="25"/>
  </w:num>
  <w:num w:numId="24" w16cid:durableId="1249460460">
    <w:abstractNumId w:val="119"/>
  </w:num>
  <w:num w:numId="25" w16cid:durableId="782916069">
    <w:abstractNumId w:val="23"/>
  </w:num>
  <w:num w:numId="26" w16cid:durableId="1245072160">
    <w:abstractNumId w:val="29"/>
  </w:num>
  <w:num w:numId="27" w16cid:durableId="17969929">
    <w:abstractNumId w:val="138"/>
  </w:num>
  <w:num w:numId="28" w16cid:durableId="2066639480">
    <w:abstractNumId w:val="53"/>
  </w:num>
  <w:num w:numId="29" w16cid:durableId="2021617089">
    <w:abstractNumId w:val="129"/>
  </w:num>
  <w:num w:numId="30" w16cid:durableId="1915771820">
    <w:abstractNumId w:val="125"/>
  </w:num>
  <w:num w:numId="31" w16cid:durableId="2115634208">
    <w:abstractNumId w:val="103"/>
  </w:num>
  <w:num w:numId="32" w16cid:durableId="1308247206">
    <w:abstractNumId w:val="38"/>
  </w:num>
  <w:num w:numId="33" w16cid:durableId="1801922629">
    <w:abstractNumId w:val="77"/>
  </w:num>
  <w:num w:numId="34" w16cid:durableId="1651785963">
    <w:abstractNumId w:val="123"/>
  </w:num>
  <w:num w:numId="35" w16cid:durableId="2125222667">
    <w:abstractNumId w:val="5"/>
  </w:num>
  <w:num w:numId="36" w16cid:durableId="1921481540">
    <w:abstractNumId w:val="21"/>
  </w:num>
  <w:num w:numId="37" w16cid:durableId="1193305724">
    <w:abstractNumId w:val="145"/>
  </w:num>
  <w:num w:numId="38" w16cid:durableId="723604242">
    <w:abstractNumId w:val="4"/>
  </w:num>
  <w:num w:numId="39" w16cid:durableId="1055084211">
    <w:abstractNumId w:val="82"/>
  </w:num>
  <w:num w:numId="40" w16cid:durableId="535774568">
    <w:abstractNumId w:val="26"/>
  </w:num>
  <w:num w:numId="41" w16cid:durableId="764767781">
    <w:abstractNumId w:val="43"/>
  </w:num>
  <w:num w:numId="42" w16cid:durableId="595288664">
    <w:abstractNumId w:val="136"/>
  </w:num>
  <w:num w:numId="43" w16cid:durableId="725569502">
    <w:abstractNumId w:val="126"/>
  </w:num>
  <w:num w:numId="44" w16cid:durableId="1323775598">
    <w:abstractNumId w:val="108"/>
  </w:num>
  <w:num w:numId="45" w16cid:durableId="1446196748">
    <w:abstractNumId w:val="13"/>
  </w:num>
  <w:num w:numId="46" w16cid:durableId="98528714">
    <w:abstractNumId w:val="18"/>
  </w:num>
  <w:num w:numId="47" w16cid:durableId="2003971167">
    <w:abstractNumId w:val="118"/>
  </w:num>
  <w:num w:numId="48" w16cid:durableId="335890842">
    <w:abstractNumId w:val="41"/>
  </w:num>
  <w:num w:numId="49" w16cid:durableId="2132166998">
    <w:abstractNumId w:val="16"/>
  </w:num>
  <w:num w:numId="50" w16cid:durableId="984041129">
    <w:abstractNumId w:val="117"/>
  </w:num>
  <w:num w:numId="51" w16cid:durableId="1593586682">
    <w:abstractNumId w:val="144"/>
  </w:num>
  <w:num w:numId="52" w16cid:durableId="740180241">
    <w:abstractNumId w:val="63"/>
  </w:num>
  <w:num w:numId="53" w16cid:durableId="590435500">
    <w:abstractNumId w:val="101"/>
  </w:num>
  <w:num w:numId="54" w16cid:durableId="135728981">
    <w:abstractNumId w:val="84"/>
  </w:num>
  <w:num w:numId="55" w16cid:durableId="1910572866">
    <w:abstractNumId w:val="90"/>
  </w:num>
  <w:num w:numId="56" w16cid:durableId="2001227695">
    <w:abstractNumId w:val="12"/>
  </w:num>
  <w:num w:numId="57" w16cid:durableId="1679385173">
    <w:abstractNumId w:val="143"/>
  </w:num>
  <w:num w:numId="58" w16cid:durableId="160581922">
    <w:abstractNumId w:val="115"/>
  </w:num>
  <w:num w:numId="59" w16cid:durableId="1960918724">
    <w:abstractNumId w:val="98"/>
  </w:num>
  <w:num w:numId="60" w16cid:durableId="1838690235">
    <w:abstractNumId w:val="97"/>
  </w:num>
  <w:num w:numId="61" w16cid:durableId="1701084973">
    <w:abstractNumId w:val="65"/>
  </w:num>
  <w:num w:numId="62" w16cid:durableId="1052189778">
    <w:abstractNumId w:val="107"/>
  </w:num>
  <w:num w:numId="63" w16cid:durableId="618295083">
    <w:abstractNumId w:val="134"/>
  </w:num>
  <w:num w:numId="64" w16cid:durableId="339818562">
    <w:abstractNumId w:val="102"/>
  </w:num>
  <w:num w:numId="65" w16cid:durableId="36248169">
    <w:abstractNumId w:val="1"/>
  </w:num>
  <w:num w:numId="66" w16cid:durableId="1362393627">
    <w:abstractNumId w:val="142"/>
  </w:num>
  <w:num w:numId="67" w16cid:durableId="625280967">
    <w:abstractNumId w:val="137"/>
  </w:num>
  <w:num w:numId="68" w16cid:durableId="729428272">
    <w:abstractNumId w:val="135"/>
  </w:num>
  <w:num w:numId="69" w16cid:durableId="1679194495">
    <w:abstractNumId w:val="40"/>
  </w:num>
  <w:num w:numId="70" w16cid:durableId="281612211">
    <w:abstractNumId w:val="85"/>
  </w:num>
  <w:num w:numId="71" w16cid:durableId="1491631742">
    <w:abstractNumId w:val="50"/>
  </w:num>
  <w:num w:numId="72" w16cid:durableId="371075531">
    <w:abstractNumId w:val="141"/>
  </w:num>
  <w:num w:numId="73" w16cid:durableId="1637485701">
    <w:abstractNumId w:val="81"/>
  </w:num>
  <w:num w:numId="74" w16cid:durableId="623778777">
    <w:abstractNumId w:val="66"/>
  </w:num>
  <w:num w:numId="75" w16cid:durableId="496920886">
    <w:abstractNumId w:val="19"/>
  </w:num>
  <w:num w:numId="76" w16cid:durableId="671686584">
    <w:abstractNumId w:val="80"/>
  </w:num>
  <w:num w:numId="77" w16cid:durableId="528493796">
    <w:abstractNumId w:val="127"/>
  </w:num>
  <w:num w:numId="78" w16cid:durableId="1698311771">
    <w:abstractNumId w:val="95"/>
  </w:num>
  <w:num w:numId="79" w16cid:durableId="43918283">
    <w:abstractNumId w:val="35"/>
  </w:num>
  <w:num w:numId="80" w16cid:durableId="831407208">
    <w:abstractNumId w:val="32"/>
  </w:num>
  <w:num w:numId="81" w16cid:durableId="826824032">
    <w:abstractNumId w:val="37"/>
  </w:num>
  <w:num w:numId="82" w16cid:durableId="48067933">
    <w:abstractNumId w:val="116"/>
  </w:num>
  <w:num w:numId="83" w16cid:durableId="546375753">
    <w:abstractNumId w:val="7"/>
  </w:num>
  <w:num w:numId="84" w16cid:durableId="1370258525">
    <w:abstractNumId w:val="113"/>
  </w:num>
  <w:num w:numId="85" w16cid:durableId="724916439">
    <w:abstractNumId w:val="69"/>
  </w:num>
  <w:num w:numId="86" w16cid:durableId="432358767">
    <w:abstractNumId w:val="93"/>
  </w:num>
  <w:num w:numId="87" w16cid:durableId="2062094881">
    <w:abstractNumId w:val="91"/>
  </w:num>
  <w:num w:numId="88" w16cid:durableId="807161808">
    <w:abstractNumId w:val="31"/>
  </w:num>
  <w:num w:numId="89" w16cid:durableId="664088161">
    <w:abstractNumId w:val="140"/>
  </w:num>
  <w:num w:numId="90" w16cid:durableId="322515922">
    <w:abstractNumId w:val="58"/>
  </w:num>
  <w:num w:numId="91" w16cid:durableId="1389300145">
    <w:abstractNumId w:val="112"/>
  </w:num>
  <w:num w:numId="92" w16cid:durableId="1339383669">
    <w:abstractNumId w:val="28"/>
  </w:num>
  <w:num w:numId="93" w16cid:durableId="1567911351">
    <w:abstractNumId w:val="72"/>
  </w:num>
  <w:num w:numId="94" w16cid:durableId="526720810">
    <w:abstractNumId w:val="89"/>
  </w:num>
  <w:num w:numId="95" w16cid:durableId="1313829741">
    <w:abstractNumId w:val="20"/>
  </w:num>
  <w:num w:numId="96" w16cid:durableId="1622422424">
    <w:abstractNumId w:val="45"/>
  </w:num>
  <w:num w:numId="97" w16cid:durableId="247547517">
    <w:abstractNumId w:val="8"/>
  </w:num>
  <w:num w:numId="98" w16cid:durableId="1367028695">
    <w:abstractNumId w:val="131"/>
  </w:num>
  <w:num w:numId="99" w16cid:durableId="109402065">
    <w:abstractNumId w:val="120"/>
  </w:num>
  <w:num w:numId="100" w16cid:durableId="214242733">
    <w:abstractNumId w:val="0"/>
  </w:num>
  <w:num w:numId="101" w16cid:durableId="902107125">
    <w:abstractNumId w:val="33"/>
  </w:num>
  <w:num w:numId="102" w16cid:durableId="1383098523">
    <w:abstractNumId w:val="110"/>
  </w:num>
  <w:num w:numId="103" w16cid:durableId="329797999">
    <w:abstractNumId w:val="49"/>
  </w:num>
  <w:num w:numId="104" w16cid:durableId="1580673766">
    <w:abstractNumId w:val="39"/>
  </w:num>
  <w:num w:numId="105" w16cid:durableId="1081023825">
    <w:abstractNumId w:val="59"/>
  </w:num>
  <w:num w:numId="106" w16cid:durableId="576210464">
    <w:abstractNumId w:val="122"/>
  </w:num>
  <w:num w:numId="107" w16cid:durableId="2122263812">
    <w:abstractNumId w:val="42"/>
  </w:num>
  <w:num w:numId="108" w16cid:durableId="1385913434">
    <w:abstractNumId w:val="130"/>
  </w:num>
  <w:num w:numId="109" w16cid:durableId="323625271">
    <w:abstractNumId w:val="22"/>
  </w:num>
  <w:num w:numId="110" w16cid:durableId="631135935">
    <w:abstractNumId w:val="132"/>
  </w:num>
  <w:num w:numId="111" w16cid:durableId="1494564806">
    <w:abstractNumId w:val="99"/>
  </w:num>
  <w:num w:numId="112" w16cid:durableId="1482964026">
    <w:abstractNumId w:val="105"/>
  </w:num>
  <w:num w:numId="113" w16cid:durableId="1932620990">
    <w:abstractNumId w:val="9"/>
  </w:num>
  <w:num w:numId="114" w16cid:durableId="1417049456">
    <w:abstractNumId w:val="106"/>
  </w:num>
  <w:num w:numId="115" w16cid:durableId="552355961">
    <w:abstractNumId w:val="104"/>
  </w:num>
  <w:num w:numId="116" w16cid:durableId="415368231">
    <w:abstractNumId w:val="46"/>
  </w:num>
  <w:num w:numId="117" w16cid:durableId="934169818">
    <w:abstractNumId w:val="86"/>
  </w:num>
  <w:num w:numId="118" w16cid:durableId="1086270988">
    <w:abstractNumId w:val="75"/>
  </w:num>
  <w:num w:numId="119" w16cid:durableId="1501237205">
    <w:abstractNumId w:val="10"/>
  </w:num>
  <w:num w:numId="120" w16cid:durableId="1140148090">
    <w:abstractNumId w:val="70"/>
  </w:num>
  <w:num w:numId="121" w16cid:durableId="682975997">
    <w:abstractNumId w:val="60"/>
  </w:num>
  <w:num w:numId="122" w16cid:durableId="806122542">
    <w:abstractNumId w:val="34"/>
  </w:num>
  <w:num w:numId="123" w16cid:durableId="2025279127">
    <w:abstractNumId w:val="76"/>
  </w:num>
  <w:num w:numId="124" w16cid:durableId="357390078">
    <w:abstractNumId w:val="55"/>
  </w:num>
  <w:num w:numId="125" w16cid:durableId="1093432943">
    <w:abstractNumId w:val="24"/>
  </w:num>
  <w:num w:numId="126" w16cid:durableId="1389180705">
    <w:abstractNumId w:val="6"/>
  </w:num>
  <w:num w:numId="127" w16cid:durableId="1573465104">
    <w:abstractNumId w:val="87"/>
  </w:num>
  <w:num w:numId="128" w16cid:durableId="2004578813">
    <w:abstractNumId w:val="73"/>
  </w:num>
  <w:num w:numId="129" w16cid:durableId="1463497780">
    <w:abstractNumId w:val="67"/>
  </w:num>
  <w:num w:numId="130" w16cid:durableId="530606430">
    <w:abstractNumId w:val="121"/>
  </w:num>
  <w:num w:numId="131" w16cid:durableId="189926266">
    <w:abstractNumId w:val="51"/>
  </w:num>
  <w:num w:numId="132" w16cid:durableId="390157372">
    <w:abstractNumId w:val="94"/>
  </w:num>
  <w:num w:numId="133" w16cid:durableId="32312500">
    <w:abstractNumId w:val="64"/>
  </w:num>
  <w:num w:numId="134" w16cid:durableId="1378435942">
    <w:abstractNumId w:val="83"/>
  </w:num>
  <w:num w:numId="135" w16cid:durableId="569383314">
    <w:abstractNumId w:val="68"/>
  </w:num>
  <w:num w:numId="136" w16cid:durableId="1563827714">
    <w:abstractNumId w:val="54"/>
  </w:num>
  <w:num w:numId="137" w16cid:durableId="551886509">
    <w:abstractNumId w:val="79"/>
  </w:num>
  <w:num w:numId="138" w16cid:durableId="41642605">
    <w:abstractNumId w:val="57"/>
  </w:num>
  <w:num w:numId="139" w16cid:durableId="640812624">
    <w:abstractNumId w:val="47"/>
  </w:num>
  <w:num w:numId="140" w16cid:durableId="1094978362">
    <w:abstractNumId w:val="74"/>
  </w:num>
  <w:num w:numId="141" w16cid:durableId="1913541258">
    <w:abstractNumId w:val="88"/>
  </w:num>
  <w:num w:numId="142" w16cid:durableId="1258556081">
    <w:abstractNumId w:val="36"/>
  </w:num>
  <w:num w:numId="143" w16cid:durableId="1690180573">
    <w:abstractNumId w:val="62"/>
  </w:num>
  <w:num w:numId="144" w16cid:durableId="472328812">
    <w:abstractNumId w:val="44"/>
  </w:num>
  <w:num w:numId="145" w16cid:durableId="986932617">
    <w:abstractNumId w:val="3"/>
  </w:num>
  <w:num w:numId="146" w16cid:durableId="10617462">
    <w:abstractNumId w:val="48"/>
  </w:num>
  <w:num w:numId="147" w16cid:durableId="1686978965">
    <w:abstractNumId w:val="1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4F06"/>
    <w:rsid w:val="0002560F"/>
    <w:rsid w:val="00026B20"/>
    <w:rsid w:val="00027315"/>
    <w:rsid w:val="000344D6"/>
    <w:rsid w:val="00034C2E"/>
    <w:rsid w:val="00037145"/>
    <w:rsid w:val="00041D9B"/>
    <w:rsid w:val="00045C18"/>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A1A64"/>
    <w:rsid w:val="000A1C1E"/>
    <w:rsid w:val="000A1DD8"/>
    <w:rsid w:val="000A2C34"/>
    <w:rsid w:val="000B0421"/>
    <w:rsid w:val="000B0D1E"/>
    <w:rsid w:val="000B387E"/>
    <w:rsid w:val="000B3FDD"/>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B3DDE"/>
    <w:rsid w:val="001B5BA5"/>
    <w:rsid w:val="001C048B"/>
    <w:rsid w:val="001C5217"/>
    <w:rsid w:val="001D28B0"/>
    <w:rsid w:val="001D3EAC"/>
    <w:rsid w:val="001D438E"/>
    <w:rsid w:val="001D47DE"/>
    <w:rsid w:val="001D5F8D"/>
    <w:rsid w:val="001D7D47"/>
    <w:rsid w:val="001E0DBE"/>
    <w:rsid w:val="001E1FDE"/>
    <w:rsid w:val="001E3440"/>
    <w:rsid w:val="001E4EC5"/>
    <w:rsid w:val="001E67E3"/>
    <w:rsid w:val="001F2870"/>
    <w:rsid w:val="00200043"/>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87B45"/>
    <w:rsid w:val="00390E32"/>
    <w:rsid w:val="0039286F"/>
    <w:rsid w:val="003932C4"/>
    <w:rsid w:val="003977B3"/>
    <w:rsid w:val="003A5AA5"/>
    <w:rsid w:val="003B4609"/>
    <w:rsid w:val="003C07E8"/>
    <w:rsid w:val="003C2194"/>
    <w:rsid w:val="003C4494"/>
    <w:rsid w:val="003C4EB8"/>
    <w:rsid w:val="003C5FF6"/>
    <w:rsid w:val="003D13CB"/>
    <w:rsid w:val="003D5906"/>
    <w:rsid w:val="003D68F6"/>
    <w:rsid w:val="003D6E17"/>
    <w:rsid w:val="003D73AD"/>
    <w:rsid w:val="003D73EC"/>
    <w:rsid w:val="003E0AE3"/>
    <w:rsid w:val="003E2D97"/>
    <w:rsid w:val="003E5486"/>
    <w:rsid w:val="003F79CE"/>
    <w:rsid w:val="00400857"/>
    <w:rsid w:val="00401915"/>
    <w:rsid w:val="00402B31"/>
    <w:rsid w:val="00402E1D"/>
    <w:rsid w:val="00403D3A"/>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3A44"/>
    <w:rsid w:val="00436646"/>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3C58"/>
    <w:rsid w:val="004B4B14"/>
    <w:rsid w:val="004B738E"/>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52CF"/>
    <w:rsid w:val="00550CDD"/>
    <w:rsid w:val="00550E3C"/>
    <w:rsid w:val="00560034"/>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51637"/>
    <w:rsid w:val="006521BF"/>
    <w:rsid w:val="00652D14"/>
    <w:rsid w:val="00655B28"/>
    <w:rsid w:val="00656CA8"/>
    <w:rsid w:val="006612FA"/>
    <w:rsid w:val="00664CF2"/>
    <w:rsid w:val="00672222"/>
    <w:rsid w:val="006737AE"/>
    <w:rsid w:val="00680DFD"/>
    <w:rsid w:val="006816ED"/>
    <w:rsid w:val="00682BC6"/>
    <w:rsid w:val="00685DD8"/>
    <w:rsid w:val="0068676B"/>
    <w:rsid w:val="00687511"/>
    <w:rsid w:val="00691BD9"/>
    <w:rsid w:val="00693A23"/>
    <w:rsid w:val="00694409"/>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118"/>
    <w:rsid w:val="006C1DEF"/>
    <w:rsid w:val="006C2CC7"/>
    <w:rsid w:val="006C478A"/>
    <w:rsid w:val="006C78C9"/>
    <w:rsid w:val="006D01BB"/>
    <w:rsid w:val="006D0244"/>
    <w:rsid w:val="006D5151"/>
    <w:rsid w:val="006D74FE"/>
    <w:rsid w:val="006D77D7"/>
    <w:rsid w:val="006D78D5"/>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BAC"/>
    <w:rsid w:val="0084562B"/>
    <w:rsid w:val="008510BC"/>
    <w:rsid w:val="008533E0"/>
    <w:rsid w:val="00853977"/>
    <w:rsid w:val="00856B71"/>
    <w:rsid w:val="00862239"/>
    <w:rsid w:val="00867714"/>
    <w:rsid w:val="008701B0"/>
    <w:rsid w:val="008706EB"/>
    <w:rsid w:val="00872F35"/>
    <w:rsid w:val="00873B8D"/>
    <w:rsid w:val="00875470"/>
    <w:rsid w:val="0087558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21BF1"/>
    <w:rsid w:val="009234F7"/>
    <w:rsid w:val="0093084F"/>
    <w:rsid w:val="009348AF"/>
    <w:rsid w:val="00944679"/>
    <w:rsid w:val="00951022"/>
    <w:rsid w:val="009540AB"/>
    <w:rsid w:val="009578EF"/>
    <w:rsid w:val="009616E9"/>
    <w:rsid w:val="00961C87"/>
    <w:rsid w:val="00962326"/>
    <w:rsid w:val="009644DF"/>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17CD"/>
    <w:rsid w:val="009C440A"/>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1620"/>
    <w:rsid w:val="00A120BD"/>
    <w:rsid w:val="00A170A2"/>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6A43"/>
    <w:rsid w:val="00AD74CE"/>
    <w:rsid w:val="00AE098E"/>
    <w:rsid w:val="00AE3771"/>
    <w:rsid w:val="00AE558A"/>
    <w:rsid w:val="00AE6530"/>
    <w:rsid w:val="00AF3F7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1373"/>
    <w:rsid w:val="00C22067"/>
    <w:rsid w:val="00C260C4"/>
    <w:rsid w:val="00C27D79"/>
    <w:rsid w:val="00C306E8"/>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9285D"/>
    <w:rsid w:val="00CA0210"/>
    <w:rsid w:val="00CA2549"/>
    <w:rsid w:val="00CA2A1B"/>
    <w:rsid w:val="00CA471D"/>
    <w:rsid w:val="00CA487B"/>
    <w:rsid w:val="00CB0010"/>
    <w:rsid w:val="00CB0393"/>
    <w:rsid w:val="00CB133A"/>
    <w:rsid w:val="00CB14F1"/>
    <w:rsid w:val="00CB2231"/>
    <w:rsid w:val="00CB6EBE"/>
    <w:rsid w:val="00CC3F0E"/>
    <w:rsid w:val="00CC53EC"/>
    <w:rsid w:val="00CC6AC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1479D"/>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534E"/>
    <w:rsid w:val="00DE1141"/>
    <w:rsid w:val="00DE16F3"/>
    <w:rsid w:val="00DE34A8"/>
    <w:rsid w:val="00DE636D"/>
    <w:rsid w:val="00DE750A"/>
    <w:rsid w:val="00E00800"/>
    <w:rsid w:val="00E01C4E"/>
    <w:rsid w:val="00E056CE"/>
    <w:rsid w:val="00E07EFB"/>
    <w:rsid w:val="00E11147"/>
    <w:rsid w:val="00E11D73"/>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22"/>
    <w:rsid w:val="00E62848"/>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3D5F"/>
    <w:rsid w:val="00EE5135"/>
    <w:rsid w:val="00EE671D"/>
    <w:rsid w:val="00EE6F1C"/>
    <w:rsid w:val="00EE7B97"/>
    <w:rsid w:val="00EF29EA"/>
    <w:rsid w:val="00EF2D7E"/>
    <w:rsid w:val="00EF492B"/>
    <w:rsid w:val="00EF6DDF"/>
    <w:rsid w:val="00EF7C0B"/>
    <w:rsid w:val="00F00E98"/>
    <w:rsid w:val="00F017D6"/>
    <w:rsid w:val="00F10F03"/>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53865"/>
    <w:rsid w:val="00F55D8E"/>
    <w:rsid w:val="00F61C56"/>
    <w:rsid w:val="00F73FE2"/>
    <w:rsid w:val="00F85481"/>
    <w:rsid w:val="00F9110A"/>
    <w:rsid w:val="00F9325B"/>
    <w:rsid w:val="00FA0C9B"/>
    <w:rsid w:val="00FA57EA"/>
    <w:rsid w:val="00FB0A32"/>
    <w:rsid w:val="00FB3B78"/>
    <w:rsid w:val="00FB43ED"/>
    <w:rsid w:val="00FB50C4"/>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14</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446</cp:revision>
  <dcterms:created xsi:type="dcterms:W3CDTF">2021-01-06T11:34:00Z</dcterms:created>
  <dcterms:modified xsi:type="dcterms:W3CDTF">2024-10-07T09:43:00Z</dcterms:modified>
</cp:coreProperties>
</file>