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1B2FAC" w:rsidP="00C6540E">
      <w:pPr>
        <w:spacing w:line="360" w:lineRule="auto"/>
        <w:jc w:val="center"/>
        <w:rPr>
          <w:rFonts w:ascii="Times New Roman" w:hAnsi="Times New Roman" w:cs="Times New Roman"/>
          <w:b/>
          <w:sz w:val="28"/>
          <w:szCs w:val="28"/>
        </w:rPr>
      </w:pPr>
      <w:r w:rsidRPr="001B2FAC">
        <w:rPr>
          <w:rFonts w:ascii="Times New Roman" w:hAnsi="Times New Roman" w:cs="Times New Roman"/>
          <w:b/>
          <w:sz w:val="48"/>
          <w:szCs w:val="48"/>
        </w:rPr>
        <w:t>SMART HYBRID ELECTRIC VEHICLE</w:t>
      </w: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A2601" w:rsidRDefault="006A2601" w:rsidP="006A2601">
      <w:pPr>
        <w:numPr>
          <w:ilvl w:val="0"/>
          <w:numId w:val="29"/>
        </w:numPr>
        <w:spacing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 xml:space="preserve">Smart Hybrid Electric Vehicles (S-HEV) provide large potential to save fuel consumption and reduce pollutant emission. </w:t>
      </w:r>
    </w:p>
    <w:p w:rsidR="00000000" w:rsidRPr="006A2601" w:rsidRDefault="006A2601" w:rsidP="006A2601">
      <w:pPr>
        <w:numPr>
          <w:ilvl w:val="0"/>
          <w:numId w:val="29"/>
        </w:numPr>
        <w:spacing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An S-HEV is a vehicle driven by more than one power source, and usually refers to a combination of internal combustion engine (ICE) and electric motor (EM).</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6A2601"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ELECTRIC VEHICLES</w:t>
      </w:r>
    </w:p>
    <w:p w:rsidR="00000000"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 xml:space="preserve"> An Electric vehicle is an automobile that is propelled by one or more electric motors, using electrical energy stored in energy storage device.</w:t>
      </w:r>
    </w:p>
    <w:p w:rsidR="00000000"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 xml:space="preserve"> The primary components are motor, controller, power source, and transmission.</w:t>
      </w:r>
    </w:p>
    <w:p w:rsidR="006A2601"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Disadvantages</w:t>
      </w:r>
    </w:p>
    <w:p w:rsidR="00000000"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High Initial Cost- Many times that of conventional vehicles.</w:t>
      </w:r>
    </w:p>
    <w:p w:rsidR="00000000"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Recharging takes much longer time than refueling gasoline- lack of charging infrastructure.</w:t>
      </w:r>
    </w:p>
    <w:p w:rsidR="00000000" w:rsidRPr="006A2601" w:rsidRDefault="006A2601" w:rsidP="006A260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Battery pack takes space and weight of the vehicle which otherwise is available to the people</w:t>
      </w:r>
    </w:p>
    <w:p w:rsidR="00D20BE2" w:rsidRPr="00C123D1" w:rsidRDefault="00C123D1" w:rsidP="00C123D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A2601" w:rsidRDefault="006A2601" w:rsidP="006A2601">
      <w:pPr>
        <w:numPr>
          <w:ilvl w:val="0"/>
          <w:numId w:val="32"/>
        </w:numPr>
        <w:spacing w:before="100" w:after="100" w:line="360" w:lineRule="auto"/>
        <w:jc w:val="both"/>
        <w:rPr>
          <w:rFonts w:ascii="Times New Roman" w:eastAsia="Times New Roman" w:hAnsi="Times New Roman" w:cs="Times New Roman"/>
          <w:sz w:val="28"/>
          <w:szCs w:val="28"/>
          <w:lang w:val="en-IN"/>
        </w:rPr>
      </w:pPr>
      <w:r w:rsidRPr="006A2601">
        <w:rPr>
          <w:rFonts w:ascii="Times New Roman" w:eastAsia="Times New Roman" w:hAnsi="Times New Roman" w:cs="Times New Roman"/>
          <w:sz w:val="28"/>
          <w:szCs w:val="28"/>
        </w:rPr>
        <w:t xml:space="preserve">The Smart Hybrid Electric Vehicle has two modes, Fuel mode i.e. Internal Combustion engine mode and Electric mode. The charging of battery is done in two ways. </w:t>
      </w:r>
    </w:p>
    <w:p w:rsidR="00000000" w:rsidRPr="006A2601" w:rsidRDefault="006A2601" w:rsidP="006A2601">
      <w:pPr>
        <w:numPr>
          <w:ilvl w:val="0"/>
          <w:numId w:val="32"/>
        </w:numPr>
        <w:spacing w:before="100" w:after="100" w:line="360" w:lineRule="auto"/>
        <w:jc w:val="both"/>
        <w:rPr>
          <w:rFonts w:ascii="Times New Roman" w:eastAsia="Times New Roman" w:hAnsi="Times New Roman" w:cs="Times New Roman"/>
          <w:sz w:val="28"/>
          <w:szCs w:val="28"/>
          <w:lang w:val="en-IN"/>
        </w:rPr>
      </w:pPr>
      <w:r w:rsidRPr="006A2601">
        <w:rPr>
          <w:rFonts w:ascii="Times New Roman" w:eastAsia="Times New Roman" w:hAnsi="Times New Roman" w:cs="Times New Roman"/>
          <w:sz w:val="28"/>
          <w:szCs w:val="28"/>
        </w:rPr>
        <w:lastRenderedPageBreak/>
        <w:t xml:space="preserve">One is by solar panel and another is by 220V AC supply. During day time while running or in rest position, the solar panel on the top of the car charges the battery. </w:t>
      </w:r>
    </w:p>
    <w:p w:rsidR="00000000" w:rsidRPr="006A2601" w:rsidRDefault="006A2601" w:rsidP="006A2601">
      <w:pPr>
        <w:numPr>
          <w:ilvl w:val="0"/>
          <w:numId w:val="32"/>
        </w:numPr>
        <w:spacing w:before="100" w:after="100" w:line="360" w:lineRule="auto"/>
        <w:jc w:val="both"/>
        <w:rPr>
          <w:rFonts w:ascii="Times New Roman" w:eastAsia="Times New Roman" w:hAnsi="Times New Roman" w:cs="Times New Roman"/>
          <w:sz w:val="28"/>
          <w:szCs w:val="28"/>
          <w:lang w:val="en-IN"/>
        </w:rPr>
      </w:pPr>
      <w:r w:rsidRPr="006A2601">
        <w:rPr>
          <w:rFonts w:ascii="Times New Roman" w:eastAsia="Times New Roman" w:hAnsi="Times New Roman" w:cs="Times New Roman"/>
          <w:sz w:val="28"/>
          <w:szCs w:val="28"/>
        </w:rPr>
        <w:t>During night time, 220V AC supply can be provided to charge the battery. The initially starts in Fuel mode. In fuel mode, the IC engine is connected to the front wheel. The fuel may be a petrol or diesel or LPG.</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6A2601" w:rsidRDefault="006A2601" w:rsidP="006A2601">
      <w:pPr>
        <w:numPr>
          <w:ilvl w:val="0"/>
          <w:numId w:val="33"/>
        </w:numPr>
        <w:tabs>
          <w:tab w:val="left" w:pos="720"/>
        </w:tabs>
        <w:spacing w:after="10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Environment friendly</w:t>
      </w:r>
    </w:p>
    <w:p w:rsidR="00000000" w:rsidRPr="006A2601" w:rsidRDefault="006A2601" w:rsidP="006A2601">
      <w:pPr>
        <w:numPr>
          <w:ilvl w:val="0"/>
          <w:numId w:val="33"/>
        </w:numPr>
        <w:tabs>
          <w:tab w:val="left" w:pos="720"/>
        </w:tabs>
        <w:spacing w:after="10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Financial benefits</w:t>
      </w:r>
    </w:p>
    <w:p w:rsidR="00000000" w:rsidRPr="006A2601" w:rsidRDefault="006A2601" w:rsidP="006A2601">
      <w:pPr>
        <w:numPr>
          <w:ilvl w:val="0"/>
          <w:numId w:val="33"/>
        </w:numPr>
        <w:tabs>
          <w:tab w:val="left" w:pos="720"/>
        </w:tabs>
        <w:spacing w:after="10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Less dependence on fossil fuels</w:t>
      </w:r>
    </w:p>
    <w:p w:rsidR="00000000" w:rsidRPr="006A2601" w:rsidRDefault="006A2601" w:rsidP="006A2601">
      <w:pPr>
        <w:numPr>
          <w:ilvl w:val="0"/>
          <w:numId w:val="33"/>
        </w:numPr>
        <w:tabs>
          <w:tab w:val="left" w:pos="720"/>
        </w:tabs>
        <w:spacing w:after="10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Regenerative braking system</w:t>
      </w:r>
    </w:p>
    <w:p w:rsidR="00000000" w:rsidRPr="006A2601" w:rsidRDefault="006A2601" w:rsidP="006A2601">
      <w:pPr>
        <w:numPr>
          <w:ilvl w:val="0"/>
          <w:numId w:val="33"/>
        </w:numPr>
        <w:tabs>
          <w:tab w:val="left" w:pos="720"/>
        </w:tabs>
        <w:spacing w:after="100" w:line="360" w:lineRule="auto"/>
        <w:jc w:val="both"/>
        <w:rPr>
          <w:rFonts w:ascii="Times New Roman" w:hAnsi="Times New Roman" w:cs="Times New Roman"/>
          <w:sz w:val="28"/>
          <w:szCs w:val="28"/>
          <w:lang w:val="en-IN"/>
        </w:rPr>
      </w:pPr>
      <w:r w:rsidRPr="006A2601">
        <w:rPr>
          <w:rFonts w:ascii="Times New Roman" w:hAnsi="Times New Roman" w:cs="Times New Roman"/>
          <w:sz w:val="28"/>
          <w:szCs w:val="28"/>
        </w:rPr>
        <w:t>Built from lighter materials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801748">
      <w:pPr>
        <w:numPr>
          <w:ilvl w:val="0"/>
          <w:numId w:val="8"/>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6A2601" w:rsidP="00A03660">
      <w:pPr>
        <w:spacing w:after="0" w:line="360" w:lineRule="auto"/>
        <w:rPr>
          <w:rFonts w:ascii="Times New Roman" w:hAnsi="Times New Roman" w:cs="Times New Roman"/>
          <w:b/>
          <w:sz w:val="28"/>
          <w:szCs w:val="28"/>
        </w:rPr>
      </w:pPr>
      <w:r w:rsidRPr="006A2601">
        <w:rPr>
          <w:rFonts w:ascii="Times New Roman" w:hAnsi="Times New Roman" w:cs="Times New Roman"/>
          <w:b/>
          <w:sz w:val="28"/>
          <w:szCs w:val="28"/>
          <w:lang w:val="en-IN"/>
        </w:rPr>
        <w:drawing>
          <wp:inline distT="0" distB="0" distL="0" distR="0" wp14:anchorId="4DB3D22F" wp14:editId="06932D45">
            <wp:extent cx="5943600" cy="2312035"/>
            <wp:effectExtent l="0" t="0" r="0" b="0"/>
            <wp:docPr id="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a:blip r:embed="rId9" cstate="print"/>
                    <a:srcRect/>
                    <a:stretch>
                      <a:fillRect/>
                    </a:stretch>
                  </pic:blipFill>
                  <pic:spPr bwMode="auto">
                    <a:xfrm>
                      <a:off x="0" y="0"/>
                      <a:ext cx="5943600" cy="2312035"/>
                    </a:xfrm>
                    <a:prstGeom prst="rect">
                      <a:avLst/>
                    </a:prstGeom>
                    <a:noFill/>
                    <a:ln w="9525">
                      <a:noFill/>
                      <a:miter lim="800000"/>
                      <a:headEnd/>
                      <a:tailEnd/>
                    </a:ln>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w:t>
      </w:r>
      <w:r w:rsidRPr="005E79F1">
        <w:rPr>
          <w:sz w:val="28"/>
          <w:szCs w:val="28"/>
        </w:rPr>
        <w:lastRenderedPageBreak/>
        <w:t>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14300C" w:rsidRPr="005B7660" w:rsidRDefault="00C333BD" w:rsidP="00750F66">
      <w:pPr>
        <w:pStyle w:val="BodyText"/>
        <w:ind w:firstLine="720"/>
        <w:rPr>
          <w:iCs/>
          <w:sz w:val="28"/>
          <w:szCs w:val="28"/>
        </w:rPr>
      </w:pPr>
      <w:bookmarkStart w:id="0" w:name="_GoBack"/>
      <w:r w:rsidRPr="005B7660">
        <w:rPr>
          <w:sz w:val="28"/>
          <w:szCs w:val="28"/>
        </w:rPr>
        <w:t>The present existing system of Electric Vehicle is widely using DC motors the major drawback in Electric Vehicle using DC motors are maintenance and initial cost is high. The performance of the electric vehicle using AC motors are effective in the long run of operation and the power delivery in linear fashion, hence it provides a sustainable performance similar to IC engines. The cost for maintenance and the power used for charging batteries in EV is very low compared to fossil fuels. The range of the EV is very effective while using AC motors and the speed control is easier.</w:t>
      </w:r>
    </w:p>
    <w:bookmarkEnd w:id="0"/>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515CF3" w:rsidRDefault="00515CF3" w:rsidP="00515CF3">
      <w:pPr>
        <w:pStyle w:val="BodyText"/>
        <w:jc w:val="left"/>
        <w:rPr>
          <w:b/>
          <w:iCs/>
          <w:sz w:val="28"/>
          <w:szCs w:val="28"/>
        </w:rPr>
      </w:pP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Y. </w:t>
      </w:r>
      <w:proofErr w:type="spellStart"/>
      <w:r w:rsidRPr="00F463C9">
        <w:rPr>
          <w:iCs/>
          <w:sz w:val="28"/>
          <w:szCs w:val="28"/>
          <w:lang w:val="en-GB"/>
        </w:rPr>
        <w:t>LeCun</w:t>
      </w:r>
      <w:proofErr w:type="spellEnd"/>
      <w:r w:rsidRPr="00F463C9">
        <w:rPr>
          <w:iCs/>
          <w:sz w:val="28"/>
          <w:szCs w:val="28"/>
          <w:lang w:val="en-GB"/>
        </w:rPr>
        <w:t xml:space="preserve">, Y. </w:t>
      </w:r>
      <w:proofErr w:type="spellStart"/>
      <w:r w:rsidRPr="00F463C9">
        <w:rPr>
          <w:iCs/>
          <w:sz w:val="28"/>
          <w:szCs w:val="28"/>
          <w:lang w:val="en-GB"/>
        </w:rPr>
        <w:t>Bengio</w:t>
      </w:r>
      <w:proofErr w:type="spellEnd"/>
      <w:r w:rsidRPr="00F463C9">
        <w:rPr>
          <w:iCs/>
          <w:sz w:val="28"/>
          <w:szCs w:val="28"/>
          <w:lang w:val="en-GB"/>
        </w:rPr>
        <w:t xml:space="preserve"> and G. Hinton, "Deep learning", </w:t>
      </w:r>
      <w:r w:rsidRPr="00F463C9">
        <w:rPr>
          <w:i/>
          <w:iCs/>
          <w:sz w:val="28"/>
          <w:szCs w:val="28"/>
          <w:lang w:val="en-GB"/>
        </w:rPr>
        <w:t>Nature</w:t>
      </w:r>
      <w:r w:rsidRPr="00F463C9">
        <w:rPr>
          <w:iCs/>
          <w:sz w:val="28"/>
          <w:szCs w:val="28"/>
          <w:lang w:val="en-GB"/>
        </w:rPr>
        <w:t>, vol. 521, no. 7553, pp. 436-444, 2015.</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L. Fang, D. </w:t>
      </w:r>
      <w:proofErr w:type="spellStart"/>
      <w:r w:rsidRPr="00F463C9">
        <w:rPr>
          <w:iCs/>
          <w:sz w:val="28"/>
          <w:szCs w:val="28"/>
          <w:lang w:val="en-GB"/>
        </w:rPr>
        <w:t>Cunefare</w:t>
      </w:r>
      <w:proofErr w:type="spellEnd"/>
      <w:r w:rsidRPr="00F463C9">
        <w:rPr>
          <w:iCs/>
          <w:sz w:val="28"/>
          <w:szCs w:val="28"/>
          <w:lang w:val="en-GB"/>
        </w:rPr>
        <w:t xml:space="preserve">, C. Wang, R. H. </w:t>
      </w:r>
      <w:proofErr w:type="spellStart"/>
      <w:r w:rsidRPr="00F463C9">
        <w:rPr>
          <w:iCs/>
          <w:sz w:val="28"/>
          <w:szCs w:val="28"/>
          <w:lang w:val="en-GB"/>
        </w:rPr>
        <w:t>Guymer</w:t>
      </w:r>
      <w:proofErr w:type="spellEnd"/>
      <w:r w:rsidRPr="00F463C9">
        <w:rPr>
          <w:iCs/>
          <w:sz w:val="28"/>
          <w:szCs w:val="28"/>
          <w:lang w:val="en-GB"/>
        </w:rPr>
        <w:t xml:space="preserve">, S. Li and S. </w:t>
      </w:r>
      <w:proofErr w:type="spellStart"/>
      <w:r w:rsidRPr="00F463C9">
        <w:rPr>
          <w:iCs/>
          <w:sz w:val="28"/>
          <w:szCs w:val="28"/>
          <w:lang w:val="en-GB"/>
        </w:rPr>
        <w:t>Farsiu</w:t>
      </w:r>
      <w:proofErr w:type="spellEnd"/>
      <w:r w:rsidRPr="00F463C9">
        <w:rPr>
          <w:iCs/>
          <w:sz w:val="28"/>
          <w:szCs w:val="28"/>
          <w:lang w:val="en-GB"/>
        </w:rPr>
        <w:t>, "Automatic segmentation of nine retinal layer boundaries in OCT images of non-exudative AMD patients using deep learning and graph search", </w:t>
      </w:r>
      <w:r w:rsidRPr="00F463C9">
        <w:rPr>
          <w:i/>
          <w:iCs/>
          <w:sz w:val="28"/>
          <w:szCs w:val="28"/>
          <w:lang w:val="en-GB"/>
        </w:rPr>
        <w:t>Biomed. Opt. Exp.</w:t>
      </w:r>
      <w:r w:rsidRPr="00F463C9">
        <w:rPr>
          <w:iCs/>
          <w:sz w:val="28"/>
          <w:szCs w:val="28"/>
          <w:lang w:val="en-GB"/>
        </w:rPr>
        <w:t>, vol. 8, no. 5, pp. 2732-2744, 2017.</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G. </w:t>
      </w:r>
      <w:proofErr w:type="spellStart"/>
      <w:r w:rsidRPr="00F463C9">
        <w:rPr>
          <w:iCs/>
          <w:sz w:val="28"/>
          <w:szCs w:val="28"/>
          <w:lang w:val="en-GB"/>
        </w:rPr>
        <w:t>Carneiro</w:t>
      </w:r>
      <w:proofErr w:type="spellEnd"/>
      <w:r w:rsidRPr="00F463C9">
        <w:rPr>
          <w:iCs/>
          <w:sz w:val="28"/>
          <w:szCs w:val="28"/>
          <w:lang w:val="en-GB"/>
        </w:rPr>
        <w:t xml:space="preserve">, J. </w:t>
      </w:r>
      <w:proofErr w:type="spellStart"/>
      <w:r w:rsidRPr="00F463C9">
        <w:rPr>
          <w:iCs/>
          <w:sz w:val="28"/>
          <w:szCs w:val="28"/>
          <w:lang w:val="en-GB"/>
        </w:rPr>
        <w:t>Nascimento</w:t>
      </w:r>
      <w:proofErr w:type="spellEnd"/>
      <w:r w:rsidRPr="00F463C9">
        <w:rPr>
          <w:iCs/>
          <w:sz w:val="28"/>
          <w:szCs w:val="28"/>
          <w:lang w:val="en-GB"/>
        </w:rPr>
        <w:t xml:space="preserve"> and A. P. Bradley, "Automated analysis of unregistered multi-view mammograms with deep learning", </w:t>
      </w:r>
      <w:r w:rsidRPr="00F463C9">
        <w:rPr>
          <w:i/>
          <w:iCs/>
          <w:sz w:val="28"/>
          <w:szCs w:val="28"/>
          <w:lang w:val="en-GB"/>
        </w:rPr>
        <w:t xml:space="preserve">IEEE Trans. Med.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36, no. 11, pp. 2355-2365, Nov. 2017</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C. Wang, Y. Jin, X. Chen and Z. Liu, "Automatic classification of volumetric optical coherence tomography images via recurrent neural network", </w:t>
      </w:r>
      <w:r w:rsidRPr="00F463C9">
        <w:rPr>
          <w:i/>
          <w:iCs/>
          <w:sz w:val="28"/>
          <w:szCs w:val="28"/>
          <w:lang w:val="en-GB"/>
        </w:rPr>
        <w:t xml:space="preserve">Sens.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21, no. 1, pp. 1-15, Dec. 2020.</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C. Wang, Z. Cui, J. Yang, M. Han, G. </w:t>
      </w:r>
      <w:proofErr w:type="spellStart"/>
      <w:r w:rsidRPr="00F463C9">
        <w:rPr>
          <w:iCs/>
          <w:sz w:val="28"/>
          <w:szCs w:val="28"/>
          <w:lang w:val="en-GB"/>
        </w:rPr>
        <w:t>Carneiro</w:t>
      </w:r>
      <w:proofErr w:type="spellEnd"/>
      <w:r w:rsidRPr="00F463C9">
        <w:rPr>
          <w:iCs/>
          <w:sz w:val="28"/>
          <w:szCs w:val="28"/>
          <w:lang w:val="en-GB"/>
        </w:rPr>
        <w:t xml:space="preserve"> and D. </w:t>
      </w:r>
      <w:proofErr w:type="spellStart"/>
      <w:r w:rsidRPr="00F463C9">
        <w:rPr>
          <w:iCs/>
          <w:sz w:val="28"/>
          <w:szCs w:val="28"/>
          <w:lang w:val="en-GB"/>
        </w:rPr>
        <w:t>Shen</w:t>
      </w:r>
      <w:proofErr w:type="spellEnd"/>
      <w:r w:rsidRPr="00F463C9">
        <w:rPr>
          <w:iCs/>
          <w:sz w:val="28"/>
          <w:szCs w:val="28"/>
          <w:lang w:val="en-GB"/>
        </w:rPr>
        <w:t>, "</w:t>
      </w:r>
      <w:proofErr w:type="spellStart"/>
      <w:r w:rsidRPr="00F463C9">
        <w:rPr>
          <w:iCs/>
          <w:sz w:val="28"/>
          <w:szCs w:val="28"/>
          <w:lang w:val="en-GB"/>
        </w:rPr>
        <w:t>BowelNet</w:t>
      </w:r>
      <w:proofErr w:type="spellEnd"/>
      <w:r w:rsidRPr="00F463C9">
        <w:rPr>
          <w:iCs/>
          <w:sz w:val="28"/>
          <w:szCs w:val="28"/>
          <w:lang w:val="en-GB"/>
        </w:rPr>
        <w:t xml:space="preserve">: Joint semantic-geometric ensemble learning for bowel segmentation from </w:t>
      </w:r>
      <w:r w:rsidRPr="00F463C9">
        <w:rPr>
          <w:iCs/>
          <w:sz w:val="28"/>
          <w:szCs w:val="28"/>
          <w:lang w:val="en-GB"/>
        </w:rPr>
        <w:lastRenderedPageBreak/>
        <w:t xml:space="preserve">both partially and fully </w:t>
      </w:r>
      <w:proofErr w:type="spellStart"/>
      <w:r w:rsidRPr="00F463C9">
        <w:rPr>
          <w:iCs/>
          <w:sz w:val="28"/>
          <w:szCs w:val="28"/>
          <w:lang w:val="en-GB"/>
        </w:rPr>
        <w:t>labeled</w:t>
      </w:r>
      <w:proofErr w:type="spellEnd"/>
      <w:r w:rsidRPr="00F463C9">
        <w:rPr>
          <w:iCs/>
          <w:sz w:val="28"/>
          <w:szCs w:val="28"/>
          <w:lang w:val="en-GB"/>
        </w:rPr>
        <w:t xml:space="preserve"> CT images", </w:t>
      </w:r>
      <w:r w:rsidRPr="00F463C9">
        <w:rPr>
          <w:i/>
          <w:iCs/>
          <w:sz w:val="28"/>
          <w:szCs w:val="28"/>
          <w:lang w:val="en-GB"/>
        </w:rPr>
        <w:t xml:space="preserve">IEEE Trans. Med.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42, no. 4, pp. 1225-1236, Apr. 2023.</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J. Su, D. V. Vargas and K. Sakurai, "One pixel attack for fooling deep neural networks", </w:t>
      </w:r>
      <w:r w:rsidRPr="00F463C9">
        <w:rPr>
          <w:i/>
          <w:iCs/>
          <w:sz w:val="28"/>
          <w:szCs w:val="28"/>
          <w:lang w:val="en-GB"/>
        </w:rPr>
        <w:t xml:space="preserve">IEEE Trans. </w:t>
      </w:r>
      <w:proofErr w:type="spellStart"/>
      <w:r w:rsidRPr="00F463C9">
        <w:rPr>
          <w:i/>
          <w:iCs/>
          <w:sz w:val="28"/>
          <w:szCs w:val="28"/>
          <w:lang w:val="en-GB"/>
        </w:rPr>
        <w:t>Evol</w:t>
      </w:r>
      <w:proofErr w:type="spellEnd"/>
      <w:r w:rsidRPr="00F463C9">
        <w:rPr>
          <w:i/>
          <w:iCs/>
          <w:sz w:val="28"/>
          <w:szCs w:val="28"/>
          <w:lang w:val="en-GB"/>
        </w:rPr>
        <w:t xml:space="preserve">. </w:t>
      </w:r>
      <w:proofErr w:type="spellStart"/>
      <w:proofErr w:type="gramStart"/>
      <w:r w:rsidRPr="00F463C9">
        <w:rPr>
          <w:i/>
          <w:iCs/>
          <w:sz w:val="28"/>
          <w:szCs w:val="28"/>
          <w:lang w:val="en-GB"/>
        </w:rPr>
        <w:t>Comput</w:t>
      </w:r>
      <w:proofErr w:type="spellEnd"/>
      <w:r w:rsidRPr="00F463C9">
        <w:rPr>
          <w:i/>
          <w:iCs/>
          <w:sz w:val="28"/>
          <w:szCs w:val="28"/>
          <w:lang w:val="en-GB"/>
        </w:rPr>
        <w:t>.</w:t>
      </w:r>
      <w:r w:rsidRPr="00F463C9">
        <w:rPr>
          <w:iCs/>
          <w:sz w:val="28"/>
          <w:szCs w:val="28"/>
          <w:lang w:val="en-GB"/>
        </w:rPr>
        <w:t>,</w:t>
      </w:r>
      <w:proofErr w:type="gramEnd"/>
      <w:r w:rsidRPr="00F463C9">
        <w:rPr>
          <w:iCs/>
          <w:sz w:val="28"/>
          <w:szCs w:val="28"/>
          <w:lang w:val="en-GB"/>
        </w:rPr>
        <w:t xml:space="preserve"> vol. 23, no. 5, pp. 828-841, Oct. 2019.</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C. </w:t>
      </w:r>
      <w:proofErr w:type="spellStart"/>
      <w:r w:rsidRPr="00F463C9">
        <w:rPr>
          <w:iCs/>
          <w:sz w:val="28"/>
          <w:szCs w:val="28"/>
          <w:lang w:val="en-GB"/>
        </w:rPr>
        <w:t>Rudin</w:t>
      </w:r>
      <w:proofErr w:type="spellEnd"/>
      <w:r w:rsidRPr="00F463C9">
        <w:rPr>
          <w:iCs/>
          <w:sz w:val="28"/>
          <w:szCs w:val="28"/>
          <w:lang w:val="en-GB"/>
        </w:rPr>
        <w:t>, "Stop explaining black box machine learning models for high stakes decisions and use interpretable models instead", </w:t>
      </w:r>
      <w:r w:rsidRPr="00F463C9">
        <w:rPr>
          <w:i/>
          <w:iCs/>
          <w:sz w:val="28"/>
          <w:szCs w:val="28"/>
          <w:lang w:val="en-GB"/>
        </w:rPr>
        <w:t xml:space="preserve">Nature Mach. </w:t>
      </w:r>
      <w:proofErr w:type="spellStart"/>
      <w:r w:rsidRPr="00F463C9">
        <w:rPr>
          <w:i/>
          <w:iCs/>
          <w:sz w:val="28"/>
          <w:szCs w:val="28"/>
          <w:lang w:val="en-GB"/>
        </w:rPr>
        <w:t>Intell</w:t>
      </w:r>
      <w:proofErr w:type="spellEnd"/>
      <w:r w:rsidRPr="00F463C9">
        <w:rPr>
          <w:i/>
          <w:iCs/>
          <w:sz w:val="28"/>
          <w:szCs w:val="28"/>
          <w:lang w:val="en-GB"/>
        </w:rPr>
        <w:t>.</w:t>
      </w:r>
      <w:r w:rsidRPr="00F463C9">
        <w:rPr>
          <w:iCs/>
          <w:sz w:val="28"/>
          <w:szCs w:val="28"/>
          <w:lang w:val="en-GB"/>
        </w:rPr>
        <w:t>, vol. 1, no. 5, pp. 206-215, May 2019.</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K. </w:t>
      </w:r>
      <w:proofErr w:type="spellStart"/>
      <w:r w:rsidRPr="00F463C9">
        <w:rPr>
          <w:iCs/>
          <w:sz w:val="28"/>
          <w:szCs w:val="28"/>
          <w:lang w:val="en-GB"/>
        </w:rPr>
        <w:t>Simonyan</w:t>
      </w:r>
      <w:proofErr w:type="spellEnd"/>
      <w:r w:rsidRPr="00F463C9">
        <w:rPr>
          <w:iCs/>
          <w:sz w:val="28"/>
          <w:szCs w:val="28"/>
          <w:lang w:val="en-GB"/>
        </w:rPr>
        <w:t xml:space="preserve">, A. </w:t>
      </w:r>
      <w:proofErr w:type="spellStart"/>
      <w:r w:rsidRPr="00F463C9">
        <w:rPr>
          <w:iCs/>
          <w:sz w:val="28"/>
          <w:szCs w:val="28"/>
          <w:lang w:val="en-GB"/>
        </w:rPr>
        <w:t>Vedaldi</w:t>
      </w:r>
      <w:proofErr w:type="spellEnd"/>
      <w:r w:rsidRPr="00F463C9">
        <w:rPr>
          <w:iCs/>
          <w:sz w:val="28"/>
          <w:szCs w:val="28"/>
          <w:lang w:val="en-GB"/>
        </w:rPr>
        <w:t xml:space="preserve"> and A. </w:t>
      </w:r>
      <w:proofErr w:type="spellStart"/>
      <w:r w:rsidRPr="00F463C9">
        <w:rPr>
          <w:iCs/>
          <w:sz w:val="28"/>
          <w:szCs w:val="28"/>
          <w:lang w:val="en-GB"/>
        </w:rPr>
        <w:t>Zisserman</w:t>
      </w:r>
      <w:proofErr w:type="spellEnd"/>
      <w:r w:rsidRPr="00F463C9">
        <w:rPr>
          <w:iCs/>
          <w:sz w:val="28"/>
          <w:szCs w:val="28"/>
          <w:lang w:val="en-GB"/>
        </w:rPr>
        <w:t>, "Deep inside convolutional networks: Visualising image classification models and saliency maps", </w:t>
      </w:r>
      <w:r w:rsidRPr="00F463C9">
        <w:rPr>
          <w:i/>
          <w:iCs/>
          <w:sz w:val="28"/>
          <w:szCs w:val="28"/>
          <w:lang w:val="en-GB"/>
        </w:rPr>
        <w:t>Proc. ICLR Workshop</w:t>
      </w:r>
      <w:r w:rsidRPr="00F463C9">
        <w:rPr>
          <w:iCs/>
          <w:sz w:val="28"/>
          <w:szCs w:val="28"/>
          <w:lang w:val="en-GB"/>
        </w:rPr>
        <w:t>, pp. 1-16, 2014.</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A. </w:t>
      </w:r>
      <w:proofErr w:type="spellStart"/>
      <w:r w:rsidRPr="00F463C9">
        <w:rPr>
          <w:iCs/>
          <w:sz w:val="28"/>
          <w:szCs w:val="28"/>
          <w:lang w:val="en-GB"/>
        </w:rPr>
        <w:t>Khakzar</w:t>
      </w:r>
      <w:proofErr w:type="spellEnd"/>
      <w:r w:rsidRPr="00F463C9">
        <w:rPr>
          <w:iCs/>
          <w:sz w:val="28"/>
          <w:szCs w:val="28"/>
          <w:lang w:val="en-GB"/>
        </w:rPr>
        <w:t xml:space="preserve">, S. </w:t>
      </w:r>
      <w:proofErr w:type="spellStart"/>
      <w:r w:rsidRPr="00F463C9">
        <w:rPr>
          <w:iCs/>
          <w:sz w:val="28"/>
          <w:szCs w:val="28"/>
          <w:lang w:val="en-GB"/>
        </w:rPr>
        <w:t>Albarqouni</w:t>
      </w:r>
      <w:proofErr w:type="spellEnd"/>
      <w:r w:rsidRPr="00F463C9">
        <w:rPr>
          <w:iCs/>
          <w:sz w:val="28"/>
          <w:szCs w:val="28"/>
          <w:lang w:val="en-GB"/>
        </w:rPr>
        <w:t xml:space="preserve"> and N. </w:t>
      </w:r>
      <w:proofErr w:type="spellStart"/>
      <w:r w:rsidRPr="00F463C9">
        <w:rPr>
          <w:iCs/>
          <w:sz w:val="28"/>
          <w:szCs w:val="28"/>
          <w:lang w:val="en-GB"/>
        </w:rPr>
        <w:t>Navab</w:t>
      </w:r>
      <w:proofErr w:type="spellEnd"/>
      <w:r w:rsidRPr="00F463C9">
        <w:rPr>
          <w:iCs/>
          <w:sz w:val="28"/>
          <w:szCs w:val="28"/>
          <w:lang w:val="en-GB"/>
        </w:rPr>
        <w:t xml:space="preserve">, "Learning interpretable features via </w:t>
      </w:r>
      <w:proofErr w:type="spellStart"/>
      <w:r w:rsidRPr="00F463C9">
        <w:rPr>
          <w:iCs/>
          <w:sz w:val="28"/>
          <w:szCs w:val="28"/>
          <w:lang w:val="en-GB"/>
        </w:rPr>
        <w:t>adversarially</w:t>
      </w:r>
      <w:proofErr w:type="spellEnd"/>
      <w:r w:rsidRPr="00F463C9">
        <w:rPr>
          <w:iCs/>
          <w:sz w:val="28"/>
          <w:szCs w:val="28"/>
          <w:lang w:val="en-GB"/>
        </w:rPr>
        <w:t xml:space="preserve"> robust optimization", </w:t>
      </w:r>
      <w:r w:rsidRPr="00F463C9">
        <w:rPr>
          <w:i/>
          <w:iCs/>
          <w:sz w:val="28"/>
          <w:szCs w:val="28"/>
          <w:lang w:val="en-GB"/>
        </w:rPr>
        <w:t xml:space="preserve">Proc. Int. Conf. Med. Image </w:t>
      </w:r>
      <w:proofErr w:type="spellStart"/>
      <w:r w:rsidRPr="00F463C9">
        <w:rPr>
          <w:i/>
          <w:iCs/>
          <w:sz w:val="28"/>
          <w:szCs w:val="28"/>
          <w:lang w:val="en-GB"/>
        </w:rPr>
        <w:t>Comput</w:t>
      </w:r>
      <w:proofErr w:type="spellEnd"/>
      <w:r w:rsidRPr="00F463C9">
        <w:rPr>
          <w:i/>
          <w:iCs/>
          <w:sz w:val="28"/>
          <w:szCs w:val="28"/>
          <w:lang w:val="en-GB"/>
        </w:rPr>
        <w:t xml:space="preserve">. </w:t>
      </w:r>
      <w:proofErr w:type="spellStart"/>
      <w:r w:rsidRPr="00F463C9">
        <w:rPr>
          <w:i/>
          <w:iCs/>
          <w:sz w:val="28"/>
          <w:szCs w:val="28"/>
          <w:lang w:val="en-GB"/>
        </w:rPr>
        <w:t>Comput</w:t>
      </w:r>
      <w:proofErr w:type="spellEnd"/>
      <w:r w:rsidRPr="00F463C9">
        <w:rPr>
          <w:i/>
          <w:iCs/>
          <w:sz w:val="28"/>
          <w:szCs w:val="28"/>
          <w:lang w:val="en-GB"/>
        </w:rPr>
        <w:t xml:space="preserve">.-Assist. </w:t>
      </w:r>
      <w:proofErr w:type="spellStart"/>
      <w:proofErr w:type="gramStart"/>
      <w:r w:rsidRPr="00F463C9">
        <w:rPr>
          <w:i/>
          <w:iCs/>
          <w:sz w:val="28"/>
          <w:szCs w:val="28"/>
          <w:lang w:val="en-GB"/>
        </w:rPr>
        <w:t>Intervent</w:t>
      </w:r>
      <w:proofErr w:type="spellEnd"/>
      <w:r w:rsidRPr="00F463C9">
        <w:rPr>
          <w:i/>
          <w:iCs/>
          <w:sz w:val="28"/>
          <w:szCs w:val="28"/>
          <w:lang w:val="en-GB"/>
        </w:rPr>
        <w:t>.</w:t>
      </w:r>
      <w:r w:rsidRPr="00F463C9">
        <w:rPr>
          <w:iCs/>
          <w:sz w:val="28"/>
          <w:szCs w:val="28"/>
          <w:lang w:val="en-GB"/>
        </w:rPr>
        <w:t>,</w:t>
      </w:r>
      <w:proofErr w:type="gramEnd"/>
      <w:r w:rsidRPr="00F463C9">
        <w:rPr>
          <w:iCs/>
          <w:sz w:val="28"/>
          <w:szCs w:val="28"/>
          <w:lang w:val="en-GB"/>
        </w:rPr>
        <w:t xml:space="preserve"> pp. 793-800, 2019.</w:t>
      </w:r>
    </w:p>
    <w:p w:rsidR="00D20BE2" w:rsidRPr="00F463C9" w:rsidRDefault="00F463C9" w:rsidP="00F463C9">
      <w:pPr>
        <w:pStyle w:val="BodyText"/>
        <w:numPr>
          <w:ilvl w:val="0"/>
          <w:numId w:val="26"/>
        </w:numPr>
        <w:rPr>
          <w:iCs/>
          <w:sz w:val="28"/>
          <w:szCs w:val="28"/>
          <w:lang w:val="en-IN"/>
        </w:rPr>
      </w:pPr>
      <w:r w:rsidRPr="00F463C9">
        <w:rPr>
          <w:iCs/>
          <w:sz w:val="28"/>
          <w:szCs w:val="28"/>
          <w:lang w:val="en-GB"/>
        </w:rPr>
        <w:t xml:space="preserve">W. </w:t>
      </w:r>
      <w:proofErr w:type="spellStart"/>
      <w:r w:rsidRPr="00F463C9">
        <w:rPr>
          <w:iCs/>
          <w:sz w:val="28"/>
          <w:szCs w:val="28"/>
          <w:lang w:val="en-GB"/>
        </w:rPr>
        <w:t>Brendel</w:t>
      </w:r>
      <w:proofErr w:type="spellEnd"/>
      <w:r w:rsidRPr="00F463C9">
        <w:rPr>
          <w:iCs/>
          <w:sz w:val="28"/>
          <w:szCs w:val="28"/>
          <w:lang w:val="en-GB"/>
        </w:rPr>
        <w:t xml:space="preserve"> and M. </w:t>
      </w:r>
      <w:proofErr w:type="spellStart"/>
      <w:r w:rsidRPr="00F463C9">
        <w:rPr>
          <w:iCs/>
          <w:sz w:val="28"/>
          <w:szCs w:val="28"/>
          <w:lang w:val="en-GB"/>
        </w:rPr>
        <w:t>Bethge</w:t>
      </w:r>
      <w:proofErr w:type="spellEnd"/>
      <w:r w:rsidRPr="00F463C9">
        <w:rPr>
          <w:iCs/>
          <w:sz w:val="28"/>
          <w:szCs w:val="28"/>
          <w:lang w:val="en-GB"/>
        </w:rPr>
        <w:t xml:space="preserve">, "Approximating CNNs with bag-of-local-features models works surprisingly well on </w:t>
      </w:r>
      <w:proofErr w:type="spellStart"/>
      <w:r w:rsidRPr="00F463C9">
        <w:rPr>
          <w:iCs/>
          <w:sz w:val="28"/>
          <w:szCs w:val="28"/>
          <w:lang w:val="en-GB"/>
        </w:rPr>
        <w:t>ImageNet</w:t>
      </w:r>
      <w:proofErr w:type="spellEnd"/>
      <w:r w:rsidRPr="00F463C9">
        <w:rPr>
          <w:iCs/>
          <w:sz w:val="28"/>
          <w:szCs w:val="28"/>
          <w:lang w:val="en-GB"/>
        </w:rPr>
        <w:t>", </w:t>
      </w:r>
      <w:r w:rsidRPr="00F463C9">
        <w:rPr>
          <w:i/>
          <w:iCs/>
          <w:sz w:val="28"/>
          <w:szCs w:val="28"/>
          <w:lang w:val="en-GB"/>
        </w:rPr>
        <w:t>Proc. ICLR</w:t>
      </w:r>
      <w:r w:rsidRPr="00F463C9">
        <w:rPr>
          <w:iCs/>
          <w:sz w:val="28"/>
          <w:szCs w:val="28"/>
          <w:lang w:val="en-GB"/>
        </w:rPr>
        <w:t>, pp. 1-15, 2018.</w:t>
      </w:r>
    </w:p>
    <w:p w:rsidR="00515CF3" w:rsidRPr="00515CF3" w:rsidRDefault="00515CF3" w:rsidP="00F463C9">
      <w:pPr>
        <w:pStyle w:val="BodyText"/>
        <w:rPr>
          <w:iCs/>
          <w:sz w:val="28"/>
          <w:szCs w:val="28"/>
        </w:rPr>
      </w:pPr>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182" w:rsidRDefault="00DA0182" w:rsidP="003654DF">
      <w:pPr>
        <w:spacing w:after="0" w:line="240" w:lineRule="auto"/>
      </w:pPr>
      <w:r>
        <w:separator/>
      </w:r>
    </w:p>
  </w:endnote>
  <w:endnote w:type="continuationSeparator" w:id="0">
    <w:p w:rsidR="00DA0182" w:rsidRDefault="00DA018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182" w:rsidRDefault="00DA0182" w:rsidP="003654DF">
      <w:pPr>
        <w:spacing w:after="0" w:line="240" w:lineRule="auto"/>
      </w:pPr>
      <w:r>
        <w:separator/>
      </w:r>
    </w:p>
  </w:footnote>
  <w:footnote w:type="continuationSeparator" w:id="0">
    <w:p w:rsidR="00DA0182" w:rsidRDefault="00DA018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B7660">
          <w:rPr>
            <w:noProof/>
          </w:rPr>
          <w:t>13</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F300D4"/>
    <w:multiLevelType w:val="hybridMultilevel"/>
    <w:tmpl w:val="D862D6A6"/>
    <w:lvl w:ilvl="0" w:tplc="4998D9A8">
      <w:start w:val="1"/>
      <w:numFmt w:val="bullet"/>
      <w:lvlText w:val="•"/>
      <w:lvlJc w:val="left"/>
      <w:pPr>
        <w:tabs>
          <w:tab w:val="num" w:pos="720"/>
        </w:tabs>
        <w:ind w:left="720" w:hanging="360"/>
      </w:pPr>
      <w:rPr>
        <w:rFonts w:ascii="Arial" w:hAnsi="Arial" w:hint="default"/>
      </w:rPr>
    </w:lvl>
    <w:lvl w:ilvl="1" w:tplc="95A07FDE" w:tentative="1">
      <w:start w:val="1"/>
      <w:numFmt w:val="bullet"/>
      <w:lvlText w:val="•"/>
      <w:lvlJc w:val="left"/>
      <w:pPr>
        <w:tabs>
          <w:tab w:val="num" w:pos="1440"/>
        </w:tabs>
        <w:ind w:left="1440" w:hanging="360"/>
      </w:pPr>
      <w:rPr>
        <w:rFonts w:ascii="Arial" w:hAnsi="Arial" w:hint="default"/>
      </w:rPr>
    </w:lvl>
    <w:lvl w:ilvl="2" w:tplc="FA0C61F6" w:tentative="1">
      <w:start w:val="1"/>
      <w:numFmt w:val="bullet"/>
      <w:lvlText w:val="•"/>
      <w:lvlJc w:val="left"/>
      <w:pPr>
        <w:tabs>
          <w:tab w:val="num" w:pos="2160"/>
        </w:tabs>
        <w:ind w:left="2160" w:hanging="360"/>
      </w:pPr>
      <w:rPr>
        <w:rFonts w:ascii="Arial" w:hAnsi="Arial" w:hint="default"/>
      </w:rPr>
    </w:lvl>
    <w:lvl w:ilvl="3" w:tplc="8208CAF8" w:tentative="1">
      <w:start w:val="1"/>
      <w:numFmt w:val="bullet"/>
      <w:lvlText w:val="•"/>
      <w:lvlJc w:val="left"/>
      <w:pPr>
        <w:tabs>
          <w:tab w:val="num" w:pos="2880"/>
        </w:tabs>
        <w:ind w:left="2880" w:hanging="360"/>
      </w:pPr>
      <w:rPr>
        <w:rFonts w:ascii="Arial" w:hAnsi="Arial" w:hint="default"/>
      </w:rPr>
    </w:lvl>
    <w:lvl w:ilvl="4" w:tplc="486A6728" w:tentative="1">
      <w:start w:val="1"/>
      <w:numFmt w:val="bullet"/>
      <w:lvlText w:val="•"/>
      <w:lvlJc w:val="left"/>
      <w:pPr>
        <w:tabs>
          <w:tab w:val="num" w:pos="3600"/>
        </w:tabs>
        <w:ind w:left="3600" w:hanging="360"/>
      </w:pPr>
      <w:rPr>
        <w:rFonts w:ascii="Arial" w:hAnsi="Arial" w:hint="default"/>
      </w:rPr>
    </w:lvl>
    <w:lvl w:ilvl="5" w:tplc="D1321918" w:tentative="1">
      <w:start w:val="1"/>
      <w:numFmt w:val="bullet"/>
      <w:lvlText w:val="•"/>
      <w:lvlJc w:val="left"/>
      <w:pPr>
        <w:tabs>
          <w:tab w:val="num" w:pos="4320"/>
        </w:tabs>
        <w:ind w:left="4320" w:hanging="360"/>
      </w:pPr>
      <w:rPr>
        <w:rFonts w:ascii="Arial" w:hAnsi="Arial" w:hint="default"/>
      </w:rPr>
    </w:lvl>
    <w:lvl w:ilvl="6" w:tplc="0692630E" w:tentative="1">
      <w:start w:val="1"/>
      <w:numFmt w:val="bullet"/>
      <w:lvlText w:val="•"/>
      <w:lvlJc w:val="left"/>
      <w:pPr>
        <w:tabs>
          <w:tab w:val="num" w:pos="5040"/>
        </w:tabs>
        <w:ind w:left="5040" w:hanging="360"/>
      </w:pPr>
      <w:rPr>
        <w:rFonts w:ascii="Arial" w:hAnsi="Arial" w:hint="default"/>
      </w:rPr>
    </w:lvl>
    <w:lvl w:ilvl="7" w:tplc="7CDC93EC" w:tentative="1">
      <w:start w:val="1"/>
      <w:numFmt w:val="bullet"/>
      <w:lvlText w:val="•"/>
      <w:lvlJc w:val="left"/>
      <w:pPr>
        <w:tabs>
          <w:tab w:val="num" w:pos="5760"/>
        </w:tabs>
        <w:ind w:left="5760" w:hanging="360"/>
      </w:pPr>
      <w:rPr>
        <w:rFonts w:ascii="Arial" w:hAnsi="Arial" w:hint="default"/>
      </w:rPr>
    </w:lvl>
    <w:lvl w:ilvl="8" w:tplc="410A9FDE" w:tentative="1">
      <w:start w:val="1"/>
      <w:numFmt w:val="bullet"/>
      <w:lvlText w:val="•"/>
      <w:lvlJc w:val="left"/>
      <w:pPr>
        <w:tabs>
          <w:tab w:val="num" w:pos="6480"/>
        </w:tabs>
        <w:ind w:left="6480" w:hanging="360"/>
      </w:pPr>
      <w:rPr>
        <w:rFonts w:ascii="Arial" w:hAnsi="Arial"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0">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12">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13">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14">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5">
    <w:nsid w:val="411C1487"/>
    <w:multiLevelType w:val="hybridMultilevel"/>
    <w:tmpl w:val="6C6A76A6"/>
    <w:lvl w:ilvl="0" w:tplc="231C5AC6">
      <w:start w:val="1"/>
      <w:numFmt w:val="bullet"/>
      <w:lvlText w:val="•"/>
      <w:lvlJc w:val="left"/>
      <w:pPr>
        <w:tabs>
          <w:tab w:val="num" w:pos="720"/>
        </w:tabs>
        <w:ind w:left="720" w:hanging="360"/>
      </w:pPr>
      <w:rPr>
        <w:rFonts w:ascii="Arial" w:hAnsi="Arial" w:hint="default"/>
      </w:rPr>
    </w:lvl>
    <w:lvl w:ilvl="1" w:tplc="CF6E42C0" w:tentative="1">
      <w:start w:val="1"/>
      <w:numFmt w:val="bullet"/>
      <w:lvlText w:val="•"/>
      <w:lvlJc w:val="left"/>
      <w:pPr>
        <w:tabs>
          <w:tab w:val="num" w:pos="1440"/>
        </w:tabs>
        <w:ind w:left="1440" w:hanging="360"/>
      </w:pPr>
      <w:rPr>
        <w:rFonts w:ascii="Arial" w:hAnsi="Arial" w:hint="default"/>
      </w:rPr>
    </w:lvl>
    <w:lvl w:ilvl="2" w:tplc="438E0306" w:tentative="1">
      <w:start w:val="1"/>
      <w:numFmt w:val="bullet"/>
      <w:lvlText w:val="•"/>
      <w:lvlJc w:val="left"/>
      <w:pPr>
        <w:tabs>
          <w:tab w:val="num" w:pos="2160"/>
        </w:tabs>
        <w:ind w:left="2160" w:hanging="360"/>
      </w:pPr>
      <w:rPr>
        <w:rFonts w:ascii="Arial" w:hAnsi="Arial" w:hint="default"/>
      </w:rPr>
    </w:lvl>
    <w:lvl w:ilvl="3" w:tplc="72441920" w:tentative="1">
      <w:start w:val="1"/>
      <w:numFmt w:val="bullet"/>
      <w:lvlText w:val="•"/>
      <w:lvlJc w:val="left"/>
      <w:pPr>
        <w:tabs>
          <w:tab w:val="num" w:pos="2880"/>
        </w:tabs>
        <w:ind w:left="2880" w:hanging="360"/>
      </w:pPr>
      <w:rPr>
        <w:rFonts w:ascii="Arial" w:hAnsi="Arial" w:hint="default"/>
      </w:rPr>
    </w:lvl>
    <w:lvl w:ilvl="4" w:tplc="5128FC1E" w:tentative="1">
      <w:start w:val="1"/>
      <w:numFmt w:val="bullet"/>
      <w:lvlText w:val="•"/>
      <w:lvlJc w:val="left"/>
      <w:pPr>
        <w:tabs>
          <w:tab w:val="num" w:pos="3600"/>
        </w:tabs>
        <w:ind w:left="3600" w:hanging="360"/>
      </w:pPr>
      <w:rPr>
        <w:rFonts w:ascii="Arial" w:hAnsi="Arial" w:hint="default"/>
      </w:rPr>
    </w:lvl>
    <w:lvl w:ilvl="5" w:tplc="9F9CCD5C" w:tentative="1">
      <w:start w:val="1"/>
      <w:numFmt w:val="bullet"/>
      <w:lvlText w:val="•"/>
      <w:lvlJc w:val="left"/>
      <w:pPr>
        <w:tabs>
          <w:tab w:val="num" w:pos="4320"/>
        </w:tabs>
        <w:ind w:left="4320" w:hanging="360"/>
      </w:pPr>
      <w:rPr>
        <w:rFonts w:ascii="Arial" w:hAnsi="Arial" w:hint="default"/>
      </w:rPr>
    </w:lvl>
    <w:lvl w:ilvl="6" w:tplc="DEEEE342" w:tentative="1">
      <w:start w:val="1"/>
      <w:numFmt w:val="bullet"/>
      <w:lvlText w:val="•"/>
      <w:lvlJc w:val="left"/>
      <w:pPr>
        <w:tabs>
          <w:tab w:val="num" w:pos="5040"/>
        </w:tabs>
        <w:ind w:left="5040" w:hanging="360"/>
      </w:pPr>
      <w:rPr>
        <w:rFonts w:ascii="Arial" w:hAnsi="Arial" w:hint="default"/>
      </w:rPr>
    </w:lvl>
    <w:lvl w:ilvl="7" w:tplc="1BA0172A" w:tentative="1">
      <w:start w:val="1"/>
      <w:numFmt w:val="bullet"/>
      <w:lvlText w:val="•"/>
      <w:lvlJc w:val="left"/>
      <w:pPr>
        <w:tabs>
          <w:tab w:val="num" w:pos="5760"/>
        </w:tabs>
        <w:ind w:left="5760" w:hanging="360"/>
      </w:pPr>
      <w:rPr>
        <w:rFonts w:ascii="Arial" w:hAnsi="Arial" w:hint="default"/>
      </w:rPr>
    </w:lvl>
    <w:lvl w:ilvl="8" w:tplc="048858F2" w:tentative="1">
      <w:start w:val="1"/>
      <w:numFmt w:val="bullet"/>
      <w:lvlText w:val="•"/>
      <w:lvlJc w:val="left"/>
      <w:pPr>
        <w:tabs>
          <w:tab w:val="num" w:pos="6480"/>
        </w:tabs>
        <w:ind w:left="6480" w:hanging="360"/>
      </w:pPr>
      <w:rPr>
        <w:rFonts w:ascii="Arial" w:hAnsi="Arial" w:hint="default"/>
      </w:rPr>
    </w:lvl>
  </w:abstractNum>
  <w:abstractNum w:abstractNumId="16">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20">
    <w:nsid w:val="4B6F29E8"/>
    <w:multiLevelType w:val="hybridMultilevel"/>
    <w:tmpl w:val="C366D9BA"/>
    <w:lvl w:ilvl="0" w:tplc="53CAF9A0">
      <w:start w:val="1"/>
      <w:numFmt w:val="bullet"/>
      <w:lvlText w:val="•"/>
      <w:lvlJc w:val="left"/>
      <w:pPr>
        <w:tabs>
          <w:tab w:val="num" w:pos="720"/>
        </w:tabs>
        <w:ind w:left="720" w:hanging="360"/>
      </w:pPr>
      <w:rPr>
        <w:rFonts w:ascii="Arial" w:hAnsi="Arial" w:hint="default"/>
      </w:rPr>
    </w:lvl>
    <w:lvl w:ilvl="1" w:tplc="35E61D32" w:tentative="1">
      <w:start w:val="1"/>
      <w:numFmt w:val="bullet"/>
      <w:lvlText w:val="•"/>
      <w:lvlJc w:val="left"/>
      <w:pPr>
        <w:tabs>
          <w:tab w:val="num" w:pos="1440"/>
        </w:tabs>
        <w:ind w:left="1440" w:hanging="360"/>
      </w:pPr>
      <w:rPr>
        <w:rFonts w:ascii="Arial" w:hAnsi="Arial" w:hint="default"/>
      </w:rPr>
    </w:lvl>
    <w:lvl w:ilvl="2" w:tplc="4D6477D6" w:tentative="1">
      <w:start w:val="1"/>
      <w:numFmt w:val="bullet"/>
      <w:lvlText w:val="•"/>
      <w:lvlJc w:val="left"/>
      <w:pPr>
        <w:tabs>
          <w:tab w:val="num" w:pos="2160"/>
        </w:tabs>
        <w:ind w:left="2160" w:hanging="360"/>
      </w:pPr>
      <w:rPr>
        <w:rFonts w:ascii="Arial" w:hAnsi="Arial" w:hint="default"/>
      </w:rPr>
    </w:lvl>
    <w:lvl w:ilvl="3" w:tplc="AE28E988" w:tentative="1">
      <w:start w:val="1"/>
      <w:numFmt w:val="bullet"/>
      <w:lvlText w:val="•"/>
      <w:lvlJc w:val="left"/>
      <w:pPr>
        <w:tabs>
          <w:tab w:val="num" w:pos="2880"/>
        </w:tabs>
        <w:ind w:left="2880" w:hanging="360"/>
      </w:pPr>
      <w:rPr>
        <w:rFonts w:ascii="Arial" w:hAnsi="Arial" w:hint="default"/>
      </w:rPr>
    </w:lvl>
    <w:lvl w:ilvl="4" w:tplc="C01459F4" w:tentative="1">
      <w:start w:val="1"/>
      <w:numFmt w:val="bullet"/>
      <w:lvlText w:val="•"/>
      <w:lvlJc w:val="left"/>
      <w:pPr>
        <w:tabs>
          <w:tab w:val="num" w:pos="3600"/>
        </w:tabs>
        <w:ind w:left="3600" w:hanging="360"/>
      </w:pPr>
      <w:rPr>
        <w:rFonts w:ascii="Arial" w:hAnsi="Arial" w:hint="default"/>
      </w:rPr>
    </w:lvl>
    <w:lvl w:ilvl="5" w:tplc="41388A4C" w:tentative="1">
      <w:start w:val="1"/>
      <w:numFmt w:val="bullet"/>
      <w:lvlText w:val="•"/>
      <w:lvlJc w:val="left"/>
      <w:pPr>
        <w:tabs>
          <w:tab w:val="num" w:pos="4320"/>
        </w:tabs>
        <w:ind w:left="4320" w:hanging="360"/>
      </w:pPr>
      <w:rPr>
        <w:rFonts w:ascii="Arial" w:hAnsi="Arial" w:hint="default"/>
      </w:rPr>
    </w:lvl>
    <w:lvl w:ilvl="6" w:tplc="1D7C7934" w:tentative="1">
      <w:start w:val="1"/>
      <w:numFmt w:val="bullet"/>
      <w:lvlText w:val="•"/>
      <w:lvlJc w:val="left"/>
      <w:pPr>
        <w:tabs>
          <w:tab w:val="num" w:pos="5040"/>
        </w:tabs>
        <w:ind w:left="5040" w:hanging="360"/>
      </w:pPr>
      <w:rPr>
        <w:rFonts w:ascii="Arial" w:hAnsi="Arial" w:hint="default"/>
      </w:rPr>
    </w:lvl>
    <w:lvl w:ilvl="7" w:tplc="351E3324" w:tentative="1">
      <w:start w:val="1"/>
      <w:numFmt w:val="bullet"/>
      <w:lvlText w:val="•"/>
      <w:lvlJc w:val="left"/>
      <w:pPr>
        <w:tabs>
          <w:tab w:val="num" w:pos="5760"/>
        </w:tabs>
        <w:ind w:left="5760" w:hanging="360"/>
      </w:pPr>
      <w:rPr>
        <w:rFonts w:ascii="Arial" w:hAnsi="Arial" w:hint="default"/>
      </w:rPr>
    </w:lvl>
    <w:lvl w:ilvl="8" w:tplc="611ABCE2" w:tentative="1">
      <w:start w:val="1"/>
      <w:numFmt w:val="bullet"/>
      <w:lvlText w:val="•"/>
      <w:lvlJc w:val="left"/>
      <w:pPr>
        <w:tabs>
          <w:tab w:val="num" w:pos="6480"/>
        </w:tabs>
        <w:ind w:left="6480" w:hanging="360"/>
      </w:pPr>
      <w:rPr>
        <w:rFonts w:ascii="Arial" w:hAnsi="Arial" w:hint="default"/>
      </w:rPr>
    </w:lvl>
  </w:abstractNum>
  <w:abstractNum w:abstractNumId="2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23">
    <w:nsid w:val="50BA2F87"/>
    <w:multiLevelType w:val="hybridMultilevel"/>
    <w:tmpl w:val="FC18CB4E"/>
    <w:lvl w:ilvl="0" w:tplc="16181592">
      <w:start w:val="1"/>
      <w:numFmt w:val="bullet"/>
      <w:lvlText w:val="•"/>
      <w:lvlJc w:val="left"/>
      <w:pPr>
        <w:tabs>
          <w:tab w:val="num" w:pos="720"/>
        </w:tabs>
        <w:ind w:left="720" w:hanging="360"/>
      </w:pPr>
      <w:rPr>
        <w:rFonts w:ascii="Arial" w:hAnsi="Arial" w:hint="default"/>
      </w:rPr>
    </w:lvl>
    <w:lvl w:ilvl="1" w:tplc="D4D0CF1A" w:tentative="1">
      <w:start w:val="1"/>
      <w:numFmt w:val="bullet"/>
      <w:lvlText w:val="•"/>
      <w:lvlJc w:val="left"/>
      <w:pPr>
        <w:tabs>
          <w:tab w:val="num" w:pos="1440"/>
        </w:tabs>
        <w:ind w:left="1440" w:hanging="360"/>
      </w:pPr>
      <w:rPr>
        <w:rFonts w:ascii="Arial" w:hAnsi="Arial" w:hint="default"/>
      </w:rPr>
    </w:lvl>
    <w:lvl w:ilvl="2" w:tplc="8ED864C4" w:tentative="1">
      <w:start w:val="1"/>
      <w:numFmt w:val="bullet"/>
      <w:lvlText w:val="•"/>
      <w:lvlJc w:val="left"/>
      <w:pPr>
        <w:tabs>
          <w:tab w:val="num" w:pos="2160"/>
        </w:tabs>
        <w:ind w:left="2160" w:hanging="360"/>
      </w:pPr>
      <w:rPr>
        <w:rFonts w:ascii="Arial" w:hAnsi="Arial" w:hint="default"/>
      </w:rPr>
    </w:lvl>
    <w:lvl w:ilvl="3" w:tplc="3EA00CDE" w:tentative="1">
      <w:start w:val="1"/>
      <w:numFmt w:val="bullet"/>
      <w:lvlText w:val="•"/>
      <w:lvlJc w:val="left"/>
      <w:pPr>
        <w:tabs>
          <w:tab w:val="num" w:pos="2880"/>
        </w:tabs>
        <w:ind w:left="2880" w:hanging="360"/>
      </w:pPr>
      <w:rPr>
        <w:rFonts w:ascii="Arial" w:hAnsi="Arial" w:hint="default"/>
      </w:rPr>
    </w:lvl>
    <w:lvl w:ilvl="4" w:tplc="02665D0C" w:tentative="1">
      <w:start w:val="1"/>
      <w:numFmt w:val="bullet"/>
      <w:lvlText w:val="•"/>
      <w:lvlJc w:val="left"/>
      <w:pPr>
        <w:tabs>
          <w:tab w:val="num" w:pos="3600"/>
        </w:tabs>
        <w:ind w:left="3600" w:hanging="360"/>
      </w:pPr>
      <w:rPr>
        <w:rFonts w:ascii="Arial" w:hAnsi="Arial" w:hint="default"/>
      </w:rPr>
    </w:lvl>
    <w:lvl w:ilvl="5" w:tplc="120240DE" w:tentative="1">
      <w:start w:val="1"/>
      <w:numFmt w:val="bullet"/>
      <w:lvlText w:val="•"/>
      <w:lvlJc w:val="left"/>
      <w:pPr>
        <w:tabs>
          <w:tab w:val="num" w:pos="4320"/>
        </w:tabs>
        <w:ind w:left="4320" w:hanging="360"/>
      </w:pPr>
      <w:rPr>
        <w:rFonts w:ascii="Arial" w:hAnsi="Arial" w:hint="default"/>
      </w:rPr>
    </w:lvl>
    <w:lvl w:ilvl="6" w:tplc="F43C437A" w:tentative="1">
      <w:start w:val="1"/>
      <w:numFmt w:val="bullet"/>
      <w:lvlText w:val="•"/>
      <w:lvlJc w:val="left"/>
      <w:pPr>
        <w:tabs>
          <w:tab w:val="num" w:pos="5040"/>
        </w:tabs>
        <w:ind w:left="5040" w:hanging="360"/>
      </w:pPr>
      <w:rPr>
        <w:rFonts w:ascii="Arial" w:hAnsi="Arial" w:hint="default"/>
      </w:rPr>
    </w:lvl>
    <w:lvl w:ilvl="7" w:tplc="2C3EC10A" w:tentative="1">
      <w:start w:val="1"/>
      <w:numFmt w:val="bullet"/>
      <w:lvlText w:val="•"/>
      <w:lvlJc w:val="left"/>
      <w:pPr>
        <w:tabs>
          <w:tab w:val="num" w:pos="5760"/>
        </w:tabs>
        <w:ind w:left="5760" w:hanging="360"/>
      </w:pPr>
      <w:rPr>
        <w:rFonts w:ascii="Arial" w:hAnsi="Arial" w:hint="default"/>
      </w:rPr>
    </w:lvl>
    <w:lvl w:ilvl="8" w:tplc="4C8CEFFC" w:tentative="1">
      <w:start w:val="1"/>
      <w:numFmt w:val="bullet"/>
      <w:lvlText w:val="•"/>
      <w:lvlJc w:val="left"/>
      <w:pPr>
        <w:tabs>
          <w:tab w:val="num" w:pos="6480"/>
        </w:tabs>
        <w:ind w:left="6480" w:hanging="360"/>
      </w:pPr>
      <w:rPr>
        <w:rFonts w:ascii="Arial" w:hAnsi="Arial" w:hint="default"/>
      </w:rPr>
    </w:lvl>
  </w:abstractNum>
  <w:abstractNum w:abstractNumId="24">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25">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27">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31">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27"/>
  </w:num>
  <w:num w:numId="2">
    <w:abstractNumId w:val="2"/>
  </w:num>
  <w:num w:numId="3">
    <w:abstractNumId w:val="8"/>
  </w:num>
  <w:num w:numId="4">
    <w:abstractNumId w:val="28"/>
  </w:num>
  <w:num w:numId="5">
    <w:abstractNumId w:val="14"/>
  </w:num>
  <w:num w:numId="6">
    <w:abstractNumId w:val="5"/>
  </w:num>
  <w:num w:numId="7">
    <w:abstractNumId w:val="21"/>
  </w:num>
  <w:num w:numId="8">
    <w:abstractNumId w:val="29"/>
  </w:num>
  <w:num w:numId="9">
    <w:abstractNumId w:val="18"/>
  </w:num>
  <w:num w:numId="10">
    <w:abstractNumId w:val="10"/>
  </w:num>
  <w:num w:numId="1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6"/>
  </w:num>
  <w:num w:numId="14">
    <w:abstractNumId w:val="6"/>
  </w:num>
  <w:num w:numId="15">
    <w:abstractNumId w:val="25"/>
  </w:num>
  <w:num w:numId="16">
    <w:abstractNumId w:val="17"/>
  </w:num>
  <w:num w:numId="17">
    <w:abstractNumId w:val="4"/>
  </w:num>
  <w:num w:numId="18">
    <w:abstractNumId w:val="9"/>
  </w:num>
  <w:num w:numId="19">
    <w:abstractNumId w:val="24"/>
  </w:num>
  <w:num w:numId="20">
    <w:abstractNumId w:val="13"/>
  </w:num>
  <w:num w:numId="21">
    <w:abstractNumId w:val="1"/>
  </w:num>
  <w:num w:numId="22">
    <w:abstractNumId w:val="11"/>
  </w:num>
  <w:num w:numId="23">
    <w:abstractNumId w:val="3"/>
  </w:num>
  <w:num w:numId="24">
    <w:abstractNumId w:val="26"/>
  </w:num>
  <w:num w:numId="25">
    <w:abstractNumId w:val="19"/>
  </w:num>
  <w:num w:numId="26">
    <w:abstractNumId w:val="30"/>
  </w:num>
  <w:num w:numId="27">
    <w:abstractNumId w:val="31"/>
  </w:num>
  <w:num w:numId="28">
    <w:abstractNumId w:val="12"/>
  </w:num>
  <w:num w:numId="29">
    <w:abstractNumId w:val="7"/>
  </w:num>
  <w:num w:numId="30">
    <w:abstractNumId w:val="15"/>
  </w:num>
  <w:num w:numId="31">
    <w:abstractNumId w:val="23"/>
  </w:num>
  <w:num w:numId="32">
    <w:abstractNumId w:val="22"/>
  </w:num>
  <w:num w:numId="33">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D4A2C"/>
    <w:rsid w:val="00CD7993"/>
    <w:rsid w:val="00CE508F"/>
    <w:rsid w:val="00CF01AF"/>
    <w:rsid w:val="00D016D2"/>
    <w:rsid w:val="00D0466E"/>
    <w:rsid w:val="00D10CB8"/>
    <w:rsid w:val="00D12B52"/>
    <w:rsid w:val="00D20BE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C2CD9A-8C23-4922-A10C-58F0FE81D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13</Pages>
  <Words>1217</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92</cp:revision>
  <dcterms:created xsi:type="dcterms:W3CDTF">2021-01-06T11:34:00Z</dcterms:created>
  <dcterms:modified xsi:type="dcterms:W3CDTF">2024-08-17T09:28:00Z</dcterms:modified>
</cp:coreProperties>
</file>