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C123D1" w:rsidP="00C6540E">
      <w:pPr>
        <w:spacing w:line="360" w:lineRule="auto"/>
        <w:jc w:val="center"/>
        <w:rPr>
          <w:rFonts w:ascii="Times New Roman" w:hAnsi="Times New Roman" w:cs="Times New Roman"/>
          <w:b/>
          <w:sz w:val="28"/>
          <w:szCs w:val="28"/>
        </w:rPr>
      </w:pPr>
      <w:r w:rsidRPr="00C123D1">
        <w:rPr>
          <w:rFonts w:ascii="Times New Roman" w:hAnsi="Times New Roman" w:cs="Times New Roman"/>
          <w:b/>
          <w:sz w:val="48"/>
          <w:szCs w:val="48"/>
          <w:lang w:val="en-GB"/>
        </w:rPr>
        <w:t xml:space="preserve">An Interpretable and Accurate Deep-Learning Diagnosis Framework </w:t>
      </w:r>
      <w:proofErr w:type="spellStart"/>
      <w:r w:rsidRPr="00C123D1">
        <w:rPr>
          <w:rFonts w:ascii="Times New Roman" w:hAnsi="Times New Roman" w:cs="Times New Roman"/>
          <w:b/>
          <w:sz w:val="48"/>
          <w:szCs w:val="48"/>
          <w:lang w:val="en-GB"/>
        </w:rPr>
        <w:t>Modeled</w:t>
      </w:r>
      <w:proofErr w:type="spellEnd"/>
      <w:r w:rsidRPr="00C123D1">
        <w:rPr>
          <w:rFonts w:ascii="Times New Roman" w:hAnsi="Times New Roman" w:cs="Times New Roman"/>
          <w:b/>
          <w:sz w:val="48"/>
          <w:szCs w:val="48"/>
          <w:lang w:val="en-GB"/>
        </w:rPr>
        <w:t xml:space="preserve"> With Fully and Semi-Supervised Reciprocal Learning</w:t>
      </w: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123D1" w:rsidRDefault="00C123D1" w:rsidP="00C123D1">
      <w:pPr>
        <w:numPr>
          <w:ilvl w:val="0"/>
          <w:numId w:val="18"/>
        </w:numPr>
        <w:spacing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 xml:space="preserve">The deployment of automated deep-learning classifiers in clinical practice has the potential to streamline the diagnosis process and improve the </w:t>
      </w:r>
      <w:r w:rsidRPr="00C123D1">
        <w:rPr>
          <w:rFonts w:ascii="Times New Roman" w:hAnsi="Times New Roman" w:cs="Times New Roman"/>
          <w:sz w:val="28"/>
          <w:szCs w:val="28"/>
          <w:lang w:val="en-GB"/>
        </w:rPr>
        <w:lastRenderedPageBreak/>
        <w:t xml:space="preserve">diagnosis accuracy, but the acceptance of those classifiers relies on both their accuracy and interpretability. </w:t>
      </w:r>
    </w:p>
    <w:p w:rsidR="00000000" w:rsidRPr="00C123D1" w:rsidRDefault="00C123D1" w:rsidP="00C123D1">
      <w:pPr>
        <w:numPr>
          <w:ilvl w:val="0"/>
          <w:numId w:val="18"/>
        </w:numPr>
        <w:spacing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 xml:space="preserve">In general, accurate deep-learning classifiers provide little model interpretability, while interpretable models do not have competitive classification accuracy. </w:t>
      </w:r>
    </w:p>
    <w:p w:rsidR="00000000" w:rsidRPr="00C123D1" w:rsidRDefault="00C123D1" w:rsidP="00C123D1">
      <w:pPr>
        <w:numPr>
          <w:ilvl w:val="0"/>
          <w:numId w:val="18"/>
        </w:numPr>
        <w:spacing w:line="360" w:lineRule="auto"/>
        <w:jc w:val="both"/>
        <w:rPr>
          <w:rFonts w:ascii="Times New Roman" w:hAnsi="Times New Roman" w:cs="Times New Roman"/>
          <w:sz w:val="28"/>
          <w:szCs w:val="28"/>
          <w:lang w:val="en-IN"/>
        </w:rPr>
      </w:pPr>
      <w:proofErr w:type="gramStart"/>
      <w:r w:rsidRPr="00C123D1">
        <w:rPr>
          <w:rFonts w:ascii="Times New Roman" w:hAnsi="Times New Roman" w:cs="Times New Roman"/>
          <w:sz w:val="28"/>
          <w:szCs w:val="28"/>
          <w:lang w:val="en-GB"/>
        </w:rPr>
        <w:t>we</w:t>
      </w:r>
      <w:proofErr w:type="gramEnd"/>
      <w:r w:rsidRPr="00C123D1">
        <w:rPr>
          <w:rFonts w:ascii="Times New Roman" w:hAnsi="Times New Roman" w:cs="Times New Roman"/>
          <w:sz w:val="28"/>
          <w:szCs w:val="28"/>
          <w:lang w:val="en-GB"/>
        </w:rPr>
        <w:t xml:space="preserve"> introduce a new deep-learning diagnosis framework, called </w:t>
      </w:r>
      <w:proofErr w:type="spellStart"/>
      <w:r w:rsidRPr="00C123D1">
        <w:rPr>
          <w:rFonts w:ascii="Times New Roman" w:hAnsi="Times New Roman" w:cs="Times New Roman"/>
          <w:sz w:val="28"/>
          <w:szCs w:val="28"/>
          <w:lang w:val="en-GB"/>
        </w:rPr>
        <w:t>InterNRL</w:t>
      </w:r>
      <w:proofErr w:type="spellEnd"/>
      <w:r w:rsidRPr="00C123D1">
        <w:rPr>
          <w:rFonts w:ascii="Times New Roman" w:hAnsi="Times New Roman" w:cs="Times New Roman"/>
          <w:sz w:val="28"/>
          <w:szCs w:val="28"/>
          <w:lang w:val="en-GB"/>
        </w:rPr>
        <w:t xml:space="preserve">, that is designed to be highly accurate and interpretable. </w:t>
      </w:r>
    </w:p>
    <w:p w:rsidR="00000000" w:rsidRPr="00C123D1" w:rsidRDefault="00C123D1" w:rsidP="00C123D1">
      <w:pPr>
        <w:numPr>
          <w:ilvl w:val="0"/>
          <w:numId w:val="18"/>
        </w:numPr>
        <w:spacing w:line="360" w:lineRule="auto"/>
        <w:jc w:val="both"/>
        <w:rPr>
          <w:rFonts w:ascii="Times New Roman" w:hAnsi="Times New Roman" w:cs="Times New Roman"/>
          <w:sz w:val="28"/>
          <w:szCs w:val="28"/>
          <w:lang w:val="en-IN"/>
        </w:rPr>
      </w:pPr>
      <w:proofErr w:type="spellStart"/>
      <w:r w:rsidRPr="00C123D1">
        <w:rPr>
          <w:rFonts w:ascii="Times New Roman" w:hAnsi="Times New Roman" w:cs="Times New Roman"/>
          <w:sz w:val="28"/>
          <w:szCs w:val="28"/>
          <w:lang w:val="en-GB"/>
        </w:rPr>
        <w:t>InterNRL</w:t>
      </w:r>
      <w:proofErr w:type="spellEnd"/>
      <w:r w:rsidRPr="00C123D1">
        <w:rPr>
          <w:rFonts w:ascii="Times New Roman" w:hAnsi="Times New Roman" w:cs="Times New Roman"/>
          <w:sz w:val="28"/>
          <w:szCs w:val="28"/>
          <w:lang w:val="en-GB"/>
        </w:rPr>
        <w:t xml:space="preserve"> consists of a student-teacher framework, where the student model is an interpretable prototype-based classifier (</w:t>
      </w:r>
      <w:proofErr w:type="spellStart"/>
      <w:r w:rsidRPr="00C123D1">
        <w:rPr>
          <w:rFonts w:ascii="Times New Roman" w:hAnsi="Times New Roman" w:cs="Times New Roman"/>
          <w:sz w:val="28"/>
          <w:szCs w:val="28"/>
          <w:lang w:val="en-GB"/>
        </w:rPr>
        <w:t>ProtoPNet</w:t>
      </w:r>
      <w:proofErr w:type="spellEnd"/>
      <w:r w:rsidRPr="00C123D1">
        <w:rPr>
          <w:rFonts w:ascii="Times New Roman" w:hAnsi="Times New Roman" w:cs="Times New Roman"/>
          <w:sz w:val="28"/>
          <w:szCs w:val="28"/>
          <w:lang w:val="en-GB"/>
        </w:rPr>
        <w:t>) and the teacher is an accurate global image classifier (</w:t>
      </w:r>
      <w:proofErr w:type="spellStart"/>
      <w:r w:rsidRPr="00C123D1">
        <w:rPr>
          <w:rFonts w:ascii="Times New Roman" w:hAnsi="Times New Roman" w:cs="Times New Roman"/>
          <w:sz w:val="28"/>
          <w:szCs w:val="28"/>
          <w:lang w:val="en-GB"/>
        </w:rPr>
        <w:t>GlobalNet</w:t>
      </w:r>
      <w:proofErr w:type="spellEnd"/>
      <w:r w:rsidRPr="00C123D1">
        <w:rPr>
          <w:rFonts w:ascii="Times New Roman" w:hAnsi="Times New Roman" w:cs="Times New Roman"/>
          <w:sz w:val="28"/>
          <w:szCs w:val="28"/>
          <w:lang w:val="en-GB"/>
        </w:rPr>
        <w:t>).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13B59" w:rsidRPr="00C123D1" w:rsidRDefault="00B13B59" w:rsidP="00C123D1">
      <w:pPr>
        <w:autoSpaceDE w:val="0"/>
        <w:autoSpaceDN w:val="0"/>
        <w:adjustRightInd w:val="0"/>
        <w:spacing w:after="0" w:line="360" w:lineRule="auto"/>
        <w:jc w:val="both"/>
        <w:rPr>
          <w:rFonts w:ascii="Times New Roman" w:eastAsia="AdvGulliv-R" w:hAnsi="Times New Roman" w:cs="Times New Roman"/>
          <w:b/>
          <w:sz w:val="28"/>
          <w:szCs w:val="28"/>
        </w:rPr>
      </w:pPr>
    </w:p>
    <w:p w:rsidR="00EB1D61" w:rsidRDefault="00C123D1" w:rsidP="00C123D1">
      <w:pPr>
        <w:spacing w:line="360" w:lineRule="auto"/>
        <w:jc w:val="both"/>
        <w:rPr>
          <w:rFonts w:ascii="Times New Roman" w:hAnsi="Times New Roman" w:cs="Times New Roman"/>
          <w:sz w:val="28"/>
          <w:szCs w:val="28"/>
        </w:rPr>
      </w:pPr>
      <w:r w:rsidRPr="00C123D1">
        <w:rPr>
          <w:rFonts w:ascii="Times New Roman" w:hAnsi="Times New Roman" w:cs="Times New Roman"/>
          <w:sz w:val="28"/>
          <w:szCs w:val="28"/>
        </w:rPr>
        <w:t xml:space="preserve">D EEP learning [1] has recently shown tremendous success in many automated image analysis tasks [2], [3], [4], </w:t>
      </w:r>
      <w:proofErr w:type="gramStart"/>
      <w:r w:rsidRPr="00C123D1">
        <w:rPr>
          <w:rFonts w:ascii="Times New Roman" w:hAnsi="Times New Roman" w:cs="Times New Roman"/>
          <w:sz w:val="28"/>
          <w:szCs w:val="28"/>
        </w:rPr>
        <w:t>[5]</w:t>
      </w:r>
      <w:proofErr w:type="gramEnd"/>
      <w:r w:rsidRPr="00C123D1">
        <w:rPr>
          <w:rFonts w:ascii="Times New Roman" w:hAnsi="Times New Roman" w:cs="Times New Roman"/>
          <w:sz w:val="28"/>
          <w:szCs w:val="28"/>
        </w:rPr>
        <w:t xml:space="preserve">. A typical representative of deep learning models is the deep neural network (DNN) which can automatically learn hierarchical features from image input. DNNs are commonly composed of many interconnected layers with a massive number of learnable parameters, making it hard to interpret their predictions. Therefore, deep learning networks are often treated as black boxes that may produce a wrong outcome with high confidence by changing only one pixel of the input image [6]. Such lack of interpretability is an issue for medical applications that can lead to potentially catastrophic consequences [7]. Furthermore, clinicians can be hesitant to accept predictions made by black-box models, which hinders their successful translations into real-world clinical practice. To improve prediction interpretability of deep learning models, some studies provide post-hoc explanations (e.g., Grad-CAM [8] and saliency maps [9]) to highlight the spatial importance of image regions related to predictions of a global deep-learning classifier, as shown in Fig. 1(a). For instance, </w:t>
      </w:r>
      <w:proofErr w:type="spellStart"/>
      <w:r w:rsidRPr="00C123D1">
        <w:rPr>
          <w:rFonts w:ascii="Times New Roman" w:hAnsi="Times New Roman" w:cs="Times New Roman"/>
          <w:sz w:val="28"/>
          <w:szCs w:val="28"/>
        </w:rPr>
        <w:t>Khakzar</w:t>
      </w:r>
      <w:proofErr w:type="spellEnd"/>
      <w:r w:rsidRPr="00C123D1">
        <w:rPr>
          <w:rFonts w:ascii="Times New Roman" w:hAnsi="Times New Roman" w:cs="Times New Roman"/>
          <w:sz w:val="28"/>
          <w:szCs w:val="28"/>
        </w:rPr>
        <w:t xml:space="preserve"> </w:t>
      </w:r>
      <w:proofErr w:type="gramStart"/>
      <w:r w:rsidRPr="00C123D1">
        <w:rPr>
          <w:rFonts w:ascii="Times New Roman" w:hAnsi="Times New Roman" w:cs="Times New Roman"/>
          <w:sz w:val="28"/>
          <w:szCs w:val="28"/>
        </w:rPr>
        <w:t>et</w:t>
      </w:r>
      <w:proofErr w:type="gramEnd"/>
      <w:r w:rsidRPr="00C123D1">
        <w:rPr>
          <w:rFonts w:ascii="Times New Roman" w:hAnsi="Times New Roman" w:cs="Times New Roman"/>
          <w:sz w:val="28"/>
          <w:szCs w:val="28"/>
        </w:rPr>
        <w:t xml:space="preserve"> </w:t>
      </w:r>
      <w:proofErr w:type="spellStart"/>
      <w:r w:rsidRPr="00C123D1">
        <w:rPr>
          <w:rFonts w:ascii="Times New Roman" w:hAnsi="Times New Roman" w:cs="Times New Roman"/>
          <w:sz w:val="28"/>
          <w:szCs w:val="28"/>
        </w:rPr>
        <w:t>althey</w:t>
      </w:r>
      <w:proofErr w:type="spellEnd"/>
      <w:r w:rsidRPr="00C123D1">
        <w:rPr>
          <w:rFonts w:ascii="Times New Roman" w:hAnsi="Times New Roman" w:cs="Times New Roman"/>
          <w:sz w:val="28"/>
          <w:szCs w:val="28"/>
        </w:rPr>
        <w:t xml:space="preserve"> tend to have inferior classification accuracy since their </w:t>
      </w:r>
      <w:r w:rsidRPr="00C123D1">
        <w:rPr>
          <w:rFonts w:ascii="Times New Roman" w:hAnsi="Times New Roman" w:cs="Times New Roman"/>
          <w:sz w:val="28"/>
          <w:szCs w:val="28"/>
        </w:rPr>
        <w:lastRenderedPageBreak/>
        <w:t xml:space="preserve">classification decisions are made by comparing local parts of an image with training prototypes instead of </w:t>
      </w:r>
      <w:proofErr w:type="spellStart"/>
      <w:r w:rsidRPr="00C123D1">
        <w:rPr>
          <w:rFonts w:ascii="Times New Roman" w:hAnsi="Times New Roman" w:cs="Times New Roman"/>
          <w:sz w:val="28"/>
          <w:szCs w:val="28"/>
        </w:rPr>
        <w:t>utilising</w:t>
      </w:r>
      <w:proofErr w:type="spellEnd"/>
      <w:r w:rsidRPr="00C123D1">
        <w:rPr>
          <w:rFonts w:ascii="Times New Roman" w:hAnsi="Times New Roman" w:cs="Times New Roman"/>
          <w:sz w:val="28"/>
          <w:szCs w:val="28"/>
        </w:rPr>
        <w:t xml:space="preserve"> the whole image information. This accuracy degradation is also called performance-interpretability gap [7], [12], [13] that has been observed in various fields. The study of reducing such gap has become a rich area of research, particularly in the medical imaging domain. In this paper, we present a new Interpretable Network </w:t>
      </w:r>
      <w:proofErr w:type="spellStart"/>
      <w:r w:rsidRPr="00C123D1">
        <w:rPr>
          <w:rFonts w:ascii="Times New Roman" w:hAnsi="Times New Roman" w:cs="Times New Roman"/>
          <w:sz w:val="28"/>
          <w:szCs w:val="28"/>
        </w:rPr>
        <w:t>modelled</w:t>
      </w:r>
      <w:proofErr w:type="spellEnd"/>
      <w:r w:rsidRPr="00C123D1">
        <w:rPr>
          <w:rFonts w:ascii="Times New Roman" w:hAnsi="Times New Roman" w:cs="Times New Roman"/>
          <w:sz w:val="28"/>
          <w:szCs w:val="28"/>
        </w:rPr>
        <w:t xml:space="preserve"> with Reciprocal Learning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for accurate and interpretable medical image classification.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employs a student-teacher strategy, where the student network is represented by an interpretable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and the teacher network is formed by a global deep classifier </w:t>
      </w:r>
      <w:proofErr w:type="spellStart"/>
      <w:r w:rsidRPr="00C123D1">
        <w:rPr>
          <w:rFonts w:ascii="Times New Roman" w:hAnsi="Times New Roman" w:cs="Times New Roman"/>
          <w:sz w:val="28"/>
          <w:szCs w:val="28"/>
        </w:rPr>
        <w:t>GlobalNet</w:t>
      </w:r>
      <w:proofErr w:type="spellEnd"/>
      <w:r w:rsidRPr="00C123D1">
        <w:rPr>
          <w:rFonts w:ascii="Times New Roman" w:hAnsi="Times New Roman" w:cs="Times New Roman"/>
          <w:sz w:val="28"/>
          <w:szCs w:val="28"/>
        </w:rPr>
        <w:t xml:space="preserve">. To exploit the advantages of the holistic classification by </w:t>
      </w:r>
      <w:proofErr w:type="spellStart"/>
      <w:r w:rsidRPr="00C123D1">
        <w:rPr>
          <w:rFonts w:ascii="Times New Roman" w:hAnsi="Times New Roman" w:cs="Times New Roman"/>
          <w:sz w:val="28"/>
          <w:szCs w:val="28"/>
        </w:rPr>
        <w:t>GlobalNet</w:t>
      </w:r>
      <w:proofErr w:type="spellEnd"/>
      <w:r w:rsidRPr="00C123D1">
        <w:rPr>
          <w:rFonts w:ascii="Times New Roman" w:hAnsi="Times New Roman" w:cs="Times New Roman"/>
          <w:sz w:val="28"/>
          <w:szCs w:val="28"/>
        </w:rPr>
        <w:t xml:space="preserve"> and local </w:t>
      </w:r>
      <w:proofErr w:type="spellStart"/>
      <w:r w:rsidRPr="00C123D1">
        <w:rPr>
          <w:rFonts w:ascii="Times New Roman" w:hAnsi="Times New Roman" w:cs="Times New Roman"/>
          <w:sz w:val="28"/>
          <w:szCs w:val="28"/>
        </w:rPr>
        <w:t>interpretablity</w:t>
      </w:r>
      <w:proofErr w:type="spellEnd"/>
      <w:r w:rsidRPr="00C123D1">
        <w:rPr>
          <w:rFonts w:ascii="Times New Roman" w:hAnsi="Times New Roman" w:cs="Times New Roman"/>
          <w:sz w:val="28"/>
          <w:szCs w:val="28"/>
        </w:rPr>
        <w:t xml:space="preserve"> by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achieves classification by their ensemble. To narrow the </w:t>
      </w:r>
      <w:proofErr w:type="spellStart"/>
      <w:r w:rsidRPr="00C123D1">
        <w:rPr>
          <w:rFonts w:ascii="Times New Roman" w:hAnsi="Times New Roman" w:cs="Times New Roman"/>
          <w:sz w:val="28"/>
          <w:szCs w:val="28"/>
        </w:rPr>
        <w:t>performanceinterpretability</w:t>
      </w:r>
      <w:proofErr w:type="spellEnd"/>
      <w:r w:rsidRPr="00C123D1">
        <w:rPr>
          <w:rFonts w:ascii="Times New Roman" w:hAnsi="Times New Roman" w:cs="Times New Roman"/>
          <w:sz w:val="28"/>
          <w:szCs w:val="28"/>
        </w:rPr>
        <w:t xml:space="preserve"> gap, the two networks are mutually </w:t>
      </w:r>
      <w:proofErr w:type="spellStart"/>
      <w:r w:rsidRPr="00C123D1">
        <w:rPr>
          <w:rFonts w:ascii="Times New Roman" w:hAnsi="Times New Roman" w:cs="Times New Roman"/>
          <w:sz w:val="28"/>
          <w:szCs w:val="28"/>
        </w:rPr>
        <w:t>optimised</w:t>
      </w:r>
      <w:proofErr w:type="spellEnd"/>
      <w:r w:rsidRPr="00C123D1">
        <w:rPr>
          <w:rFonts w:ascii="Times New Roman" w:hAnsi="Times New Roman" w:cs="Times New Roman"/>
          <w:sz w:val="28"/>
          <w:szCs w:val="28"/>
        </w:rPr>
        <w:t xml:space="preserve"> with a novel reciprocal learning paradigm where the student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learns from optimal pseudo labels produced by the teacher </w:t>
      </w:r>
      <w:proofErr w:type="spellStart"/>
      <w:r w:rsidRPr="00C123D1">
        <w:rPr>
          <w:rFonts w:ascii="Times New Roman" w:hAnsi="Times New Roman" w:cs="Times New Roman"/>
          <w:sz w:val="28"/>
          <w:szCs w:val="28"/>
        </w:rPr>
        <w:t>GlobalNet</w:t>
      </w:r>
      <w:proofErr w:type="spellEnd"/>
      <w:r w:rsidRPr="00C123D1">
        <w:rPr>
          <w:rFonts w:ascii="Times New Roman" w:hAnsi="Times New Roman" w:cs="Times New Roman"/>
          <w:sz w:val="28"/>
          <w:szCs w:val="28"/>
        </w:rPr>
        <w:t xml:space="preserve">, and </w:t>
      </w:r>
      <w:proofErr w:type="spellStart"/>
      <w:r w:rsidRPr="00C123D1">
        <w:rPr>
          <w:rFonts w:ascii="Times New Roman" w:hAnsi="Times New Roman" w:cs="Times New Roman"/>
          <w:sz w:val="28"/>
          <w:szCs w:val="28"/>
        </w:rPr>
        <w:t>GlobalNet</w:t>
      </w:r>
      <w:proofErr w:type="spellEnd"/>
      <w:r w:rsidRPr="00C123D1">
        <w:rPr>
          <w:rFonts w:ascii="Times New Roman" w:hAnsi="Times New Roman" w:cs="Times New Roman"/>
          <w:sz w:val="28"/>
          <w:szCs w:val="28"/>
        </w:rPr>
        <w:t xml:space="preserve"> learns from </w:t>
      </w:r>
      <w:proofErr w:type="spellStart"/>
      <w:r w:rsidRPr="00C123D1">
        <w:rPr>
          <w:rFonts w:ascii="Times New Roman" w:hAnsi="Times New Roman" w:cs="Times New Roman"/>
          <w:sz w:val="28"/>
          <w:szCs w:val="28"/>
        </w:rPr>
        <w:t>ProtoPNet’s</w:t>
      </w:r>
      <w:proofErr w:type="spellEnd"/>
      <w:r w:rsidRPr="00C123D1">
        <w:rPr>
          <w:rFonts w:ascii="Times New Roman" w:hAnsi="Times New Roman" w:cs="Times New Roman"/>
          <w:sz w:val="28"/>
          <w:szCs w:val="28"/>
        </w:rPr>
        <w:t xml:space="preserve"> classification performance and accurately predicted pseudo labels. Via this paradigm,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is flexible enough to be trained under both fully- and semi-supervised learning scenarios. Additionally, we develop a new transformation (e.g., rotation, translation, scaling) consistency strategy at the input and output spaces of the interpretable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to </w:t>
      </w:r>
      <w:proofErr w:type="spellStart"/>
      <w:r w:rsidRPr="00C123D1">
        <w:rPr>
          <w:rFonts w:ascii="Times New Roman" w:hAnsi="Times New Roman" w:cs="Times New Roman"/>
          <w:sz w:val="28"/>
          <w:szCs w:val="28"/>
        </w:rPr>
        <w:t>regularise</w:t>
      </w:r>
      <w:proofErr w:type="spellEnd"/>
      <w:r w:rsidRPr="00C123D1">
        <w:rPr>
          <w:rFonts w:ascii="Times New Roman" w:hAnsi="Times New Roman" w:cs="Times New Roman"/>
          <w:sz w:val="28"/>
          <w:szCs w:val="28"/>
        </w:rPr>
        <w:t xml:space="preserve"> its prototype learning.</w:t>
      </w:r>
      <w:r w:rsidRPr="00C123D1">
        <w:rPr>
          <w:rFonts w:ascii="Times New Roman" w:hAnsi="Times New Roman" w:cs="Times New Roman"/>
          <w:sz w:val="28"/>
          <w:szCs w:val="28"/>
        </w:rPr>
        <w:t xml:space="preserve"> </w:t>
      </w:r>
      <w:r w:rsidRPr="00C123D1">
        <w:rPr>
          <w:rFonts w:ascii="Times New Roman" w:hAnsi="Times New Roman" w:cs="Times New Roman"/>
          <w:sz w:val="28"/>
          <w:szCs w:val="28"/>
        </w:rPr>
        <w:t xml:space="preserve">We extensively evaluate our method on two breast cancer screening mammogram classification datasets, one optical coherence tomography (OCT) retinal disease classification dataset, and one brain </w:t>
      </w:r>
      <w:proofErr w:type="spellStart"/>
      <w:r w:rsidRPr="00C123D1">
        <w:rPr>
          <w:rFonts w:ascii="Times New Roman" w:hAnsi="Times New Roman" w:cs="Times New Roman"/>
          <w:sz w:val="28"/>
          <w:szCs w:val="28"/>
        </w:rPr>
        <w:t>tumour</w:t>
      </w:r>
      <w:proofErr w:type="spellEnd"/>
      <w:r w:rsidRPr="00C123D1">
        <w:rPr>
          <w:rFonts w:ascii="Times New Roman" w:hAnsi="Times New Roman" w:cs="Times New Roman"/>
          <w:sz w:val="28"/>
          <w:szCs w:val="28"/>
        </w:rPr>
        <w:t xml:space="preserve"> segmentation magnetic resonance image (MRI) dataset. The major contributions of this paper are listed as follows: 1) </w:t>
      </w:r>
      <w:proofErr w:type="gramStart"/>
      <w:r w:rsidRPr="00C123D1">
        <w:rPr>
          <w:rFonts w:ascii="Times New Roman" w:hAnsi="Times New Roman" w:cs="Times New Roman"/>
          <w:sz w:val="28"/>
          <w:szCs w:val="28"/>
        </w:rPr>
        <w:t>We</w:t>
      </w:r>
      <w:proofErr w:type="gramEnd"/>
      <w:r w:rsidRPr="00C123D1">
        <w:rPr>
          <w:rFonts w:ascii="Times New Roman" w:hAnsi="Times New Roman" w:cs="Times New Roman"/>
          <w:sz w:val="28"/>
          <w:szCs w:val="28"/>
        </w:rPr>
        <w:t xml:space="preserve"> propose a new student-teacher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method that seamlessly incorporates prototype-based interpretability into existing deep global image classifiers. The method can reach highly accurate classification results with promising interpretable predictions. 2) We present a novel reciprocal learning paradigm to </w:t>
      </w:r>
      <w:proofErr w:type="spellStart"/>
      <w:r w:rsidRPr="00C123D1">
        <w:rPr>
          <w:rFonts w:ascii="Times New Roman" w:hAnsi="Times New Roman" w:cs="Times New Roman"/>
          <w:sz w:val="28"/>
          <w:szCs w:val="28"/>
        </w:rPr>
        <w:t>optimise</w:t>
      </w:r>
      <w:proofErr w:type="spellEnd"/>
      <w:r w:rsidRPr="00C123D1">
        <w:rPr>
          <w:rFonts w:ascii="Times New Roman" w:hAnsi="Times New Roman" w:cs="Times New Roman"/>
          <w:sz w:val="28"/>
          <w:szCs w:val="28"/>
        </w:rPr>
        <w:t xml:space="preserve"> </w:t>
      </w:r>
      <w:proofErr w:type="spellStart"/>
      <w:r w:rsidRPr="00C123D1">
        <w:rPr>
          <w:rFonts w:ascii="Times New Roman" w:hAnsi="Times New Roman" w:cs="Times New Roman"/>
          <w:sz w:val="28"/>
          <w:szCs w:val="28"/>
        </w:rPr>
        <w:t>InterNRL</w:t>
      </w:r>
      <w:proofErr w:type="spellEnd"/>
      <w:r w:rsidRPr="00C123D1">
        <w:rPr>
          <w:rFonts w:ascii="Times New Roman" w:hAnsi="Times New Roman" w:cs="Times New Roman"/>
          <w:sz w:val="28"/>
          <w:szCs w:val="28"/>
        </w:rPr>
        <w:t xml:space="preserve">, with the goal of increasing the accuracy </w:t>
      </w:r>
      <w:r w:rsidRPr="00C123D1">
        <w:rPr>
          <w:rFonts w:ascii="Times New Roman" w:hAnsi="Times New Roman" w:cs="Times New Roman"/>
          <w:sz w:val="28"/>
          <w:szCs w:val="28"/>
        </w:rPr>
        <w:lastRenderedPageBreak/>
        <w:t xml:space="preserve">of both the interpretable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and the global classifier </w:t>
      </w:r>
      <w:proofErr w:type="spellStart"/>
      <w:r w:rsidRPr="00C123D1">
        <w:rPr>
          <w:rFonts w:ascii="Times New Roman" w:hAnsi="Times New Roman" w:cs="Times New Roman"/>
          <w:sz w:val="28"/>
          <w:szCs w:val="28"/>
        </w:rPr>
        <w:t>GlobalNet</w:t>
      </w:r>
      <w:proofErr w:type="spellEnd"/>
      <w:r w:rsidRPr="00C123D1">
        <w:rPr>
          <w:rFonts w:ascii="Times New Roman" w:hAnsi="Times New Roman" w:cs="Times New Roman"/>
          <w:sz w:val="28"/>
          <w:szCs w:val="28"/>
        </w:rPr>
        <w:t xml:space="preserve">. Based on this paradigm, our method is flexible enough to be trained under both </w:t>
      </w:r>
      <w:proofErr w:type="spellStart"/>
      <w:r w:rsidRPr="00C123D1">
        <w:rPr>
          <w:rFonts w:ascii="Times New Roman" w:hAnsi="Times New Roman" w:cs="Times New Roman"/>
          <w:sz w:val="28"/>
          <w:szCs w:val="28"/>
        </w:rPr>
        <w:t>fullyand</w:t>
      </w:r>
      <w:proofErr w:type="spellEnd"/>
      <w:r w:rsidRPr="00C123D1">
        <w:rPr>
          <w:rFonts w:ascii="Times New Roman" w:hAnsi="Times New Roman" w:cs="Times New Roman"/>
          <w:sz w:val="28"/>
          <w:szCs w:val="28"/>
        </w:rPr>
        <w:t xml:space="preserve"> semi-supervised learning scenarios. 3) We introduce an effective prototype consistency </w:t>
      </w:r>
      <w:proofErr w:type="spellStart"/>
      <w:r w:rsidRPr="00C123D1">
        <w:rPr>
          <w:rFonts w:ascii="Times New Roman" w:hAnsi="Times New Roman" w:cs="Times New Roman"/>
          <w:sz w:val="28"/>
          <w:szCs w:val="28"/>
        </w:rPr>
        <w:t>regularisation</w:t>
      </w:r>
      <w:proofErr w:type="spellEnd"/>
      <w:r w:rsidRPr="00C123D1">
        <w:rPr>
          <w:rFonts w:ascii="Times New Roman" w:hAnsi="Times New Roman" w:cs="Times New Roman"/>
          <w:sz w:val="28"/>
          <w:szCs w:val="28"/>
        </w:rPr>
        <w:t xml:space="preserve"> strategy to help </w:t>
      </w:r>
      <w:proofErr w:type="spellStart"/>
      <w:r w:rsidRPr="00C123D1">
        <w:rPr>
          <w:rFonts w:ascii="Times New Roman" w:hAnsi="Times New Roman" w:cs="Times New Roman"/>
          <w:sz w:val="28"/>
          <w:szCs w:val="28"/>
        </w:rPr>
        <w:t>ProtoPNet</w:t>
      </w:r>
      <w:proofErr w:type="spellEnd"/>
      <w:r w:rsidRPr="00C123D1">
        <w:rPr>
          <w:rFonts w:ascii="Times New Roman" w:hAnsi="Times New Roman" w:cs="Times New Roman"/>
          <w:sz w:val="28"/>
          <w:szCs w:val="28"/>
        </w:rPr>
        <w:t xml:space="preserve"> learn robust and</w:t>
      </w:r>
      <w:r w:rsidRPr="00C123D1">
        <w:rPr>
          <w:rFonts w:ascii="Times New Roman" w:hAnsi="Times New Roman" w:cs="Times New Roman"/>
          <w:sz w:val="28"/>
          <w:szCs w:val="28"/>
        </w:rPr>
        <w:t xml:space="preserve"> </w:t>
      </w:r>
      <w:r w:rsidRPr="00C123D1">
        <w:rPr>
          <w:rFonts w:ascii="Times New Roman" w:hAnsi="Times New Roman" w:cs="Times New Roman"/>
          <w:sz w:val="28"/>
          <w:szCs w:val="28"/>
        </w:rPr>
        <w:t xml:space="preserve">meaningful prototypes, which are beneficial to both classification interpretability and accuracy. 4) Extensive experiments on four datasets show that our method outperforms other state-of-the-art (SOTA) </w:t>
      </w:r>
      <w:proofErr w:type="spellStart"/>
      <w:r w:rsidRPr="00C123D1">
        <w:rPr>
          <w:rFonts w:ascii="Times New Roman" w:hAnsi="Times New Roman" w:cs="Times New Roman"/>
          <w:sz w:val="28"/>
          <w:szCs w:val="28"/>
        </w:rPr>
        <w:t>fullyand</w:t>
      </w:r>
      <w:proofErr w:type="spellEnd"/>
      <w:r w:rsidRPr="00C123D1">
        <w:rPr>
          <w:rFonts w:ascii="Times New Roman" w:hAnsi="Times New Roman" w:cs="Times New Roman"/>
          <w:sz w:val="28"/>
          <w:szCs w:val="28"/>
        </w:rPr>
        <w:t xml:space="preserve"> semi-supervised methods in terms of classification accuracy. Moreover, our method achieves superior weakly-supervised cancer </w:t>
      </w:r>
      <w:proofErr w:type="spellStart"/>
      <w:r w:rsidRPr="00C123D1">
        <w:rPr>
          <w:rFonts w:ascii="Times New Roman" w:hAnsi="Times New Roman" w:cs="Times New Roman"/>
          <w:sz w:val="28"/>
          <w:szCs w:val="28"/>
        </w:rPr>
        <w:t>localisation</w:t>
      </w:r>
      <w:proofErr w:type="spellEnd"/>
      <w:r w:rsidRPr="00C123D1">
        <w:rPr>
          <w:rFonts w:ascii="Times New Roman" w:hAnsi="Times New Roman" w:cs="Times New Roman"/>
          <w:sz w:val="28"/>
          <w:szCs w:val="28"/>
        </w:rPr>
        <w:t xml:space="preserve"> and </w:t>
      </w:r>
      <w:proofErr w:type="spellStart"/>
      <w:r w:rsidRPr="00C123D1">
        <w:rPr>
          <w:rFonts w:ascii="Times New Roman" w:hAnsi="Times New Roman" w:cs="Times New Roman"/>
          <w:sz w:val="28"/>
          <w:szCs w:val="28"/>
        </w:rPr>
        <w:t>tumour</w:t>
      </w:r>
      <w:proofErr w:type="spellEnd"/>
      <w:r w:rsidRPr="00C123D1">
        <w:rPr>
          <w:rFonts w:ascii="Times New Roman" w:hAnsi="Times New Roman" w:cs="Times New Roman"/>
          <w:sz w:val="28"/>
          <w:szCs w:val="28"/>
        </w:rPr>
        <w:t xml:space="preserve"> segmentation results than other competing methods. This paper extends our preliminary work </w:t>
      </w:r>
      <w:proofErr w:type="spellStart"/>
      <w:r w:rsidRPr="00C123D1">
        <w:rPr>
          <w:rFonts w:ascii="Times New Roman" w:hAnsi="Times New Roman" w:cs="Times New Roman"/>
          <w:sz w:val="28"/>
          <w:szCs w:val="28"/>
        </w:rPr>
        <w:t>BRAIxProtoPNet</w:t>
      </w:r>
      <w:proofErr w:type="spellEnd"/>
      <w:r w:rsidRPr="00C123D1">
        <w:rPr>
          <w:rFonts w:ascii="Times New Roman" w:hAnsi="Times New Roman" w:cs="Times New Roman"/>
          <w:sz w:val="28"/>
          <w:szCs w:val="28"/>
        </w:rPr>
        <w:t xml:space="preserve">++ [14] in four aspects. First, different from [14] that distils the knowledge from a fixed pre-trained global classifier to train the prototype-based classifier whose classification accuracy is thus upper bounded by the global classifier, this paper presents a new student-teacher reciprocal learning paradigm to mutually improve the accuracy of both the prototype-based and global classifiers. This paradigm also enables us to exploit </w:t>
      </w:r>
      <w:proofErr w:type="spellStart"/>
      <w:r w:rsidRPr="00C123D1">
        <w:rPr>
          <w:rFonts w:ascii="Times New Roman" w:hAnsi="Times New Roman" w:cs="Times New Roman"/>
          <w:sz w:val="28"/>
          <w:szCs w:val="28"/>
        </w:rPr>
        <w:t>unlabelled</w:t>
      </w:r>
      <w:proofErr w:type="spellEnd"/>
      <w:r w:rsidRPr="00C123D1">
        <w:rPr>
          <w:rFonts w:ascii="Times New Roman" w:hAnsi="Times New Roman" w:cs="Times New Roman"/>
          <w:sz w:val="28"/>
          <w:szCs w:val="28"/>
        </w:rPr>
        <w:t xml:space="preserve"> training samples to improve the classification accuracy under a semi-supervised learning scenario. Second, we propose a novel </w:t>
      </w:r>
      <w:proofErr w:type="spellStart"/>
      <w:r w:rsidRPr="00C123D1">
        <w:rPr>
          <w:rFonts w:ascii="Times New Roman" w:hAnsi="Times New Roman" w:cs="Times New Roman"/>
          <w:sz w:val="28"/>
          <w:szCs w:val="28"/>
        </w:rPr>
        <w:t>regularisation</w:t>
      </w:r>
      <w:proofErr w:type="spellEnd"/>
      <w:r w:rsidRPr="00C123D1">
        <w:rPr>
          <w:rFonts w:ascii="Times New Roman" w:hAnsi="Times New Roman" w:cs="Times New Roman"/>
          <w:sz w:val="28"/>
          <w:szCs w:val="28"/>
        </w:rPr>
        <w:t xml:space="preserve"> strategy for the prototype-based classifier by introducing transformation-consistent constraints on its prototype learning. Third, we evaluate our method not only on two breast cancer screening mammogram datasets, but also on a multi-class retinal OCT dataset. Experiments on mammogram datasets show the superiority of our method over existing fully and semi-supervised classification methods. Results on the retinal OCT dataset demonstrate that our method is general and effective in tackling the multi-class diagnosis task. Lastly, we further conduct investigations into the potential of our method for weakly-supervised brain </w:t>
      </w:r>
      <w:proofErr w:type="spellStart"/>
      <w:r w:rsidRPr="00C123D1">
        <w:rPr>
          <w:rFonts w:ascii="Times New Roman" w:hAnsi="Times New Roman" w:cs="Times New Roman"/>
          <w:sz w:val="28"/>
          <w:szCs w:val="28"/>
        </w:rPr>
        <w:t>tumour</w:t>
      </w:r>
      <w:proofErr w:type="spellEnd"/>
      <w:r w:rsidRPr="00C123D1">
        <w:rPr>
          <w:rFonts w:ascii="Times New Roman" w:hAnsi="Times New Roman" w:cs="Times New Roman"/>
          <w:sz w:val="28"/>
          <w:szCs w:val="28"/>
        </w:rPr>
        <w:t xml:space="preserve"> segmentation. Results on a brain </w:t>
      </w:r>
      <w:proofErr w:type="spellStart"/>
      <w:r w:rsidRPr="00C123D1">
        <w:rPr>
          <w:rFonts w:ascii="Times New Roman" w:hAnsi="Times New Roman" w:cs="Times New Roman"/>
          <w:sz w:val="28"/>
          <w:szCs w:val="28"/>
        </w:rPr>
        <w:t>tumour</w:t>
      </w:r>
      <w:proofErr w:type="spellEnd"/>
      <w:r w:rsidRPr="00C123D1">
        <w:rPr>
          <w:rFonts w:ascii="Times New Roman" w:hAnsi="Times New Roman" w:cs="Times New Roman"/>
          <w:sz w:val="28"/>
          <w:szCs w:val="28"/>
        </w:rPr>
        <w:t xml:space="preserve"> MRI dataset exhibit that our prototype-based method is also applicable and competitive for the weakly-supervised segmentation task</w:t>
      </w:r>
    </w:p>
    <w:p w:rsidR="00C123D1" w:rsidRDefault="00C123D1" w:rsidP="00C123D1">
      <w:pPr>
        <w:spacing w:line="360" w:lineRule="auto"/>
        <w:jc w:val="both"/>
        <w:rPr>
          <w:rFonts w:ascii="Times New Roman" w:hAnsi="Times New Roman" w:cs="Times New Roman"/>
          <w:sz w:val="28"/>
          <w:szCs w:val="28"/>
        </w:rPr>
      </w:pPr>
    </w:p>
    <w:p w:rsidR="00C123D1" w:rsidRDefault="00C123D1" w:rsidP="00C123D1">
      <w:pPr>
        <w:spacing w:line="360" w:lineRule="auto"/>
        <w:jc w:val="both"/>
        <w:rPr>
          <w:rFonts w:ascii="Times New Roman" w:hAnsi="Times New Roman" w:cs="Times New Roman"/>
          <w:b/>
          <w:sz w:val="28"/>
          <w:szCs w:val="28"/>
        </w:rPr>
      </w:pPr>
      <w:r w:rsidRPr="00C123D1">
        <w:rPr>
          <w:rFonts w:ascii="Times New Roman" w:hAnsi="Times New Roman" w:cs="Times New Roman"/>
          <w:b/>
          <w:sz w:val="28"/>
          <w:szCs w:val="28"/>
        </w:rPr>
        <w:t>Literature Review</w:t>
      </w:r>
    </w:p>
    <w:p w:rsidR="00C123D1" w:rsidRPr="00C123D1" w:rsidRDefault="00C123D1" w:rsidP="00C123D1">
      <w:pPr>
        <w:pStyle w:val="ListParagraph"/>
        <w:numPr>
          <w:ilvl w:val="0"/>
          <w:numId w:val="23"/>
        </w:numPr>
        <w:spacing w:line="360" w:lineRule="auto"/>
        <w:jc w:val="both"/>
        <w:rPr>
          <w:sz w:val="28"/>
          <w:szCs w:val="28"/>
          <w:lang w:val="en-IN"/>
        </w:rPr>
      </w:pPr>
      <w:r w:rsidRPr="00C123D1">
        <w:rPr>
          <w:rFonts w:ascii="Times New Roman" w:hAnsi="Times New Roman" w:cs="Times New Roman"/>
          <w:sz w:val="28"/>
          <w:szCs w:val="28"/>
        </w:rPr>
        <w:t xml:space="preserve">Y. </w:t>
      </w:r>
      <w:proofErr w:type="spellStart"/>
      <w:r w:rsidRPr="00C123D1">
        <w:rPr>
          <w:rFonts w:ascii="Times New Roman" w:hAnsi="Times New Roman" w:cs="Times New Roman"/>
          <w:sz w:val="28"/>
          <w:szCs w:val="28"/>
        </w:rPr>
        <w:t>LeCun</w:t>
      </w:r>
      <w:proofErr w:type="spellEnd"/>
      <w:r w:rsidRPr="00C123D1">
        <w:rPr>
          <w:rFonts w:ascii="Times New Roman" w:hAnsi="Times New Roman" w:cs="Times New Roman"/>
          <w:sz w:val="28"/>
          <w:szCs w:val="28"/>
        </w:rPr>
        <w:t xml:space="preserve">, Y. </w:t>
      </w:r>
      <w:proofErr w:type="spellStart"/>
      <w:r w:rsidRPr="00C123D1">
        <w:rPr>
          <w:rFonts w:ascii="Times New Roman" w:hAnsi="Times New Roman" w:cs="Times New Roman"/>
          <w:sz w:val="28"/>
          <w:szCs w:val="28"/>
        </w:rPr>
        <w:t>Bengio</w:t>
      </w:r>
      <w:proofErr w:type="spellEnd"/>
      <w:r w:rsidRPr="00C123D1">
        <w:rPr>
          <w:rFonts w:ascii="Times New Roman" w:hAnsi="Times New Roman" w:cs="Times New Roman"/>
          <w:sz w:val="28"/>
          <w:szCs w:val="28"/>
        </w:rPr>
        <w:t xml:space="preserve">, G. Hinton </w:t>
      </w:r>
      <w:r w:rsidRPr="00C123D1">
        <w:rPr>
          <w:sz w:val="28"/>
          <w:szCs w:val="28"/>
          <w:lang w:val="en-GB"/>
        </w:rPr>
        <w:t xml:space="preserve">      Deep learning A method in artificial intelligence (AI) that teaches computers to process data in a way that is inspired by the human brain.</w:t>
      </w:r>
    </w:p>
    <w:p w:rsidR="00C123D1" w:rsidRPr="00C123D1" w:rsidRDefault="00C123D1" w:rsidP="00C123D1">
      <w:pPr>
        <w:pStyle w:val="ListParagraph"/>
        <w:numPr>
          <w:ilvl w:val="0"/>
          <w:numId w:val="23"/>
        </w:numPr>
        <w:spacing w:line="360" w:lineRule="auto"/>
        <w:jc w:val="both"/>
        <w:rPr>
          <w:sz w:val="28"/>
          <w:szCs w:val="28"/>
          <w:lang w:val="en-IN"/>
        </w:rPr>
      </w:pPr>
      <w:r w:rsidRPr="00C123D1">
        <w:rPr>
          <w:sz w:val="28"/>
          <w:szCs w:val="28"/>
          <w:lang w:val="de-DE"/>
        </w:rPr>
        <w:t xml:space="preserve">L. Fang, D. Cunefare, C. Wang </w:t>
      </w:r>
      <w:r w:rsidRPr="00C123D1">
        <w:rPr>
          <w:sz w:val="28"/>
          <w:szCs w:val="28"/>
          <w:lang w:val="en-GB"/>
        </w:rPr>
        <w:t xml:space="preserve">Automatic segmentation of nine retinal layer </w:t>
      </w:r>
      <w:proofErr w:type="spellStart"/>
      <w:r w:rsidRPr="00C123D1">
        <w:rPr>
          <w:sz w:val="28"/>
          <w:szCs w:val="28"/>
          <w:lang w:val="en-GB"/>
        </w:rPr>
        <w:t>bou</w:t>
      </w:r>
      <w:proofErr w:type="spellEnd"/>
      <w:r w:rsidRPr="00C123D1">
        <w:rPr>
          <w:sz w:val="28"/>
          <w:szCs w:val="28"/>
          <w:lang w:val="en-GB"/>
        </w:rPr>
        <w:t xml:space="preserve">- </w:t>
      </w:r>
      <w:proofErr w:type="spellStart"/>
      <w:r w:rsidRPr="00C123D1">
        <w:rPr>
          <w:sz w:val="28"/>
          <w:szCs w:val="28"/>
          <w:lang w:val="en-GB"/>
        </w:rPr>
        <w:t>ndaries</w:t>
      </w:r>
      <w:proofErr w:type="spellEnd"/>
      <w:r w:rsidRPr="00C123D1">
        <w:rPr>
          <w:sz w:val="28"/>
          <w:szCs w:val="28"/>
          <w:lang w:val="en-GB"/>
        </w:rPr>
        <w:t xml:space="preserve"> in OCT images.</w:t>
      </w:r>
      <w:r w:rsidRPr="00C123D1">
        <w:rPr>
          <w:rFonts w:eastAsiaTheme="minorEastAsia" w:hAnsi="Gill Sans MT"/>
          <w:color w:val="000000" w:themeColor="dark1"/>
          <w:kern w:val="24"/>
          <w:sz w:val="24"/>
          <w:szCs w:val="24"/>
          <w:lang w:val="en-GB" w:eastAsia="en-IN"/>
        </w:rPr>
        <w:t xml:space="preserve"> </w:t>
      </w:r>
      <w:r w:rsidRPr="00C123D1">
        <w:rPr>
          <w:sz w:val="28"/>
          <w:szCs w:val="28"/>
          <w:lang w:val="en-GB"/>
        </w:rPr>
        <w:t>We first decompose training OCT images into patches.</w:t>
      </w:r>
    </w:p>
    <w:p w:rsidR="00C123D1" w:rsidRPr="00C123D1" w:rsidRDefault="00C123D1" w:rsidP="00C123D1">
      <w:pPr>
        <w:pStyle w:val="ListParagraph"/>
        <w:numPr>
          <w:ilvl w:val="0"/>
          <w:numId w:val="23"/>
        </w:numPr>
        <w:spacing w:line="360" w:lineRule="auto"/>
        <w:jc w:val="both"/>
        <w:rPr>
          <w:sz w:val="28"/>
          <w:szCs w:val="28"/>
          <w:lang w:val="en-IN"/>
        </w:rPr>
      </w:pPr>
      <w:r w:rsidRPr="00C123D1">
        <w:rPr>
          <w:sz w:val="28"/>
          <w:szCs w:val="28"/>
          <w:lang w:val="pt-BR"/>
        </w:rPr>
        <w:t xml:space="preserve">G. Carneiro, J. Nascimento, A. P. Bradley </w:t>
      </w:r>
      <w:r w:rsidRPr="00C123D1">
        <w:rPr>
          <w:sz w:val="28"/>
          <w:szCs w:val="28"/>
          <w:lang w:val="en-GB"/>
        </w:rPr>
        <w:t>Automated analysis of unregistered multi-view mammograms with deep learning.</w:t>
      </w:r>
      <w:r w:rsidRPr="00C123D1">
        <w:rPr>
          <w:rFonts w:eastAsiaTheme="minorEastAsia" w:hAnsi="Gill Sans MT"/>
          <w:color w:val="000000" w:themeColor="dark1"/>
          <w:kern w:val="24"/>
          <w:sz w:val="24"/>
          <w:szCs w:val="24"/>
          <w:lang w:val="en-GB" w:eastAsia="en-IN"/>
        </w:rPr>
        <w:t xml:space="preserve"> </w:t>
      </w:r>
      <w:r w:rsidRPr="00C123D1">
        <w:rPr>
          <w:sz w:val="28"/>
          <w:szCs w:val="28"/>
          <w:lang w:val="en-GB"/>
        </w:rPr>
        <w:t>The main innovation behind this methodology lies in the use of deep learning models for the problem of jointly classifying unregistered mammogram views and respective segmentation maps of breast lesions</w:t>
      </w: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b/>
          <w:sz w:val="28"/>
          <w:szCs w:val="28"/>
          <w:lang w:val="en-IN"/>
        </w:rPr>
      </w:pPr>
    </w:p>
    <w:p w:rsidR="00C123D1" w:rsidRPr="00C123D1" w:rsidRDefault="00C123D1" w:rsidP="00C123D1">
      <w:pPr>
        <w:spacing w:line="360" w:lineRule="auto"/>
        <w:jc w:val="both"/>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This suggests that the framework is designed in a way that its decisions can be understood by humans, which is important for trust and validation.</w:t>
      </w:r>
    </w:p>
    <w:p w:rsidR="00000000"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b/>
          <w:bCs/>
          <w:sz w:val="28"/>
          <w:szCs w:val="28"/>
          <w:lang w:val="en-GB"/>
        </w:rPr>
        <w:t xml:space="preserve"> </w:t>
      </w:r>
      <w:r w:rsidRPr="00C123D1">
        <w:rPr>
          <w:rFonts w:ascii="Times New Roman" w:hAnsi="Times New Roman" w:cs="Times New Roman"/>
          <w:sz w:val="28"/>
          <w:szCs w:val="28"/>
          <w:lang w:val="en-GB"/>
        </w:rPr>
        <w:t>This indicates that the framework is expected to produce correct results with high reliability.</w:t>
      </w:r>
    </w:p>
    <w:p w:rsidR="00000000"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This implies that the framework uses deep learning techniques to diagnose a particular problem or condition. Deep learning involves neural networks with many layers that can model complex patterns in data.</w:t>
      </w:r>
    </w:p>
    <w:p w:rsidR="00000000" w:rsidRPr="00C123D1" w:rsidRDefault="00C123D1" w:rsidP="00C123D1">
      <w:pPr>
        <w:numPr>
          <w:ilvl w:val="0"/>
          <w:numId w:val="19"/>
        </w:numPr>
        <w:autoSpaceDE w:val="0"/>
        <w:autoSpaceDN w:val="0"/>
        <w:adjustRightInd w:val="0"/>
        <w:spacing w:after="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 xml:space="preserve">This is a type of machine learning where the model is trained on a </w:t>
      </w:r>
      <w:proofErr w:type="spellStart"/>
      <w:r w:rsidRPr="00C123D1">
        <w:rPr>
          <w:rFonts w:ascii="Times New Roman" w:hAnsi="Times New Roman" w:cs="Times New Roman"/>
          <w:sz w:val="28"/>
          <w:szCs w:val="28"/>
          <w:lang w:val="en-GB"/>
        </w:rPr>
        <w:t>labeled</w:t>
      </w:r>
      <w:proofErr w:type="spellEnd"/>
      <w:r w:rsidRPr="00C123D1">
        <w:rPr>
          <w:rFonts w:ascii="Times New Roman" w:hAnsi="Times New Roman" w:cs="Times New Roman"/>
          <w:sz w:val="28"/>
          <w:szCs w:val="28"/>
          <w:lang w:val="en-GB"/>
        </w:rPr>
        <w:t xml:space="preserve"> dataset, meaning each training example is paired with an output label.</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000000" w:rsidRPr="00C123D1" w:rsidRDefault="00C123D1" w:rsidP="00C123D1">
      <w:pPr>
        <w:pStyle w:val="NormalWeb"/>
        <w:numPr>
          <w:ilvl w:val="0"/>
          <w:numId w:val="20"/>
        </w:numPr>
        <w:spacing w:before="0" w:line="360" w:lineRule="auto"/>
        <w:rPr>
          <w:sz w:val="28"/>
          <w:szCs w:val="28"/>
          <w:lang w:val="en-IN"/>
        </w:rPr>
      </w:pPr>
      <w:r w:rsidRPr="00C123D1">
        <w:rPr>
          <w:sz w:val="28"/>
          <w:szCs w:val="28"/>
          <w:lang w:val="en-GB"/>
        </w:rPr>
        <w:t xml:space="preserve">High accuracy on training data does not always translate to good performance on unseen data. Models need to be carefully regularized to avoid </w:t>
      </w:r>
      <w:proofErr w:type="spellStart"/>
      <w:r w:rsidRPr="00C123D1">
        <w:rPr>
          <w:sz w:val="28"/>
          <w:szCs w:val="28"/>
          <w:lang w:val="en-GB"/>
        </w:rPr>
        <w:t>overfitting</w:t>
      </w:r>
      <w:proofErr w:type="spellEnd"/>
      <w:r w:rsidRPr="00C123D1">
        <w:rPr>
          <w:sz w:val="28"/>
          <w:szCs w:val="28"/>
          <w:lang w:val="en-GB"/>
        </w:rPr>
        <w:t>.</w:t>
      </w:r>
    </w:p>
    <w:p w:rsidR="00000000" w:rsidRPr="00C123D1" w:rsidRDefault="00C123D1" w:rsidP="00C123D1">
      <w:pPr>
        <w:pStyle w:val="NormalWeb"/>
        <w:numPr>
          <w:ilvl w:val="0"/>
          <w:numId w:val="20"/>
        </w:numPr>
        <w:spacing w:before="0" w:line="360" w:lineRule="auto"/>
        <w:rPr>
          <w:sz w:val="28"/>
          <w:szCs w:val="28"/>
          <w:lang w:val="en-IN"/>
        </w:rPr>
      </w:pPr>
      <w:r w:rsidRPr="00C123D1">
        <w:rPr>
          <w:sz w:val="28"/>
          <w:szCs w:val="28"/>
          <w:lang w:val="en-GB"/>
        </w:rPr>
        <w:t>Accuracy heavily depends on the quality and quantity of data. Poor or insufficient data can lead to inaccurate predictions.</w:t>
      </w:r>
    </w:p>
    <w:p w:rsidR="00000000" w:rsidRPr="00C123D1" w:rsidRDefault="00C123D1" w:rsidP="00C123D1">
      <w:pPr>
        <w:pStyle w:val="NormalWeb"/>
        <w:numPr>
          <w:ilvl w:val="0"/>
          <w:numId w:val="20"/>
        </w:numPr>
        <w:spacing w:before="0" w:line="360" w:lineRule="auto"/>
        <w:rPr>
          <w:sz w:val="28"/>
          <w:szCs w:val="28"/>
          <w:lang w:val="en-IN"/>
        </w:rPr>
      </w:pPr>
      <w:r w:rsidRPr="00C123D1">
        <w:rPr>
          <w:sz w:val="28"/>
          <w:szCs w:val="28"/>
          <w:lang w:val="en-GB"/>
        </w:rPr>
        <w:t>Deep learning models require significant computational power and resources for training, which can be expensive and time-consuming.</w:t>
      </w:r>
    </w:p>
    <w:p w:rsidR="00000000" w:rsidRPr="00C123D1" w:rsidRDefault="00C123D1" w:rsidP="00C123D1">
      <w:pPr>
        <w:pStyle w:val="NormalWeb"/>
        <w:numPr>
          <w:ilvl w:val="0"/>
          <w:numId w:val="20"/>
        </w:numPr>
        <w:spacing w:before="0" w:line="360" w:lineRule="auto"/>
        <w:rPr>
          <w:sz w:val="28"/>
          <w:szCs w:val="28"/>
          <w:lang w:val="en-IN"/>
        </w:rPr>
      </w:pPr>
      <w:r w:rsidRPr="00C123D1">
        <w:rPr>
          <w:sz w:val="28"/>
          <w:szCs w:val="28"/>
          <w:lang w:val="en-GB"/>
        </w:rPr>
        <w:lastRenderedPageBreak/>
        <w:t>These models typically require large amounts of data to perform well, which may not be available in all domains.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123D1" w:rsidRDefault="00C123D1" w:rsidP="00C123D1">
      <w:pPr>
        <w:numPr>
          <w:ilvl w:val="0"/>
          <w:numId w:val="21"/>
        </w:numPr>
        <w:spacing w:before="100" w:after="100" w:line="360" w:lineRule="auto"/>
        <w:jc w:val="both"/>
        <w:rPr>
          <w:rFonts w:ascii="Times New Roman" w:eastAsia="Times New Roman" w:hAnsi="Times New Roman" w:cs="Times New Roman"/>
          <w:sz w:val="28"/>
          <w:szCs w:val="28"/>
          <w:lang w:val="en-IN"/>
        </w:rPr>
      </w:pPr>
      <w:r w:rsidRPr="00C123D1">
        <w:rPr>
          <w:rFonts w:ascii="Times New Roman" w:eastAsia="Times New Roman" w:hAnsi="Times New Roman" w:cs="Times New Roman"/>
          <w:sz w:val="28"/>
          <w:szCs w:val="28"/>
          <w:lang w:val="en-GB"/>
        </w:rPr>
        <w:t>Collect data from various sources such as medical records, sensor data, images, etc.</w:t>
      </w:r>
    </w:p>
    <w:p w:rsidR="00000000" w:rsidRPr="00C123D1" w:rsidRDefault="00C123D1" w:rsidP="00C123D1">
      <w:pPr>
        <w:numPr>
          <w:ilvl w:val="0"/>
          <w:numId w:val="21"/>
        </w:numPr>
        <w:spacing w:before="100" w:after="100" w:line="360" w:lineRule="auto"/>
        <w:jc w:val="both"/>
        <w:rPr>
          <w:rFonts w:ascii="Times New Roman" w:eastAsia="Times New Roman" w:hAnsi="Times New Roman" w:cs="Times New Roman"/>
          <w:sz w:val="28"/>
          <w:szCs w:val="28"/>
          <w:lang w:val="en-IN"/>
        </w:rPr>
      </w:pPr>
      <w:r w:rsidRPr="00C123D1">
        <w:rPr>
          <w:rFonts w:ascii="Times New Roman" w:eastAsia="Times New Roman" w:hAnsi="Times New Roman" w:cs="Times New Roman"/>
          <w:sz w:val="28"/>
          <w:szCs w:val="28"/>
          <w:lang w:val="en-GB"/>
        </w:rPr>
        <w:t>Remove noise and handle missing values to ensure data quality.</w:t>
      </w:r>
    </w:p>
    <w:p w:rsidR="00000000" w:rsidRPr="00C123D1" w:rsidRDefault="00C123D1" w:rsidP="00C123D1">
      <w:pPr>
        <w:numPr>
          <w:ilvl w:val="0"/>
          <w:numId w:val="21"/>
        </w:numPr>
        <w:spacing w:before="100" w:after="100" w:line="360" w:lineRule="auto"/>
        <w:jc w:val="both"/>
        <w:rPr>
          <w:rFonts w:ascii="Times New Roman" w:eastAsia="Times New Roman" w:hAnsi="Times New Roman" w:cs="Times New Roman"/>
          <w:sz w:val="28"/>
          <w:szCs w:val="28"/>
          <w:lang w:val="en-IN"/>
        </w:rPr>
      </w:pPr>
      <w:r w:rsidRPr="00C123D1">
        <w:rPr>
          <w:rFonts w:ascii="Times New Roman" w:eastAsia="Times New Roman" w:hAnsi="Times New Roman" w:cs="Times New Roman"/>
          <w:sz w:val="28"/>
          <w:szCs w:val="28"/>
          <w:lang w:val="en-GB"/>
        </w:rPr>
        <w:t>Normalize or standardize data to ensure consistency across different scales.</w:t>
      </w:r>
    </w:p>
    <w:p w:rsidR="00000000" w:rsidRPr="00C123D1" w:rsidRDefault="00C123D1" w:rsidP="00C123D1">
      <w:pPr>
        <w:numPr>
          <w:ilvl w:val="0"/>
          <w:numId w:val="21"/>
        </w:numPr>
        <w:spacing w:before="100" w:after="100" w:line="360" w:lineRule="auto"/>
        <w:jc w:val="both"/>
        <w:rPr>
          <w:rFonts w:ascii="Times New Roman" w:eastAsia="Times New Roman" w:hAnsi="Times New Roman" w:cs="Times New Roman"/>
          <w:sz w:val="28"/>
          <w:szCs w:val="28"/>
          <w:lang w:val="en-IN"/>
        </w:rPr>
      </w:pPr>
      <w:r w:rsidRPr="00C123D1">
        <w:rPr>
          <w:rFonts w:ascii="Times New Roman" w:eastAsia="Times New Roman" w:hAnsi="Times New Roman" w:cs="Times New Roman"/>
          <w:sz w:val="28"/>
          <w:szCs w:val="28"/>
          <w:lang w:val="en-GB"/>
        </w:rPr>
        <w:t xml:space="preserve">Acquire a dataset with fully </w:t>
      </w:r>
      <w:proofErr w:type="spellStart"/>
      <w:r w:rsidRPr="00C123D1">
        <w:rPr>
          <w:rFonts w:ascii="Times New Roman" w:eastAsia="Times New Roman" w:hAnsi="Times New Roman" w:cs="Times New Roman"/>
          <w:sz w:val="28"/>
          <w:szCs w:val="28"/>
          <w:lang w:val="en-GB"/>
        </w:rPr>
        <w:t>labeled</w:t>
      </w:r>
      <w:proofErr w:type="spellEnd"/>
      <w:r w:rsidRPr="00C123D1">
        <w:rPr>
          <w:rFonts w:ascii="Times New Roman" w:eastAsia="Times New Roman" w:hAnsi="Times New Roman" w:cs="Times New Roman"/>
          <w:sz w:val="28"/>
          <w:szCs w:val="28"/>
          <w:lang w:val="en-GB"/>
        </w:rPr>
        <w:t xml:space="preserve"> examples for initial model training.</w:t>
      </w:r>
    </w:p>
    <w:p w:rsidR="00000000" w:rsidRPr="00C123D1" w:rsidRDefault="00C123D1" w:rsidP="00C123D1">
      <w:pPr>
        <w:numPr>
          <w:ilvl w:val="0"/>
          <w:numId w:val="21"/>
        </w:numPr>
        <w:spacing w:before="100" w:after="100" w:line="360" w:lineRule="auto"/>
        <w:jc w:val="both"/>
        <w:rPr>
          <w:rFonts w:ascii="Times New Roman" w:eastAsia="Times New Roman" w:hAnsi="Times New Roman" w:cs="Times New Roman"/>
          <w:sz w:val="28"/>
          <w:szCs w:val="28"/>
          <w:lang w:val="en-IN"/>
        </w:rPr>
      </w:pPr>
      <w:r w:rsidRPr="00C123D1">
        <w:rPr>
          <w:rFonts w:ascii="Times New Roman" w:eastAsia="Times New Roman" w:hAnsi="Times New Roman" w:cs="Times New Roman"/>
          <w:sz w:val="28"/>
          <w:szCs w:val="28"/>
          <w:lang w:val="en-GB"/>
        </w:rPr>
        <w:t xml:space="preserve">Collect additional data where only some examples are </w:t>
      </w:r>
      <w:proofErr w:type="spellStart"/>
      <w:r w:rsidRPr="00C123D1">
        <w:rPr>
          <w:rFonts w:ascii="Times New Roman" w:eastAsia="Times New Roman" w:hAnsi="Times New Roman" w:cs="Times New Roman"/>
          <w:sz w:val="28"/>
          <w:szCs w:val="28"/>
          <w:lang w:val="en-GB"/>
        </w:rPr>
        <w:t>labeled</w:t>
      </w:r>
      <w:proofErr w:type="spellEnd"/>
      <w:r w:rsidRPr="00C123D1">
        <w:rPr>
          <w:rFonts w:ascii="Times New Roman" w:eastAsia="Times New Roman" w:hAnsi="Times New Roman" w:cs="Times New Roman"/>
          <w:sz w:val="28"/>
          <w:szCs w:val="28"/>
          <w:lang w:val="en-GB"/>
        </w:rPr>
        <w:t xml:space="preserve"> to leverage semi-supervised learning.</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C123D1" w:rsidRDefault="00C123D1" w:rsidP="00C123D1">
      <w:pPr>
        <w:numPr>
          <w:ilvl w:val="0"/>
          <w:numId w:val="22"/>
        </w:numPr>
        <w:tabs>
          <w:tab w:val="left" w:pos="720"/>
        </w:tabs>
        <w:spacing w:after="10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Interpretable models allow users and stakeholders to understand how decisions are made, which builds trust and facilitates validation of the model’s results.</w:t>
      </w:r>
    </w:p>
    <w:p w:rsidR="00000000" w:rsidRPr="00C123D1" w:rsidRDefault="00C123D1" w:rsidP="00C123D1">
      <w:pPr>
        <w:numPr>
          <w:ilvl w:val="0"/>
          <w:numId w:val="22"/>
        </w:numPr>
        <w:tabs>
          <w:tab w:val="left" w:pos="720"/>
        </w:tabs>
        <w:spacing w:after="10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 xml:space="preserve">In fields like healthcare and finance, interpretable models help meet regulatory requirements that demand </w:t>
      </w:r>
      <w:proofErr w:type="spellStart"/>
      <w:r w:rsidRPr="00C123D1">
        <w:rPr>
          <w:rFonts w:ascii="Times New Roman" w:hAnsi="Times New Roman" w:cs="Times New Roman"/>
          <w:sz w:val="28"/>
          <w:szCs w:val="28"/>
          <w:lang w:val="en-GB"/>
        </w:rPr>
        <w:t>explainability</w:t>
      </w:r>
      <w:proofErr w:type="spellEnd"/>
      <w:r w:rsidRPr="00C123D1">
        <w:rPr>
          <w:rFonts w:ascii="Times New Roman" w:hAnsi="Times New Roman" w:cs="Times New Roman"/>
          <w:sz w:val="28"/>
          <w:szCs w:val="28"/>
          <w:lang w:val="en-GB"/>
        </w:rPr>
        <w:t xml:space="preserve"> in automated decision-making processes.</w:t>
      </w:r>
    </w:p>
    <w:p w:rsidR="00000000" w:rsidRPr="00C123D1" w:rsidRDefault="00C123D1" w:rsidP="00C123D1">
      <w:pPr>
        <w:numPr>
          <w:ilvl w:val="0"/>
          <w:numId w:val="22"/>
        </w:numPr>
        <w:tabs>
          <w:tab w:val="left" w:pos="720"/>
        </w:tabs>
        <w:spacing w:after="10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lastRenderedPageBreak/>
        <w:t>High accuracy ensures that the framework provides dependable and precise diagnoses, which is critical in high-stakes applications such as medical diagnosis.</w:t>
      </w:r>
    </w:p>
    <w:p w:rsidR="00000000" w:rsidRPr="00C123D1" w:rsidRDefault="00C123D1" w:rsidP="00C123D1">
      <w:pPr>
        <w:numPr>
          <w:ilvl w:val="0"/>
          <w:numId w:val="22"/>
        </w:numPr>
        <w:tabs>
          <w:tab w:val="left" w:pos="720"/>
        </w:tabs>
        <w:spacing w:after="100"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Accurate diagnoses can lead to better decision-making and improved outcomes, whether in healthcare, predictive maintenance, or other applications.</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C123D1" w:rsidRPr="00C123D1" w:rsidRDefault="00C123D1" w:rsidP="00C123D1">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C123D1">
        <w:rPr>
          <w:rFonts w:ascii="Times New Roman" w:eastAsia="Times New Roman" w:hAnsi="Times New Roman" w:cs="Times New Roman"/>
          <w:sz w:val="28"/>
          <w:szCs w:val="28"/>
          <w:lang w:val="en-IN" w:eastAsia="en-IN"/>
        </w:rPr>
        <w:t xml:space="preserve">  </w:t>
      </w:r>
      <w:r w:rsidRPr="00C123D1">
        <w:rPr>
          <w:rFonts w:ascii="Times New Roman" w:eastAsia="Times New Roman" w:hAnsi="Times New Roman" w:cs="Times New Roman"/>
          <w:b/>
          <w:bCs/>
          <w:sz w:val="28"/>
          <w:szCs w:val="28"/>
          <w:lang w:val="en-IN" w:eastAsia="en-IN"/>
        </w:rPr>
        <w:t>Interpretable</w:t>
      </w:r>
      <w:proofErr w:type="gramEnd"/>
      <w:r w:rsidRPr="00C123D1">
        <w:rPr>
          <w:rFonts w:ascii="Times New Roman" w:eastAsia="Times New Roman" w:hAnsi="Times New Roman" w:cs="Times New Roman"/>
          <w:b/>
          <w:bCs/>
          <w:sz w:val="28"/>
          <w:szCs w:val="28"/>
          <w:lang w:val="en-IN" w:eastAsia="en-IN"/>
        </w:rPr>
        <w:t xml:space="preserve"> Deep-Learning Framework</w:t>
      </w:r>
      <w:r w:rsidRPr="00C123D1">
        <w:rPr>
          <w:rFonts w:ascii="Times New Roman" w:eastAsia="Times New Roman" w:hAnsi="Times New Roman" w:cs="Times New Roman"/>
          <w:sz w:val="28"/>
          <w:szCs w:val="28"/>
          <w:lang w:val="en-IN" w:eastAsia="en-IN"/>
        </w:rPr>
        <w:t>: This suggests that the model is designed not only for accuracy but also for transparency in its decision-making process. Interpretable models are crucial in medical contexts where understanding why a particular diagnosis or prediction was made is as important as the prediction itself.</w:t>
      </w:r>
    </w:p>
    <w:p w:rsidR="00C123D1" w:rsidRPr="00C123D1" w:rsidRDefault="00C123D1" w:rsidP="00C123D1">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C123D1">
        <w:rPr>
          <w:rFonts w:ascii="Times New Roman" w:eastAsia="Times New Roman" w:hAnsi="Times New Roman" w:cs="Times New Roman"/>
          <w:sz w:val="28"/>
          <w:szCs w:val="28"/>
          <w:lang w:val="en-IN" w:eastAsia="en-IN"/>
        </w:rPr>
        <w:t xml:space="preserve">  </w:t>
      </w:r>
      <w:r w:rsidRPr="00C123D1">
        <w:rPr>
          <w:rFonts w:ascii="Times New Roman" w:eastAsia="Times New Roman" w:hAnsi="Times New Roman" w:cs="Times New Roman"/>
          <w:b/>
          <w:bCs/>
          <w:sz w:val="28"/>
          <w:szCs w:val="28"/>
          <w:lang w:val="en-IN" w:eastAsia="en-IN"/>
        </w:rPr>
        <w:t>Accurate</w:t>
      </w:r>
      <w:proofErr w:type="gramEnd"/>
      <w:r w:rsidRPr="00C123D1">
        <w:rPr>
          <w:rFonts w:ascii="Times New Roman" w:eastAsia="Times New Roman" w:hAnsi="Times New Roman" w:cs="Times New Roman"/>
          <w:b/>
          <w:bCs/>
          <w:sz w:val="28"/>
          <w:szCs w:val="28"/>
          <w:lang w:val="en-IN" w:eastAsia="en-IN"/>
        </w:rPr>
        <w:t xml:space="preserve"> Deep-Learning Framework</w:t>
      </w:r>
      <w:r w:rsidRPr="00C123D1">
        <w:rPr>
          <w:rFonts w:ascii="Times New Roman" w:eastAsia="Times New Roman" w:hAnsi="Times New Roman" w:cs="Times New Roman"/>
          <w:sz w:val="28"/>
          <w:szCs w:val="28"/>
          <w:lang w:val="en-IN" w:eastAsia="en-IN"/>
        </w:rPr>
        <w:t>: Accuracy is fundamental in any diagnostic framework, especially in healthcare. Deep learning excels in tasks where large amounts of data can be used to train models to recognize patterns and make predictions.</w:t>
      </w:r>
    </w:p>
    <w:p w:rsidR="00C123D1" w:rsidRPr="00C123D1" w:rsidRDefault="00C123D1" w:rsidP="00C123D1">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C123D1">
        <w:rPr>
          <w:rFonts w:ascii="Times New Roman" w:eastAsia="Times New Roman" w:hAnsi="Times New Roman" w:cs="Times New Roman"/>
          <w:sz w:val="28"/>
          <w:szCs w:val="28"/>
          <w:lang w:val="en-IN" w:eastAsia="en-IN"/>
        </w:rPr>
        <w:lastRenderedPageBreak/>
        <w:t xml:space="preserve">  </w:t>
      </w:r>
      <w:r w:rsidRPr="00C123D1">
        <w:rPr>
          <w:rFonts w:ascii="Times New Roman" w:eastAsia="Times New Roman" w:hAnsi="Times New Roman" w:cs="Times New Roman"/>
          <w:b/>
          <w:bCs/>
          <w:sz w:val="28"/>
          <w:szCs w:val="28"/>
          <w:lang w:val="en-IN" w:eastAsia="en-IN"/>
        </w:rPr>
        <w:t>Fully</w:t>
      </w:r>
      <w:proofErr w:type="gramEnd"/>
      <w:r w:rsidRPr="00C123D1">
        <w:rPr>
          <w:rFonts w:ascii="Times New Roman" w:eastAsia="Times New Roman" w:hAnsi="Times New Roman" w:cs="Times New Roman"/>
          <w:b/>
          <w:bCs/>
          <w:sz w:val="28"/>
          <w:szCs w:val="28"/>
          <w:lang w:val="en-IN" w:eastAsia="en-IN"/>
        </w:rPr>
        <w:t xml:space="preserve"> Supervised Learning</w:t>
      </w:r>
      <w:r w:rsidRPr="00C123D1">
        <w:rPr>
          <w:rFonts w:ascii="Times New Roman" w:eastAsia="Times New Roman" w:hAnsi="Times New Roman" w:cs="Times New Roman"/>
          <w:sz w:val="28"/>
          <w:szCs w:val="28"/>
          <w:lang w:val="en-IN" w:eastAsia="en-IN"/>
        </w:rPr>
        <w:t xml:space="preserve">: In fully supervised learning, the model is trained using </w:t>
      </w:r>
      <w:proofErr w:type="spellStart"/>
      <w:r w:rsidRPr="00C123D1">
        <w:rPr>
          <w:rFonts w:ascii="Times New Roman" w:eastAsia="Times New Roman" w:hAnsi="Times New Roman" w:cs="Times New Roman"/>
          <w:sz w:val="28"/>
          <w:szCs w:val="28"/>
          <w:lang w:val="en-IN" w:eastAsia="en-IN"/>
        </w:rPr>
        <w:t>labeled</w:t>
      </w:r>
      <w:proofErr w:type="spellEnd"/>
      <w:r w:rsidRPr="00C123D1">
        <w:rPr>
          <w:rFonts w:ascii="Times New Roman" w:eastAsia="Times New Roman" w:hAnsi="Times New Roman" w:cs="Times New Roman"/>
          <w:sz w:val="28"/>
          <w:szCs w:val="28"/>
          <w:lang w:val="en-IN" w:eastAsia="en-IN"/>
        </w:rPr>
        <w:t xml:space="preserve"> data, where each input data point is associated with a corresponding output label (e.g., a disease diagnosis). This approach requires a large amount of </w:t>
      </w:r>
      <w:proofErr w:type="spellStart"/>
      <w:r w:rsidRPr="00C123D1">
        <w:rPr>
          <w:rFonts w:ascii="Times New Roman" w:eastAsia="Times New Roman" w:hAnsi="Times New Roman" w:cs="Times New Roman"/>
          <w:sz w:val="28"/>
          <w:szCs w:val="28"/>
          <w:lang w:val="en-IN" w:eastAsia="en-IN"/>
        </w:rPr>
        <w:t>labeled</w:t>
      </w:r>
      <w:proofErr w:type="spellEnd"/>
      <w:r w:rsidRPr="00C123D1">
        <w:rPr>
          <w:rFonts w:ascii="Times New Roman" w:eastAsia="Times New Roman" w:hAnsi="Times New Roman" w:cs="Times New Roman"/>
          <w:sz w:val="28"/>
          <w:szCs w:val="28"/>
          <w:lang w:val="en-IN" w:eastAsia="en-IN"/>
        </w:rPr>
        <w:t xml:space="preserve"> data but typically achieves high accuracy.</w:t>
      </w:r>
    </w:p>
    <w:p w:rsidR="00C123D1" w:rsidRPr="00C123D1" w:rsidRDefault="00C123D1" w:rsidP="00C123D1">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C123D1">
        <w:rPr>
          <w:rFonts w:ascii="Times New Roman" w:eastAsia="Times New Roman" w:hAnsi="Times New Roman" w:cs="Times New Roman"/>
          <w:sz w:val="28"/>
          <w:szCs w:val="28"/>
          <w:lang w:val="en-IN" w:eastAsia="en-IN"/>
        </w:rPr>
        <w:t xml:space="preserve">  </w:t>
      </w:r>
      <w:r w:rsidRPr="00C123D1">
        <w:rPr>
          <w:rFonts w:ascii="Times New Roman" w:eastAsia="Times New Roman" w:hAnsi="Times New Roman" w:cs="Times New Roman"/>
          <w:b/>
          <w:bCs/>
          <w:sz w:val="28"/>
          <w:szCs w:val="28"/>
          <w:lang w:val="en-IN" w:eastAsia="en-IN"/>
        </w:rPr>
        <w:t>Semi</w:t>
      </w:r>
      <w:proofErr w:type="gramEnd"/>
      <w:r w:rsidRPr="00C123D1">
        <w:rPr>
          <w:rFonts w:ascii="Times New Roman" w:eastAsia="Times New Roman" w:hAnsi="Times New Roman" w:cs="Times New Roman"/>
          <w:b/>
          <w:bCs/>
          <w:sz w:val="28"/>
          <w:szCs w:val="28"/>
          <w:lang w:val="en-IN" w:eastAsia="en-IN"/>
        </w:rPr>
        <w:t>-Supervised Learning</w:t>
      </w:r>
      <w:r w:rsidRPr="00C123D1">
        <w:rPr>
          <w:rFonts w:ascii="Times New Roman" w:eastAsia="Times New Roman" w:hAnsi="Times New Roman" w:cs="Times New Roman"/>
          <w:sz w:val="28"/>
          <w:szCs w:val="28"/>
          <w:lang w:val="en-IN" w:eastAsia="en-IN"/>
        </w:rPr>
        <w:t xml:space="preserve">: Semi-supervised learning combines a small amount of </w:t>
      </w:r>
      <w:proofErr w:type="spellStart"/>
      <w:r w:rsidRPr="00C123D1">
        <w:rPr>
          <w:rFonts w:ascii="Times New Roman" w:eastAsia="Times New Roman" w:hAnsi="Times New Roman" w:cs="Times New Roman"/>
          <w:sz w:val="28"/>
          <w:szCs w:val="28"/>
          <w:lang w:val="en-IN" w:eastAsia="en-IN"/>
        </w:rPr>
        <w:t>labeled</w:t>
      </w:r>
      <w:proofErr w:type="spellEnd"/>
      <w:r w:rsidRPr="00C123D1">
        <w:rPr>
          <w:rFonts w:ascii="Times New Roman" w:eastAsia="Times New Roman" w:hAnsi="Times New Roman" w:cs="Times New Roman"/>
          <w:sz w:val="28"/>
          <w:szCs w:val="28"/>
          <w:lang w:val="en-IN" w:eastAsia="en-IN"/>
        </w:rPr>
        <w:t xml:space="preserve"> data with a larger amount of </w:t>
      </w:r>
      <w:proofErr w:type="spellStart"/>
      <w:r w:rsidRPr="00C123D1">
        <w:rPr>
          <w:rFonts w:ascii="Times New Roman" w:eastAsia="Times New Roman" w:hAnsi="Times New Roman" w:cs="Times New Roman"/>
          <w:sz w:val="28"/>
          <w:szCs w:val="28"/>
          <w:lang w:val="en-IN" w:eastAsia="en-IN"/>
        </w:rPr>
        <w:t>unlabeled</w:t>
      </w:r>
      <w:proofErr w:type="spellEnd"/>
      <w:r w:rsidRPr="00C123D1">
        <w:rPr>
          <w:rFonts w:ascii="Times New Roman" w:eastAsia="Times New Roman" w:hAnsi="Times New Roman" w:cs="Times New Roman"/>
          <w:sz w:val="28"/>
          <w:szCs w:val="28"/>
          <w:lang w:val="en-IN" w:eastAsia="en-IN"/>
        </w:rPr>
        <w:t xml:space="preserve"> data during training. This is useful when obtaining </w:t>
      </w:r>
      <w:proofErr w:type="spellStart"/>
      <w:r w:rsidRPr="00C123D1">
        <w:rPr>
          <w:rFonts w:ascii="Times New Roman" w:eastAsia="Times New Roman" w:hAnsi="Times New Roman" w:cs="Times New Roman"/>
          <w:sz w:val="28"/>
          <w:szCs w:val="28"/>
          <w:lang w:val="en-IN" w:eastAsia="en-IN"/>
        </w:rPr>
        <w:t>labeled</w:t>
      </w:r>
      <w:proofErr w:type="spellEnd"/>
      <w:r w:rsidRPr="00C123D1">
        <w:rPr>
          <w:rFonts w:ascii="Times New Roman" w:eastAsia="Times New Roman" w:hAnsi="Times New Roman" w:cs="Times New Roman"/>
          <w:sz w:val="28"/>
          <w:szCs w:val="28"/>
          <w:lang w:val="en-IN" w:eastAsia="en-IN"/>
        </w:rPr>
        <w:t xml:space="preserve"> data is expensive or time-consuming. Techniques such as self-training or consistency regularization are often used in semi-supervised learning.</w:t>
      </w:r>
    </w:p>
    <w:p w:rsidR="00C123D1" w:rsidRPr="00C123D1" w:rsidRDefault="00C123D1" w:rsidP="00C123D1">
      <w:pPr>
        <w:spacing w:before="100" w:beforeAutospacing="1" w:after="100" w:afterAutospacing="1" w:line="360" w:lineRule="auto"/>
        <w:jc w:val="both"/>
        <w:rPr>
          <w:rFonts w:ascii="Times New Roman" w:eastAsia="Times New Roman" w:hAnsi="Times New Roman" w:cs="Times New Roman"/>
          <w:sz w:val="28"/>
          <w:szCs w:val="28"/>
          <w:lang w:val="en-IN" w:eastAsia="en-IN"/>
        </w:rPr>
      </w:pPr>
      <w:proofErr w:type="gramStart"/>
      <w:r w:rsidRPr="00C123D1">
        <w:rPr>
          <w:rFonts w:ascii="Times New Roman" w:eastAsia="Times New Roman" w:hAnsi="Times New Roman" w:cs="Times New Roman"/>
          <w:sz w:val="28"/>
          <w:szCs w:val="28"/>
          <w:lang w:val="en-IN" w:eastAsia="en-IN"/>
        </w:rPr>
        <w:t xml:space="preserve">  </w:t>
      </w:r>
      <w:r w:rsidRPr="00C123D1">
        <w:rPr>
          <w:rFonts w:ascii="Times New Roman" w:eastAsia="Times New Roman" w:hAnsi="Times New Roman" w:cs="Times New Roman"/>
          <w:b/>
          <w:bCs/>
          <w:sz w:val="28"/>
          <w:szCs w:val="28"/>
          <w:lang w:val="en-IN" w:eastAsia="en-IN"/>
        </w:rPr>
        <w:t>Reciprocal</w:t>
      </w:r>
      <w:proofErr w:type="gramEnd"/>
      <w:r w:rsidRPr="00C123D1">
        <w:rPr>
          <w:rFonts w:ascii="Times New Roman" w:eastAsia="Times New Roman" w:hAnsi="Times New Roman" w:cs="Times New Roman"/>
          <w:b/>
          <w:bCs/>
          <w:sz w:val="28"/>
          <w:szCs w:val="28"/>
          <w:lang w:val="en-IN" w:eastAsia="en-IN"/>
        </w:rPr>
        <w:t xml:space="preserve"> Learning Modules</w:t>
      </w:r>
      <w:r w:rsidRPr="00C123D1">
        <w:rPr>
          <w:rFonts w:ascii="Times New Roman" w:eastAsia="Times New Roman" w:hAnsi="Times New Roman" w:cs="Times New Roman"/>
          <w:sz w:val="28"/>
          <w:szCs w:val="28"/>
          <w:lang w:val="en-IN" w:eastAsia="en-IN"/>
        </w:rPr>
        <w:t>: Reciprocal learning can refer to various techniques where different models or modules interact in a reciprocal manner to enhance learning or decision-making. For medical diagnosis, this might involve multiple models or modules that exchange information or feedback to improve accuracy or interpretability.</w:t>
      </w:r>
    </w:p>
    <w:p w:rsidR="00C123D1" w:rsidRPr="0002224E" w:rsidRDefault="00C123D1" w:rsidP="003D73EC">
      <w:pPr>
        <w:spacing w:before="100" w:after="100" w:line="360" w:lineRule="auto"/>
        <w:jc w:val="both"/>
        <w:rPr>
          <w:rFonts w:ascii="Times New Roman" w:hAnsi="Times New Roman" w:cs="Times New Roman"/>
          <w:sz w:val="28"/>
          <w:szCs w:val="28"/>
        </w:rPr>
      </w:pPr>
    </w:p>
    <w:p w:rsidR="00D12B52" w:rsidRPr="0002224E" w:rsidRDefault="00D12B52" w:rsidP="00D12B52">
      <w:pPr>
        <w:rPr>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C123D1" w:rsidP="00A03660">
      <w:pPr>
        <w:spacing w:after="0" w:line="360" w:lineRule="auto"/>
        <w:rPr>
          <w:rFonts w:ascii="Times New Roman" w:hAnsi="Times New Roman" w:cs="Times New Roman"/>
          <w:b/>
          <w:sz w:val="28"/>
          <w:szCs w:val="28"/>
        </w:rPr>
      </w:pPr>
      <w:r w:rsidRPr="00C123D1">
        <w:rPr>
          <w:rFonts w:ascii="Times New Roman" w:hAnsi="Times New Roman" w:cs="Times New Roman"/>
          <w:b/>
          <w:sz w:val="28"/>
          <w:szCs w:val="28"/>
          <w:lang w:val="en-IN"/>
        </w:rPr>
        <w:lastRenderedPageBreak/>
        <w:drawing>
          <wp:inline distT="0" distB="0" distL="0" distR="0" wp14:anchorId="1EF4F291" wp14:editId="360A67AA">
            <wp:extent cx="5943600" cy="4022090"/>
            <wp:effectExtent l="0" t="0" r="0" b="0"/>
            <wp:docPr id="4" name="Picture 2" descr="The proposed SEDC consists of three parts: self-ensemble learning (SEL) distills features learned from majority class to reinforce the discriminative representation of minority glaucoma class, dual-curriculum learning (DCL) re-weight each given sample x i in feature space with the adaptive weight factor α i and β i , contrastive re-balanced loss function exerts cost-sensitive modulation on the loss function with the re-balanced training strategy and reweighting feature maps for a strong teacher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The proposed SEDC consists of three parts: self-ensemble learning (SEL) distills features learned from majority class to reinforce the discriminative representation of minority glaucoma class, dual-curriculum learning (DCL) re-weight each given sample x i in feature space with the adaptive weight factor α i and β i , contrastive re-balanced loss function exerts cost-sensitive modulation on the loss function with the re-balanced training strategy and reweighting feature maps for a strong teacher net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22090"/>
                    </a:xfrm>
                    <a:prstGeom prst="rect">
                      <a:avLst/>
                    </a:prstGeom>
                    <a:noFill/>
                    <a:extLst/>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00000" w:rsidRPr="007A4AEF" w:rsidRDefault="007A4AEF" w:rsidP="007A4AEF">
      <w:pPr>
        <w:pStyle w:val="BodyText"/>
        <w:numPr>
          <w:ilvl w:val="0"/>
          <w:numId w:val="24"/>
        </w:numPr>
        <w:rPr>
          <w:iCs/>
          <w:sz w:val="28"/>
          <w:szCs w:val="28"/>
          <w:lang w:val="en-IN"/>
        </w:rPr>
      </w:pPr>
      <w:r w:rsidRPr="007A4AEF">
        <w:rPr>
          <w:iCs/>
          <w:sz w:val="28"/>
          <w:szCs w:val="28"/>
          <w:lang w:val="en-GB"/>
        </w:rPr>
        <w:t xml:space="preserve">We proposed the </w:t>
      </w:r>
      <w:proofErr w:type="spellStart"/>
      <w:r w:rsidRPr="007A4AEF">
        <w:rPr>
          <w:iCs/>
          <w:sz w:val="28"/>
          <w:szCs w:val="28"/>
          <w:lang w:val="en-GB"/>
        </w:rPr>
        <w:t>InterNRL</w:t>
      </w:r>
      <w:proofErr w:type="spellEnd"/>
      <w:r w:rsidRPr="007A4AEF">
        <w:rPr>
          <w:iCs/>
          <w:sz w:val="28"/>
          <w:szCs w:val="28"/>
          <w:lang w:val="en-GB"/>
        </w:rPr>
        <w:t xml:space="preserve"> method for accurate medical image classiﬁcation with effective prototype- based interpretability. </w:t>
      </w:r>
    </w:p>
    <w:p w:rsidR="00000000" w:rsidRPr="007A4AEF" w:rsidRDefault="007A4AEF" w:rsidP="007A4AEF">
      <w:pPr>
        <w:pStyle w:val="BodyText"/>
        <w:numPr>
          <w:ilvl w:val="0"/>
          <w:numId w:val="24"/>
        </w:numPr>
        <w:rPr>
          <w:iCs/>
          <w:sz w:val="28"/>
          <w:szCs w:val="28"/>
          <w:lang w:val="en-IN"/>
        </w:rPr>
      </w:pPr>
      <w:r w:rsidRPr="007A4AEF">
        <w:rPr>
          <w:iCs/>
          <w:sz w:val="28"/>
          <w:szCs w:val="28"/>
          <w:lang w:val="en-GB"/>
        </w:rPr>
        <w:t xml:space="preserve">Our method has been designed to seamlessly integrate the prototype-based interpretable model with existing highly accurate global CNN classiﬁers. </w:t>
      </w:r>
    </w:p>
    <w:p w:rsidR="00000000" w:rsidRPr="007A4AEF" w:rsidRDefault="007A4AEF" w:rsidP="007A4AEF">
      <w:pPr>
        <w:pStyle w:val="BodyText"/>
        <w:numPr>
          <w:ilvl w:val="0"/>
          <w:numId w:val="24"/>
        </w:numPr>
        <w:rPr>
          <w:iCs/>
          <w:sz w:val="28"/>
          <w:szCs w:val="28"/>
          <w:lang w:val="en-IN"/>
        </w:rPr>
      </w:pPr>
      <w:r w:rsidRPr="007A4AEF">
        <w:rPr>
          <w:iCs/>
          <w:sz w:val="28"/>
          <w:szCs w:val="28"/>
          <w:lang w:val="en-GB"/>
        </w:rPr>
        <w:t xml:space="preserve">We present a two-stage student-teacher reciprocal learning paradigm to reach highly accurate classiﬁcation. </w:t>
      </w:r>
    </w:p>
    <w:p w:rsidR="00000000" w:rsidRPr="007A4AEF" w:rsidRDefault="007A4AEF" w:rsidP="007A4AEF">
      <w:pPr>
        <w:pStyle w:val="BodyText"/>
        <w:numPr>
          <w:ilvl w:val="0"/>
          <w:numId w:val="24"/>
        </w:numPr>
        <w:rPr>
          <w:iCs/>
          <w:sz w:val="28"/>
          <w:szCs w:val="28"/>
          <w:lang w:val="en-IN"/>
        </w:rPr>
      </w:pPr>
      <w:r w:rsidRPr="007A4AEF">
        <w:rPr>
          <w:iCs/>
          <w:sz w:val="28"/>
          <w:szCs w:val="28"/>
          <w:lang w:val="en-GB"/>
        </w:rPr>
        <w:t xml:space="preserve">This paradigm also enables </w:t>
      </w:r>
      <w:proofErr w:type="spellStart"/>
      <w:r w:rsidRPr="007A4AEF">
        <w:rPr>
          <w:iCs/>
          <w:sz w:val="28"/>
          <w:szCs w:val="28"/>
          <w:lang w:val="en-GB"/>
        </w:rPr>
        <w:t>InterNRL</w:t>
      </w:r>
      <w:proofErr w:type="spellEnd"/>
      <w:r w:rsidRPr="007A4AEF">
        <w:rPr>
          <w:iCs/>
          <w:sz w:val="28"/>
          <w:szCs w:val="28"/>
          <w:lang w:val="en-GB"/>
        </w:rPr>
        <w:t xml:space="preserve"> to exploit additional unlabelled </w:t>
      </w:r>
    </w:p>
    <w:p w:rsidR="007A4AEF" w:rsidRPr="007A4AEF" w:rsidRDefault="007A4AEF" w:rsidP="007A4AEF">
      <w:pPr>
        <w:pStyle w:val="BodyText"/>
        <w:ind w:firstLine="720"/>
        <w:rPr>
          <w:iCs/>
          <w:sz w:val="28"/>
          <w:szCs w:val="28"/>
          <w:lang w:val="en-IN"/>
        </w:rPr>
      </w:pPr>
      <w:r w:rsidRPr="007A4AEF">
        <w:rPr>
          <w:iCs/>
          <w:sz w:val="28"/>
          <w:szCs w:val="28"/>
          <w:lang w:val="en-GB"/>
        </w:rPr>
        <w:t xml:space="preserve">     </w:t>
      </w:r>
      <w:proofErr w:type="gramStart"/>
      <w:r w:rsidRPr="007A4AEF">
        <w:rPr>
          <w:iCs/>
          <w:sz w:val="28"/>
          <w:szCs w:val="28"/>
          <w:lang w:val="en-GB"/>
        </w:rPr>
        <w:t>training</w:t>
      </w:r>
      <w:proofErr w:type="gramEnd"/>
      <w:r w:rsidRPr="007A4AEF">
        <w:rPr>
          <w:iCs/>
          <w:sz w:val="28"/>
          <w:szCs w:val="28"/>
          <w:lang w:val="en-GB"/>
        </w:rPr>
        <w:t xml:space="preserve"> samples. </w:t>
      </w:r>
    </w:p>
    <w:p w:rsidR="00000000" w:rsidRPr="007A4AEF" w:rsidRDefault="007A4AEF" w:rsidP="007A4AEF">
      <w:pPr>
        <w:pStyle w:val="BodyText"/>
        <w:numPr>
          <w:ilvl w:val="0"/>
          <w:numId w:val="25"/>
        </w:numPr>
        <w:rPr>
          <w:iCs/>
          <w:sz w:val="28"/>
          <w:szCs w:val="28"/>
          <w:lang w:val="en-IN"/>
        </w:rPr>
      </w:pPr>
      <w:r w:rsidRPr="007A4AEF">
        <w:rPr>
          <w:iCs/>
          <w:sz w:val="28"/>
          <w:szCs w:val="28"/>
          <w:lang w:val="en-GB"/>
        </w:rPr>
        <w:t xml:space="preserve">Experimental results on four datasets demonstrate the superiority of our </w:t>
      </w:r>
      <w:proofErr w:type="spellStart"/>
      <w:r w:rsidRPr="007A4AEF">
        <w:rPr>
          <w:iCs/>
          <w:sz w:val="28"/>
          <w:szCs w:val="28"/>
          <w:lang w:val="en-GB"/>
        </w:rPr>
        <w:t>InterNRL</w:t>
      </w:r>
      <w:proofErr w:type="spellEnd"/>
      <w:r w:rsidRPr="007A4AEF">
        <w:rPr>
          <w:iCs/>
          <w:sz w:val="28"/>
          <w:szCs w:val="28"/>
          <w:lang w:val="en-GB"/>
        </w:rPr>
        <w:t xml:space="preserve"> compared to other SOTA methods in disease classiﬁcation, cancer localisation, and tumour segmentation.</w:t>
      </w:r>
    </w:p>
    <w:p w:rsidR="00000000" w:rsidRPr="007A4AEF" w:rsidRDefault="007A4AEF" w:rsidP="007A4AEF">
      <w:pPr>
        <w:pStyle w:val="BodyText"/>
        <w:numPr>
          <w:ilvl w:val="0"/>
          <w:numId w:val="25"/>
        </w:numPr>
        <w:rPr>
          <w:iCs/>
          <w:sz w:val="28"/>
          <w:szCs w:val="28"/>
          <w:lang w:val="en-IN"/>
        </w:rPr>
      </w:pPr>
      <w:r w:rsidRPr="007A4AEF">
        <w:rPr>
          <w:iCs/>
          <w:sz w:val="28"/>
          <w:szCs w:val="28"/>
          <w:lang w:val="en-GB"/>
        </w:rPr>
        <w:t xml:space="preserve">Besides, our </w:t>
      </w:r>
      <w:proofErr w:type="spellStart"/>
      <w:r w:rsidRPr="007A4AEF">
        <w:rPr>
          <w:iCs/>
          <w:sz w:val="28"/>
          <w:szCs w:val="28"/>
          <w:lang w:val="en-GB"/>
        </w:rPr>
        <w:t>InterNRL</w:t>
      </w:r>
      <w:proofErr w:type="spellEnd"/>
      <w:r w:rsidRPr="007A4AEF">
        <w:rPr>
          <w:iCs/>
          <w:sz w:val="28"/>
          <w:szCs w:val="28"/>
          <w:lang w:val="en-GB"/>
        </w:rPr>
        <w:t xml:space="preserve"> is a general framework that can be easily applied to other binary or multi-class interpretable diagnosis tasks in the medical imaging domain.</w:t>
      </w:r>
    </w:p>
    <w:p w:rsidR="0014300C" w:rsidRPr="00750F66" w:rsidRDefault="0014300C" w:rsidP="00750F66">
      <w:pPr>
        <w:pStyle w:val="BodyText"/>
        <w:ind w:firstLine="720"/>
        <w:rPr>
          <w:iCs/>
          <w:sz w:val="28"/>
          <w:szCs w:val="28"/>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515CF3" w:rsidRDefault="00515CF3" w:rsidP="00515CF3">
      <w:pPr>
        <w:pStyle w:val="BodyText"/>
        <w:jc w:val="left"/>
        <w:rPr>
          <w:b/>
          <w:iCs/>
          <w:sz w:val="28"/>
          <w:szCs w:val="28"/>
        </w:rPr>
      </w:pP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Y. </w:t>
      </w:r>
      <w:proofErr w:type="spellStart"/>
      <w:r w:rsidRPr="00F463C9">
        <w:rPr>
          <w:iCs/>
          <w:sz w:val="28"/>
          <w:szCs w:val="28"/>
          <w:lang w:val="en-GB"/>
        </w:rPr>
        <w:t>LeCun</w:t>
      </w:r>
      <w:proofErr w:type="spellEnd"/>
      <w:r w:rsidRPr="00F463C9">
        <w:rPr>
          <w:iCs/>
          <w:sz w:val="28"/>
          <w:szCs w:val="28"/>
          <w:lang w:val="en-GB"/>
        </w:rPr>
        <w:t xml:space="preserve">, Y. </w:t>
      </w:r>
      <w:proofErr w:type="spellStart"/>
      <w:r w:rsidRPr="00F463C9">
        <w:rPr>
          <w:iCs/>
          <w:sz w:val="28"/>
          <w:szCs w:val="28"/>
          <w:lang w:val="en-GB"/>
        </w:rPr>
        <w:t>Bengio</w:t>
      </w:r>
      <w:proofErr w:type="spellEnd"/>
      <w:r w:rsidRPr="00F463C9">
        <w:rPr>
          <w:iCs/>
          <w:sz w:val="28"/>
          <w:szCs w:val="28"/>
          <w:lang w:val="en-GB"/>
        </w:rPr>
        <w:t xml:space="preserve"> and G. Hinton, "Deep learning", </w:t>
      </w:r>
      <w:r w:rsidRPr="00F463C9">
        <w:rPr>
          <w:i/>
          <w:iCs/>
          <w:sz w:val="28"/>
          <w:szCs w:val="28"/>
          <w:lang w:val="en-GB"/>
        </w:rPr>
        <w:t>Nature</w:t>
      </w:r>
      <w:r w:rsidRPr="00F463C9">
        <w:rPr>
          <w:iCs/>
          <w:sz w:val="28"/>
          <w:szCs w:val="28"/>
          <w:lang w:val="en-GB"/>
        </w:rPr>
        <w:t>, vol. 521, no. 7553, pp. 436-444, 2015.</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L. Fang, D. </w:t>
      </w:r>
      <w:proofErr w:type="spellStart"/>
      <w:r w:rsidRPr="00F463C9">
        <w:rPr>
          <w:iCs/>
          <w:sz w:val="28"/>
          <w:szCs w:val="28"/>
          <w:lang w:val="en-GB"/>
        </w:rPr>
        <w:t>Cunefare</w:t>
      </w:r>
      <w:proofErr w:type="spellEnd"/>
      <w:r w:rsidRPr="00F463C9">
        <w:rPr>
          <w:iCs/>
          <w:sz w:val="28"/>
          <w:szCs w:val="28"/>
          <w:lang w:val="en-GB"/>
        </w:rPr>
        <w:t xml:space="preserve">, C. Wang, R. H. </w:t>
      </w:r>
      <w:proofErr w:type="spellStart"/>
      <w:r w:rsidRPr="00F463C9">
        <w:rPr>
          <w:iCs/>
          <w:sz w:val="28"/>
          <w:szCs w:val="28"/>
          <w:lang w:val="en-GB"/>
        </w:rPr>
        <w:t>Guymer</w:t>
      </w:r>
      <w:proofErr w:type="spellEnd"/>
      <w:r w:rsidRPr="00F463C9">
        <w:rPr>
          <w:iCs/>
          <w:sz w:val="28"/>
          <w:szCs w:val="28"/>
          <w:lang w:val="en-GB"/>
        </w:rPr>
        <w:t xml:space="preserve">, S. Li and S. </w:t>
      </w:r>
      <w:proofErr w:type="spellStart"/>
      <w:r w:rsidRPr="00F463C9">
        <w:rPr>
          <w:iCs/>
          <w:sz w:val="28"/>
          <w:szCs w:val="28"/>
          <w:lang w:val="en-GB"/>
        </w:rPr>
        <w:t>Farsiu</w:t>
      </w:r>
      <w:proofErr w:type="spellEnd"/>
      <w:r w:rsidRPr="00F463C9">
        <w:rPr>
          <w:iCs/>
          <w:sz w:val="28"/>
          <w:szCs w:val="28"/>
          <w:lang w:val="en-GB"/>
        </w:rPr>
        <w:t>, "Automatic segmentation of nine retinal layer boundaries in OCT images of non-exudative AMD patients using deep learning and graph search", </w:t>
      </w:r>
      <w:r w:rsidRPr="00F463C9">
        <w:rPr>
          <w:i/>
          <w:iCs/>
          <w:sz w:val="28"/>
          <w:szCs w:val="28"/>
          <w:lang w:val="en-GB"/>
        </w:rPr>
        <w:t>Biomed. Opt. Exp.</w:t>
      </w:r>
      <w:r w:rsidRPr="00F463C9">
        <w:rPr>
          <w:iCs/>
          <w:sz w:val="28"/>
          <w:szCs w:val="28"/>
          <w:lang w:val="en-GB"/>
        </w:rPr>
        <w:t>, vol. 8, no. 5, pp. 2732-2744, 2017.</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G. </w:t>
      </w:r>
      <w:proofErr w:type="spellStart"/>
      <w:r w:rsidRPr="00F463C9">
        <w:rPr>
          <w:iCs/>
          <w:sz w:val="28"/>
          <w:szCs w:val="28"/>
          <w:lang w:val="en-GB"/>
        </w:rPr>
        <w:t>Carneiro</w:t>
      </w:r>
      <w:proofErr w:type="spellEnd"/>
      <w:r w:rsidRPr="00F463C9">
        <w:rPr>
          <w:iCs/>
          <w:sz w:val="28"/>
          <w:szCs w:val="28"/>
          <w:lang w:val="en-GB"/>
        </w:rPr>
        <w:t xml:space="preserve">, J. </w:t>
      </w:r>
      <w:proofErr w:type="spellStart"/>
      <w:r w:rsidRPr="00F463C9">
        <w:rPr>
          <w:iCs/>
          <w:sz w:val="28"/>
          <w:szCs w:val="28"/>
          <w:lang w:val="en-GB"/>
        </w:rPr>
        <w:t>Nascimento</w:t>
      </w:r>
      <w:proofErr w:type="spellEnd"/>
      <w:r w:rsidRPr="00F463C9">
        <w:rPr>
          <w:iCs/>
          <w:sz w:val="28"/>
          <w:szCs w:val="28"/>
          <w:lang w:val="en-GB"/>
        </w:rPr>
        <w:t xml:space="preserve"> and A. P. Bradley, "Automated analysis of unregistered multi-view mammograms with deep learning",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36, no. 11, pp. 2355-2365, Nov. 2017</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C. Wang, Y. Jin, X. Chen and Z. Liu, "Automatic classification of volumetric optical coherence tomography images via recurrent neural network", </w:t>
      </w:r>
      <w:r w:rsidRPr="00F463C9">
        <w:rPr>
          <w:i/>
          <w:iCs/>
          <w:sz w:val="28"/>
          <w:szCs w:val="28"/>
          <w:lang w:val="en-GB"/>
        </w:rPr>
        <w:t xml:space="preserve">Sens.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21, no. 1, pp. 1-15, Dec. 2020.</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C. Wang, Z. Cui, J. Yang, M. Han, G. </w:t>
      </w:r>
      <w:proofErr w:type="spellStart"/>
      <w:r w:rsidRPr="00F463C9">
        <w:rPr>
          <w:iCs/>
          <w:sz w:val="28"/>
          <w:szCs w:val="28"/>
          <w:lang w:val="en-GB"/>
        </w:rPr>
        <w:t>Carneiro</w:t>
      </w:r>
      <w:proofErr w:type="spellEnd"/>
      <w:r w:rsidRPr="00F463C9">
        <w:rPr>
          <w:iCs/>
          <w:sz w:val="28"/>
          <w:szCs w:val="28"/>
          <w:lang w:val="en-GB"/>
        </w:rPr>
        <w:t xml:space="preserve"> and D. </w:t>
      </w:r>
      <w:proofErr w:type="spellStart"/>
      <w:r w:rsidRPr="00F463C9">
        <w:rPr>
          <w:iCs/>
          <w:sz w:val="28"/>
          <w:szCs w:val="28"/>
          <w:lang w:val="en-GB"/>
        </w:rPr>
        <w:t>Shen</w:t>
      </w:r>
      <w:proofErr w:type="spellEnd"/>
      <w:r w:rsidRPr="00F463C9">
        <w:rPr>
          <w:iCs/>
          <w:sz w:val="28"/>
          <w:szCs w:val="28"/>
          <w:lang w:val="en-GB"/>
        </w:rPr>
        <w:t>, "</w:t>
      </w:r>
      <w:proofErr w:type="spellStart"/>
      <w:r w:rsidRPr="00F463C9">
        <w:rPr>
          <w:iCs/>
          <w:sz w:val="28"/>
          <w:szCs w:val="28"/>
          <w:lang w:val="en-GB"/>
        </w:rPr>
        <w:t>BowelNet</w:t>
      </w:r>
      <w:proofErr w:type="spellEnd"/>
      <w:r w:rsidRPr="00F463C9">
        <w:rPr>
          <w:iCs/>
          <w:sz w:val="28"/>
          <w:szCs w:val="28"/>
          <w:lang w:val="en-GB"/>
        </w:rPr>
        <w:t xml:space="preserve">: Joint semantic-geometric ensemble learning for bowel segmentation from both partially and fully </w:t>
      </w:r>
      <w:proofErr w:type="spellStart"/>
      <w:r w:rsidRPr="00F463C9">
        <w:rPr>
          <w:iCs/>
          <w:sz w:val="28"/>
          <w:szCs w:val="28"/>
          <w:lang w:val="en-GB"/>
        </w:rPr>
        <w:t>labeled</w:t>
      </w:r>
      <w:proofErr w:type="spellEnd"/>
      <w:r w:rsidRPr="00F463C9">
        <w:rPr>
          <w:iCs/>
          <w:sz w:val="28"/>
          <w:szCs w:val="28"/>
          <w:lang w:val="en-GB"/>
        </w:rPr>
        <w:t xml:space="preserve"> CT images", </w:t>
      </w:r>
      <w:r w:rsidRPr="00F463C9">
        <w:rPr>
          <w:i/>
          <w:iCs/>
          <w:sz w:val="28"/>
          <w:szCs w:val="28"/>
          <w:lang w:val="en-GB"/>
        </w:rPr>
        <w:t xml:space="preserve">IEEE Trans. Med. </w:t>
      </w:r>
      <w:proofErr w:type="spellStart"/>
      <w:r w:rsidRPr="00F463C9">
        <w:rPr>
          <w:i/>
          <w:iCs/>
          <w:sz w:val="28"/>
          <w:szCs w:val="28"/>
          <w:lang w:val="en-GB"/>
        </w:rPr>
        <w:t>Imag</w:t>
      </w:r>
      <w:proofErr w:type="spellEnd"/>
      <w:r w:rsidRPr="00F463C9">
        <w:rPr>
          <w:i/>
          <w:iCs/>
          <w:sz w:val="28"/>
          <w:szCs w:val="28"/>
          <w:lang w:val="en-GB"/>
        </w:rPr>
        <w:t>.</w:t>
      </w:r>
      <w:r w:rsidRPr="00F463C9">
        <w:rPr>
          <w:iCs/>
          <w:sz w:val="28"/>
          <w:szCs w:val="28"/>
          <w:lang w:val="en-GB"/>
        </w:rPr>
        <w:t>, vol. 42, no. 4, pp. 1225-1236, Apr. 2023.</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J. Su, D. V. Vargas and K. Sakurai, "One pixel attack for fooling deep neural networks", </w:t>
      </w:r>
      <w:r w:rsidRPr="00F463C9">
        <w:rPr>
          <w:i/>
          <w:iCs/>
          <w:sz w:val="28"/>
          <w:szCs w:val="28"/>
          <w:lang w:val="en-GB"/>
        </w:rPr>
        <w:t xml:space="preserve">IEEE Trans. </w:t>
      </w:r>
      <w:proofErr w:type="spellStart"/>
      <w:r w:rsidRPr="00F463C9">
        <w:rPr>
          <w:i/>
          <w:iCs/>
          <w:sz w:val="28"/>
          <w:szCs w:val="28"/>
          <w:lang w:val="en-GB"/>
        </w:rPr>
        <w:t>Evol</w:t>
      </w:r>
      <w:proofErr w:type="spellEnd"/>
      <w:r w:rsidRPr="00F463C9">
        <w:rPr>
          <w:i/>
          <w:iCs/>
          <w:sz w:val="28"/>
          <w:szCs w:val="28"/>
          <w:lang w:val="en-GB"/>
        </w:rPr>
        <w:t xml:space="preserve">. </w:t>
      </w:r>
      <w:proofErr w:type="spellStart"/>
      <w:proofErr w:type="gramStart"/>
      <w:r w:rsidRPr="00F463C9">
        <w:rPr>
          <w:i/>
          <w:iCs/>
          <w:sz w:val="28"/>
          <w:szCs w:val="28"/>
          <w:lang w:val="en-GB"/>
        </w:rPr>
        <w:t>Comput</w:t>
      </w:r>
      <w:proofErr w:type="spellEnd"/>
      <w:r w:rsidRPr="00F463C9">
        <w:rPr>
          <w:i/>
          <w:iCs/>
          <w:sz w:val="28"/>
          <w:szCs w:val="28"/>
          <w:lang w:val="en-GB"/>
        </w:rPr>
        <w:t>.</w:t>
      </w:r>
      <w:r w:rsidRPr="00F463C9">
        <w:rPr>
          <w:iCs/>
          <w:sz w:val="28"/>
          <w:szCs w:val="28"/>
          <w:lang w:val="en-GB"/>
        </w:rPr>
        <w:t>,</w:t>
      </w:r>
      <w:proofErr w:type="gramEnd"/>
      <w:r w:rsidRPr="00F463C9">
        <w:rPr>
          <w:iCs/>
          <w:sz w:val="28"/>
          <w:szCs w:val="28"/>
          <w:lang w:val="en-GB"/>
        </w:rPr>
        <w:t xml:space="preserve"> vol. 23, no. 5, pp. 828-841, Oct. 2019.</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C. </w:t>
      </w:r>
      <w:proofErr w:type="spellStart"/>
      <w:r w:rsidRPr="00F463C9">
        <w:rPr>
          <w:iCs/>
          <w:sz w:val="28"/>
          <w:szCs w:val="28"/>
          <w:lang w:val="en-GB"/>
        </w:rPr>
        <w:t>Rudin</w:t>
      </w:r>
      <w:proofErr w:type="spellEnd"/>
      <w:r w:rsidRPr="00F463C9">
        <w:rPr>
          <w:iCs/>
          <w:sz w:val="28"/>
          <w:szCs w:val="28"/>
          <w:lang w:val="en-GB"/>
        </w:rPr>
        <w:t>, "Stop explaining black box machine learning models for high stakes decisions and use interpretable models instead", </w:t>
      </w:r>
      <w:r w:rsidRPr="00F463C9">
        <w:rPr>
          <w:i/>
          <w:iCs/>
          <w:sz w:val="28"/>
          <w:szCs w:val="28"/>
          <w:lang w:val="en-GB"/>
        </w:rPr>
        <w:t xml:space="preserve">Nature Mach. </w:t>
      </w:r>
      <w:proofErr w:type="spellStart"/>
      <w:r w:rsidRPr="00F463C9">
        <w:rPr>
          <w:i/>
          <w:iCs/>
          <w:sz w:val="28"/>
          <w:szCs w:val="28"/>
          <w:lang w:val="en-GB"/>
        </w:rPr>
        <w:t>Intell</w:t>
      </w:r>
      <w:proofErr w:type="spellEnd"/>
      <w:r w:rsidRPr="00F463C9">
        <w:rPr>
          <w:i/>
          <w:iCs/>
          <w:sz w:val="28"/>
          <w:szCs w:val="28"/>
          <w:lang w:val="en-GB"/>
        </w:rPr>
        <w:t>.</w:t>
      </w:r>
      <w:r w:rsidRPr="00F463C9">
        <w:rPr>
          <w:iCs/>
          <w:sz w:val="28"/>
          <w:szCs w:val="28"/>
          <w:lang w:val="en-GB"/>
        </w:rPr>
        <w:t>, vol. 1, no. 5, pp. 206-215, May 2019.</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lastRenderedPageBreak/>
        <w:t xml:space="preserve">K. </w:t>
      </w:r>
      <w:proofErr w:type="spellStart"/>
      <w:r w:rsidRPr="00F463C9">
        <w:rPr>
          <w:iCs/>
          <w:sz w:val="28"/>
          <w:szCs w:val="28"/>
          <w:lang w:val="en-GB"/>
        </w:rPr>
        <w:t>Simonyan</w:t>
      </w:r>
      <w:proofErr w:type="spellEnd"/>
      <w:r w:rsidRPr="00F463C9">
        <w:rPr>
          <w:iCs/>
          <w:sz w:val="28"/>
          <w:szCs w:val="28"/>
          <w:lang w:val="en-GB"/>
        </w:rPr>
        <w:t xml:space="preserve">, A. </w:t>
      </w:r>
      <w:proofErr w:type="spellStart"/>
      <w:r w:rsidRPr="00F463C9">
        <w:rPr>
          <w:iCs/>
          <w:sz w:val="28"/>
          <w:szCs w:val="28"/>
          <w:lang w:val="en-GB"/>
        </w:rPr>
        <w:t>Vedaldi</w:t>
      </w:r>
      <w:proofErr w:type="spellEnd"/>
      <w:r w:rsidRPr="00F463C9">
        <w:rPr>
          <w:iCs/>
          <w:sz w:val="28"/>
          <w:szCs w:val="28"/>
          <w:lang w:val="en-GB"/>
        </w:rPr>
        <w:t xml:space="preserve"> and A. </w:t>
      </w:r>
      <w:proofErr w:type="spellStart"/>
      <w:r w:rsidRPr="00F463C9">
        <w:rPr>
          <w:iCs/>
          <w:sz w:val="28"/>
          <w:szCs w:val="28"/>
          <w:lang w:val="en-GB"/>
        </w:rPr>
        <w:t>Zisserman</w:t>
      </w:r>
      <w:proofErr w:type="spellEnd"/>
      <w:r w:rsidRPr="00F463C9">
        <w:rPr>
          <w:iCs/>
          <w:sz w:val="28"/>
          <w:szCs w:val="28"/>
          <w:lang w:val="en-GB"/>
        </w:rPr>
        <w:t>, "Deep inside convolutional networks: Visualising image classification models and saliency maps", </w:t>
      </w:r>
      <w:r w:rsidRPr="00F463C9">
        <w:rPr>
          <w:i/>
          <w:iCs/>
          <w:sz w:val="28"/>
          <w:szCs w:val="28"/>
          <w:lang w:val="en-GB"/>
        </w:rPr>
        <w:t>Proc. ICLR Workshop</w:t>
      </w:r>
      <w:r w:rsidRPr="00F463C9">
        <w:rPr>
          <w:iCs/>
          <w:sz w:val="28"/>
          <w:szCs w:val="28"/>
          <w:lang w:val="en-GB"/>
        </w:rPr>
        <w:t>, pp. 1-16, 2014.</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A. </w:t>
      </w:r>
      <w:proofErr w:type="spellStart"/>
      <w:r w:rsidRPr="00F463C9">
        <w:rPr>
          <w:iCs/>
          <w:sz w:val="28"/>
          <w:szCs w:val="28"/>
          <w:lang w:val="en-GB"/>
        </w:rPr>
        <w:t>Khakzar</w:t>
      </w:r>
      <w:proofErr w:type="spellEnd"/>
      <w:r w:rsidRPr="00F463C9">
        <w:rPr>
          <w:iCs/>
          <w:sz w:val="28"/>
          <w:szCs w:val="28"/>
          <w:lang w:val="en-GB"/>
        </w:rPr>
        <w:t xml:space="preserve">, S. </w:t>
      </w:r>
      <w:proofErr w:type="spellStart"/>
      <w:r w:rsidRPr="00F463C9">
        <w:rPr>
          <w:iCs/>
          <w:sz w:val="28"/>
          <w:szCs w:val="28"/>
          <w:lang w:val="en-GB"/>
        </w:rPr>
        <w:t>Albarqouni</w:t>
      </w:r>
      <w:proofErr w:type="spellEnd"/>
      <w:r w:rsidRPr="00F463C9">
        <w:rPr>
          <w:iCs/>
          <w:sz w:val="28"/>
          <w:szCs w:val="28"/>
          <w:lang w:val="en-GB"/>
        </w:rPr>
        <w:t xml:space="preserve"> and N. </w:t>
      </w:r>
      <w:proofErr w:type="spellStart"/>
      <w:r w:rsidRPr="00F463C9">
        <w:rPr>
          <w:iCs/>
          <w:sz w:val="28"/>
          <w:szCs w:val="28"/>
          <w:lang w:val="en-GB"/>
        </w:rPr>
        <w:t>Navab</w:t>
      </w:r>
      <w:proofErr w:type="spellEnd"/>
      <w:r w:rsidRPr="00F463C9">
        <w:rPr>
          <w:iCs/>
          <w:sz w:val="28"/>
          <w:szCs w:val="28"/>
          <w:lang w:val="en-GB"/>
        </w:rPr>
        <w:t xml:space="preserve">, "Learning interpretable features via </w:t>
      </w:r>
      <w:proofErr w:type="spellStart"/>
      <w:r w:rsidRPr="00F463C9">
        <w:rPr>
          <w:iCs/>
          <w:sz w:val="28"/>
          <w:szCs w:val="28"/>
          <w:lang w:val="en-GB"/>
        </w:rPr>
        <w:t>adversarially</w:t>
      </w:r>
      <w:proofErr w:type="spellEnd"/>
      <w:r w:rsidRPr="00F463C9">
        <w:rPr>
          <w:iCs/>
          <w:sz w:val="28"/>
          <w:szCs w:val="28"/>
          <w:lang w:val="en-GB"/>
        </w:rPr>
        <w:t xml:space="preserve"> robust optimization", </w:t>
      </w:r>
      <w:r w:rsidRPr="00F463C9">
        <w:rPr>
          <w:i/>
          <w:iCs/>
          <w:sz w:val="28"/>
          <w:szCs w:val="28"/>
          <w:lang w:val="en-GB"/>
        </w:rPr>
        <w:t xml:space="preserve">Proc. Int. Conf. Med. Image </w:t>
      </w:r>
      <w:proofErr w:type="spellStart"/>
      <w:r w:rsidRPr="00F463C9">
        <w:rPr>
          <w:i/>
          <w:iCs/>
          <w:sz w:val="28"/>
          <w:szCs w:val="28"/>
          <w:lang w:val="en-GB"/>
        </w:rPr>
        <w:t>Comput</w:t>
      </w:r>
      <w:proofErr w:type="spellEnd"/>
      <w:r w:rsidRPr="00F463C9">
        <w:rPr>
          <w:i/>
          <w:iCs/>
          <w:sz w:val="28"/>
          <w:szCs w:val="28"/>
          <w:lang w:val="en-GB"/>
        </w:rPr>
        <w:t xml:space="preserve">. </w:t>
      </w:r>
      <w:proofErr w:type="spellStart"/>
      <w:r w:rsidRPr="00F463C9">
        <w:rPr>
          <w:i/>
          <w:iCs/>
          <w:sz w:val="28"/>
          <w:szCs w:val="28"/>
          <w:lang w:val="en-GB"/>
        </w:rPr>
        <w:t>Comput</w:t>
      </w:r>
      <w:proofErr w:type="spellEnd"/>
      <w:r w:rsidRPr="00F463C9">
        <w:rPr>
          <w:i/>
          <w:iCs/>
          <w:sz w:val="28"/>
          <w:szCs w:val="28"/>
          <w:lang w:val="en-GB"/>
        </w:rPr>
        <w:t xml:space="preserve">.-Assist. </w:t>
      </w:r>
      <w:proofErr w:type="spellStart"/>
      <w:proofErr w:type="gramStart"/>
      <w:r w:rsidRPr="00F463C9">
        <w:rPr>
          <w:i/>
          <w:iCs/>
          <w:sz w:val="28"/>
          <w:szCs w:val="28"/>
          <w:lang w:val="en-GB"/>
        </w:rPr>
        <w:t>Intervent</w:t>
      </w:r>
      <w:proofErr w:type="spellEnd"/>
      <w:r w:rsidRPr="00F463C9">
        <w:rPr>
          <w:i/>
          <w:iCs/>
          <w:sz w:val="28"/>
          <w:szCs w:val="28"/>
          <w:lang w:val="en-GB"/>
        </w:rPr>
        <w:t>.</w:t>
      </w:r>
      <w:r w:rsidRPr="00F463C9">
        <w:rPr>
          <w:iCs/>
          <w:sz w:val="28"/>
          <w:szCs w:val="28"/>
          <w:lang w:val="en-GB"/>
        </w:rPr>
        <w:t>,</w:t>
      </w:r>
      <w:proofErr w:type="gramEnd"/>
      <w:r w:rsidRPr="00F463C9">
        <w:rPr>
          <w:iCs/>
          <w:sz w:val="28"/>
          <w:szCs w:val="28"/>
          <w:lang w:val="en-GB"/>
        </w:rPr>
        <w:t xml:space="preserve"> pp. 793-800, 2019.</w:t>
      </w:r>
    </w:p>
    <w:p w:rsidR="00000000" w:rsidRPr="00F463C9" w:rsidRDefault="00F463C9" w:rsidP="00F463C9">
      <w:pPr>
        <w:pStyle w:val="BodyText"/>
        <w:numPr>
          <w:ilvl w:val="0"/>
          <w:numId w:val="26"/>
        </w:numPr>
        <w:rPr>
          <w:iCs/>
          <w:sz w:val="28"/>
          <w:szCs w:val="28"/>
          <w:lang w:val="en-IN"/>
        </w:rPr>
      </w:pPr>
      <w:r w:rsidRPr="00F463C9">
        <w:rPr>
          <w:iCs/>
          <w:sz w:val="28"/>
          <w:szCs w:val="28"/>
          <w:lang w:val="en-GB"/>
        </w:rPr>
        <w:t xml:space="preserve">W. </w:t>
      </w:r>
      <w:proofErr w:type="spellStart"/>
      <w:r w:rsidRPr="00F463C9">
        <w:rPr>
          <w:iCs/>
          <w:sz w:val="28"/>
          <w:szCs w:val="28"/>
          <w:lang w:val="en-GB"/>
        </w:rPr>
        <w:t>Brendel</w:t>
      </w:r>
      <w:proofErr w:type="spellEnd"/>
      <w:r w:rsidRPr="00F463C9">
        <w:rPr>
          <w:iCs/>
          <w:sz w:val="28"/>
          <w:szCs w:val="28"/>
          <w:lang w:val="en-GB"/>
        </w:rPr>
        <w:t xml:space="preserve"> and M. </w:t>
      </w:r>
      <w:proofErr w:type="spellStart"/>
      <w:r w:rsidRPr="00F463C9">
        <w:rPr>
          <w:iCs/>
          <w:sz w:val="28"/>
          <w:szCs w:val="28"/>
          <w:lang w:val="en-GB"/>
        </w:rPr>
        <w:t>Bethge</w:t>
      </w:r>
      <w:proofErr w:type="spellEnd"/>
      <w:r w:rsidRPr="00F463C9">
        <w:rPr>
          <w:iCs/>
          <w:sz w:val="28"/>
          <w:szCs w:val="28"/>
          <w:lang w:val="en-GB"/>
        </w:rPr>
        <w:t xml:space="preserve">, "Approximating CNNs with bag-of-local-features models works surprisingly well on </w:t>
      </w:r>
      <w:proofErr w:type="spellStart"/>
      <w:r w:rsidRPr="00F463C9">
        <w:rPr>
          <w:iCs/>
          <w:sz w:val="28"/>
          <w:szCs w:val="28"/>
          <w:lang w:val="en-GB"/>
        </w:rPr>
        <w:t>ImageNet</w:t>
      </w:r>
      <w:proofErr w:type="spellEnd"/>
      <w:r w:rsidRPr="00F463C9">
        <w:rPr>
          <w:iCs/>
          <w:sz w:val="28"/>
          <w:szCs w:val="28"/>
          <w:lang w:val="en-GB"/>
        </w:rPr>
        <w:t>", </w:t>
      </w:r>
      <w:r w:rsidRPr="00F463C9">
        <w:rPr>
          <w:i/>
          <w:iCs/>
          <w:sz w:val="28"/>
          <w:szCs w:val="28"/>
          <w:lang w:val="en-GB"/>
        </w:rPr>
        <w:t>Proc. ICLR</w:t>
      </w:r>
      <w:r w:rsidRPr="00F463C9">
        <w:rPr>
          <w:iCs/>
          <w:sz w:val="28"/>
          <w:szCs w:val="28"/>
          <w:lang w:val="en-GB"/>
        </w:rPr>
        <w:t>, pp. 1-15, 2018.</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2E4" w:rsidRDefault="00B862E4" w:rsidP="003654DF">
      <w:pPr>
        <w:spacing w:after="0" w:line="240" w:lineRule="auto"/>
      </w:pPr>
      <w:r>
        <w:separator/>
      </w:r>
    </w:p>
  </w:endnote>
  <w:endnote w:type="continuationSeparator" w:id="0">
    <w:p w:rsidR="00B862E4" w:rsidRDefault="00B862E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2E4" w:rsidRDefault="00B862E4" w:rsidP="003654DF">
      <w:pPr>
        <w:spacing w:after="0" w:line="240" w:lineRule="auto"/>
      </w:pPr>
      <w:r>
        <w:separator/>
      </w:r>
    </w:p>
  </w:footnote>
  <w:footnote w:type="continuationSeparator" w:id="0">
    <w:p w:rsidR="00B862E4" w:rsidRDefault="00B862E4"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F463C9">
          <w:rPr>
            <w:noProof/>
          </w:rPr>
          <w:t>20</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9">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11">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12">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13">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4">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20">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22">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26">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22"/>
  </w:num>
  <w:num w:numId="2">
    <w:abstractNumId w:val="2"/>
  </w:num>
  <w:num w:numId="3">
    <w:abstractNumId w:val="7"/>
  </w:num>
  <w:num w:numId="4">
    <w:abstractNumId w:val="23"/>
  </w:num>
  <w:num w:numId="5">
    <w:abstractNumId w:val="13"/>
  </w:num>
  <w:num w:numId="6">
    <w:abstractNumId w:val="5"/>
  </w:num>
  <w:num w:numId="7">
    <w:abstractNumId w:val="18"/>
  </w:num>
  <w:num w:numId="8">
    <w:abstractNumId w:val="24"/>
  </w:num>
  <w:num w:numId="9">
    <w:abstractNumId w:val="16"/>
  </w:num>
  <w:num w:numId="10">
    <w:abstractNumId w:val="9"/>
  </w:num>
  <w:num w:numId="1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4"/>
  </w:num>
  <w:num w:numId="14">
    <w:abstractNumId w:val="6"/>
  </w:num>
  <w:num w:numId="15">
    <w:abstractNumId w:val="20"/>
  </w:num>
  <w:num w:numId="16">
    <w:abstractNumId w:val="15"/>
  </w:num>
  <w:num w:numId="17">
    <w:abstractNumId w:val="4"/>
  </w:num>
  <w:num w:numId="18">
    <w:abstractNumId w:val="8"/>
  </w:num>
  <w:num w:numId="19">
    <w:abstractNumId w:val="19"/>
  </w:num>
  <w:num w:numId="20">
    <w:abstractNumId w:val="12"/>
  </w:num>
  <w:num w:numId="21">
    <w:abstractNumId w:val="1"/>
  </w:num>
  <w:num w:numId="22">
    <w:abstractNumId w:val="10"/>
  </w:num>
  <w:num w:numId="23">
    <w:abstractNumId w:val="3"/>
  </w:num>
  <w:num w:numId="24">
    <w:abstractNumId w:val="21"/>
  </w:num>
  <w:num w:numId="25">
    <w:abstractNumId w:val="17"/>
  </w:num>
  <w:num w:numId="26">
    <w:abstractNumId w:val="25"/>
  </w:num>
  <w:num w:numId="27">
    <w:abstractNumId w:val="26"/>
  </w:num>
  <w:num w:numId="2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4F2DBE-FC44-41EB-ACAD-EADBFD102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20</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88</cp:revision>
  <dcterms:created xsi:type="dcterms:W3CDTF">2021-01-06T11:34:00Z</dcterms:created>
  <dcterms:modified xsi:type="dcterms:W3CDTF">2024-07-25T02:53:00Z</dcterms:modified>
</cp:coreProperties>
</file>