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3C69D" w14:textId="53981AEF" w:rsidR="004C4A61" w:rsidRDefault="004C4A61" w:rsidP="004C4A61">
      <w:pPr>
        <w:spacing w:line="360" w:lineRule="auto"/>
        <w:jc w:val="center"/>
        <w:rPr>
          <w:rFonts w:ascii="Times New Roman" w:hAnsi="Times New Roman" w:cs="Times New Roman"/>
          <w:b/>
          <w:bCs/>
          <w:sz w:val="32"/>
          <w:szCs w:val="32"/>
          <w:lang w:val="en-US"/>
        </w:rPr>
      </w:pPr>
      <w:r w:rsidRPr="004C4A61">
        <w:rPr>
          <w:rFonts w:ascii="Times New Roman" w:hAnsi="Times New Roman" w:cs="Times New Roman"/>
          <w:b/>
          <w:bCs/>
          <w:sz w:val="32"/>
          <w:szCs w:val="32"/>
          <w:lang w:val="en-US"/>
        </w:rPr>
        <w:t>FUSING SELL-SIDE ANALYST BIDIRECTIONAL FORECASTS USING MACHINE LEARNING</w:t>
      </w:r>
    </w:p>
    <w:p w14:paraId="3D3F131D" w14:textId="77777777" w:rsidR="004C4A61" w:rsidRDefault="004C4A61" w:rsidP="004C4A61">
      <w:pPr>
        <w:spacing w:line="360" w:lineRule="auto"/>
        <w:jc w:val="center"/>
        <w:rPr>
          <w:rFonts w:ascii="Times New Roman" w:hAnsi="Times New Roman" w:cs="Times New Roman"/>
          <w:b/>
          <w:bCs/>
          <w:sz w:val="32"/>
          <w:szCs w:val="32"/>
          <w:lang w:val="en-US"/>
        </w:rPr>
      </w:pPr>
    </w:p>
    <w:p w14:paraId="31B13CF5" w14:textId="77777777" w:rsidR="004C4A61" w:rsidRDefault="00D30444" w:rsidP="004C4A61">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468F5465" w14:textId="771CD1FE" w:rsidR="004C4A61" w:rsidRPr="004C4A61" w:rsidRDefault="004C4A61" w:rsidP="004C4A61">
      <w:pPr>
        <w:spacing w:line="360" w:lineRule="auto"/>
        <w:jc w:val="both"/>
        <w:rPr>
          <w:rFonts w:ascii="Times New Roman" w:hAnsi="Times New Roman" w:cs="Times New Roman"/>
          <w:sz w:val="28"/>
          <w:szCs w:val="28"/>
        </w:rPr>
      </w:pPr>
      <w:r w:rsidRPr="004C4A61">
        <w:rPr>
          <w:rFonts w:ascii="Times New Roman" w:hAnsi="Times New Roman" w:cs="Times New Roman"/>
          <w:sz w:val="26"/>
          <w:szCs w:val="26"/>
          <w:lang w:val="en-US"/>
        </w:rPr>
        <w:t xml:space="preserve">Sell-side analysts’ recommendations are primarily targeted at institutional investors mandated to invest across many companies within client-mandated equity benchmarks, such as the FTSE/JSE All-Share index. Given the numerous sell-side recommendations for a single stock, making unbiased investment decisions is not often straightforward for portfolio managers. This study explores the use of historical sell-side recommendations to create an unbiased fusion of analyst forecasts such that bidirectional accuracy is optimised using random forest, extreme gradient boosting, deep neural networks, and logistic regression. </w:t>
      </w:r>
    </w:p>
    <w:p w14:paraId="0CC46CCE" w14:textId="7B76FB81" w:rsidR="00B74CCE" w:rsidRPr="00B74CCE" w:rsidRDefault="00B74CCE" w:rsidP="00B74CCE">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42A71AF6" w14:textId="77777777" w:rsidR="004C4A61" w:rsidRPr="004C4A61" w:rsidRDefault="004C4A61">
      <w:pPr>
        <w:numPr>
          <w:ilvl w:val="0"/>
          <w:numId w:val="6"/>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During the learning process, decision trees are added at each stage, and the existing trees in the ensemble are not replaced</w:t>
      </w:r>
    </w:p>
    <w:p w14:paraId="1FC21787" w14:textId="77777777" w:rsidR="004C4A61" w:rsidRPr="004C4A61" w:rsidRDefault="004C4A61">
      <w:pPr>
        <w:numPr>
          <w:ilvl w:val="0"/>
          <w:numId w:val="6"/>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 xml:space="preserve">The contribution of the weak learner to the ensemble is based on the gradient descent optimisation process performed on each weak learner. </w:t>
      </w:r>
    </w:p>
    <w:p w14:paraId="740D4672" w14:textId="77777777" w:rsidR="004C4A61" w:rsidRPr="004C4A61" w:rsidRDefault="004C4A61">
      <w:pPr>
        <w:numPr>
          <w:ilvl w:val="0"/>
          <w:numId w:val="6"/>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The calculated contribution of each tree is then based on minimising the overall error of the composite learner</w:t>
      </w:r>
    </w:p>
    <w:p w14:paraId="283E2DCA" w14:textId="77777777" w:rsidR="00CA2958" w:rsidRDefault="00CA2958" w:rsidP="00C7180C">
      <w:pPr>
        <w:spacing w:line="360" w:lineRule="auto"/>
        <w:jc w:val="both"/>
        <w:rPr>
          <w:rFonts w:ascii="Times New Roman" w:hAnsi="Times New Roman" w:cs="Times New Roman"/>
          <w:b/>
          <w:bCs/>
          <w:sz w:val="28"/>
          <w:szCs w:val="28"/>
          <w:lang w:val="en-US"/>
        </w:rPr>
      </w:pPr>
    </w:p>
    <w:p w14:paraId="2D012A79" w14:textId="30BEF15C"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2CC81007" w14:textId="77777777" w:rsidR="004C4A61" w:rsidRPr="004C4A61" w:rsidRDefault="004C4A61">
      <w:pPr>
        <w:numPr>
          <w:ilvl w:val="0"/>
          <w:numId w:val="7"/>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Our research focused on a binary classification problem, that is upward or downward classes.</w:t>
      </w:r>
    </w:p>
    <w:p w14:paraId="121BA680" w14:textId="77777777" w:rsidR="004C4A61" w:rsidRPr="004C4A61" w:rsidRDefault="004C4A61">
      <w:pPr>
        <w:numPr>
          <w:ilvl w:val="0"/>
          <w:numId w:val="7"/>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lastRenderedPageBreak/>
        <w:t xml:space="preserve"> Let true positives (TP) refer to the number of positive classes correctly predicted by the classifier.</w:t>
      </w:r>
    </w:p>
    <w:p w14:paraId="49CF3AB1" w14:textId="77777777" w:rsidR="004C4A61" w:rsidRPr="004C4A61" w:rsidRDefault="004C4A61">
      <w:pPr>
        <w:numPr>
          <w:ilvl w:val="0"/>
          <w:numId w:val="7"/>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Gradient boosting is an optimisation problem, where the goal is to locate the minimum or minimise the model’s loss function by adding weak learners using gradient descent.</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PROPOSED SYSTEM :</w:t>
      </w:r>
    </w:p>
    <w:p w14:paraId="1EFDE4C8" w14:textId="77777777" w:rsidR="00573615" w:rsidRPr="00573615" w:rsidRDefault="00573615">
      <w:pPr>
        <w:numPr>
          <w:ilvl w:val="0"/>
          <w:numId w:val="3"/>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In recent years, many fairness metrics have been proposed to define what is fairness in machine learning.</w:t>
      </w:r>
    </w:p>
    <w:p w14:paraId="0D3E83E2" w14:textId="77777777" w:rsidR="00573615" w:rsidRPr="00573615" w:rsidRDefault="00573615">
      <w:pPr>
        <w:numPr>
          <w:ilvl w:val="0"/>
          <w:numId w:val="3"/>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we conduct extensive experiments to validate the effectiveness of our proposed methods.</w:t>
      </w:r>
    </w:p>
    <w:p w14:paraId="3256238F" w14:textId="77777777" w:rsidR="00573615" w:rsidRPr="00573615" w:rsidRDefault="00573615">
      <w:pPr>
        <w:numPr>
          <w:ilvl w:val="0"/>
          <w:numId w:val="3"/>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The rest of this paper is organized as follows. The preliminaries is given in Section  The first proposed method FSMC is given in Sect.</w:t>
      </w:r>
    </w:p>
    <w:p w14:paraId="2D9EF01B" w14:textId="77777777" w:rsidR="00573615" w:rsidRPr="00573615" w:rsidRDefault="00573615">
      <w:pPr>
        <w:numPr>
          <w:ilvl w:val="0"/>
          <w:numId w:val="3"/>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Many fairness constraints have been proposed to enforce various fairness metrics, such as disparate impact and disparate mistreatment, and these fairness constraints can be used in our framework.</w:t>
      </w: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1678BB29" w14:textId="77777777" w:rsidR="00573615" w:rsidRPr="00573615" w:rsidRDefault="00573615">
      <w:pPr>
        <w:numPr>
          <w:ilvl w:val="0"/>
          <w:numId w:val="4"/>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Machine learning algorithms, as useful decision-making tools, are widely used in the society</w:t>
      </w:r>
    </w:p>
    <w:p w14:paraId="30B0CDD1" w14:textId="77777777" w:rsidR="00573615" w:rsidRPr="00573615" w:rsidRDefault="00573615">
      <w:pPr>
        <w:numPr>
          <w:ilvl w:val="0"/>
          <w:numId w:val="4"/>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In real-world machine learning tasks, a large amount of data used for training is necessary, and is often a combination of labeled and unlabeled data</w:t>
      </w:r>
    </w:p>
    <w:p w14:paraId="09D48E11" w14:textId="77777777" w:rsidR="00573615" w:rsidRPr="00573615" w:rsidRDefault="00573615">
      <w:pPr>
        <w:numPr>
          <w:ilvl w:val="0"/>
          <w:numId w:val="4"/>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t>Unlabeled data is abundant in era of big data and, if it could be used as training data, we may be able to make a better compromise between fairness and accuracy</w:t>
      </w:r>
    </w:p>
    <w:p w14:paraId="3A5ACC10" w14:textId="77777777" w:rsidR="00573615" w:rsidRPr="00573615" w:rsidRDefault="00573615">
      <w:pPr>
        <w:numPr>
          <w:ilvl w:val="0"/>
          <w:numId w:val="4"/>
        </w:numPr>
        <w:spacing w:line="360" w:lineRule="auto"/>
        <w:jc w:val="both"/>
        <w:rPr>
          <w:rFonts w:ascii="Times New Roman" w:hAnsi="Times New Roman" w:cs="Times New Roman"/>
          <w:sz w:val="28"/>
          <w:szCs w:val="28"/>
        </w:rPr>
      </w:pPr>
      <w:r w:rsidRPr="00573615">
        <w:rPr>
          <w:rFonts w:ascii="Times New Roman" w:hAnsi="Times New Roman" w:cs="Times New Roman"/>
          <w:sz w:val="28"/>
          <w:szCs w:val="28"/>
          <w:lang w:val="en-US"/>
        </w:rPr>
        <w:lastRenderedPageBreak/>
        <w:t xml:space="preserve">This step can be solved by a convex problem and convex-concave programming when disparate impact and disparate mistreatment are used as fairness metrics respectively. </w:t>
      </w:r>
    </w:p>
    <w:p w14:paraId="15F13C0D" w14:textId="6B02A21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4C4A61"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360EF6DE" w:rsidR="004C4A61" w:rsidRPr="00397703" w:rsidRDefault="004C4A61" w:rsidP="004C4A61">
            <w:pPr>
              <w:rPr>
                <w:rFonts w:ascii="Times New Roman" w:hAnsi="Times New Roman" w:cs="Times New Roman"/>
                <w:sz w:val="26"/>
                <w:szCs w:val="26"/>
              </w:rPr>
            </w:pPr>
            <w:r>
              <w:rPr>
                <w:lang w:val="en-US"/>
              </w:rPr>
              <w:t xml:space="preserve"> ‘‘The financial analyst forecasting literature: A taxonomy with suggestions for further research,’’ </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59AEE4B8" w:rsidR="004C4A61" w:rsidRPr="00397703" w:rsidRDefault="004C4A61" w:rsidP="004C4A61">
            <w:pPr>
              <w:rPr>
                <w:rFonts w:ascii="Times New Roman" w:hAnsi="Times New Roman" w:cs="Times New Roman"/>
                <w:sz w:val="26"/>
                <w:szCs w:val="26"/>
              </w:rPr>
            </w:pPr>
            <w:r>
              <w:rPr>
                <w:lang w:val="en-US"/>
              </w:rPr>
              <w:t>‘‘S. Ramnath, S. Rock, and P. Shane, ‘</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21491FCB" w:rsidR="004C4A61" w:rsidRPr="00397703" w:rsidRDefault="004C4A61" w:rsidP="004C4A61">
            <w:pPr>
              <w:rPr>
                <w:rFonts w:ascii="Times New Roman" w:hAnsi="Times New Roman" w:cs="Times New Roman"/>
                <w:sz w:val="26"/>
                <w:szCs w:val="26"/>
              </w:rPr>
            </w:pPr>
            <w:r>
              <w:rPr>
                <w:rFonts w:eastAsiaTheme="minorEastAsia"/>
                <w:color w:val="000000" w:themeColor="dark1"/>
                <w:lang w:val="en-US"/>
              </w:rPr>
              <w:t>This paper develops a taxonomy of research examining the role of financial analysts in capital markets.</w:t>
            </w:r>
          </w:p>
        </w:tc>
      </w:tr>
      <w:tr w:rsidR="004C4A61"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24CA7B26" w:rsidR="004C4A61" w:rsidRPr="00397703" w:rsidRDefault="004C4A61" w:rsidP="004C4A61">
            <w:pPr>
              <w:rPr>
                <w:rFonts w:ascii="Times New Roman" w:hAnsi="Times New Roman" w:cs="Times New Roman"/>
                <w:sz w:val="26"/>
                <w:szCs w:val="26"/>
              </w:rPr>
            </w:pPr>
            <w:r>
              <w:rPr>
                <w:color w:val="000000" w:themeColor="dark1"/>
              </w:rPr>
              <w:t>‘‘</w:t>
            </w:r>
            <w:r>
              <w:rPr>
                <w:color w:val="000000" w:themeColor="dark1"/>
                <w:lang w:val="en-US"/>
              </w:rPr>
              <w:t>What is the value of sell-side analysts? Evidence from coverage initiations and terminations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55172B94" w:rsidR="004C4A61" w:rsidRPr="00397703" w:rsidRDefault="004C4A61" w:rsidP="004C4A61">
            <w:pPr>
              <w:rPr>
                <w:rFonts w:ascii="Times New Roman" w:hAnsi="Times New Roman" w:cs="Times New Roman"/>
                <w:sz w:val="26"/>
                <w:szCs w:val="26"/>
              </w:rPr>
            </w:pPr>
            <w:r>
              <w:rPr>
                <w:color w:val="000000" w:themeColor="dark1"/>
                <w:lang w:val="en-US"/>
              </w:rPr>
              <w:t>K. K. Li and H. You,</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2C3B72ED" w:rsidR="004C4A61" w:rsidRPr="00397703" w:rsidRDefault="004C4A61" w:rsidP="004C4A61">
            <w:pPr>
              <w:rPr>
                <w:rFonts w:ascii="Times New Roman" w:hAnsi="Times New Roman" w:cs="Times New Roman"/>
                <w:sz w:val="26"/>
                <w:szCs w:val="26"/>
              </w:rPr>
            </w:pPr>
            <w:r>
              <w:rPr>
                <w:color w:val="000000" w:themeColor="dark1"/>
                <w:lang w:val="en-US"/>
              </w:rPr>
              <w:t xml:space="preserve">We investigate whether and how sell-side analysts create value for companies by examining what drives the market reaction to analyst coverage initiation. </w:t>
            </w:r>
          </w:p>
        </w:tc>
      </w:tr>
      <w:tr w:rsidR="004C4A61"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12E050DD" w:rsidR="004C4A61" w:rsidRPr="00397703" w:rsidRDefault="004C4A61" w:rsidP="004C4A61">
            <w:pPr>
              <w:jc w:val="both"/>
              <w:rPr>
                <w:rFonts w:ascii="Times New Roman" w:hAnsi="Times New Roman" w:cs="Times New Roman"/>
                <w:sz w:val="26"/>
                <w:szCs w:val="26"/>
              </w:rPr>
            </w:pPr>
            <w:r>
              <w:rPr>
                <w:lang w:val="en-US"/>
              </w:rPr>
              <w:t>‘‘Do analysts matter for governance? Evidence from natural experiments,</w:t>
            </w:r>
            <w:r>
              <w:rPr>
                <w:rFonts w:eastAsiaTheme="minorEastAsia"/>
                <w:color w:val="000000" w:themeColor="dark1"/>
                <w:lang w:val="en-US"/>
              </w:rPr>
              <w:t>,</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658AE16E" w:rsidR="004C4A61" w:rsidRPr="00397703" w:rsidRDefault="004C4A61" w:rsidP="004C4A61">
            <w:pPr>
              <w:jc w:val="both"/>
              <w:rPr>
                <w:rFonts w:ascii="Times New Roman" w:hAnsi="Times New Roman" w:cs="Times New Roman"/>
                <w:sz w:val="26"/>
                <w:szCs w:val="26"/>
                <w:lang w:val="en-US"/>
              </w:rPr>
            </w:pPr>
            <w:r>
              <w:t>T. Chen, J. Harford, and C. Lin,</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75FFB5F0" w:rsidR="004C4A61" w:rsidRPr="00397703" w:rsidRDefault="004C4A61" w:rsidP="004C4A61">
            <w:pPr>
              <w:jc w:val="both"/>
              <w:rPr>
                <w:rFonts w:ascii="Times New Roman" w:hAnsi="Times New Roman" w:cs="Times New Roman"/>
                <w:sz w:val="26"/>
                <w:szCs w:val="26"/>
                <w:lang w:val="en-US"/>
              </w:rPr>
            </w:pPr>
            <w:r>
              <w:rPr>
                <w:rFonts w:eastAsiaTheme="minorEastAsia"/>
                <w:color w:val="000000" w:themeColor="dark1"/>
                <w:lang w:val="en-US"/>
              </w:rPr>
              <w:t>We find that as a firm experiences an exogenous decrease in analyst coverage, shareholders value internal cash holdings less, its CEO receives higher excess compensation, its management is more likely to make value-destroying acquisitions, and its managers are more likely to engage in earnings management activities.</w:t>
            </w:r>
          </w:p>
        </w:tc>
      </w:tr>
      <w:tr w:rsidR="004C4A61"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360A7349" w:rsidR="004C4A61" w:rsidRPr="00397703" w:rsidRDefault="004C4A61" w:rsidP="004C4A61">
            <w:pPr>
              <w:jc w:val="both"/>
              <w:rPr>
                <w:rFonts w:ascii="Times New Roman" w:hAnsi="Times New Roman" w:cs="Times New Roman"/>
                <w:sz w:val="26"/>
                <w:szCs w:val="26"/>
              </w:rPr>
            </w:pPr>
            <w:r>
              <w:rPr>
                <w:color w:val="000000" w:themeColor="dark1"/>
                <w:lang w:val="en-US"/>
              </w:rPr>
              <w:t>‘The impact of sell-side analyst research coverage on an affiliated broker’s market share of trading volume,</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6BF05270" w:rsidR="004C4A61" w:rsidRPr="00397703" w:rsidRDefault="004C4A61" w:rsidP="004C4A61">
            <w:pPr>
              <w:jc w:val="both"/>
              <w:rPr>
                <w:rFonts w:ascii="Times New Roman" w:hAnsi="Times New Roman" w:cs="Times New Roman"/>
                <w:sz w:val="26"/>
                <w:szCs w:val="26"/>
                <w:lang w:val="en-US"/>
              </w:rPr>
            </w:pPr>
            <w:r>
              <w:rPr>
                <w:color w:val="000000" w:themeColor="dark1"/>
                <w:lang w:val="de-DE"/>
              </w:rPr>
              <w:t>G. Niehaus and D. Zhang,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3883E240" w:rsidR="004C4A61" w:rsidRPr="00397703" w:rsidRDefault="004C4A61" w:rsidP="004C4A61">
            <w:pPr>
              <w:jc w:val="both"/>
              <w:rPr>
                <w:rFonts w:ascii="Times New Roman" w:hAnsi="Times New Roman" w:cs="Times New Roman"/>
                <w:sz w:val="26"/>
                <w:szCs w:val="26"/>
                <w:lang w:val="en-US"/>
              </w:rPr>
            </w:pPr>
            <w:r>
              <w:rPr>
                <w:rFonts w:eastAsiaTheme="minorEastAsia"/>
                <w:color w:val="000000" w:themeColor="dark1"/>
                <w:lang w:val="en-US"/>
              </w:rPr>
              <w:t>Using NASDAQ reported individual stock level trading volume, we find that analyst research coverage on a stock increases the level of an affiliated broker’s market share of trading volume in that stock by 0.8 percent, on average, which corresponds to an additional annual volume of about one million shares in an average stock.</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76108A0C" w14:textId="77777777" w:rsidR="00573615" w:rsidRDefault="00573615" w:rsidP="00D30444">
      <w:pPr>
        <w:spacing w:line="360" w:lineRule="auto"/>
        <w:jc w:val="both"/>
        <w:rPr>
          <w:rFonts w:ascii="Times New Roman" w:hAnsi="Times New Roman" w:cs="Times New Roman"/>
          <w:sz w:val="28"/>
          <w:szCs w:val="28"/>
        </w:rPr>
      </w:pPr>
    </w:p>
    <w:p w14:paraId="43EBC106" w14:textId="10FD35CA"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INTRODUCTION :</w:t>
      </w:r>
    </w:p>
    <w:p w14:paraId="28FD4100" w14:textId="77777777" w:rsidR="004C4A61" w:rsidRPr="004C4A61" w:rsidRDefault="004C4A61">
      <w:pPr>
        <w:numPr>
          <w:ilvl w:val="0"/>
          <w:numId w:val="8"/>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Institutional investors are primarily mandated to invest in an equity benchmark representing the most prominent companies listed on an exchange .</w:t>
      </w:r>
    </w:p>
    <w:p w14:paraId="16B358CC" w14:textId="77777777" w:rsidR="004C4A61" w:rsidRPr="004C4A61" w:rsidRDefault="004C4A61">
      <w:pPr>
        <w:numPr>
          <w:ilvl w:val="0"/>
          <w:numId w:val="8"/>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 xml:space="preserve"> Among these companies within the equity benchmark, brokerage firms hire analysts to produce investment reports called sell-side equity analyst reports. </w:t>
      </w:r>
    </w:p>
    <w:p w14:paraId="79623BA2" w14:textId="77777777" w:rsidR="004C4A61" w:rsidRPr="004C4A61" w:rsidRDefault="004C4A61">
      <w:pPr>
        <w:numPr>
          <w:ilvl w:val="0"/>
          <w:numId w:val="8"/>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Sell-side analyst reports are highly valued in the investment industry, and generally include three standard quantitative outputs: earnings forecasts, target prices, and buy/sell recommendations.</w:t>
      </w:r>
    </w:p>
    <w:p w14:paraId="4896B887" w14:textId="77777777" w:rsidR="004C4A61" w:rsidRPr="004C4A61" w:rsidRDefault="004C4A61">
      <w:pPr>
        <w:numPr>
          <w:ilvl w:val="0"/>
          <w:numId w:val="8"/>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 xml:space="preserve"> The importance of sell-side reports has been demonstrated in several ways. </w:t>
      </w:r>
    </w:p>
    <w:p w14:paraId="5931E47D" w14:textId="77777777" w:rsidR="004C4A61" w:rsidRPr="004C4A61" w:rsidRDefault="004C4A61">
      <w:pPr>
        <w:numPr>
          <w:ilvl w:val="0"/>
          <w:numId w:val="8"/>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Sell-side analysts play an essential role in interrogating company results and executive management of their strategies, while ensuring the reduction of any mismanagement or unethical behaviour.</w:t>
      </w:r>
    </w:p>
    <w:p w14:paraId="1AA47055" w14:textId="7CFA5C79" w:rsidR="00692C33" w:rsidRPr="00692C33" w:rsidRDefault="00692C33" w:rsidP="009872D7">
      <w:pPr>
        <w:spacing w:line="360" w:lineRule="auto"/>
        <w:ind w:left="720"/>
        <w:jc w:val="both"/>
        <w:rPr>
          <w:rFonts w:ascii="Times New Roman" w:hAnsi="Times New Roman" w:cs="Times New Roman"/>
          <w:sz w:val="28"/>
          <w:szCs w:val="28"/>
        </w:rPr>
      </w:pPr>
      <w:r w:rsidRPr="00692C33">
        <w:rPr>
          <w:rFonts w:ascii="Times New Roman" w:hAnsi="Times New Roman" w:cs="Times New Roman"/>
          <w:sz w:val="28"/>
          <w:szCs w:val="28"/>
          <w:lang w:val="en-US"/>
        </w:rPr>
        <w:t xml:space="preserve"> </w:t>
      </w:r>
    </w:p>
    <w:p w14:paraId="5D8858C5" w14:textId="77777777" w:rsidR="005C24C6" w:rsidRDefault="005C24C6" w:rsidP="00D30444">
      <w:pPr>
        <w:spacing w:line="360" w:lineRule="auto"/>
        <w:jc w:val="both"/>
        <w:rPr>
          <w:rFonts w:ascii="Times New Roman" w:hAnsi="Times New Roman" w:cs="Times New Roman"/>
          <w:b/>
          <w:bCs/>
          <w:sz w:val="28"/>
          <w:szCs w:val="28"/>
          <w:lang w:val="en-US"/>
        </w:rPr>
      </w:pPr>
    </w:p>
    <w:p w14:paraId="07158622" w14:textId="77777777" w:rsidR="005C24C6" w:rsidRDefault="005C24C6" w:rsidP="00D30444">
      <w:pPr>
        <w:spacing w:line="360" w:lineRule="auto"/>
        <w:jc w:val="both"/>
        <w:rPr>
          <w:rFonts w:ascii="Times New Roman" w:hAnsi="Times New Roman" w:cs="Times New Roman"/>
          <w:b/>
          <w:bCs/>
          <w:sz w:val="28"/>
          <w:szCs w:val="28"/>
          <w:lang w:val="en-US"/>
        </w:rPr>
      </w:pPr>
    </w:p>
    <w:p w14:paraId="4329079C" w14:textId="77777777" w:rsidR="00573615" w:rsidRDefault="00573615" w:rsidP="00D30444">
      <w:pPr>
        <w:spacing w:line="360" w:lineRule="auto"/>
        <w:jc w:val="both"/>
        <w:rPr>
          <w:rFonts w:ascii="Times New Roman" w:hAnsi="Times New Roman" w:cs="Times New Roman"/>
          <w:b/>
          <w:bCs/>
          <w:sz w:val="28"/>
          <w:szCs w:val="28"/>
          <w:lang w:val="en-US"/>
        </w:rPr>
      </w:pPr>
    </w:p>
    <w:p w14:paraId="135BA5E4" w14:textId="77777777" w:rsidR="00573615" w:rsidRDefault="00573615" w:rsidP="00D30444">
      <w:pPr>
        <w:spacing w:line="360" w:lineRule="auto"/>
        <w:jc w:val="both"/>
        <w:rPr>
          <w:rFonts w:ascii="Times New Roman" w:hAnsi="Times New Roman" w:cs="Times New Roman"/>
          <w:b/>
          <w:bCs/>
          <w:sz w:val="28"/>
          <w:szCs w:val="28"/>
          <w:lang w:val="en-US"/>
        </w:rPr>
      </w:pPr>
    </w:p>
    <w:p w14:paraId="665FFA70" w14:textId="77777777" w:rsidR="00573615" w:rsidRDefault="00573615" w:rsidP="00D30444">
      <w:pPr>
        <w:spacing w:line="360" w:lineRule="auto"/>
        <w:jc w:val="both"/>
        <w:rPr>
          <w:rFonts w:ascii="Times New Roman" w:hAnsi="Times New Roman" w:cs="Times New Roman"/>
          <w:b/>
          <w:bCs/>
          <w:sz w:val="28"/>
          <w:szCs w:val="28"/>
          <w:lang w:val="en-US"/>
        </w:rPr>
      </w:pPr>
    </w:p>
    <w:p w14:paraId="20BE0F9C" w14:textId="77777777" w:rsidR="00573615" w:rsidRDefault="00573615" w:rsidP="00D30444">
      <w:pPr>
        <w:spacing w:line="360" w:lineRule="auto"/>
        <w:jc w:val="both"/>
        <w:rPr>
          <w:rFonts w:ascii="Times New Roman" w:hAnsi="Times New Roman" w:cs="Times New Roman"/>
          <w:b/>
          <w:bCs/>
          <w:sz w:val="28"/>
          <w:szCs w:val="28"/>
          <w:lang w:val="en-US"/>
        </w:rPr>
      </w:pPr>
    </w:p>
    <w:p w14:paraId="0C412E26" w14:textId="77777777" w:rsidR="00573615" w:rsidRDefault="00573615" w:rsidP="00D30444">
      <w:pPr>
        <w:spacing w:line="360" w:lineRule="auto"/>
        <w:jc w:val="both"/>
        <w:rPr>
          <w:rFonts w:ascii="Times New Roman" w:hAnsi="Times New Roman" w:cs="Times New Roman"/>
          <w:b/>
          <w:bCs/>
          <w:sz w:val="28"/>
          <w:szCs w:val="28"/>
          <w:lang w:val="en-US"/>
        </w:rPr>
      </w:pPr>
    </w:p>
    <w:p w14:paraId="3CAAE209" w14:textId="77777777" w:rsidR="00573615" w:rsidRDefault="00573615" w:rsidP="00D30444">
      <w:pPr>
        <w:spacing w:line="360" w:lineRule="auto"/>
        <w:jc w:val="both"/>
        <w:rPr>
          <w:rFonts w:ascii="Times New Roman" w:hAnsi="Times New Roman" w:cs="Times New Roman"/>
          <w:b/>
          <w:bCs/>
          <w:sz w:val="28"/>
          <w:szCs w:val="28"/>
          <w:lang w:val="en-US"/>
        </w:rPr>
      </w:pPr>
    </w:p>
    <w:p w14:paraId="0CCFCA7C" w14:textId="3B942060"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BLOCK DIAGRAM:</w:t>
      </w:r>
    </w:p>
    <w:p w14:paraId="3513B318" w14:textId="65E33DC5" w:rsidR="00C7180C" w:rsidRDefault="004C4A61" w:rsidP="00D30444">
      <w:pPr>
        <w:spacing w:line="360" w:lineRule="auto"/>
        <w:jc w:val="both"/>
        <w:rPr>
          <w:rFonts w:ascii="Times New Roman" w:hAnsi="Times New Roman" w:cs="Times New Roman"/>
          <w:b/>
          <w:bCs/>
          <w:sz w:val="28"/>
          <w:szCs w:val="28"/>
          <w:lang w:val="en-US"/>
        </w:rPr>
      </w:pPr>
      <w:r w:rsidRPr="004C4A61">
        <w:rPr>
          <w:rFonts w:ascii="Times New Roman" w:hAnsi="Times New Roman" w:cs="Times New Roman"/>
          <w:b/>
          <w:bCs/>
          <w:sz w:val="28"/>
          <w:szCs w:val="28"/>
        </w:rPr>
        <w:drawing>
          <wp:inline distT="0" distB="0" distL="0" distR="0" wp14:anchorId="59C5A6FA" wp14:editId="0EA39AB1">
            <wp:extent cx="5094707" cy="4800600"/>
            <wp:effectExtent l="0" t="0" r="0" b="0"/>
            <wp:docPr id="6" name="Content Placeholder 5">
              <a:extLst xmlns:a="http://schemas.openxmlformats.org/drawingml/2006/main">
                <a:ext uri="{FF2B5EF4-FFF2-40B4-BE49-F238E27FC236}">
                  <a16:creationId xmlns:a16="http://schemas.microsoft.com/office/drawing/2014/main" id="{C9B8ADE7-3987-92EC-AED8-0F3CA19541C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C9B8ADE7-3987-92EC-AED8-0F3CA19541C7}"/>
                        </a:ext>
                      </a:extLst>
                    </pic:cNvPr>
                    <pic:cNvPicPr>
                      <a:picLocks noGrp="1" noChangeAspect="1"/>
                    </pic:cNvPicPr>
                  </pic:nvPicPr>
                  <pic:blipFill>
                    <a:blip r:embed="rId5"/>
                    <a:stretch>
                      <a:fillRect/>
                    </a:stretch>
                  </pic:blipFill>
                  <pic:spPr>
                    <a:xfrm>
                      <a:off x="0" y="0"/>
                      <a:ext cx="5094707" cy="4800600"/>
                    </a:xfrm>
                    <a:prstGeom prst="rect">
                      <a:avLst/>
                    </a:prstGeom>
                  </pic:spPr>
                </pic:pic>
              </a:graphicData>
            </a:graphic>
          </wp:inline>
        </w:drawing>
      </w:r>
    </w:p>
    <w:p w14:paraId="537DA321" w14:textId="3F8D5685"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ARCHITECTURE DIAGRAM :</w:t>
      </w:r>
    </w:p>
    <w:p w14:paraId="4B11A931" w14:textId="2D84142F" w:rsidR="00D30444" w:rsidRPr="00D30444" w:rsidRDefault="004C4A61" w:rsidP="00D30444">
      <w:pPr>
        <w:spacing w:line="360" w:lineRule="auto"/>
        <w:jc w:val="both"/>
        <w:rPr>
          <w:rFonts w:ascii="Times New Roman" w:hAnsi="Times New Roman" w:cs="Times New Roman"/>
          <w:sz w:val="28"/>
          <w:szCs w:val="28"/>
        </w:rPr>
      </w:pPr>
      <w:r w:rsidRPr="004C4A61">
        <w:rPr>
          <w:rFonts w:ascii="Times New Roman" w:hAnsi="Times New Roman" w:cs="Times New Roman"/>
          <w:sz w:val="28"/>
          <w:szCs w:val="28"/>
        </w:rPr>
        <w:lastRenderedPageBreak/>
        <w:drawing>
          <wp:inline distT="0" distB="0" distL="0" distR="0" wp14:anchorId="3F072C23" wp14:editId="053215C4">
            <wp:extent cx="5731510" cy="3227070"/>
            <wp:effectExtent l="0" t="0" r="2540" b="0"/>
            <wp:docPr id="1026" name="Picture 2">
              <a:extLst xmlns:a="http://schemas.openxmlformats.org/drawingml/2006/main">
                <a:ext uri="{FF2B5EF4-FFF2-40B4-BE49-F238E27FC236}">
                  <a16:creationId xmlns:a16="http://schemas.microsoft.com/office/drawing/2014/main" id="{55788DDB-CC89-3C15-0B6E-A1DFE8C3B3B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55788DDB-CC89-3C15-0B6E-A1DFE8C3B3B0}"/>
                        </a:ext>
                      </a:extLst>
                    </pic:cNvPr>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7070"/>
                    </a:xfrm>
                    <a:prstGeom prst="rect">
                      <a:avLst/>
                    </a:prstGeom>
                    <a:noFill/>
                  </pic:spPr>
                </pic:pic>
              </a:graphicData>
            </a:graphic>
          </wp:inline>
        </w:drawing>
      </w:r>
    </w:p>
    <w:p w14:paraId="097E2A5A" w14:textId="77777777" w:rsidR="005C24C6" w:rsidRDefault="005C24C6" w:rsidP="00D30444">
      <w:pPr>
        <w:spacing w:line="360" w:lineRule="auto"/>
        <w:jc w:val="both"/>
        <w:rPr>
          <w:rFonts w:ascii="Times New Roman" w:hAnsi="Times New Roman" w:cs="Times New Roman"/>
          <w:b/>
          <w:bCs/>
          <w:sz w:val="28"/>
          <w:szCs w:val="28"/>
          <w:lang w:val="en-US"/>
        </w:rPr>
      </w:pPr>
    </w:p>
    <w:p w14:paraId="21CA3962" w14:textId="77777777" w:rsidR="00573615" w:rsidRDefault="00573615" w:rsidP="00D30444">
      <w:pPr>
        <w:spacing w:line="360" w:lineRule="auto"/>
        <w:jc w:val="both"/>
        <w:rPr>
          <w:rFonts w:ascii="Times New Roman" w:hAnsi="Times New Roman" w:cs="Times New Roman"/>
          <w:b/>
          <w:bCs/>
          <w:sz w:val="28"/>
          <w:szCs w:val="28"/>
          <w:lang w:val="en-US"/>
        </w:rPr>
      </w:pPr>
    </w:p>
    <w:p w14:paraId="61B5903C" w14:textId="77777777" w:rsidR="00573615" w:rsidRDefault="00573615" w:rsidP="00D30444">
      <w:pPr>
        <w:spacing w:line="360" w:lineRule="auto"/>
        <w:jc w:val="both"/>
        <w:rPr>
          <w:rFonts w:ascii="Times New Roman" w:hAnsi="Times New Roman" w:cs="Times New Roman"/>
          <w:b/>
          <w:bCs/>
          <w:sz w:val="28"/>
          <w:szCs w:val="28"/>
          <w:lang w:val="en-US"/>
        </w:rPr>
      </w:pPr>
    </w:p>
    <w:p w14:paraId="65912AB8" w14:textId="77777777" w:rsidR="00573615" w:rsidRDefault="00573615" w:rsidP="00D30444">
      <w:pPr>
        <w:spacing w:line="360" w:lineRule="auto"/>
        <w:jc w:val="both"/>
        <w:rPr>
          <w:rFonts w:ascii="Times New Roman" w:hAnsi="Times New Roman" w:cs="Times New Roman"/>
          <w:b/>
          <w:bCs/>
          <w:sz w:val="28"/>
          <w:szCs w:val="28"/>
          <w:lang w:val="en-US"/>
        </w:rPr>
      </w:pPr>
    </w:p>
    <w:p w14:paraId="5E4E73A8" w14:textId="0D6B39B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454D70C4" w14:textId="77777777" w:rsidR="004C4A61" w:rsidRDefault="004C4A61" w:rsidP="00692C33">
      <w:pPr>
        <w:spacing w:line="360" w:lineRule="auto"/>
        <w:jc w:val="both"/>
        <w:rPr>
          <w:rFonts w:ascii="Times New Roman" w:hAnsi="Times New Roman" w:cs="Times New Roman"/>
          <w:b/>
          <w:bCs/>
          <w:sz w:val="28"/>
          <w:szCs w:val="28"/>
          <w:lang w:val="en-US"/>
        </w:rPr>
      </w:pPr>
    </w:p>
    <w:p w14:paraId="14776E3C" w14:textId="2AE243BD" w:rsidR="00692C33" w:rsidRDefault="00D30444" w:rsidP="00692C33">
      <w:pPr>
        <w:spacing w:line="360" w:lineRule="auto"/>
        <w:jc w:val="both"/>
        <w:rPr>
          <w:rFonts w:ascii="Times New Roman" w:hAnsi="Times New Roman" w:cs="Times New Roman"/>
          <w:sz w:val="28"/>
          <w:szCs w:val="28"/>
        </w:rPr>
      </w:pPr>
      <w:r w:rsidRPr="002C7973">
        <w:rPr>
          <w:rFonts w:ascii="Times New Roman" w:hAnsi="Times New Roman" w:cs="Times New Roman"/>
          <w:b/>
          <w:bCs/>
          <w:sz w:val="28"/>
          <w:szCs w:val="28"/>
          <w:lang w:val="en-US"/>
        </w:rPr>
        <w:lastRenderedPageBreak/>
        <w:t>CONCLUTION</w:t>
      </w:r>
      <w:r w:rsidRPr="002C7973">
        <w:rPr>
          <w:rFonts w:ascii="Times New Roman" w:hAnsi="Times New Roman" w:cs="Times New Roman"/>
          <w:sz w:val="28"/>
          <w:szCs w:val="28"/>
          <w:lang w:val="en-US"/>
        </w:rPr>
        <w:t xml:space="preserve"> :</w:t>
      </w:r>
    </w:p>
    <w:p w14:paraId="197E7B36" w14:textId="77777777" w:rsidR="004C4A61" w:rsidRPr="004C4A61" w:rsidRDefault="004C4A61">
      <w:pPr>
        <w:numPr>
          <w:ilvl w:val="0"/>
          <w:numId w:val="9"/>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 xml:space="preserve">There is increasing evidence that analysts’ reports are used in different investment processes because of their market influence. </w:t>
      </w:r>
    </w:p>
    <w:p w14:paraId="24497F91" w14:textId="77777777" w:rsidR="004C4A61" w:rsidRPr="004C4A61" w:rsidRDefault="004C4A61">
      <w:pPr>
        <w:numPr>
          <w:ilvl w:val="0"/>
          <w:numId w:val="9"/>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We conducted a study to build a generic fused AI analyst to generate directional predictions of stock price movements based on sell-side report outputs.</w:t>
      </w:r>
    </w:p>
    <w:p w14:paraId="32AF92F3" w14:textId="77777777" w:rsidR="004C4A61" w:rsidRPr="004C4A61" w:rsidRDefault="004C4A61">
      <w:pPr>
        <w:numPr>
          <w:ilvl w:val="0"/>
          <w:numId w:val="9"/>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 xml:space="preserve"> The results show that a generic AI analyst performs better than an individual analyst directional prediction, with accuracy for generic fused AI analyst between 75%-79% and individual analyst accuracy between 54%-57%, similar to the findings of Ahmed et al.</w:t>
      </w:r>
    </w:p>
    <w:p w14:paraId="14A553BD" w14:textId="77777777" w:rsidR="004C4A61" w:rsidRPr="004C4A61" w:rsidRDefault="004C4A61">
      <w:pPr>
        <w:numPr>
          <w:ilvl w:val="0"/>
          <w:numId w:val="9"/>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 xml:space="preserve"> The precision score showed a similar performance</w:t>
      </w:r>
    </w:p>
    <w:p w14:paraId="35D1AF4B" w14:textId="51E7C19F" w:rsidR="00D30444" w:rsidRPr="00792F69" w:rsidRDefault="00D30444" w:rsidP="00792F69">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REFERENCE :</w:t>
      </w:r>
    </w:p>
    <w:p w14:paraId="1E52E22B"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[1] S. Ramnath, S. Rock, and P. Shane, ‘‘The financial analyst forecasting literature: A taxonomy with suggestions for further research,’’ Int. J. Forecasting, vol. 24, no. 1, pp. 34–75, Jan. 2008.</w:t>
      </w:r>
    </w:p>
    <w:p w14:paraId="6CBB4850"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 xml:space="preserve"> [2] K. K. Li and H. You, ‘‘What is the value of sell-side analysts? Evidence from coverage initiations and terminations,’’ J. Accounting Econ., vol. 60, nos. 2–3, pp. 141–160, Nov. 2015.</w:t>
      </w:r>
    </w:p>
    <w:p w14:paraId="67D203D8"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 xml:space="preserve"> [3] T. Chen, J. Harford, and C. Lin, ‘‘Do analysts matter for governance? Evidence from natural experiments,’’ J. Financial Econ., vol. 115, no. 2, pp. 383–410, Feb. 2015</w:t>
      </w:r>
    </w:p>
    <w:p w14:paraId="6701A1A7"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rPr>
        <w:t>[4] G. Niehaus and D. Zhang, ‘‘The impact of sell-side analyst research coverage on an affiliated broker’s market share of trading volume,’’ J. Banking Finance, vol. 34, no. 4, pp. 776–787, 2010.</w:t>
      </w:r>
    </w:p>
    <w:p w14:paraId="44A37735"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rPr>
        <w:lastRenderedPageBreak/>
        <w:t xml:space="preserve"> [5] M.-T. Chiang and M.-C. Lin, ‘‘Market sentiment and herding in analysts’ stock recommendations,’’ North Amer. J. Econ. Finance, vol. 48, pp. 48–64, Apr. 2019.</w:t>
      </w:r>
    </w:p>
    <w:p w14:paraId="4E21098A"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rPr>
        <w:t xml:space="preserve"> [6] T. Sidogi, R. Mbuvha, and T. Marwala, ‘‘Stock price prediction using sentiment analysis,’’ in Proc. IEEE Int. Conf. Syst., Man, Cybern. (SMC), Oct. 2021, pp. 46–51. </w:t>
      </w:r>
    </w:p>
    <w:p w14:paraId="654ED3F3"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 xml:space="preserve">[7] C. Spence, M. Aleksanyan, Y. Millo, S. Imam, and S. Abhayawansa, ‘‘Earning the ‘write to speak’: Sell-side analysts and their struggle to be heard,’’ Contemp. Accounting Res., vol. 36, no. 4, pp. 2635–2662, Dec. 2019. </w:t>
      </w:r>
    </w:p>
    <w:p w14:paraId="1C25FEC0"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 xml:space="preserve">[8] E. F. Fama, ‘‘Efficient capital markets: A review of theory and empirical work,’’ J. Finance, vol. 25, no. 2, pp. 383–417, May 1970. </w:t>
      </w:r>
    </w:p>
    <w:p w14:paraId="78AACDAF"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[9] B. Barber, R. Lehavy, M. McNichols, and B. Trueman, ‘‘Can investors profit from the prophets? Security analyst recommendations and stock returns,’’ J. Finance, vol. 56, no. 2, pp. 531–563, Apr. 2001.</w:t>
      </w:r>
    </w:p>
    <w:p w14:paraId="5E21C7B4"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rPr>
        <w:t xml:space="preserve">[10] K. L. Womack, ‘‘Do brokerage analysts’ recommendations have investment value?’’ J. Finance, vol. 51, no. 1, pp. 137–167, Mar. 1996. </w:t>
      </w:r>
    </w:p>
    <w:p w14:paraId="50F73322"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rPr>
        <w:t xml:space="preserve">[11] S. Ahmed and E. Flint, ‘‘Evaluating equity analyst forecasts in South Africa,’’ Investment Anal. J., vol. 49, no. 3, pp. 199–214, Jul. 2020. </w:t>
      </w:r>
    </w:p>
    <w:p w14:paraId="7579A8EE" w14:textId="77777777" w:rsidR="004C4A61" w:rsidRPr="004C4A61" w:rsidRDefault="004C4A61">
      <w:pPr>
        <w:numPr>
          <w:ilvl w:val="0"/>
          <w:numId w:val="5"/>
        </w:numPr>
        <w:spacing w:line="360" w:lineRule="auto"/>
        <w:rPr>
          <w:sz w:val="28"/>
          <w:szCs w:val="28"/>
        </w:rPr>
      </w:pPr>
      <w:r w:rsidRPr="004C4A61">
        <w:rPr>
          <w:rFonts w:ascii="Times New Roman" w:hAnsi="Times New Roman" w:cs="Times New Roman"/>
          <w:sz w:val="28"/>
          <w:szCs w:val="28"/>
        </w:rPr>
        <w:t>[12] K. Kua and A. Ignjatovic, ‘‘Iterative filtering algorithms for computing consensus analyst estimates,’’ in Proc. IEEE Symp. Comput. Intell. Financial Eng. Econ. (CIFEr), May 2022, pp. 1–8</w:t>
      </w:r>
      <w:r w:rsidRPr="004C4A61">
        <w:rPr>
          <w:rFonts w:eastAsiaTheme="minorEastAsia"/>
          <w:color w:val="000000" w:themeColor="text1"/>
          <w:kern w:val="24"/>
          <w:sz w:val="40"/>
          <w:szCs w:val="40"/>
          <w:lang w:val="en-US"/>
        </w:rPr>
        <w:t xml:space="preserve"> </w:t>
      </w:r>
      <w:r>
        <w:rPr>
          <w:rFonts w:eastAsiaTheme="minorEastAsia"/>
          <w:color w:val="000000" w:themeColor="text1"/>
          <w:kern w:val="24"/>
          <w:sz w:val="40"/>
          <w:szCs w:val="40"/>
          <w:lang w:val="en-US"/>
        </w:rPr>
        <w:t>[</w:t>
      </w:r>
    </w:p>
    <w:p w14:paraId="1D89F951" w14:textId="1AE244E4" w:rsidR="004C4A61" w:rsidRPr="004C4A61" w:rsidRDefault="004C4A61">
      <w:pPr>
        <w:numPr>
          <w:ilvl w:val="0"/>
          <w:numId w:val="5"/>
        </w:numPr>
        <w:spacing w:line="360" w:lineRule="auto"/>
        <w:rPr>
          <w:sz w:val="28"/>
          <w:szCs w:val="28"/>
        </w:rPr>
      </w:pPr>
      <w:r w:rsidRPr="004C4A61">
        <w:rPr>
          <w:sz w:val="28"/>
          <w:szCs w:val="28"/>
          <w:lang w:val="en-US"/>
        </w:rPr>
        <w:t>13] J. Singh and M. Khushi, ‘‘Feature learning for stock price prediction shows a significant role of analyst rating,’’ Appl. Syst. Innov., vol. 4, no. 1, p. 17, Mar. 2021.</w:t>
      </w:r>
    </w:p>
    <w:p w14:paraId="512E4A07"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lastRenderedPageBreak/>
        <w:t xml:space="preserve"> [14] A. Zaremba and P. Konieczka, ‘‘The profitability of following analyst recommendations on the Polish stock market,’’ Financial Internet Quart., e-Finanse, vol. 11, no. 1, pp. 22–31, Mar. 2015. </w:t>
      </w:r>
    </w:p>
    <w:p w14:paraId="77DAD1D2" w14:textId="77777777" w:rsidR="004C4A61" w:rsidRPr="004C4A61" w:rsidRDefault="004C4A61">
      <w:pPr>
        <w:numPr>
          <w:ilvl w:val="0"/>
          <w:numId w:val="5"/>
        </w:numPr>
        <w:spacing w:line="360" w:lineRule="auto"/>
        <w:jc w:val="both"/>
        <w:rPr>
          <w:rFonts w:ascii="Times New Roman" w:hAnsi="Times New Roman" w:cs="Times New Roman"/>
          <w:sz w:val="28"/>
          <w:szCs w:val="28"/>
        </w:rPr>
      </w:pPr>
      <w:r w:rsidRPr="004C4A61">
        <w:rPr>
          <w:rFonts w:ascii="Times New Roman" w:hAnsi="Times New Roman" w:cs="Times New Roman"/>
          <w:sz w:val="28"/>
          <w:szCs w:val="28"/>
          <w:lang w:val="en-US"/>
        </w:rPr>
        <w:t xml:space="preserve">[15] S. J. Park and K. Y. Park, ‘‘Can investors profit from security analyst recommendations? New evidence on the value of consensus recommendations,’’ Finance Res. Lett., vol. 30, pp. 403–413, Sep. 2019. </w:t>
      </w:r>
    </w:p>
    <w:p w14:paraId="77A75882" w14:textId="20B058FB" w:rsidR="00D30444" w:rsidRPr="00397703" w:rsidRDefault="00D30444" w:rsidP="004C4A61">
      <w:pPr>
        <w:spacing w:line="360" w:lineRule="auto"/>
        <w:ind w:left="360"/>
        <w:jc w:val="both"/>
        <w:rPr>
          <w:rFonts w:ascii="Times New Roman" w:hAnsi="Times New Roman" w:cs="Times New Roman"/>
          <w:sz w:val="28"/>
          <w:szCs w:val="28"/>
        </w:rPr>
      </w:pPr>
    </w:p>
    <w:sectPr w:rsidR="00D30444" w:rsidRPr="00397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493226C"/>
    <w:multiLevelType w:val="hybridMultilevel"/>
    <w:tmpl w:val="678E4B98"/>
    <w:lvl w:ilvl="0" w:tplc="99909266">
      <w:start w:val="1"/>
      <w:numFmt w:val="bullet"/>
      <w:lvlText w:val=""/>
      <w:lvlJc w:val="left"/>
      <w:pPr>
        <w:tabs>
          <w:tab w:val="num" w:pos="720"/>
        </w:tabs>
        <w:ind w:left="720" w:hanging="360"/>
      </w:pPr>
      <w:rPr>
        <w:rFonts w:ascii="Wingdings 2" w:hAnsi="Wingdings 2" w:hint="default"/>
      </w:rPr>
    </w:lvl>
    <w:lvl w:ilvl="1" w:tplc="B62C25FC" w:tentative="1">
      <w:start w:val="1"/>
      <w:numFmt w:val="bullet"/>
      <w:lvlText w:val=""/>
      <w:lvlJc w:val="left"/>
      <w:pPr>
        <w:tabs>
          <w:tab w:val="num" w:pos="1440"/>
        </w:tabs>
        <w:ind w:left="1440" w:hanging="360"/>
      </w:pPr>
      <w:rPr>
        <w:rFonts w:ascii="Wingdings 2" w:hAnsi="Wingdings 2" w:hint="default"/>
      </w:rPr>
    </w:lvl>
    <w:lvl w:ilvl="2" w:tplc="A43618B2" w:tentative="1">
      <w:start w:val="1"/>
      <w:numFmt w:val="bullet"/>
      <w:lvlText w:val=""/>
      <w:lvlJc w:val="left"/>
      <w:pPr>
        <w:tabs>
          <w:tab w:val="num" w:pos="2160"/>
        </w:tabs>
        <w:ind w:left="2160" w:hanging="360"/>
      </w:pPr>
      <w:rPr>
        <w:rFonts w:ascii="Wingdings 2" w:hAnsi="Wingdings 2" w:hint="default"/>
      </w:rPr>
    </w:lvl>
    <w:lvl w:ilvl="3" w:tplc="CA245A9E" w:tentative="1">
      <w:start w:val="1"/>
      <w:numFmt w:val="bullet"/>
      <w:lvlText w:val=""/>
      <w:lvlJc w:val="left"/>
      <w:pPr>
        <w:tabs>
          <w:tab w:val="num" w:pos="2880"/>
        </w:tabs>
        <w:ind w:left="2880" w:hanging="360"/>
      </w:pPr>
      <w:rPr>
        <w:rFonts w:ascii="Wingdings 2" w:hAnsi="Wingdings 2" w:hint="default"/>
      </w:rPr>
    </w:lvl>
    <w:lvl w:ilvl="4" w:tplc="F19234F4" w:tentative="1">
      <w:start w:val="1"/>
      <w:numFmt w:val="bullet"/>
      <w:lvlText w:val=""/>
      <w:lvlJc w:val="left"/>
      <w:pPr>
        <w:tabs>
          <w:tab w:val="num" w:pos="3600"/>
        </w:tabs>
        <w:ind w:left="3600" w:hanging="360"/>
      </w:pPr>
      <w:rPr>
        <w:rFonts w:ascii="Wingdings 2" w:hAnsi="Wingdings 2" w:hint="default"/>
      </w:rPr>
    </w:lvl>
    <w:lvl w:ilvl="5" w:tplc="C78A7584" w:tentative="1">
      <w:start w:val="1"/>
      <w:numFmt w:val="bullet"/>
      <w:lvlText w:val=""/>
      <w:lvlJc w:val="left"/>
      <w:pPr>
        <w:tabs>
          <w:tab w:val="num" w:pos="4320"/>
        </w:tabs>
        <w:ind w:left="4320" w:hanging="360"/>
      </w:pPr>
      <w:rPr>
        <w:rFonts w:ascii="Wingdings 2" w:hAnsi="Wingdings 2" w:hint="default"/>
      </w:rPr>
    </w:lvl>
    <w:lvl w:ilvl="6" w:tplc="A66AA3DE" w:tentative="1">
      <w:start w:val="1"/>
      <w:numFmt w:val="bullet"/>
      <w:lvlText w:val=""/>
      <w:lvlJc w:val="left"/>
      <w:pPr>
        <w:tabs>
          <w:tab w:val="num" w:pos="5040"/>
        </w:tabs>
        <w:ind w:left="5040" w:hanging="360"/>
      </w:pPr>
      <w:rPr>
        <w:rFonts w:ascii="Wingdings 2" w:hAnsi="Wingdings 2" w:hint="default"/>
      </w:rPr>
    </w:lvl>
    <w:lvl w:ilvl="7" w:tplc="F85A33EC" w:tentative="1">
      <w:start w:val="1"/>
      <w:numFmt w:val="bullet"/>
      <w:lvlText w:val=""/>
      <w:lvlJc w:val="left"/>
      <w:pPr>
        <w:tabs>
          <w:tab w:val="num" w:pos="5760"/>
        </w:tabs>
        <w:ind w:left="5760" w:hanging="360"/>
      </w:pPr>
      <w:rPr>
        <w:rFonts w:ascii="Wingdings 2" w:hAnsi="Wingdings 2" w:hint="default"/>
      </w:rPr>
    </w:lvl>
    <w:lvl w:ilvl="8" w:tplc="3BB2789A"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93C7B07"/>
    <w:multiLevelType w:val="hybridMultilevel"/>
    <w:tmpl w:val="31026F54"/>
    <w:lvl w:ilvl="0" w:tplc="6762A020">
      <w:start w:val="1"/>
      <w:numFmt w:val="bullet"/>
      <w:lvlText w:val=""/>
      <w:lvlJc w:val="left"/>
      <w:pPr>
        <w:tabs>
          <w:tab w:val="num" w:pos="720"/>
        </w:tabs>
        <w:ind w:left="720" w:hanging="360"/>
      </w:pPr>
      <w:rPr>
        <w:rFonts w:ascii="Wingdings 2" w:hAnsi="Wingdings 2" w:hint="default"/>
      </w:rPr>
    </w:lvl>
    <w:lvl w:ilvl="1" w:tplc="580E8DF0" w:tentative="1">
      <w:start w:val="1"/>
      <w:numFmt w:val="bullet"/>
      <w:lvlText w:val=""/>
      <w:lvlJc w:val="left"/>
      <w:pPr>
        <w:tabs>
          <w:tab w:val="num" w:pos="1440"/>
        </w:tabs>
        <w:ind w:left="1440" w:hanging="360"/>
      </w:pPr>
      <w:rPr>
        <w:rFonts w:ascii="Wingdings 2" w:hAnsi="Wingdings 2" w:hint="default"/>
      </w:rPr>
    </w:lvl>
    <w:lvl w:ilvl="2" w:tplc="B8BECBBC" w:tentative="1">
      <w:start w:val="1"/>
      <w:numFmt w:val="bullet"/>
      <w:lvlText w:val=""/>
      <w:lvlJc w:val="left"/>
      <w:pPr>
        <w:tabs>
          <w:tab w:val="num" w:pos="2160"/>
        </w:tabs>
        <w:ind w:left="2160" w:hanging="360"/>
      </w:pPr>
      <w:rPr>
        <w:rFonts w:ascii="Wingdings 2" w:hAnsi="Wingdings 2" w:hint="default"/>
      </w:rPr>
    </w:lvl>
    <w:lvl w:ilvl="3" w:tplc="8458B5D4" w:tentative="1">
      <w:start w:val="1"/>
      <w:numFmt w:val="bullet"/>
      <w:lvlText w:val=""/>
      <w:lvlJc w:val="left"/>
      <w:pPr>
        <w:tabs>
          <w:tab w:val="num" w:pos="2880"/>
        </w:tabs>
        <w:ind w:left="2880" w:hanging="360"/>
      </w:pPr>
      <w:rPr>
        <w:rFonts w:ascii="Wingdings 2" w:hAnsi="Wingdings 2" w:hint="default"/>
      </w:rPr>
    </w:lvl>
    <w:lvl w:ilvl="4" w:tplc="04767938" w:tentative="1">
      <w:start w:val="1"/>
      <w:numFmt w:val="bullet"/>
      <w:lvlText w:val=""/>
      <w:lvlJc w:val="left"/>
      <w:pPr>
        <w:tabs>
          <w:tab w:val="num" w:pos="3600"/>
        </w:tabs>
        <w:ind w:left="3600" w:hanging="360"/>
      </w:pPr>
      <w:rPr>
        <w:rFonts w:ascii="Wingdings 2" w:hAnsi="Wingdings 2" w:hint="default"/>
      </w:rPr>
    </w:lvl>
    <w:lvl w:ilvl="5" w:tplc="DFAAF7DE" w:tentative="1">
      <w:start w:val="1"/>
      <w:numFmt w:val="bullet"/>
      <w:lvlText w:val=""/>
      <w:lvlJc w:val="left"/>
      <w:pPr>
        <w:tabs>
          <w:tab w:val="num" w:pos="4320"/>
        </w:tabs>
        <w:ind w:left="4320" w:hanging="360"/>
      </w:pPr>
      <w:rPr>
        <w:rFonts w:ascii="Wingdings 2" w:hAnsi="Wingdings 2" w:hint="default"/>
      </w:rPr>
    </w:lvl>
    <w:lvl w:ilvl="6" w:tplc="960E21F0" w:tentative="1">
      <w:start w:val="1"/>
      <w:numFmt w:val="bullet"/>
      <w:lvlText w:val=""/>
      <w:lvlJc w:val="left"/>
      <w:pPr>
        <w:tabs>
          <w:tab w:val="num" w:pos="5040"/>
        </w:tabs>
        <w:ind w:left="5040" w:hanging="360"/>
      </w:pPr>
      <w:rPr>
        <w:rFonts w:ascii="Wingdings 2" w:hAnsi="Wingdings 2" w:hint="default"/>
      </w:rPr>
    </w:lvl>
    <w:lvl w:ilvl="7" w:tplc="6C72AFF8" w:tentative="1">
      <w:start w:val="1"/>
      <w:numFmt w:val="bullet"/>
      <w:lvlText w:val=""/>
      <w:lvlJc w:val="left"/>
      <w:pPr>
        <w:tabs>
          <w:tab w:val="num" w:pos="5760"/>
        </w:tabs>
        <w:ind w:left="5760" w:hanging="360"/>
      </w:pPr>
      <w:rPr>
        <w:rFonts w:ascii="Wingdings 2" w:hAnsi="Wingdings 2" w:hint="default"/>
      </w:rPr>
    </w:lvl>
    <w:lvl w:ilvl="8" w:tplc="6DE4654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1B16EC4"/>
    <w:multiLevelType w:val="hybridMultilevel"/>
    <w:tmpl w:val="5B8098D0"/>
    <w:lvl w:ilvl="0" w:tplc="F4506988">
      <w:start w:val="1"/>
      <w:numFmt w:val="bullet"/>
      <w:lvlText w:val=""/>
      <w:lvlJc w:val="left"/>
      <w:pPr>
        <w:tabs>
          <w:tab w:val="num" w:pos="720"/>
        </w:tabs>
        <w:ind w:left="720" w:hanging="360"/>
      </w:pPr>
      <w:rPr>
        <w:rFonts w:ascii="Wingdings 2" w:hAnsi="Wingdings 2" w:hint="default"/>
      </w:rPr>
    </w:lvl>
    <w:lvl w:ilvl="1" w:tplc="E0AE0B4A" w:tentative="1">
      <w:start w:val="1"/>
      <w:numFmt w:val="bullet"/>
      <w:lvlText w:val=""/>
      <w:lvlJc w:val="left"/>
      <w:pPr>
        <w:tabs>
          <w:tab w:val="num" w:pos="1440"/>
        </w:tabs>
        <w:ind w:left="1440" w:hanging="360"/>
      </w:pPr>
      <w:rPr>
        <w:rFonts w:ascii="Wingdings 2" w:hAnsi="Wingdings 2" w:hint="default"/>
      </w:rPr>
    </w:lvl>
    <w:lvl w:ilvl="2" w:tplc="76367EAA" w:tentative="1">
      <w:start w:val="1"/>
      <w:numFmt w:val="bullet"/>
      <w:lvlText w:val=""/>
      <w:lvlJc w:val="left"/>
      <w:pPr>
        <w:tabs>
          <w:tab w:val="num" w:pos="2160"/>
        </w:tabs>
        <w:ind w:left="2160" w:hanging="360"/>
      </w:pPr>
      <w:rPr>
        <w:rFonts w:ascii="Wingdings 2" w:hAnsi="Wingdings 2" w:hint="default"/>
      </w:rPr>
    </w:lvl>
    <w:lvl w:ilvl="3" w:tplc="AECC4FE4" w:tentative="1">
      <w:start w:val="1"/>
      <w:numFmt w:val="bullet"/>
      <w:lvlText w:val=""/>
      <w:lvlJc w:val="left"/>
      <w:pPr>
        <w:tabs>
          <w:tab w:val="num" w:pos="2880"/>
        </w:tabs>
        <w:ind w:left="2880" w:hanging="360"/>
      </w:pPr>
      <w:rPr>
        <w:rFonts w:ascii="Wingdings 2" w:hAnsi="Wingdings 2" w:hint="default"/>
      </w:rPr>
    </w:lvl>
    <w:lvl w:ilvl="4" w:tplc="381AB80E" w:tentative="1">
      <w:start w:val="1"/>
      <w:numFmt w:val="bullet"/>
      <w:lvlText w:val=""/>
      <w:lvlJc w:val="left"/>
      <w:pPr>
        <w:tabs>
          <w:tab w:val="num" w:pos="3600"/>
        </w:tabs>
        <w:ind w:left="3600" w:hanging="360"/>
      </w:pPr>
      <w:rPr>
        <w:rFonts w:ascii="Wingdings 2" w:hAnsi="Wingdings 2" w:hint="default"/>
      </w:rPr>
    </w:lvl>
    <w:lvl w:ilvl="5" w:tplc="8444C584" w:tentative="1">
      <w:start w:val="1"/>
      <w:numFmt w:val="bullet"/>
      <w:lvlText w:val=""/>
      <w:lvlJc w:val="left"/>
      <w:pPr>
        <w:tabs>
          <w:tab w:val="num" w:pos="4320"/>
        </w:tabs>
        <w:ind w:left="4320" w:hanging="360"/>
      </w:pPr>
      <w:rPr>
        <w:rFonts w:ascii="Wingdings 2" w:hAnsi="Wingdings 2" w:hint="default"/>
      </w:rPr>
    </w:lvl>
    <w:lvl w:ilvl="6" w:tplc="D83E6980" w:tentative="1">
      <w:start w:val="1"/>
      <w:numFmt w:val="bullet"/>
      <w:lvlText w:val=""/>
      <w:lvlJc w:val="left"/>
      <w:pPr>
        <w:tabs>
          <w:tab w:val="num" w:pos="5040"/>
        </w:tabs>
        <w:ind w:left="5040" w:hanging="360"/>
      </w:pPr>
      <w:rPr>
        <w:rFonts w:ascii="Wingdings 2" w:hAnsi="Wingdings 2" w:hint="default"/>
      </w:rPr>
    </w:lvl>
    <w:lvl w:ilvl="7" w:tplc="D270B5B0" w:tentative="1">
      <w:start w:val="1"/>
      <w:numFmt w:val="bullet"/>
      <w:lvlText w:val=""/>
      <w:lvlJc w:val="left"/>
      <w:pPr>
        <w:tabs>
          <w:tab w:val="num" w:pos="5760"/>
        </w:tabs>
        <w:ind w:left="5760" w:hanging="360"/>
      </w:pPr>
      <w:rPr>
        <w:rFonts w:ascii="Wingdings 2" w:hAnsi="Wingdings 2" w:hint="default"/>
      </w:rPr>
    </w:lvl>
    <w:lvl w:ilvl="8" w:tplc="B3C4E942"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23B6192"/>
    <w:multiLevelType w:val="hybridMultilevel"/>
    <w:tmpl w:val="BF9A0504"/>
    <w:lvl w:ilvl="0" w:tplc="A21CB500">
      <w:start w:val="1"/>
      <w:numFmt w:val="bullet"/>
      <w:lvlText w:val=""/>
      <w:lvlJc w:val="left"/>
      <w:pPr>
        <w:tabs>
          <w:tab w:val="num" w:pos="720"/>
        </w:tabs>
        <w:ind w:left="720" w:hanging="360"/>
      </w:pPr>
      <w:rPr>
        <w:rFonts w:ascii="Wingdings 2" w:hAnsi="Wingdings 2" w:hint="default"/>
      </w:rPr>
    </w:lvl>
    <w:lvl w:ilvl="1" w:tplc="5B84395E" w:tentative="1">
      <w:start w:val="1"/>
      <w:numFmt w:val="bullet"/>
      <w:lvlText w:val=""/>
      <w:lvlJc w:val="left"/>
      <w:pPr>
        <w:tabs>
          <w:tab w:val="num" w:pos="1440"/>
        </w:tabs>
        <w:ind w:left="1440" w:hanging="360"/>
      </w:pPr>
      <w:rPr>
        <w:rFonts w:ascii="Wingdings 2" w:hAnsi="Wingdings 2" w:hint="default"/>
      </w:rPr>
    </w:lvl>
    <w:lvl w:ilvl="2" w:tplc="29622036" w:tentative="1">
      <w:start w:val="1"/>
      <w:numFmt w:val="bullet"/>
      <w:lvlText w:val=""/>
      <w:lvlJc w:val="left"/>
      <w:pPr>
        <w:tabs>
          <w:tab w:val="num" w:pos="2160"/>
        </w:tabs>
        <w:ind w:left="2160" w:hanging="360"/>
      </w:pPr>
      <w:rPr>
        <w:rFonts w:ascii="Wingdings 2" w:hAnsi="Wingdings 2" w:hint="default"/>
      </w:rPr>
    </w:lvl>
    <w:lvl w:ilvl="3" w:tplc="F768F072" w:tentative="1">
      <w:start w:val="1"/>
      <w:numFmt w:val="bullet"/>
      <w:lvlText w:val=""/>
      <w:lvlJc w:val="left"/>
      <w:pPr>
        <w:tabs>
          <w:tab w:val="num" w:pos="2880"/>
        </w:tabs>
        <w:ind w:left="2880" w:hanging="360"/>
      </w:pPr>
      <w:rPr>
        <w:rFonts w:ascii="Wingdings 2" w:hAnsi="Wingdings 2" w:hint="default"/>
      </w:rPr>
    </w:lvl>
    <w:lvl w:ilvl="4" w:tplc="F878DBB8" w:tentative="1">
      <w:start w:val="1"/>
      <w:numFmt w:val="bullet"/>
      <w:lvlText w:val=""/>
      <w:lvlJc w:val="left"/>
      <w:pPr>
        <w:tabs>
          <w:tab w:val="num" w:pos="3600"/>
        </w:tabs>
        <w:ind w:left="3600" w:hanging="360"/>
      </w:pPr>
      <w:rPr>
        <w:rFonts w:ascii="Wingdings 2" w:hAnsi="Wingdings 2" w:hint="default"/>
      </w:rPr>
    </w:lvl>
    <w:lvl w:ilvl="5" w:tplc="A55C408C" w:tentative="1">
      <w:start w:val="1"/>
      <w:numFmt w:val="bullet"/>
      <w:lvlText w:val=""/>
      <w:lvlJc w:val="left"/>
      <w:pPr>
        <w:tabs>
          <w:tab w:val="num" w:pos="4320"/>
        </w:tabs>
        <w:ind w:left="4320" w:hanging="360"/>
      </w:pPr>
      <w:rPr>
        <w:rFonts w:ascii="Wingdings 2" w:hAnsi="Wingdings 2" w:hint="default"/>
      </w:rPr>
    </w:lvl>
    <w:lvl w:ilvl="6" w:tplc="CB200AB8" w:tentative="1">
      <w:start w:val="1"/>
      <w:numFmt w:val="bullet"/>
      <w:lvlText w:val=""/>
      <w:lvlJc w:val="left"/>
      <w:pPr>
        <w:tabs>
          <w:tab w:val="num" w:pos="5040"/>
        </w:tabs>
        <w:ind w:left="5040" w:hanging="360"/>
      </w:pPr>
      <w:rPr>
        <w:rFonts w:ascii="Wingdings 2" w:hAnsi="Wingdings 2" w:hint="default"/>
      </w:rPr>
    </w:lvl>
    <w:lvl w:ilvl="7" w:tplc="99D88244" w:tentative="1">
      <w:start w:val="1"/>
      <w:numFmt w:val="bullet"/>
      <w:lvlText w:val=""/>
      <w:lvlJc w:val="left"/>
      <w:pPr>
        <w:tabs>
          <w:tab w:val="num" w:pos="5760"/>
        </w:tabs>
        <w:ind w:left="5760" w:hanging="360"/>
      </w:pPr>
      <w:rPr>
        <w:rFonts w:ascii="Wingdings 2" w:hAnsi="Wingdings 2" w:hint="default"/>
      </w:rPr>
    </w:lvl>
    <w:lvl w:ilvl="8" w:tplc="CE44B8B8"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466766D"/>
    <w:multiLevelType w:val="hybridMultilevel"/>
    <w:tmpl w:val="EBFE0A1E"/>
    <w:lvl w:ilvl="0" w:tplc="A558D4F6">
      <w:start w:val="1"/>
      <w:numFmt w:val="bullet"/>
      <w:lvlText w:val=""/>
      <w:lvlJc w:val="left"/>
      <w:pPr>
        <w:tabs>
          <w:tab w:val="num" w:pos="720"/>
        </w:tabs>
        <w:ind w:left="720" w:hanging="360"/>
      </w:pPr>
      <w:rPr>
        <w:rFonts w:ascii="Wingdings 2" w:hAnsi="Wingdings 2" w:hint="default"/>
      </w:rPr>
    </w:lvl>
    <w:lvl w:ilvl="1" w:tplc="8A86B682" w:tentative="1">
      <w:start w:val="1"/>
      <w:numFmt w:val="bullet"/>
      <w:lvlText w:val=""/>
      <w:lvlJc w:val="left"/>
      <w:pPr>
        <w:tabs>
          <w:tab w:val="num" w:pos="1440"/>
        </w:tabs>
        <w:ind w:left="1440" w:hanging="360"/>
      </w:pPr>
      <w:rPr>
        <w:rFonts w:ascii="Wingdings 2" w:hAnsi="Wingdings 2" w:hint="default"/>
      </w:rPr>
    </w:lvl>
    <w:lvl w:ilvl="2" w:tplc="19D6B0C2" w:tentative="1">
      <w:start w:val="1"/>
      <w:numFmt w:val="bullet"/>
      <w:lvlText w:val=""/>
      <w:lvlJc w:val="left"/>
      <w:pPr>
        <w:tabs>
          <w:tab w:val="num" w:pos="2160"/>
        </w:tabs>
        <w:ind w:left="2160" w:hanging="360"/>
      </w:pPr>
      <w:rPr>
        <w:rFonts w:ascii="Wingdings 2" w:hAnsi="Wingdings 2" w:hint="default"/>
      </w:rPr>
    </w:lvl>
    <w:lvl w:ilvl="3" w:tplc="A49215FC" w:tentative="1">
      <w:start w:val="1"/>
      <w:numFmt w:val="bullet"/>
      <w:lvlText w:val=""/>
      <w:lvlJc w:val="left"/>
      <w:pPr>
        <w:tabs>
          <w:tab w:val="num" w:pos="2880"/>
        </w:tabs>
        <w:ind w:left="2880" w:hanging="360"/>
      </w:pPr>
      <w:rPr>
        <w:rFonts w:ascii="Wingdings 2" w:hAnsi="Wingdings 2" w:hint="default"/>
      </w:rPr>
    </w:lvl>
    <w:lvl w:ilvl="4" w:tplc="E95CF1A2" w:tentative="1">
      <w:start w:val="1"/>
      <w:numFmt w:val="bullet"/>
      <w:lvlText w:val=""/>
      <w:lvlJc w:val="left"/>
      <w:pPr>
        <w:tabs>
          <w:tab w:val="num" w:pos="3600"/>
        </w:tabs>
        <w:ind w:left="3600" w:hanging="360"/>
      </w:pPr>
      <w:rPr>
        <w:rFonts w:ascii="Wingdings 2" w:hAnsi="Wingdings 2" w:hint="default"/>
      </w:rPr>
    </w:lvl>
    <w:lvl w:ilvl="5" w:tplc="7B225344" w:tentative="1">
      <w:start w:val="1"/>
      <w:numFmt w:val="bullet"/>
      <w:lvlText w:val=""/>
      <w:lvlJc w:val="left"/>
      <w:pPr>
        <w:tabs>
          <w:tab w:val="num" w:pos="4320"/>
        </w:tabs>
        <w:ind w:left="4320" w:hanging="360"/>
      </w:pPr>
      <w:rPr>
        <w:rFonts w:ascii="Wingdings 2" w:hAnsi="Wingdings 2" w:hint="default"/>
      </w:rPr>
    </w:lvl>
    <w:lvl w:ilvl="6" w:tplc="C2A0FDFE" w:tentative="1">
      <w:start w:val="1"/>
      <w:numFmt w:val="bullet"/>
      <w:lvlText w:val=""/>
      <w:lvlJc w:val="left"/>
      <w:pPr>
        <w:tabs>
          <w:tab w:val="num" w:pos="5040"/>
        </w:tabs>
        <w:ind w:left="5040" w:hanging="360"/>
      </w:pPr>
      <w:rPr>
        <w:rFonts w:ascii="Wingdings 2" w:hAnsi="Wingdings 2" w:hint="default"/>
      </w:rPr>
    </w:lvl>
    <w:lvl w:ilvl="7" w:tplc="C11002D8" w:tentative="1">
      <w:start w:val="1"/>
      <w:numFmt w:val="bullet"/>
      <w:lvlText w:val=""/>
      <w:lvlJc w:val="left"/>
      <w:pPr>
        <w:tabs>
          <w:tab w:val="num" w:pos="5760"/>
        </w:tabs>
        <w:ind w:left="5760" w:hanging="360"/>
      </w:pPr>
      <w:rPr>
        <w:rFonts w:ascii="Wingdings 2" w:hAnsi="Wingdings 2" w:hint="default"/>
      </w:rPr>
    </w:lvl>
    <w:lvl w:ilvl="8" w:tplc="9886EAC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69651B72"/>
    <w:multiLevelType w:val="hybridMultilevel"/>
    <w:tmpl w:val="3FA614F2"/>
    <w:lvl w:ilvl="0" w:tplc="CF20AF0A">
      <w:start w:val="1"/>
      <w:numFmt w:val="bullet"/>
      <w:lvlText w:val=""/>
      <w:lvlJc w:val="left"/>
      <w:pPr>
        <w:tabs>
          <w:tab w:val="num" w:pos="720"/>
        </w:tabs>
        <w:ind w:left="720" w:hanging="360"/>
      </w:pPr>
      <w:rPr>
        <w:rFonts w:ascii="Wingdings 2" w:hAnsi="Wingdings 2" w:hint="default"/>
      </w:rPr>
    </w:lvl>
    <w:lvl w:ilvl="1" w:tplc="99CA5236" w:tentative="1">
      <w:start w:val="1"/>
      <w:numFmt w:val="bullet"/>
      <w:lvlText w:val=""/>
      <w:lvlJc w:val="left"/>
      <w:pPr>
        <w:tabs>
          <w:tab w:val="num" w:pos="1440"/>
        </w:tabs>
        <w:ind w:left="1440" w:hanging="360"/>
      </w:pPr>
      <w:rPr>
        <w:rFonts w:ascii="Wingdings 2" w:hAnsi="Wingdings 2" w:hint="default"/>
      </w:rPr>
    </w:lvl>
    <w:lvl w:ilvl="2" w:tplc="55B2E3FC" w:tentative="1">
      <w:start w:val="1"/>
      <w:numFmt w:val="bullet"/>
      <w:lvlText w:val=""/>
      <w:lvlJc w:val="left"/>
      <w:pPr>
        <w:tabs>
          <w:tab w:val="num" w:pos="2160"/>
        </w:tabs>
        <w:ind w:left="2160" w:hanging="360"/>
      </w:pPr>
      <w:rPr>
        <w:rFonts w:ascii="Wingdings 2" w:hAnsi="Wingdings 2" w:hint="default"/>
      </w:rPr>
    </w:lvl>
    <w:lvl w:ilvl="3" w:tplc="CC1A9B56" w:tentative="1">
      <w:start w:val="1"/>
      <w:numFmt w:val="bullet"/>
      <w:lvlText w:val=""/>
      <w:lvlJc w:val="left"/>
      <w:pPr>
        <w:tabs>
          <w:tab w:val="num" w:pos="2880"/>
        </w:tabs>
        <w:ind w:left="2880" w:hanging="360"/>
      </w:pPr>
      <w:rPr>
        <w:rFonts w:ascii="Wingdings 2" w:hAnsi="Wingdings 2" w:hint="default"/>
      </w:rPr>
    </w:lvl>
    <w:lvl w:ilvl="4" w:tplc="C79C2192" w:tentative="1">
      <w:start w:val="1"/>
      <w:numFmt w:val="bullet"/>
      <w:lvlText w:val=""/>
      <w:lvlJc w:val="left"/>
      <w:pPr>
        <w:tabs>
          <w:tab w:val="num" w:pos="3600"/>
        </w:tabs>
        <w:ind w:left="3600" w:hanging="360"/>
      </w:pPr>
      <w:rPr>
        <w:rFonts w:ascii="Wingdings 2" w:hAnsi="Wingdings 2" w:hint="default"/>
      </w:rPr>
    </w:lvl>
    <w:lvl w:ilvl="5" w:tplc="3BB61130" w:tentative="1">
      <w:start w:val="1"/>
      <w:numFmt w:val="bullet"/>
      <w:lvlText w:val=""/>
      <w:lvlJc w:val="left"/>
      <w:pPr>
        <w:tabs>
          <w:tab w:val="num" w:pos="4320"/>
        </w:tabs>
        <w:ind w:left="4320" w:hanging="360"/>
      </w:pPr>
      <w:rPr>
        <w:rFonts w:ascii="Wingdings 2" w:hAnsi="Wingdings 2" w:hint="default"/>
      </w:rPr>
    </w:lvl>
    <w:lvl w:ilvl="6" w:tplc="B8647B20" w:tentative="1">
      <w:start w:val="1"/>
      <w:numFmt w:val="bullet"/>
      <w:lvlText w:val=""/>
      <w:lvlJc w:val="left"/>
      <w:pPr>
        <w:tabs>
          <w:tab w:val="num" w:pos="5040"/>
        </w:tabs>
        <w:ind w:left="5040" w:hanging="360"/>
      </w:pPr>
      <w:rPr>
        <w:rFonts w:ascii="Wingdings 2" w:hAnsi="Wingdings 2" w:hint="default"/>
      </w:rPr>
    </w:lvl>
    <w:lvl w:ilvl="7" w:tplc="05E47BEC" w:tentative="1">
      <w:start w:val="1"/>
      <w:numFmt w:val="bullet"/>
      <w:lvlText w:val=""/>
      <w:lvlJc w:val="left"/>
      <w:pPr>
        <w:tabs>
          <w:tab w:val="num" w:pos="5760"/>
        </w:tabs>
        <w:ind w:left="5760" w:hanging="360"/>
      </w:pPr>
      <w:rPr>
        <w:rFonts w:ascii="Wingdings 2" w:hAnsi="Wingdings 2" w:hint="default"/>
      </w:rPr>
    </w:lvl>
    <w:lvl w:ilvl="8" w:tplc="A29A7520"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0F5247B"/>
    <w:multiLevelType w:val="hybridMultilevel"/>
    <w:tmpl w:val="77709548"/>
    <w:lvl w:ilvl="0" w:tplc="5FC0B49E">
      <w:start w:val="1"/>
      <w:numFmt w:val="bullet"/>
      <w:lvlText w:val=""/>
      <w:lvlJc w:val="left"/>
      <w:pPr>
        <w:tabs>
          <w:tab w:val="num" w:pos="720"/>
        </w:tabs>
        <w:ind w:left="720" w:hanging="360"/>
      </w:pPr>
      <w:rPr>
        <w:rFonts w:ascii="Wingdings 2" w:hAnsi="Wingdings 2" w:hint="default"/>
      </w:rPr>
    </w:lvl>
    <w:lvl w:ilvl="1" w:tplc="8DD488F6" w:tentative="1">
      <w:start w:val="1"/>
      <w:numFmt w:val="bullet"/>
      <w:lvlText w:val=""/>
      <w:lvlJc w:val="left"/>
      <w:pPr>
        <w:tabs>
          <w:tab w:val="num" w:pos="1440"/>
        </w:tabs>
        <w:ind w:left="1440" w:hanging="360"/>
      </w:pPr>
      <w:rPr>
        <w:rFonts w:ascii="Wingdings 2" w:hAnsi="Wingdings 2" w:hint="default"/>
      </w:rPr>
    </w:lvl>
    <w:lvl w:ilvl="2" w:tplc="B868F508" w:tentative="1">
      <w:start w:val="1"/>
      <w:numFmt w:val="bullet"/>
      <w:lvlText w:val=""/>
      <w:lvlJc w:val="left"/>
      <w:pPr>
        <w:tabs>
          <w:tab w:val="num" w:pos="2160"/>
        </w:tabs>
        <w:ind w:left="2160" w:hanging="360"/>
      </w:pPr>
      <w:rPr>
        <w:rFonts w:ascii="Wingdings 2" w:hAnsi="Wingdings 2" w:hint="default"/>
      </w:rPr>
    </w:lvl>
    <w:lvl w:ilvl="3" w:tplc="CBBA3E40" w:tentative="1">
      <w:start w:val="1"/>
      <w:numFmt w:val="bullet"/>
      <w:lvlText w:val=""/>
      <w:lvlJc w:val="left"/>
      <w:pPr>
        <w:tabs>
          <w:tab w:val="num" w:pos="2880"/>
        </w:tabs>
        <w:ind w:left="2880" w:hanging="360"/>
      </w:pPr>
      <w:rPr>
        <w:rFonts w:ascii="Wingdings 2" w:hAnsi="Wingdings 2" w:hint="default"/>
      </w:rPr>
    </w:lvl>
    <w:lvl w:ilvl="4" w:tplc="78D63984" w:tentative="1">
      <w:start w:val="1"/>
      <w:numFmt w:val="bullet"/>
      <w:lvlText w:val=""/>
      <w:lvlJc w:val="left"/>
      <w:pPr>
        <w:tabs>
          <w:tab w:val="num" w:pos="3600"/>
        </w:tabs>
        <w:ind w:left="3600" w:hanging="360"/>
      </w:pPr>
      <w:rPr>
        <w:rFonts w:ascii="Wingdings 2" w:hAnsi="Wingdings 2" w:hint="default"/>
      </w:rPr>
    </w:lvl>
    <w:lvl w:ilvl="5" w:tplc="D15C491A" w:tentative="1">
      <w:start w:val="1"/>
      <w:numFmt w:val="bullet"/>
      <w:lvlText w:val=""/>
      <w:lvlJc w:val="left"/>
      <w:pPr>
        <w:tabs>
          <w:tab w:val="num" w:pos="4320"/>
        </w:tabs>
        <w:ind w:left="4320" w:hanging="360"/>
      </w:pPr>
      <w:rPr>
        <w:rFonts w:ascii="Wingdings 2" w:hAnsi="Wingdings 2" w:hint="default"/>
      </w:rPr>
    </w:lvl>
    <w:lvl w:ilvl="6" w:tplc="01EE5A88" w:tentative="1">
      <w:start w:val="1"/>
      <w:numFmt w:val="bullet"/>
      <w:lvlText w:val=""/>
      <w:lvlJc w:val="left"/>
      <w:pPr>
        <w:tabs>
          <w:tab w:val="num" w:pos="5040"/>
        </w:tabs>
        <w:ind w:left="5040" w:hanging="360"/>
      </w:pPr>
      <w:rPr>
        <w:rFonts w:ascii="Wingdings 2" w:hAnsi="Wingdings 2" w:hint="default"/>
      </w:rPr>
    </w:lvl>
    <w:lvl w:ilvl="7" w:tplc="9A66E840" w:tentative="1">
      <w:start w:val="1"/>
      <w:numFmt w:val="bullet"/>
      <w:lvlText w:val=""/>
      <w:lvlJc w:val="left"/>
      <w:pPr>
        <w:tabs>
          <w:tab w:val="num" w:pos="5760"/>
        </w:tabs>
        <w:ind w:left="5760" w:hanging="360"/>
      </w:pPr>
      <w:rPr>
        <w:rFonts w:ascii="Wingdings 2" w:hAnsi="Wingdings 2" w:hint="default"/>
      </w:rPr>
    </w:lvl>
    <w:lvl w:ilvl="8" w:tplc="809C5EE4"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1"/>
  </w:num>
  <w:num w:numId="2" w16cid:durableId="1333676112">
    <w:abstractNumId w:val="0"/>
  </w:num>
  <w:num w:numId="3" w16cid:durableId="1559049479">
    <w:abstractNumId w:val="2"/>
  </w:num>
  <w:num w:numId="4" w16cid:durableId="1968662461">
    <w:abstractNumId w:val="5"/>
  </w:num>
  <w:num w:numId="5" w16cid:durableId="479200007">
    <w:abstractNumId w:val="4"/>
  </w:num>
  <w:num w:numId="6" w16cid:durableId="1188986579">
    <w:abstractNumId w:val="6"/>
  </w:num>
  <w:num w:numId="7" w16cid:durableId="969626148">
    <w:abstractNumId w:val="3"/>
  </w:num>
  <w:num w:numId="8" w16cid:durableId="139923807">
    <w:abstractNumId w:val="8"/>
  </w:num>
  <w:num w:numId="9" w16cid:durableId="1478380131">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397703"/>
    <w:rsid w:val="003B7F70"/>
    <w:rsid w:val="0040621D"/>
    <w:rsid w:val="00461067"/>
    <w:rsid w:val="004A288F"/>
    <w:rsid w:val="004C4A61"/>
    <w:rsid w:val="00531AF6"/>
    <w:rsid w:val="00573615"/>
    <w:rsid w:val="005C24C6"/>
    <w:rsid w:val="00692C33"/>
    <w:rsid w:val="00792F69"/>
    <w:rsid w:val="00804D86"/>
    <w:rsid w:val="009872D7"/>
    <w:rsid w:val="00AA2C5A"/>
    <w:rsid w:val="00AD7469"/>
    <w:rsid w:val="00B74CCE"/>
    <w:rsid w:val="00C7180C"/>
    <w:rsid w:val="00CA2958"/>
    <w:rsid w:val="00D274BE"/>
    <w:rsid w:val="00D30444"/>
    <w:rsid w:val="00D76D12"/>
    <w:rsid w:val="00DD7461"/>
    <w:rsid w:val="00ED5EC8"/>
    <w:rsid w:val="00F72D74"/>
    <w:rsid w:val="00FC766D"/>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81031457">
      <w:bodyDiv w:val="1"/>
      <w:marLeft w:val="0"/>
      <w:marRight w:val="0"/>
      <w:marTop w:val="0"/>
      <w:marBottom w:val="0"/>
      <w:divBdr>
        <w:top w:val="none" w:sz="0" w:space="0" w:color="auto"/>
        <w:left w:val="none" w:sz="0" w:space="0" w:color="auto"/>
        <w:bottom w:val="none" w:sz="0" w:space="0" w:color="auto"/>
        <w:right w:val="none" w:sz="0" w:space="0" w:color="auto"/>
      </w:divBdr>
      <w:divsChild>
        <w:div w:id="129176473">
          <w:marLeft w:val="576"/>
          <w:marRight w:val="0"/>
          <w:marTop w:val="120"/>
          <w:marBottom w:val="0"/>
          <w:divBdr>
            <w:top w:val="none" w:sz="0" w:space="0" w:color="auto"/>
            <w:left w:val="none" w:sz="0" w:space="0" w:color="auto"/>
            <w:bottom w:val="none" w:sz="0" w:space="0" w:color="auto"/>
            <w:right w:val="none" w:sz="0" w:space="0" w:color="auto"/>
          </w:divBdr>
        </w:div>
        <w:div w:id="20863453">
          <w:marLeft w:val="576"/>
          <w:marRight w:val="0"/>
          <w:marTop w:val="120"/>
          <w:marBottom w:val="0"/>
          <w:divBdr>
            <w:top w:val="none" w:sz="0" w:space="0" w:color="auto"/>
            <w:left w:val="none" w:sz="0" w:space="0" w:color="auto"/>
            <w:bottom w:val="none" w:sz="0" w:space="0" w:color="auto"/>
            <w:right w:val="none" w:sz="0" w:space="0" w:color="auto"/>
          </w:divBdr>
        </w:div>
        <w:div w:id="214660544">
          <w:marLeft w:val="576"/>
          <w:marRight w:val="0"/>
          <w:marTop w:val="120"/>
          <w:marBottom w:val="0"/>
          <w:divBdr>
            <w:top w:val="none" w:sz="0" w:space="0" w:color="auto"/>
            <w:left w:val="none" w:sz="0" w:space="0" w:color="auto"/>
            <w:bottom w:val="none" w:sz="0" w:space="0" w:color="auto"/>
            <w:right w:val="none" w:sz="0" w:space="0" w:color="auto"/>
          </w:divBdr>
        </w:div>
      </w:divsChild>
    </w:div>
    <w:div w:id="87434969">
      <w:bodyDiv w:val="1"/>
      <w:marLeft w:val="0"/>
      <w:marRight w:val="0"/>
      <w:marTop w:val="0"/>
      <w:marBottom w:val="0"/>
      <w:divBdr>
        <w:top w:val="none" w:sz="0" w:space="0" w:color="auto"/>
        <w:left w:val="none" w:sz="0" w:space="0" w:color="auto"/>
        <w:bottom w:val="none" w:sz="0" w:space="0" w:color="auto"/>
        <w:right w:val="none" w:sz="0" w:space="0" w:color="auto"/>
      </w:divBdr>
      <w:divsChild>
        <w:div w:id="1701126686">
          <w:marLeft w:val="576"/>
          <w:marRight w:val="0"/>
          <w:marTop w:val="120"/>
          <w:marBottom w:val="0"/>
          <w:divBdr>
            <w:top w:val="none" w:sz="0" w:space="0" w:color="auto"/>
            <w:left w:val="none" w:sz="0" w:space="0" w:color="auto"/>
            <w:bottom w:val="none" w:sz="0" w:space="0" w:color="auto"/>
            <w:right w:val="none" w:sz="0" w:space="0" w:color="auto"/>
          </w:divBdr>
        </w:div>
        <w:div w:id="1633754043">
          <w:marLeft w:val="576"/>
          <w:marRight w:val="0"/>
          <w:marTop w:val="120"/>
          <w:marBottom w:val="0"/>
          <w:divBdr>
            <w:top w:val="none" w:sz="0" w:space="0" w:color="auto"/>
            <w:left w:val="none" w:sz="0" w:space="0" w:color="auto"/>
            <w:bottom w:val="none" w:sz="0" w:space="0" w:color="auto"/>
            <w:right w:val="none" w:sz="0" w:space="0" w:color="auto"/>
          </w:divBdr>
        </w:div>
        <w:div w:id="173428085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06433780">
      <w:bodyDiv w:val="1"/>
      <w:marLeft w:val="0"/>
      <w:marRight w:val="0"/>
      <w:marTop w:val="0"/>
      <w:marBottom w:val="0"/>
      <w:divBdr>
        <w:top w:val="none" w:sz="0" w:space="0" w:color="auto"/>
        <w:left w:val="none" w:sz="0" w:space="0" w:color="auto"/>
        <w:bottom w:val="none" w:sz="0" w:space="0" w:color="auto"/>
        <w:right w:val="none" w:sz="0" w:space="0" w:color="auto"/>
      </w:divBdr>
      <w:divsChild>
        <w:div w:id="1914511847">
          <w:marLeft w:val="576"/>
          <w:marRight w:val="0"/>
          <w:marTop w:val="120"/>
          <w:marBottom w:val="0"/>
          <w:divBdr>
            <w:top w:val="none" w:sz="0" w:space="0" w:color="auto"/>
            <w:left w:val="none" w:sz="0" w:space="0" w:color="auto"/>
            <w:bottom w:val="none" w:sz="0" w:space="0" w:color="auto"/>
            <w:right w:val="none" w:sz="0" w:space="0" w:color="auto"/>
          </w:divBdr>
        </w:div>
        <w:div w:id="1137182104">
          <w:marLeft w:val="576"/>
          <w:marRight w:val="0"/>
          <w:marTop w:val="120"/>
          <w:marBottom w:val="0"/>
          <w:divBdr>
            <w:top w:val="none" w:sz="0" w:space="0" w:color="auto"/>
            <w:left w:val="none" w:sz="0" w:space="0" w:color="auto"/>
            <w:bottom w:val="none" w:sz="0" w:space="0" w:color="auto"/>
            <w:right w:val="none" w:sz="0" w:space="0" w:color="auto"/>
          </w:divBdr>
        </w:div>
        <w:div w:id="52929666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66291485">
      <w:bodyDiv w:val="1"/>
      <w:marLeft w:val="0"/>
      <w:marRight w:val="0"/>
      <w:marTop w:val="0"/>
      <w:marBottom w:val="0"/>
      <w:divBdr>
        <w:top w:val="none" w:sz="0" w:space="0" w:color="auto"/>
        <w:left w:val="none" w:sz="0" w:space="0" w:color="auto"/>
        <w:bottom w:val="none" w:sz="0" w:space="0" w:color="auto"/>
        <w:right w:val="none" w:sz="0" w:space="0" w:color="auto"/>
      </w:divBdr>
      <w:divsChild>
        <w:div w:id="1693602382">
          <w:marLeft w:val="576"/>
          <w:marRight w:val="0"/>
          <w:marTop w:val="120"/>
          <w:marBottom w:val="0"/>
          <w:divBdr>
            <w:top w:val="none" w:sz="0" w:space="0" w:color="auto"/>
            <w:left w:val="none" w:sz="0" w:space="0" w:color="auto"/>
            <w:bottom w:val="none" w:sz="0" w:space="0" w:color="auto"/>
            <w:right w:val="none" w:sz="0" w:space="0" w:color="auto"/>
          </w:divBdr>
        </w:div>
        <w:div w:id="571039083">
          <w:marLeft w:val="576"/>
          <w:marRight w:val="0"/>
          <w:marTop w:val="120"/>
          <w:marBottom w:val="0"/>
          <w:divBdr>
            <w:top w:val="none" w:sz="0" w:space="0" w:color="auto"/>
            <w:left w:val="none" w:sz="0" w:space="0" w:color="auto"/>
            <w:bottom w:val="none" w:sz="0" w:space="0" w:color="auto"/>
            <w:right w:val="none" w:sz="0" w:space="0" w:color="auto"/>
          </w:divBdr>
        </w:div>
        <w:div w:id="1629777451">
          <w:marLeft w:val="576"/>
          <w:marRight w:val="0"/>
          <w:marTop w:val="120"/>
          <w:marBottom w:val="0"/>
          <w:divBdr>
            <w:top w:val="none" w:sz="0" w:space="0" w:color="auto"/>
            <w:left w:val="none" w:sz="0" w:space="0" w:color="auto"/>
            <w:bottom w:val="none" w:sz="0" w:space="0" w:color="auto"/>
            <w:right w:val="none" w:sz="0" w:space="0" w:color="auto"/>
          </w:divBdr>
        </w:div>
      </w:divsChild>
    </w:div>
    <w:div w:id="198052103">
      <w:bodyDiv w:val="1"/>
      <w:marLeft w:val="0"/>
      <w:marRight w:val="0"/>
      <w:marTop w:val="0"/>
      <w:marBottom w:val="0"/>
      <w:divBdr>
        <w:top w:val="none" w:sz="0" w:space="0" w:color="auto"/>
        <w:left w:val="none" w:sz="0" w:space="0" w:color="auto"/>
        <w:bottom w:val="none" w:sz="0" w:space="0" w:color="auto"/>
        <w:right w:val="none" w:sz="0" w:space="0" w:color="auto"/>
      </w:divBdr>
      <w:divsChild>
        <w:div w:id="1854489993">
          <w:marLeft w:val="576"/>
          <w:marRight w:val="0"/>
          <w:marTop w:val="120"/>
          <w:marBottom w:val="0"/>
          <w:divBdr>
            <w:top w:val="none" w:sz="0" w:space="0" w:color="auto"/>
            <w:left w:val="none" w:sz="0" w:space="0" w:color="auto"/>
            <w:bottom w:val="none" w:sz="0" w:space="0" w:color="auto"/>
            <w:right w:val="none" w:sz="0" w:space="0" w:color="auto"/>
          </w:divBdr>
        </w:div>
        <w:div w:id="202406232">
          <w:marLeft w:val="576"/>
          <w:marRight w:val="0"/>
          <w:marTop w:val="120"/>
          <w:marBottom w:val="0"/>
          <w:divBdr>
            <w:top w:val="none" w:sz="0" w:space="0" w:color="auto"/>
            <w:left w:val="none" w:sz="0" w:space="0" w:color="auto"/>
            <w:bottom w:val="none" w:sz="0" w:space="0" w:color="auto"/>
            <w:right w:val="none" w:sz="0" w:space="0" w:color="auto"/>
          </w:divBdr>
        </w:div>
        <w:div w:id="1861578139">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30625069">
      <w:bodyDiv w:val="1"/>
      <w:marLeft w:val="0"/>
      <w:marRight w:val="0"/>
      <w:marTop w:val="0"/>
      <w:marBottom w:val="0"/>
      <w:divBdr>
        <w:top w:val="none" w:sz="0" w:space="0" w:color="auto"/>
        <w:left w:val="none" w:sz="0" w:space="0" w:color="auto"/>
        <w:bottom w:val="none" w:sz="0" w:space="0" w:color="auto"/>
        <w:right w:val="none" w:sz="0" w:space="0" w:color="auto"/>
      </w:divBdr>
      <w:divsChild>
        <w:div w:id="2099011751">
          <w:marLeft w:val="576"/>
          <w:marRight w:val="0"/>
          <w:marTop w:val="120"/>
          <w:marBottom w:val="0"/>
          <w:divBdr>
            <w:top w:val="none" w:sz="0" w:space="0" w:color="auto"/>
            <w:left w:val="none" w:sz="0" w:space="0" w:color="auto"/>
            <w:bottom w:val="none" w:sz="0" w:space="0" w:color="auto"/>
            <w:right w:val="none" w:sz="0" w:space="0" w:color="auto"/>
          </w:divBdr>
        </w:div>
        <w:div w:id="1525090101">
          <w:marLeft w:val="576"/>
          <w:marRight w:val="0"/>
          <w:marTop w:val="120"/>
          <w:marBottom w:val="0"/>
          <w:divBdr>
            <w:top w:val="none" w:sz="0" w:space="0" w:color="auto"/>
            <w:left w:val="none" w:sz="0" w:space="0" w:color="auto"/>
            <w:bottom w:val="none" w:sz="0" w:space="0" w:color="auto"/>
            <w:right w:val="none" w:sz="0" w:space="0" w:color="auto"/>
          </w:divBdr>
        </w:div>
        <w:div w:id="534074367">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6326319">
      <w:bodyDiv w:val="1"/>
      <w:marLeft w:val="0"/>
      <w:marRight w:val="0"/>
      <w:marTop w:val="0"/>
      <w:marBottom w:val="0"/>
      <w:divBdr>
        <w:top w:val="none" w:sz="0" w:space="0" w:color="auto"/>
        <w:left w:val="none" w:sz="0" w:space="0" w:color="auto"/>
        <w:bottom w:val="none" w:sz="0" w:space="0" w:color="auto"/>
        <w:right w:val="none" w:sz="0" w:space="0" w:color="auto"/>
      </w:divBdr>
      <w:divsChild>
        <w:div w:id="59791350">
          <w:marLeft w:val="576"/>
          <w:marRight w:val="0"/>
          <w:marTop w:val="120"/>
          <w:marBottom w:val="0"/>
          <w:divBdr>
            <w:top w:val="none" w:sz="0" w:space="0" w:color="auto"/>
            <w:left w:val="none" w:sz="0" w:space="0" w:color="auto"/>
            <w:bottom w:val="none" w:sz="0" w:space="0" w:color="auto"/>
            <w:right w:val="none" w:sz="0" w:space="0" w:color="auto"/>
          </w:divBdr>
        </w:div>
        <w:div w:id="1146555195">
          <w:marLeft w:val="576"/>
          <w:marRight w:val="0"/>
          <w:marTop w:val="120"/>
          <w:marBottom w:val="0"/>
          <w:divBdr>
            <w:top w:val="none" w:sz="0" w:space="0" w:color="auto"/>
            <w:left w:val="none" w:sz="0" w:space="0" w:color="auto"/>
            <w:bottom w:val="none" w:sz="0" w:space="0" w:color="auto"/>
            <w:right w:val="none" w:sz="0" w:space="0" w:color="auto"/>
          </w:divBdr>
        </w:div>
        <w:div w:id="977031095">
          <w:marLeft w:val="576"/>
          <w:marRight w:val="0"/>
          <w:marTop w:val="120"/>
          <w:marBottom w:val="0"/>
          <w:divBdr>
            <w:top w:val="none" w:sz="0" w:space="0" w:color="auto"/>
            <w:left w:val="none" w:sz="0" w:space="0" w:color="auto"/>
            <w:bottom w:val="none" w:sz="0" w:space="0" w:color="auto"/>
            <w:right w:val="none" w:sz="0" w:space="0" w:color="auto"/>
          </w:divBdr>
        </w:div>
        <w:div w:id="1389378381">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11297072">
      <w:bodyDiv w:val="1"/>
      <w:marLeft w:val="0"/>
      <w:marRight w:val="0"/>
      <w:marTop w:val="0"/>
      <w:marBottom w:val="0"/>
      <w:divBdr>
        <w:top w:val="none" w:sz="0" w:space="0" w:color="auto"/>
        <w:left w:val="none" w:sz="0" w:space="0" w:color="auto"/>
        <w:bottom w:val="none" w:sz="0" w:space="0" w:color="auto"/>
        <w:right w:val="none" w:sz="0" w:space="0" w:color="auto"/>
      </w:divBdr>
      <w:divsChild>
        <w:div w:id="729572772">
          <w:marLeft w:val="576"/>
          <w:marRight w:val="0"/>
          <w:marTop w:val="120"/>
          <w:marBottom w:val="0"/>
          <w:divBdr>
            <w:top w:val="none" w:sz="0" w:space="0" w:color="auto"/>
            <w:left w:val="none" w:sz="0" w:space="0" w:color="auto"/>
            <w:bottom w:val="none" w:sz="0" w:space="0" w:color="auto"/>
            <w:right w:val="none" w:sz="0" w:space="0" w:color="auto"/>
          </w:divBdr>
        </w:div>
        <w:div w:id="361976671">
          <w:marLeft w:val="576"/>
          <w:marRight w:val="0"/>
          <w:marTop w:val="120"/>
          <w:marBottom w:val="0"/>
          <w:divBdr>
            <w:top w:val="none" w:sz="0" w:space="0" w:color="auto"/>
            <w:left w:val="none" w:sz="0" w:space="0" w:color="auto"/>
            <w:bottom w:val="none" w:sz="0" w:space="0" w:color="auto"/>
            <w:right w:val="none" w:sz="0" w:space="0" w:color="auto"/>
          </w:divBdr>
        </w:div>
        <w:div w:id="335419591">
          <w:marLeft w:val="576"/>
          <w:marRight w:val="0"/>
          <w:marTop w:val="120"/>
          <w:marBottom w:val="0"/>
          <w:divBdr>
            <w:top w:val="none" w:sz="0" w:space="0" w:color="auto"/>
            <w:left w:val="none" w:sz="0" w:space="0" w:color="auto"/>
            <w:bottom w:val="none" w:sz="0" w:space="0" w:color="auto"/>
            <w:right w:val="none" w:sz="0" w:space="0" w:color="auto"/>
          </w:divBdr>
        </w:div>
      </w:divsChild>
    </w:div>
    <w:div w:id="315305816">
      <w:bodyDiv w:val="1"/>
      <w:marLeft w:val="0"/>
      <w:marRight w:val="0"/>
      <w:marTop w:val="0"/>
      <w:marBottom w:val="0"/>
      <w:divBdr>
        <w:top w:val="none" w:sz="0" w:space="0" w:color="auto"/>
        <w:left w:val="none" w:sz="0" w:space="0" w:color="auto"/>
        <w:bottom w:val="none" w:sz="0" w:space="0" w:color="auto"/>
        <w:right w:val="none" w:sz="0" w:space="0" w:color="auto"/>
      </w:divBdr>
      <w:divsChild>
        <w:div w:id="1760976867">
          <w:marLeft w:val="576"/>
          <w:marRight w:val="0"/>
          <w:marTop w:val="120"/>
          <w:marBottom w:val="0"/>
          <w:divBdr>
            <w:top w:val="none" w:sz="0" w:space="0" w:color="auto"/>
            <w:left w:val="none" w:sz="0" w:space="0" w:color="auto"/>
            <w:bottom w:val="none" w:sz="0" w:space="0" w:color="auto"/>
            <w:right w:val="none" w:sz="0" w:space="0" w:color="auto"/>
          </w:divBdr>
        </w:div>
        <w:div w:id="2008167381">
          <w:marLeft w:val="576"/>
          <w:marRight w:val="0"/>
          <w:marTop w:val="120"/>
          <w:marBottom w:val="0"/>
          <w:divBdr>
            <w:top w:val="none" w:sz="0" w:space="0" w:color="auto"/>
            <w:left w:val="none" w:sz="0" w:space="0" w:color="auto"/>
            <w:bottom w:val="none" w:sz="0" w:space="0" w:color="auto"/>
            <w:right w:val="none" w:sz="0" w:space="0" w:color="auto"/>
          </w:divBdr>
        </w:div>
      </w:divsChild>
    </w:div>
    <w:div w:id="337117955">
      <w:bodyDiv w:val="1"/>
      <w:marLeft w:val="0"/>
      <w:marRight w:val="0"/>
      <w:marTop w:val="0"/>
      <w:marBottom w:val="0"/>
      <w:divBdr>
        <w:top w:val="none" w:sz="0" w:space="0" w:color="auto"/>
        <w:left w:val="none" w:sz="0" w:space="0" w:color="auto"/>
        <w:bottom w:val="none" w:sz="0" w:space="0" w:color="auto"/>
        <w:right w:val="none" w:sz="0" w:space="0" w:color="auto"/>
      </w:divBdr>
      <w:divsChild>
        <w:div w:id="930283552">
          <w:marLeft w:val="576"/>
          <w:marRight w:val="0"/>
          <w:marTop w:val="120"/>
          <w:marBottom w:val="0"/>
          <w:divBdr>
            <w:top w:val="none" w:sz="0" w:space="0" w:color="auto"/>
            <w:left w:val="none" w:sz="0" w:space="0" w:color="auto"/>
            <w:bottom w:val="none" w:sz="0" w:space="0" w:color="auto"/>
            <w:right w:val="none" w:sz="0" w:space="0" w:color="auto"/>
          </w:divBdr>
        </w:div>
        <w:div w:id="1152723353">
          <w:marLeft w:val="576"/>
          <w:marRight w:val="0"/>
          <w:marTop w:val="120"/>
          <w:marBottom w:val="0"/>
          <w:divBdr>
            <w:top w:val="none" w:sz="0" w:space="0" w:color="auto"/>
            <w:left w:val="none" w:sz="0" w:space="0" w:color="auto"/>
            <w:bottom w:val="none" w:sz="0" w:space="0" w:color="auto"/>
            <w:right w:val="none" w:sz="0" w:space="0" w:color="auto"/>
          </w:divBdr>
        </w:div>
        <w:div w:id="377975667">
          <w:marLeft w:val="576"/>
          <w:marRight w:val="0"/>
          <w:marTop w:val="120"/>
          <w:marBottom w:val="0"/>
          <w:divBdr>
            <w:top w:val="none" w:sz="0" w:space="0" w:color="auto"/>
            <w:left w:val="none" w:sz="0" w:space="0" w:color="auto"/>
            <w:bottom w:val="none" w:sz="0" w:space="0" w:color="auto"/>
            <w:right w:val="none" w:sz="0" w:space="0" w:color="auto"/>
          </w:divBdr>
        </w:div>
        <w:div w:id="1117682293">
          <w:marLeft w:val="576"/>
          <w:marRight w:val="0"/>
          <w:marTop w:val="120"/>
          <w:marBottom w:val="0"/>
          <w:divBdr>
            <w:top w:val="none" w:sz="0" w:space="0" w:color="auto"/>
            <w:left w:val="none" w:sz="0" w:space="0" w:color="auto"/>
            <w:bottom w:val="none" w:sz="0" w:space="0" w:color="auto"/>
            <w:right w:val="none" w:sz="0" w:space="0" w:color="auto"/>
          </w:divBdr>
        </w:div>
      </w:divsChild>
    </w:div>
    <w:div w:id="337999567">
      <w:bodyDiv w:val="1"/>
      <w:marLeft w:val="0"/>
      <w:marRight w:val="0"/>
      <w:marTop w:val="0"/>
      <w:marBottom w:val="0"/>
      <w:divBdr>
        <w:top w:val="none" w:sz="0" w:space="0" w:color="auto"/>
        <w:left w:val="none" w:sz="0" w:space="0" w:color="auto"/>
        <w:bottom w:val="none" w:sz="0" w:space="0" w:color="auto"/>
        <w:right w:val="none" w:sz="0" w:space="0" w:color="auto"/>
      </w:divBdr>
      <w:divsChild>
        <w:div w:id="1045254325">
          <w:marLeft w:val="576"/>
          <w:marRight w:val="0"/>
          <w:marTop w:val="120"/>
          <w:marBottom w:val="0"/>
          <w:divBdr>
            <w:top w:val="none" w:sz="0" w:space="0" w:color="auto"/>
            <w:left w:val="none" w:sz="0" w:space="0" w:color="auto"/>
            <w:bottom w:val="none" w:sz="0" w:space="0" w:color="auto"/>
            <w:right w:val="none" w:sz="0" w:space="0" w:color="auto"/>
          </w:divBdr>
        </w:div>
        <w:div w:id="305745614">
          <w:marLeft w:val="576"/>
          <w:marRight w:val="0"/>
          <w:marTop w:val="120"/>
          <w:marBottom w:val="0"/>
          <w:divBdr>
            <w:top w:val="none" w:sz="0" w:space="0" w:color="auto"/>
            <w:left w:val="none" w:sz="0" w:space="0" w:color="auto"/>
            <w:bottom w:val="none" w:sz="0" w:space="0" w:color="auto"/>
            <w:right w:val="none" w:sz="0" w:space="0" w:color="auto"/>
          </w:divBdr>
        </w:div>
        <w:div w:id="2069650738">
          <w:marLeft w:val="576"/>
          <w:marRight w:val="0"/>
          <w:marTop w:val="120"/>
          <w:marBottom w:val="0"/>
          <w:divBdr>
            <w:top w:val="none" w:sz="0" w:space="0" w:color="auto"/>
            <w:left w:val="none" w:sz="0" w:space="0" w:color="auto"/>
            <w:bottom w:val="none" w:sz="0" w:space="0" w:color="auto"/>
            <w:right w:val="none" w:sz="0" w:space="0" w:color="auto"/>
          </w:divBdr>
        </w:div>
        <w:div w:id="922765254">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396242723">
      <w:bodyDiv w:val="1"/>
      <w:marLeft w:val="0"/>
      <w:marRight w:val="0"/>
      <w:marTop w:val="0"/>
      <w:marBottom w:val="0"/>
      <w:divBdr>
        <w:top w:val="none" w:sz="0" w:space="0" w:color="auto"/>
        <w:left w:val="none" w:sz="0" w:space="0" w:color="auto"/>
        <w:bottom w:val="none" w:sz="0" w:space="0" w:color="auto"/>
        <w:right w:val="none" w:sz="0" w:space="0" w:color="auto"/>
      </w:divBdr>
      <w:divsChild>
        <w:div w:id="860438784">
          <w:marLeft w:val="576"/>
          <w:marRight w:val="0"/>
          <w:marTop w:val="120"/>
          <w:marBottom w:val="0"/>
          <w:divBdr>
            <w:top w:val="none" w:sz="0" w:space="0" w:color="auto"/>
            <w:left w:val="none" w:sz="0" w:space="0" w:color="auto"/>
            <w:bottom w:val="none" w:sz="0" w:space="0" w:color="auto"/>
            <w:right w:val="none" w:sz="0" w:space="0" w:color="auto"/>
          </w:divBdr>
        </w:div>
        <w:div w:id="1153646138">
          <w:marLeft w:val="576"/>
          <w:marRight w:val="0"/>
          <w:marTop w:val="120"/>
          <w:marBottom w:val="0"/>
          <w:divBdr>
            <w:top w:val="none" w:sz="0" w:space="0" w:color="auto"/>
            <w:left w:val="none" w:sz="0" w:space="0" w:color="auto"/>
            <w:bottom w:val="none" w:sz="0" w:space="0" w:color="auto"/>
            <w:right w:val="none" w:sz="0" w:space="0" w:color="auto"/>
          </w:divBdr>
        </w:div>
        <w:div w:id="64963566">
          <w:marLeft w:val="576"/>
          <w:marRight w:val="0"/>
          <w:marTop w:val="120"/>
          <w:marBottom w:val="0"/>
          <w:divBdr>
            <w:top w:val="none" w:sz="0" w:space="0" w:color="auto"/>
            <w:left w:val="none" w:sz="0" w:space="0" w:color="auto"/>
            <w:bottom w:val="none" w:sz="0" w:space="0" w:color="auto"/>
            <w:right w:val="none" w:sz="0" w:space="0" w:color="auto"/>
          </w:divBdr>
        </w:div>
      </w:divsChild>
    </w:div>
    <w:div w:id="406002318">
      <w:bodyDiv w:val="1"/>
      <w:marLeft w:val="0"/>
      <w:marRight w:val="0"/>
      <w:marTop w:val="0"/>
      <w:marBottom w:val="0"/>
      <w:divBdr>
        <w:top w:val="none" w:sz="0" w:space="0" w:color="auto"/>
        <w:left w:val="none" w:sz="0" w:space="0" w:color="auto"/>
        <w:bottom w:val="none" w:sz="0" w:space="0" w:color="auto"/>
        <w:right w:val="none" w:sz="0" w:space="0" w:color="auto"/>
      </w:divBdr>
      <w:divsChild>
        <w:div w:id="1805655810">
          <w:marLeft w:val="576"/>
          <w:marRight w:val="0"/>
          <w:marTop w:val="120"/>
          <w:marBottom w:val="0"/>
          <w:divBdr>
            <w:top w:val="none" w:sz="0" w:space="0" w:color="auto"/>
            <w:left w:val="none" w:sz="0" w:space="0" w:color="auto"/>
            <w:bottom w:val="none" w:sz="0" w:space="0" w:color="auto"/>
            <w:right w:val="none" w:sz="0" w:space="0" w:color="auto"/>
          </w:divBdr>
        </w:div>
        <w:div w:id="1878227736">
          <w:marLeft w:val="576"/>
          <w:marRight w:val="0"/>
          <w:marTop w:val="120"/>
          <w:marBottom w:val="0"/>
          <w:divBdr>
            <w:top w:val="none" w:sz="0" w:space="0" w:color="auto"/>
            <w:left w:val="none" w:sz="0" w:space="0" w:color="auto"/>
            <w:bottom w:val="none" w:sz="0" w:space="0" w:color="auto"/>
            <w:right w:val="none" w:sz="0" w:space="0" w:color="auto"/>
          </w:divBdr>
        </w:div>
        <w:div w:id="1143238147">
          <w:marLeft w:val="576"/>
          <w:marRight w:val="0"/>
          <w:marTop w:val="120"/>
          <w:marBottom w:val="0"/>
          <w:divBdr>
            <w:top w:val="none" w:sz="0" w:space="0" w:color="auto"/>
            <w:left w:val="none" w:sz="0" w:space="0" w:color="auto"/>
            <w:bottom w:val="none" w:sz="0" w:space="0" w:color="auto"/>
            <w:right w:val="none" w:sz="0" w:space="0" w:color="auto"/>
          </w:divBdr>
        </w:div>
      </w:divsChild>
    </w:div>
    <w:div w:id="408312423">
      <w:bodyDiv w:val="1"/>
      <w:marLeft w:val="0"/>
      <w:marRight w:val="0"/>
      <w:marTop w:val="0"/>
      <w:marBottom w:val="0"/>
      <w:divBdr>
        <w:top w:val="none" w:sz="0" w:space="0" w:color="auto"/>
        <w:left w:val="none" w:sz="0" w:space="0" w:color="auto"/>
        <w:bottom w:val="none" w:sz="0" w:space="0" w:color="auto"/>
        <w:right w:val="none" w:sz="0" w:space="0" w:color="auto"/>
      </w:divBdr>
      <w:divsChild>
        <w:div w:id="1767340390">
          <w:marLeft w:val="576"/>
          <w:marRight w:val="0"/>
          <w:marTop w:val="120"/>
          <w:marBottom w:val="0"/>
          <w:divBdr>
            <w:top w:val="none" w:sz="0" w:space="0" w:color="auto"/>
            <w:left w:val="none" w:sz="0" w:space="0" w:color="auto"/>
            <w:bottom w:val="none" w:sz="0" w:space="0" w:color="auto"/>
            <w:right w:val="none" w:sz="0" w:space="0" w:color="auto"/>
          </w:divBdr>
        </w:div>
        <w:div w:id="40987245">
          <w:marLeft w:val="576"/>
          <w:marRight w:val="0"/>
          <w:marTop w:val="120"/>
          <w:marBottom w:val="0"/>
          <w:divBdr>
            <w:top w:val="none" w:sz="0" w:space="0" w:color="auto"/>
            <w:left w:val="none" w:sz="0" w:space="0" w:color="auto"/>
            <w:bottom w:val="none" w:sz="0" w:space="0" w:color="auto"/>
            <w:right w:val="none" w:sz="0" w:space="0" w:color="auto"/>
          </w:divBdr>
        </w:div>
        <w:div w:id="843278220">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2650608">
      <w:bodyDiv w:val="1"/>
      <w:marLeft w:val="0"/>
      <w:marRight w:val="0"/>
      <w:marTop w:val="0"/>
      <w:marBottom w:val="0"/>
      <w:divBdr>
        <w:top w:val="none" w:sz="0" w:space="0" w:color="auto"/>
        <w:left w:val="none" w:sz="0" w:space="0" w:color="auto"/>
        <w:bottom w:val="none" w:sz="0" w:space="0" w:color="auto"/>
        <w:right w:val="none" w:sz="0" w:space="0" w:color="auto"/>
      </w:divBdr>
      <w:divsChild>
        <w:div w:id="1671758135">
          <w:marLeft w:val="576"/>
          <w:marRight w:val="0"/>
          <w:marTop w:val="120"/>
          <w:marBottom w:val="0"/>
          <w:divBdr>
            <w:top w:val="none" w:sz="0" w:space="0" w:color="auto"/>
            <w:left w:val="none" w:sz="0" w:space="0" w:color="auto"/>
            <w:bottom w:val="none" w:sz="0" w:space="0" w:color="auto"/>
            <w:right w:val="none" w:sz="0" w:space="0" w:color="auto"/>
          </w:divBdr>
        </w:div>
        <w:div w:id="1365059487">
          <w:marLeft w:val="576"/>
          <w:marRight w:val="0"/>
          <w:marTop w:val="120"/>
          <w:marBottom w:val="0"/>
          <w:divBdr>
            <w:top w:val="none" w:sz="0" w:space="0" w:color="auto"/>
            <w:left w:val="none" w:sz="0" w:space="0" w:color="auto"/>
            <w:bottom w:val="none" w:sz="0" w:space="0" w:color="auto"/>
            <w:right w:val="none" w:sz="0" w:space="0" w:color="auto"/>
          </w:divBdr>
        </w:div>
        <w:div w:id="314574138">
          <w:marLeft w:val="576"/>
          <w:marRight w:val="0"/>
          <w:marTop w:val="120"/>
          <w:marBottom w:val="0"/>
          <w:divBdr>
            <w:top w:val="none" w:sz="0" w:space="0" w:color="auto"/>
            <w:left w:val="none" w:sz="0" w:space="0" w:color="auto"/>
            <w:bottom w:val="none" w:sz="0" w:space="0" w:color="auto"/>
            <w:right w:val="none" w:sz="0" w:space="0" w:color="auto"/>
          </w:divBdr>
        </w:div>
      </w:divsChild>
    </w:div>
    <w:div w:id="470054477">
      <w:bodyDiv w:val="1"/>
      <w:marLeft w:val="0"/>
      <w:marRight w:val="0"/>
      <w:marTop w:val="0"/>
      <w:marBottom w:val="0"/>
      <w:divBdr>
        <w:top w:val="none" w:sz="0" w:space="0" w:color="auto"/>
        <w:left w:val="none" w:sz="0" w:space="0" w:color="auto"/>
        <w:bottom w:val="none" w:sz="0" w:space="0" w:color="auto"/>
        <w:right w:val="none" w:sz="0" w:space="0" w:color="auto"/>
      </w:divBdr>
      <w:divsChild>
        <w:div w:id="1467626356">
          <w:marLeft w:val="576"/>
          <w:marRight w:val="0"/>
          <w:marTop w:val="120"/>
          <w:marBottom w:val="0"/>
          <w:divBdr>
            <w:top w:val="none" w:sz="0" w:space="0" w:color="auto"/>
            <w:left w:val="none" w:sz="0" w:space="0" w:color="auto"/>
            <w:bottom w:val="none" w:sz="0" w:space="0" w:color="auto"/>
            <w:right w:val="none" w:sz="0" w:space="0" w:color="auto"/>
          </w:divBdr>
        </w:div>
        <w:div w:id="683871382">
          <w:marLeft w:val="576"/>
          <w:marRight w:val="0"/>
          <w:marTop w:val="120"/>
          <w:marBottom w:val="0"/>
          <w:divBdr>
            <w:top w:val="none" w:sz="0" w:space="0" w:color="auto"/>
            <w:left w:val="none" w:sz="0" w:space="0" w:color="auto"/>
            <w:bottom w:val="none" w:sz="0" w:space="0" w:color="auto"/>
            <w:right w:val="none" w:sz="0" w:space="0" w:color="auto"/>
          </w:divBdr>
        </w:div>
        <w:div w:id="1057244406">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79423207">
      <w:bodyDiv w:val="1"/>
      <w:marLeft w:val="0"/>
      <w:marRight w:val="0"/>
      <w:marTop w:val="0"/>
      <w:marBottom w:val="0"/>
      <w:divBdr>
        <w:top w:val="none" w:sz="0" w:space="0" w:color="auto"/>
        <w:left w:val="none" w:sz="0" w:space="0" w:color="auto"/>
        <w:bottom w:val="none" w:sz="0" w:space="0" w:color="auto"/>
        <w:right w:val="none" w:sz="0" w:space="0" w:color="auto"/>
      </w:divBdr>
      <w:divsChild>
        <w:div w:id="1660958423">
          <w:marLeft w:val="576"/>
          <w:marRight w:val="0"/>
          <w:marTop w:val="120"/>
          <w:marBottom w:val="0"/>
          <w:divBdr>
            <w:top w:val="none" w:sz="0" w:space="0" w:color="auto"/>
            <w:left w:val="none" w:sz="0" w:space="0" w:color="auto"/>
            <w:bottom w:val="none" w:sz="0" w:space="0" w:color="auto"/>
            <w:right w:val="none" w:sz="0" w:space="0" w:color="auto"/>
          </w:divBdr>
        </w:div>
        <w:div w:id="262224461">
          <w:marLeft w:val="576"/>
          <w:marRight w:val="0"/>
          <w:marTop w:val="120"/>
          <w:marBottom w:val="0"/>
          <w:divBdr>
            <w:top w:val="none" w:sz="0" w:space="0" w:color="auto"/>
            <w:left w:val="none" w:sz="0" w:space="0" w:color="auto"/>
            <w:bottom w:val="none" w:sz="0" w:space="0" w:color="auto"/>
            <w:right w:val="none" w:sz="0" w:space="0" w:color="auto"/>
          </w:divBdr>
        </w:div>
        <w:div w:id="757101455">
          <w:marLeft w:val="576"/>
          <w:marRight w:val="0"/>
          <w:marTop w:val="120"/>
          <w:marBottom w:val="0"/>
          <w:divBdr>
            <w:top w:val="none" w:sz="0" w:space="0" w:color="auto"/>
            <w:left w:val="none" w:sz="0" w:space="0" w:color="auto"/>
            <w:bottom w:val="none" w:sz="0" w:space="0" w:color="auto"/>
            <w:right w:val="none" w:sz="0" w:space="0" w:color="auto"/>
          </w:divBdr>
        </w:div>
        <w:div w:id="547497188">
          <w:marLeft w:val="576"/>
          <w:marRight w:val="0"/>
          <w:marTop w:val="120"/>
          <w:marBottom w:val="0"/>
          <w:divBdr>
            <w:top w:val="none" w:sz="0" w:space="0" w:color="auto"/>
            <w:left w:val="none" w:sz="0" w:space="0" w:color="auto"/>
            <w:bottom w:val="none" w:sz="0" w:space="0" w:color="auto"/>
            <w:right w:val="none" w:sz="0" w:space="0" w:color="auto"/>
          </w:divBdr>
        </w:div>
        <w:div w:id="1011179834">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5246556">
      <w:bodyDiv w:val="1"/>
      <w:marLeft w:val="0"/>
      <w:marRight w:val="0"/>
      <w:marTop w:val="0"/>
      <w:marBottom w:val="0"/>
      <w:divBdr>
        <w:top w:val="none" w:sz="0" w:space="0" w:color="auto"/>
        <w:left w:val="none" w:sz="0" w:space="0" w:color="auto"/>
        <w:bottom w:val="none" w:sz="0" w:space="0" w:color="auto"/>
        <w:right w:val="none" w:sz="0" w:space="0" w:color="auto"/>
      </w:divBdr>
      <w:divsChild>
        <w:div w:id="296373507">
          <w:marLeft w:val="576"/>
          <w:marRight w:val="0"/>
          <w:marTop w:val="120"/>
          <w:marBottom w:val="0"/>
          <w:divBdr>
            <w:top w:val="none" w:sz="0" w:space="0" w:color="auto"/>
            <w:left w:val="none" w:sz="0" w:space="0" w:color="auto"/>
            <w:bottom w:val="none" w:sz="0" w:space="0" w:color="auto"/>
            <w:right w:val="none" w:sz="0" w:space="0" w:color="auto"/>
          </w:divBdr>
        </w:div>
        <w:div w:id="1532961345">
          <w:marLeft w:val="576"/>
          <w:marRight w:val="0"/>
          <w:marTop w:val="120"/>
          <w:marBottom w:val="0"/>
          <w:divBdr>
            <w:top w:val="none" w:sz="0" w:space="0" w:color="auto"/>
            <w:left w:val="none" w:sz="0" w:space="0" w:color="auto"/>
            <w:bottom w:val="none" w:sz="0" w:space="0" w:color="auto"/>
            <w:right w:val="none" w:sz="0" w:space="0" w:color="auto"/>
          </w:divBdr>
        </w:div>
        <w:div w:id="2026243170">
          <w:marLeft w:val="576"/>
          <w:marRight w:val="0"/>
          <w:marTop w:val="120"/>
          <w:marBottom w:val="0"/>
          <w:divBdr>
            <w:top w:val="none" w:sz="0" w:space="0" w:color="auto"/>
            <w:left w:val="none" w:sz="0" w:space="0" w:color="auto"/>
            <w:bottom w:val="none" w:sz="0" w:space="0" w:color="auto"/>
            <w:right w:val="none" w:sz="0" w:space="0" w:color="auto"/>
          </w:divBdr>
        </w:div>
      </w:divsChild>
    </w:div>
    <w:div w:id="541986759">
      <w:bodyDiv w:val="1"/>
      <w:marLeft w:val="0"/>
      <w:marRight w:val="0"/>
      <w:marTop w:val="0"/>
      <w:marBottom w:val="0"/>
      <w:divBdr>
        <w:top w:val="none" w:sz="0" w:space="0" w:color="auto"/>
        <w:left w:val="none" w:sz="0" w:space="0" w:color="auto"/>
        <w:bottom w:val="none" w:sz="0" w:space="0" w:color="auto"/>
        <w:right w:val="none" w:sz="0" w:space="0" w:color="auto"/>
      </w:divBdr>
      <w:divsChild>
        <w:div w:id="363873606">
          <w:marLeft w:val="576"/>
          <w:marRight w:val="0"/>
          <w:marTop w:val="120"/>
          <w:marBottom w:val="0"/>
          <w:divBdr>
            <w:top w:val="none" w:sz="0" w:space="0" w:color="auto"/>
            <w:left w:val="none" w:sz="0" w:space="0" w:color="auto"/>
            <w:bottom w:val="none" w:sz="0" w:space="0" w:color="auto"/>
            <w:right w:val="none" w:sz="0" w:space="0" w:color="auto"/>
          </w:divBdr>
        </w:div>
        <w:div w:id="117115877">
          <w:marLeft w:val="576"/>
          <w:marRight w:val="0"/>
          <w:marTop w:val="120"/>
          <w:marBottom w:val="0"/>
          <w:divBdr>
            <w:top w:val="none" w:sz="0" w:space="0" w:color="auto"/>
            <w:left w:val="none" w:sz="0" w:space="0" w:color="auto"/>
            <w:bottom w:val="none" w:sz="0" w:space="0" w:color="auto"/>
            <w:right w:val="none" w:sz="0" w:space="0" w:color="auto"/>
          </w:divBdr>
        </w:div>
        <w:div w:id="1781028003">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1404025">
      <w:bodyDiv w:val="1"/>
      <w:marLeft w:val="0"/>
      <w:marRight w:val="0"/>
      <w:marTop w:val="0"/>
      <w:marBottom w:val="0"/>
      <w:divBdr>
        <w:top w:val="none" w:sz="0" w:space="0" w:color="auto"/>
        <w:left w:val="none" w:sz="0" w:space="0" w:color="auto"/>
        <w:bottom w:val="none" w:sz="0" w:space="0" w:color="auto"/>
        <w:right w:val="none" w:sz="0" w:space="0" w:color="auto"/>
      </w:divBdr>
      <w:divsChild>
        <w:div w:id="946235309">
          <w:marLeft w:val="576"/>
          <w:marRight w:val="0"/>
          <w:marTop w:val="120"/>
          <w:marBottom w:val="0"/>
          <w:divBdr>
            <w:top w:val="none" w:sz="0" w:space="0" w:color="auto"/>
            <w:left w:val="none" w:sz="0" w:space="0" w:color="auto"/>
            <w:bottom w:val="none" w:sz="0" w:space="0" w:color="auto"/>
            <w:right w:val="none" w:sz="0" w:space="0" w:color="auto"/>
          </w:divBdr>
        </w:div>
        <w:div w:id="927813840">
          <w:marLeft w:val="576"/>
          <w:marRight w:val="0"/>
          <w:marTop w:val="120"/>
          <w:marBottom w:val="0"/>
          <w:divBdr>
            <w:top w:val="none" w:sz="0" w:space="0" w:color="auto"/>
            <w:left w:val="none" w:sz="0" w:space="0" w:color="auto"/>
            <w:bottom w:val="none" w:sz="0" w:space="0" w:color="auto"/>
            <w:right w:val="none" w:sz="0" w:space="0" w:color="auto"/>
          </w:divBdr>
        </w:div>
        <w:div w:id="583219635">
          <w:marLeft w:val="576"/>
          <w:marRight w:val="0"/>
          <w:marTop w:val="120"/>
          <w:marBottom w:val="0"/>
          <w:divBdr>
            <w:top w:val="none" w:sz="0" w:space="0" w:color="auto"/>
            <w:left w:val="none" w:sz="0" w:space="0" w:color="auto"/>
            <w:bottom w:val="none" w:sz="0" w:space="0" w:color="auto"/>
            <w:right w:val="none" w:sz="0" w:space="0" w:color="auto"/>
          </w:divBdr>
        </w:div>
      </w:divsChild>
    </w:div>
    <w:div w:id="620965537">
      <w:bodyDiv w:val="1"/>
      <w:marLeft w:val="0"/>
      <w:marRight w:val="0"/>
      <w:marTop w:val="0"/>
      <w:marBottom w:val="0"/>
      <w:divBdr>
        <w:top w:val="none" w:sz="0" w:space="0" w:color="auto"/>
        <w:left w:val="none" w:sz="0" w:space="0" w:color="auto"/>
        <w:bottom w:val="none" w:sz="0" w:space="0" w:color="auto"/>
        <w:right w:val="none" w:sz="0" w:space="0" w:color="auto"/>
      </w:divBdr>
      <w:divsChild>
        <w:div w:id="834733569">
          <w:marLeft w:val="576"/>
          <w:marRight w:val="0"/>
          <w:marTop w:val="120"/>
          <w:marBottom w:val="0"/>
          <w:divBdr>
            <w:top w:val="none" w:sz="0" w:space="0" w:color="auto"/>
            <w:left w:val="none" w:sz="0" w:space="0" w:color="auto"/>
            <w:bottom w:val="none" w:sz="0" w:space="0" w:color="auto"/>
            <w:right w:val="none" w:sz="0" w:space="0" w:color="auto"/>
          </w:divBdr>
        </w:div>
        <w:div w:id="411007860">
          <w:marLeft w:val="576"/>
          <w:marRight w:val="0"/>
          <w:marTop w:val="120"/>
          <w:marBottom w:val="0"/>
          <w:divBdr>
            <w:top w:val="none" w:sz="0" w:space="0" w:color="auto"/>
            <w:left w:val="none" w:sz="0" w:space="0" w:color="auto"/>
            <w:bottom w:val="none" w:sz="0" w:space="0" w:color="auto"/>
            <w:right w:val="none" w:sz="0" w:space="0" w:color="auto"/>
          </w:divBdr>
        </w:div>
        <w:div w:id="1531186274">
          <w:marLeft w:val="576"/>
          <w:marRight w:val="0"/>
          <w:marTop w:val="120"/>
          <w:marBottom w:val="0"/>
          <w:divBdr>
            <w:top w:val="none" w:sz="0" w:space="0" w:color="auto"/>
            <w:left w:val="none" w:sz="0" w:space="0" w:color="auto"/>
            <w:bottom w:val="none" w:sz="0" w:space="0" w:color="auto"/>
            <w:right w:val="none" w:sz="0" w:space="0" w:color="auto"/>
          </w:divBdr>
        </w:div>
        <w:div w:id="1519391326">
          <w:marLeft w:val="576"/>
          <w:marRight w:val="0"/>
          <w:marTop w:val="120"/>
          <w:marBottom w:val="0"/>
          <w:divBdr>
            <w:top w:val="none" w:sz="0" w:space="0" w:color="auto"/>
            <w:left w:val="none" w:sz="0" w:space="0" w:color="auto"/>
            <w:bottom w:val="none" w:sz="0" w:space="0" w:color="auto"/>
            <w:right w:val="none" w:sz="0" w:space="0" w:color="auto"/>
          </w:divBdr>
        </w:div>
        <w:div w:id="2143427140">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49888114">
      <w:bodyDiv w:val="1"/>
      <w:marLeft w:val="0"/>
      <w:marRight w:val="0"/>
      <w:marTop w:val="0"/>
      <w:marBottom w:val="0"/>
      <w:divBdr>
        <w:top w:val="none" w:sz="0" w:space="0" w:color="auto"/>
        <w:left w:val="none" w:sz="0" w:space="0" w:color="auto"/>
        <w:bottom w:val="none" w:sz="0" w:space="0" w:color="auto"/>
        <w:right w:val="none" w:sz="0" w:space="0" w:color="auto"/>
      </w:divBdr>
      <w:divsChild>
        <w:div w:id="1293555906">
          <w:marLeft w:val="576"/>
          <w:marRight w:val="0"/>
          <w:marTop w:val="120"/>
          <w:marBottom w:val="0"/>
          <w:divBdr>
            <w:top w:val="none" w:sz="0" w:space="0" w:color="auto"/>
            <w:left w:val="none" w:sz="0" w:space="0" w:color="auto"/>
            <w:bottom w:val="none" w:sz="0" w:space="0" w:color="auto"/>
            <w:right w:val="none" w:sz="0" w:space="0" w:color="auto"/>
          </w:divBdr>
        </w:div>
        <w:div w:id="1408376870">
          <w:marLeft w:val="576"/>
          <w:marRight w:val="0"/>
          <w:marTop w:val="120"/>
          <w:marBottom w:val="0"/>
          <w:divBdr>
            <w:top w:val="none" w:sz="0" w:space="0" w:color="auto"/>
            <w:left w:val="none" w:sz="0" w:space="0" w:color="auto"/>
            <w:bottom w:val="none" w:sz="0" w:space="0" w:color="auto"/>
            <w:right w:val="none" w:sz="0" w:space="0" w:color="auto"/>
          </w:divBdr>
        </w:div>
        <w:div w:id="1865438782">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5776609">
      <w:bodyDiv w:val="1"/>
      <w:marLeft w:val="0"/>
      <w:marRight w:val="0"/>
      <w:marTop w:val="0"/>
      <w:marBottom w:val="0"/>
      <w:divBdr>
        <w:top w:val="none" w:sz="0" w:space="0" w:color="auto"/>
        <w:left w:val="none" w:sz="0" w:space="0" w:color="auto"/>
        <w:bottom w:val="none" w:sz="0" w:space="0" w:color="auto"/>
        <w:right w:val="none" w:sz="0" w:space="0" w:color="auto"/>
      </w:divBdr>
      <w:divsChild>
        <w:div w:id="292950933">
          <w:marLeft w:val="576"/>
          <w:marRight w:val="0"/>
          <w:marTop w:val="120"/>
          <w:marBottom w:val="0"/>
          <w:divBdr>
            <w:top w:val="none" w:sz="0" w:space="0" w:color="auto"/>
            <w:left w:val="none" w:sz="0" w:space="0" w:color="auto"/>
            <w:bottom w:val="none" w:sz="0" w:space="0" w:color="auto"/>
            <w:right w:val="none" w:sz="0" w:space="0" w:color="auto"/>
          </w:divBdr>
        </w:div>
        <w:div w:id="169490978">
          <w:marLeft w:val="576"/>
          <w:marRight w:val="0"/>
          <w:marTop w:val="120"/>
          <w:marBottom w:val="0"/>
          <w:divBdr>
            <w:top w:val="none" w:sz="0" w:space="0" w:color="auto"/>
            <w:left w:val="none" w:sz="0" w:space="0" w:color="auto"/>
            <w:bottom w:val="none" w:sz="0" w:space="0" w:color="auto"/>
            <w:right w:val="none" w:sz="0" w:space="0" w:color="auto"/>
          </w:divBdr>
        </w:div>
        <w:div w:id="2004775378">
          <w:marLeft w:val="576"/>
          <w:marRight w:val="0"/>
          <w:marTop w:val="120"/>
          <w:marBottom w:val="0"/>
          <w:divBdr>
            <w:top w:val="none" w:sz="0" w:space="0" w:color="auto"/>
            <w:left w:val="none" w:sz="0" w:space="0" w:color="auto"/>
            <w:bottom w:val="none" w:sz="0" w:space="0" w:color="auto"/>
            <w:right w:val="none" w:sz="0" w:space="0" w:color="auto"/>
          </w:divBdr>
        </w:div>
      </w:divsChild>
    </w:div>
    <w:div w:id="810174042">
      <w:bodyDiv w:val="1"/>
      <w:marLeft w:val="0"/>
      <w:marRight w:val="0"/>
      <w:marTop w:val="0"/>
      <w:marBottom w:val="0"/>
      <w:divBdr>
        <w:top w:val="none" w:sz="0" w:space="0" w:color="auto"/>
        <w:left w:val="none" w:sz="0" w:space="0" w:color="auto"/>
        <w:bottom w:val="none" w:sz="0" w:space="0" w:color="auto"/>
        <w:right w:val="none" w:sz="0" w:space="0" w:color="auto"/>
      </w:divBdr>
      <w:divsChild>
        <w:div w:id="588080334">
          <w:marLeft w:val="576"/>
          <w:marRight w:val="0"/>
          <w:marTop w:val="120"/>
          <w:marBottom w:val="0"/>
          <w:divBdr>
            <w:top w:val="none" w:sz="0" w:space="0" w:color="auto"/>
            <w:left w:val="none" w:sz="0" w:space="0" w:color="auto"/>
            <w:bottom w:val="none" w:sz="0" w:space="0" w:color="auto"/>
            <w:right w:val="none" w:sz="0" w:space="0" w:color="auto"/>
          </w:divBdr>
        </w:div>
        <w:div w:id="1968315184">
          <w:marLeft w:val="576"/>
          <w:marRight w:val="0"/>
          <w:marTop w:val="120"/>
          <w:marBottom w:val="0"/>
          <w:divBdr>
            <w:top w:val="none" w:sz="0" w:space="0" w:color="auto"/>
            <w:left w:val="none" w:sz="0" w:space="0" w:color="auto"/>
            <w:bottom w:val="none" w:sz="0" w:space="0" w:color="auto"/>
            <w:right w:val="none" w:sz="0" w:space="0" w:color="auto"/>
          </w:divBdr>
        </w:div>
        <w:div w:id="1992363527">
          <w:marLeft w:val="576"/>
          <w:marRight w:val="0"/>
          <w:marTop w:val="120"/>
          <w:marBottom w:val="0"/>
          <w:divBdr>
            <w:top w:val="none" w:sz="0" w:space="0" w:color="auto"/>
            <w:left w:val="none" w:sz="0" w:space="0" w:color="auto"/>
            <w:bottom w:val="none" w:sz="0" w:space="0" w:color="auto"/>
            <w:right w:val="none" w:sz="0" w:space="0" w:color="auto"/>
          </w:divBdr>
        </w:div>
      </w:divsChild>
    </w:div>
    <w:div w:id="824666248">
      <w:bodyDiv w:val="1"/>
      <w:marLeft w:val="0"/>
      <w:marRight w:val="0"/>
      <w:marTop w:val="0"/>
      <w:marBottom w:val="0"/>
      <w:divBdr>
        <w:top w:val="none" w:sz="0" w:space="0" w:color="auto"/>
        <w:left w:val="none" w:sz="0" w:space="0" w:color="auto"/>
        <w:bottom w:val="none" w:sz="0" w:space="0" w:color="auto"/>
        <w:right w:val="none" w:sz="0" w:space="0" w:color="auto"/>
      </w:divBdr>
      <w:divsChild>
        <w:div w:id="355231563">
          <w:marLeft w:val="576"/>
          <w:marRight w:val="0"/>
          <w:marTop w:val="120"/>
          <w:marBottom w:val="0"/>
          <w:divBdr>
            <w:top w:val="none" w:sz="0" w:space="0" w:color="auto"/>
            <w:left w:val="none" w:sz="0" w:space="0" w:color="auto"/>
            <w:bottom w:val="none" w:sz="0" w:space="0" w:color="auto"/>
            <w:right w:val="none" w:sz="0" w:space="0" w:color="auto"/>
          </w:divBdr>
        </w:div>
        <w:div w:id="1699086783">
          <w:marLeft w:val="576"/>
          <w:marRight w:val="0"/>
          <w:marTop w:val="120"/>
          <w:marBottom w:val="0"/>
          <w:divBdr>
            <w:top w:val="none" w:sz="0" w:space="0" w:color="auto"/>
            <w:left w:val="none" w:sz="0" w:space="0" w:color="auto"/>
            <w:bottom w:val="none" w:sz="0" w:space="0" w:color="auto"/>
            <w:right w:val="none" w:sz="0" w:space="0" w:color="auto"/>
          </w:divBdr>
        </w:div>
        <w:div w:id="77602049">
          <w:marLeft w:val="576"/>
          <w:marRight w:val="0"/>
          <w:marTop w:val="120"/>
          <w:marBottom w:val="0"/>
          <w:divBdr>
            <w:top w:val="none" w:sz="0" w:space="0" w:color="auto"/>
            <w:left w:val="none" w:sz="0" w:space="0" w:color="auto"/>
            <w:bottom w:val="none" w:sz="0" w:space="0" w:color="auto"/>
            <w:right w:val="none" w:sz="0" w:space="0" w:color="auto"/>
          </w:divBdr>
        </w:div>
        <w:div w:id="1103917579">
          <w:marLeft w:val="576"/>
          <w:marRight w:val="0"/>
          <w:marTop w:val="120"/>
          <w:marBottom w:val="0"/>
          <w:divBdr>
            <w:top w:val="none" w:sz="0" w:space="0" w:color="auto"/>
            <w:left w:val="none" w:sz="0" w:space="0" w:color="auto"/>
            <w:bottom w:val="none" w:sz="0" w:space="0" w:color="auto"/>
            <w:right w:val="none" w:sz="0" w:space="0" w:color="auto"/>
          </w:divBdr>
        </w:div>
      </w:divsChild>
    </w:div>
    <w:div w:id="846673529">
      <w:bodyDiv w:val="1"/>
      <w:marLeft w:val="0"/>
      <w:marRight w:val="0"/>
      <w:marTop w:val="0"/>
      <w:marBottom w:val="0"/>
      <w:divBdr>
        <w:top w:val="none" w:sz="0" w:space="0" w:color="auto"/>
        <w:left w:val="none" w:sz="0" w:space="0" w:color="auto"/>
        <w:bottom w:val="none" w:sz="0" w:space="0" w:color="auto"/>
        <w:right w:val="none" w:sz="0" w:space="0" w:color="auto"/>
      </w:divBdr>
      <w:divsChild>
        <w:div w:id="678504340">
          <w:marLeft w:val="576"/>
          <w:marRight w:val="0"/>
          <w:marTop w:val="120"/>
          <w:marBottom w:val="0"/>
          <w:divBdr>
            <w:top w:val="none" w:sz="0" w:space="0" w:color="auto"/>
            <w:left w:val="none" w:sz="0" w:space="0" w:color="auto"/>
            <w:bottom w:val="none" w:sz="0" w:space="0" w:color="auto"/>
            <w:right w:val="none" w:sz="0" w:space="0" w:color="auto"/>
          </w:divBdr>
        </w:div>
        <w:div w:id="1665624923">
          <w:marLeft w:val="576"/>
          <w:marRight w:val="0"/>
          <w:marTop w:val="120"/>
          <w:marBottom w:val="0"/>
          <w:divBdr>
            <w:top w:val="none" w:sz="0" w:space="0" w:color="auto"/>
            <w:left w:val="none" w:sz="0" w:space="0" w:color="auto"/>
            <w:bottom w:val="none" w:sz="0" w:space="0" w:color="auto"/>
            <w:right w:val="none" w:sz="0" w:space="0" w:color="auto"/>
          </w:divBdr>
        </w:div>
        <w:div w:id="1915505217">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89266543">
      <w:bodyDiv w:val="1"/>
      <w:marLeft w:val="0"/>
      <w:marRight w:val="0"/>
      <w:marTop w:val="0"/>
      <w:marBottom w:val="0"/>
      <w:divBdr>
        <w:top w:val="none" w:sz="0" w:space="0" w:color="auto"/>
        <w:left w:val="none" w:sz="0" w:space="0" w:color="auto"/>
        <w:bottom w:val="none" w:sz="0" w:space="0" w:color="auto"/>
        <w:right w:val="none" w:sz="0" w:space="0" w:color="auto"/>
      </w:divBdr>
      <w:divsChild>
        <w:div w:id="829711558">
          <w:marLeft w:val="576"/>
          <w:marRight w:val="0"/>
          <w:marTop w:val="120"/>
          <w:marBottom w:val="0"/>
          <w:divBdr>
            <w:top w:val="none" w:sz="0" w:space="0" w:color="auto"/>
            <w:left w:val="none" w:sz="0" w:space="0" w:color="auto"/>
            <w:bottom w:val="none" w:sz="0" w:space="0" w:color="auto"/>
            <w:right w:val="none" w:sz="0" w:space="0" w:color="auto"/>
          </w:divBdr>
        </w:div>
        <w:div w:id="90590285">
          <w:marLeft w:val="576"/>
          <w:marRight w:val="0"/>
          <w:marTop w:val="120"/>
          <w:marBottom w:val="0"/>
          <w:divBdr>
            <w:top w:val="none" w:sz="0" w:space="0" w:color="auto"/>
            <w:left w:val="none" w:sz="0" w:space="0" w:color="auto"/>
            <w:bottom w:val="none" w:sz="0" w:space="0" w:color="auto"/>
            <w:right w:val="none" w:sz="0" w:space="0" w:color="auto"/>
          </w:divBdr>
        </w:div>
        <w:div w:id="386878667">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7393116">
      <w:bodyDiv w:val="1"/>
      <w:marLeft w:val="0"/>
      <w:marRight w:val="0"/>
      <w:marTop w:val="0"/>
      <w:marBottom w:val="0"/>
      <w:divBdr>
        <w:top w:val="none" w:sz="0" w:space="0" w:color="auto"/>
        <w:left w:val="none" w:sz="0" w:space="0" w:color="auto"/>
        <w:bottom w:val="none" w:sz="0" w:space="0" w:color="auto"/>
        <w:right w:val="none" w:sz="0" w:space="0" w:color="auto"/>
      </w:divBdr>
      <w:divsChild>
        <w:div w:id="1644895160">
          <w:marLeft w:val="576"/>
          <w:marRight w:val="0"/>
          <w:marTop w:val="120"/>
          <w:marBottom w:val="0"/>
          <w:divBdr>
            <w:top w:val="none" w:sz="0" w:space="0" w:color="auto"/>
            <w:left w:val="none" w:sz="0" w:space="0" w:color="auto"/>
            <w:bottom w:val="none" w:sz="0" w:space="0" w:color="auto"/>
            <w:right w:val="none" w:sz="0" w:space="0" w:color="auto"/>
          </w:divBdr>
        </w:div>
        <w:div w:id="1154105439">
          <w:marLeft w:val="576"/>
          <w:marRight w:val="0"/>
          <w:marTop w:val="120"/>
          <w:marBottom w:val="0"/>
          <w:divBdr>
            <w:top w:val="none" w:sz="0" w:space="0" w:color="auto"/>
            <w:left w:val="none" w:sz="0" w:space="0" w:color="auto"/>
            <w:bottom w:val="none" w:sz="0" w:space="0" w:color="auto"/>
            <w:right w:val="none" w:sz="0" w:space="0" w:color="auto"/>
          </w:divBdr>
        </w:div>
        <w:div w:id="430668273">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76304150">
      <w:bodyDiv w:val="1"/>
      <w:marLeft w:val="0"/>
      <w:marRight w:val="0"/>
      <w:marTop w:val="0"/>
      <w:marBottom w:val="0"/>
      <w:divBdr>
        <w:top w:val="none" w:sz="0" w:space="0" w:color="auto"/>
        <w:left w:val="none" w:sz="0" w:space="0" w:color="auto"/>
        <w:bottom w:val="none" w:sz="0" w:space="0" w:color="auto"/>
        <w:right w:val="none" w:sz="0" w:space="0" w:color="auto"/>
      </w:divBdr>
      <w:divsChild>
        <w:div w:id="341010593">
          <w:marLeft w:val="576"/>
          <w:marRight w:val="0"/>
          <w:marTop w:val="120"/>
          <w:marBottom w:val="0"/>
          <w:divBdr>
            <w:top w:val="none" w:sz="0" w:space="0" w:color="auto"/>
            <w:left w:val="none" w:sz="0" w:space="0" w:color="auto"/>
            <w:bottom w:val="none" w:sz="0" w:space="0" w:color="auto"/>
            <w:right w:val="none" w:sz="0" w:space="0" w:color="auto"/>
          </w:divBdr>
        </w:div>
        <w:div w:id="2044985854">
          <w:marLeft w:val="576"/>
          <w:marRight w:val="0"/>
          <w:marTop w:val="120"/>
          <w:marBottom w:val="0"/>
          <w:divBdr>
            <w:top w:val="none" w:sz="0" w:space="0" w:color="auto"/>
            <w:left w:val="none" w:sz="0" w:space="0" w:color="auto"/>
            <w:bottom w:val="none" w:sz="0" w:space="0" w:color="auto"/>
            <w:right w:val="none" w:sz="0" w:space="0" w:color="auto"/>
          </w:divBdr>
        </w:div>
        <w:div w:id="599723100">
          <w:marLeft w:val="576"/>
          <w:marRight w:val="0"/>
          <w:marTop w:val="120"/>
          <w:marBottom w:val="0"/>
          <w:divBdr>
            <w:top w:val="none" w:sz="0" w:space="0" w:color="auto"/>
            <w:left w:val="none" w:sz="0" w:space="0" w:color="auto"/>
            <w:bottom w:val="none" w:sz="0" w:space="0" w:color="auto"/>
            <w:right w:val="none" w:sz="0" w:space="0" w:color="auto"/>
          </w:divBdr>
        </w:div>
      </w:divsChild>
    </w:div>
    <w:div w:id="1004359747">
      <w:bodyDiv w:val="1"/>
      <w:marLeft w:val="0"/>
      <w:marRight w:val="0"/>
      <w:marTop w:val="0"/>
      <w:marBottom w:val="0"/>
      <w:divBdr>
        <w:top w:val="none" w:sz="0" w:space="0" w:color="auto"/>
        <w:left w:val="none" w:sz="0" w:space="0" w:color="auto"/>
        <w:bottom w:val="none" w:sz="0" w:space="0" w:color="auto"/>
        <w:right w:val="none" w:sz="0" w:space="0" w:color="auto"/>
      </w:divBdr>
      <w:divsChild>
        <w:div w:id="875503211">
          <w:marLeft w:val="576"/>
          <w:marRight w:val="0"/>
          <w:marTop w:val="120"/>
          <w:marBottom w:val="0"/>
          <w:divBdr>
            <w:top w:val="none" w:sz="0" w:space="0" w:color="auto"/>
            <w:left w:val="none" w:sz="0" w:space="0" w:color="auto"/>
            <w:bottom w:val="none" w:sz="0" w:space="0" w:color="auto"/>
            <w:right w:val="none" w:sz="0" w:space="0" w:color="auto"/>
          </w:divBdr>
        </w:div>
        <w:div w:id="1080760517">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20469666">
      <w:bodyDiv w:val="1"/>
      <w:marLeft w:val="0"/>
      <w:marRight w:val="0"/>
      <w:marTop w:val="0"/>
      <w:marBottom w:val="0"/>
      <w:divBdr>
        <w:top w:val="none" w:sz="0" w:space="0" w:color="auto"/>
        <w:left w:val="none" w:sz="0" w:space="0" w:color="auto"/>
        <w:bottom w:val="none" w:sz="0" w:space="0" w:color="auto"/>
        <w:right w:val="none" w:sz="0" w:space="0" w:color="auto"/>
      </w:divBdr>
      <w:divsChild>
        <w:div w:id="695303181">
          <w:marLeft w:val="576"/>
          <w:marRight w:val="0"/>
          <w:marTop w:val="120"/>
          <w:marBottom w:val="0"/>
          <w:divBdr>
            <w:top w:val="none" w:sz="0" w:space="0" w:color="auto"/>
            <w:left w:val="none" w:sz="0" w:space="0" w:color="auto"/>
            <w:bottom w:val="none" w:sz="0" w:space="0" w:color="auto"/>
            <w:right w:val="none" w:sz="0" w:space="0" w:color="auto"/>
          </w:divBdr>
        </w:div>
        <w:div w:id="831410870">
          <w:marLeft w:val="576"/>
          <w:marRight w:val="0"/>
          <w:marTop w:val="120"/>
          <w:marBottom w:val="0"/>
          <w:divBdr>
            <w:top w:val="none" w:sz="0" w:space="0" w:color="auto"/>
            <w:left w:val="none" w:sz="0" w:space="0" w:color="auto"/>
            <w:bottom w:val="none" w:sz="0" w:space="0" w:color="auto"/>
            <w:right w:val="none" w:sz="0" w:space="0" w:color="auto"/>
          </w:divBdr>
        </w:div>
        <w:div w:id="826432370">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2333971">
      <w:bodyDiv w:val="1"/>
      <w:marLeft w:val="0"/>
      <w:marRight w:val="0"/>
      <w:marTop w:val="0"/>
      <w:marBottom w:val="0"/>
      <w:divBdr>
        <w:top w:val="none" w:sz="0" w:space="0" w:color="auto"/>
        <w:left w:val="none" w:sz="0" w:space="0" w:color="auto"/>
        <w:bottom w:val="none" w:sz="0" w:space="0" w:color="auto"/>
        <w:right w:val="none" w:sz="0" w:space="0" w:color="auto"/>
      </w:divBdr>
      <w:divsChild>
        <w:div w:id="1280602688">
          <w:marLeft w:val="576"/>
          <w:marRight w:val="0"/>
          <w:marTop w:val="120"/>
          <w:marBottom w:val="0"/>
          <w:divBdr>
            <w:top w:val="none" w:sz="0" w:space="0" w:color="auto"/>
            <w:left w:val="none" w:sz="0" w:space="0" w:color="auto"/>
            <w:bottom w:val="none" w:sz="0" w:space="0" w:color="auto"/>
            <w:right w:val="none" w:sz="0" w:space="0" w:color="auto"/>
          </w:divBdr>
        </w:div>
        <w:div w:id="747536295">
          <w:marLeft w:val="576"/>
          <w:marRight w:val="0"/>
          <w:marTop w:val="120"/>
          <w:marBottom w:val="0"/>
          <w:divBdr>
            <w:top w:val="none" w:sz="0" w:space="0" w:color="auto"/>
            <w:left w:val="none" w:sz="0" w:space="0" w:color="auto"/>
            <w:bottom w:val="none" w:sz="0" w:space="0" w:color="auto"/>
            <w:right w:val="none" w:sz="0" w:space="0" w:color="auto"/>
          </w:divBdr>
        </w:div>
        <w:div w:id="317459568">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31940863">
      <w:bodyDiv w:val="1"/>
      <w:marLeft w:val="0"/>
      <w:marRight w:val="0"/>
      <w:marTop w:val="0"/>
      <w:marBottom w:val="0"/>
      <w:divBdr>
        <w:top w:val="none" w:sz="0" w:space="0" w:color="auto"/>
        <w:left w:val="none" w:sz="0" w:space="0" w:color="auto"/>
        <w:bottom w:val="none" w:sz="0" w:space="0" w:color="auto"/>
        <w:right w:val="none" w:sz="0" w:space="0" w:color="auto"/>
      </w:divBdr>
      <w:divsChild>
        <w:div w:id="393622826">
          <w:marLeft w:val="576"/>
          <w:marRight w:val="0"/>
          <w:marTop w:val="120"/>
          <w:marBottom w:val="0"/>
          <w:divBdr>
            <w:top w:val="none" w:sz="0" w:space="0" w:color="auto"/>
            <w:left w:val="none" w:sz="0" w:space="0" w:color="auto"/>
            <w:bottom w:val="none" w:sz="0" w:space="0" w:color="auto"/>
            <w:right w:val="none" w:sz="0" w:space="0" w:color="auto"/>
          </w:divBdr>
        </w:div>
        <w:div w:id="1659067096">
          <w:marLeft w:val="576"/>
          <w:marRight w:val="0"/>
          <w:marTop w:val="120"/>
          <w:marBottom w:val="0"/>
          <w:divBdr>
            <w:top w:val="none" w:sz="0" w:space="0" w:color="auto"/>
            <w:left w:val="none" w:sz="0" w:space="0" w:color="auto"/>
            <w:bottom w:val="none" w:sz="0" w:space="0" w:color="auto"/>
            <w:right w:val="none" w:sz="0" w:space="0" w:color="auto"/>
          </w:divBdr>
        </w:div>
        <w:div w:id="1943949936">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184781485">
      <w:bodyDiv w:val="1"/>
      <w:marLeft w:val="0"/>
      <w:marRight w:val="0"/>
      <w:marTop w:val="0"/>
      <w:marBottom w:val="0"/>
      <w:divBdr>
        <w:top w:val="none" w:sz="0" w:space="0" w:color="auto"/>
        <w:left w:val="none" w:sz="0" w:space="0" w:color="auto"/>
        <w:bottom w:val="none" w:sz="0" w:space="0" w:color="auto"/>
        <w:right w:val="none" w:sz="0" w:space="0" w:color="auto"/>
      </w:divBdr>
      <w:divsChild>
        <w:div w:id="1143890438">
          <w:marLeft w:val="576"/>
          <w:marRight w:val="0"/>
          <w:marTop w:val="120"/>
          <w:marBottom w:val="0"/>
          <w:divBdr>
            <w:top w:val="none" w:sz="0" w:space="0" w:color="auto"/>
            <w:left w:val="none" w:sz="0" w:space="0" w:color="auto"/>
            <w:bottom w:val="none" w:sz="0" w:space="0" w:color="auto"/>
            <w:right w:val="none" w:sz="0" w:space="0" w:color="auto"/>
          </w:divBdr>
        </w:div>
        <w:div w:id="1949046812">
          <w:marLeft w:val="576"/>
          <w:marRight w:val="0"/>
          <w:marTop w:val="120"/>
          <w:marBottom w:val="0"/>
          <w:divBdr>
            <w:top w:val="none" w:sz="0" w:space="0" w:color="auto"/>
            <w:left w:val="none" w:sz="0" w:space="0" w:color="auto"/>
            <w:bottom w:val="none" w:sz="0" w:space="0" w:color="auto"/>
            <w:right w:val="none" w:sz="0" w:space="0" w:color="auto"/>
          </w:divBdr>
        </w:div>
        <w:div w:id="132855350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44677939">
      <w:bodyDiv w:val="1"/>
      <w:marLeft w:val="0"/>
      <w:marRight w:val="0"/>
      <w:marTop w:val="0"/>
      <w:marBottom w:val="0"/>
      <w:divBdr>
        <w:top w:val="none" w:sz="0" w:space="0" w:color="auto"/>
        <w:left w:val="none" w:sz="0" w:space="0" w:color="auto"/>
        <w:bottom w:val="none" w:sz="0" w:space="0" w:color="auto"/>
        <w:right w:val="none" w:sz="0" w:space="0" w:color="auto"/>
      </w:divBdr>
      <w:divsChild>
        <w:div w:id="180557878">
          <w:marLeft w:val="576"/>
          <w:marRight w:val="0"/>
          <w:marTop w:val="120"/>
          <w:marBottom w:val="0"/>
          <w:divBdr>
            <w:top w:val="none" w:sz="0" w:space="0" w:color="auto"/>
            <w:left w:val="none" w:sz="0" w:space="0" w:color="auto"/>
            <w:bottom w:val="none" w:sz="0" w:space="0" w:color="auto"/>
            <w:right w:val="none" w:sz="0" w:space="0" w:color="auto"/>
          </w:divBdr>
        </w:div>
        <w:div w:id="1561133153">
          <w:marLeft w:val="576"/>
          <w:marRight w:val="0"/>
          <w:marTop w:val="120"/>
          <w:marBottom w:val="0"/>
          <w:divBdr>
            <w:top w:val="none" w:sz="0" w:space="0" w:color="auto"/>
            <w:left w:val="none" w:sz="0" w:space="0" w:color="auto"/>
            <w:bottom w:val="none" w:sz="0" w:space="0" w:color="auto"/>
            <w:right w:val="none" w:sz="0" w:space="0" w:color="auto"/>
          </w:divBdr>
        </w:div>
        <w:div w:id="1890452375">
          <w:marLeft w:val="576"/>
          <w:marRight w:val="0"/>
          <w:marTop w:val="120"/>
          <w:marBottom w:val="0"/>
          <w:divBdr>
            <w:top w:val="none" w:sz="0" w:space="0" w:color="auto"/>
            <w:left w:val="none" w:sz="0" w:space="0" w:color="auto"/>
            <w:bottom w:val="none" w:sz="0" w:space="0" w:color="auto"/>
            <w:right w:val="none" w:sz="0" w:space="0" w:color="auto"/>
          </w:divBdr>
        </w:div>
      </w:divsChild>
    </w:div>
    <w:div w:id="1248810331">
      <w:bodyDiv w:val="1"/>
      <w:marLeft w:val="0"/>
      <w:marRight w:val="0"/>
      <w:marTop w:val="0"/>
      <w:marBottom w:val="0"/>
      <w:divBdr>
        <w:top w:val="none" w:sz="0" w:space="0" w:color="auto"/>
        <w:left w:val="none" w:sz="0" w:space="0" w:color="auto"/>
        <w:bottom w:val="none" w:sz="0" w:space="0" w:color="auto"/>
        <w:right w:val="none" w:sz="0" w:space="0" w:color="auto"/>
      </w:divBdr>
      <w:divsChild>
        <w:div w:id="29258678">
          <w:marLeft w:val="576"/>
          <w:marRight w:val="0"/>
          <w:marTop w:val="120"/>
          <w:marBottom w:val="0"/>
          <w:divBdr>
            <w:top w:val="none" w:sz="0" w:space="0" w:color="auto"/>
            <w:left w:val="none" w:sz="0" w:space="0" w:color="auto"/>
            <w:bottom w:val="none" w:sz="0" w:space="0" w:color="auto"/>
            <w:right w:val="none" w:sz="0" w:space="0" w:color="auto"/>
          </w:divBdr>
        </w:div>
        <w:div w:id="349380723">
          <w:marLeft w:val="576"/>
          <w:marRight w:val="0"/>
          <w:marTop w:val="120"/>
          <w:marBottom w:val="0"/>
          <w:divBdr>
            <w:top w:val="none" w:sz="0" w:space="0" w:color="auto"/>
            <w:left w:val="none" w:sz="0" w:space="0" w:color="auto"/>
            <w:bottom w:val="none" w:sz="0" w:space="0" w:color="auto"/>
            <w:right w:val="none" w:sz="0" w:space="0" w:color="auto"/>
          </w:divBdr>
        </w:div>
        <w:div w:id="44180381">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293708822">
      <w:bodyDiv w:val="1"/>
      <w:marLeft w:val="0"/>
      <w:marRight w:val="0"/>
      <w:marTop w:val="0"/>
      <w:marBottom w:val="0"/>
      <w:divBdr>
        <w:top w:val="none" w:sz="0" w:space="0" w:color="auto"/>
        <w:left w:val="none" w:sz="0" w:space="0" w:color="auto"/>
        <w:bottom w:val="none" w:sz="0" w:space="0" w:color="auto"/>
        <w:right w:val="none" w:sz="0" w:space="0" w:color="auto"/>
      </w:divBdr>
      <w:divsChild>
        <w:div w:id="2105875351">
          <w:marLeft w:val="576"/>
          <w:marRight w:val="0"/>
          <w:marTop w:val="120"/>
          <w:marBottom w:val="0"/>
          <w:divBdr>
            <w:top w:val="none" w:sz="0" w:space="0" w:color="auto"/>
            <w:left w:val="none" w:sz="0" w:space="0" w:color="auto"/>
            <w:bottom w:val="none" w:sz="0" w:space="0" w:color="auto"/>
            <w:right w:val="none" w:sz="0" w:space="0" w:color="auto"/>
          </w:divBdr>
        </w:div>
        <w:div w:id="681585568">
          <w:marLeft w:val="576"/>
          <w:marRight w:val="0"/>
          <w:marTop w:val="120"/>
          <w:marBottom w:val="0"/>
          <w:divBdr>
            <w:top w:val="none" w:sz="0" w:space="0" w:color="auto"/>
            <w:left w:val="none" w:sz="0" w:space="0" w:color="auto"/>
            <w:bottom w:val="none" w:sz="0" w:space="0" w:color="auto"/>
            <w:right w:val="none" w:sz="0" w:space="0" w:color="auto"/>
          </w:divBdr>
        </w:div>
        <w:div w:id="29573542">
          <w:marLeft w:val="576"/>
          <w:marRight w:val="0"/>
          <w:marTop w:val="120"/>
          <w:marBottom w:val="0"/>
          <w:divBdr>
            <w:top w:val="none" w:sz="0" w:space="0" w:color="auto"/>
            <w:left w:val="none" w:sz="0" w:space="0" w:color="auto"/>
            <w:bottom w:val="none" w:sz="0" w:space="0" w:color="auto"/>
            <w:right w:val="none" w:sz="0" w:space="0" w:color="auto"/>
          </w:divBdr>
        </w:div>
        <w:div w:id="1290666006">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68334081">
      <w:bodyDiv w:val="1"/>
      <w:marLeft w:val="0"/>
      <w:marRight w:val="0"/>
      <w:marTop w:val="0"/>
      <w:marBottom w:val="0"/>
      <w:divBdr>
        <w:top w:val="none" w:sz="0" w:space="0" w:color="auto"/>
        <w:left w:val="none" w:sz="0" w:space="0" w:color="auto"/>
        <w:bottom w:val="none" w:sz="0" w:space="0" w:color="auto"/>
        <w:right w:val="none" w:sz="0" w:space="0" w:color="auto"/>
      </w:divBdr>
      <w:divsChild>
        <w:div w:id="1515069948">
          <w:marLeft w:val="576"/>
          <w:marRight w:val="0"/>
          <w:marTop w:val="120"/>
          <w:marBottom w:val="0"/>
          <w:divBdr>
            <w:top w:val="none" w:sz="0" w:space="0" w:color="auto"/>
            <w:left w:val="none" w:sz="0" w:space="0" w:color="auto"/>
            <w:bottom w:val="none" w:sz="0" w:space="0" w:color="auto"/>
            <w:right w:val="none" w:sz="0" w:space="0" w:color="auto"/>
          </w:divBdr>
        </w:div>
        <w:div w:id="847794431">
          <w:marLeft w:val="576"/>
          <w:marRight w:val="0"/>
          <w:marTop w:val="120"/>
          <w:marBottom w:val="0"/>
          <w:divBdr>
            <w:top w:val="none" w:sz="0" w:space="0" w:color="auto"/>
            <w:left w:val="none" w:sz="0" w:space="0" w:color="auto"/>
            <w:bottom w:val="none" w:sz="0" w:space="0" w:color="auto"/>
            <w:right w:val="none" w:sz="0" w:space="0" w:color="auto"/>
          </w:divBdr>
        </w:div>
        <w:div w:id="476000462">
          <w:marLeft w:val="576"/>
          <w:marRight w:val="0"/>
          <w:marTop w:val="120"/>
          <w:marBottom w:val="0"/>
          <w:divBdr>
            <w:top w:val="none" w:sz="0" w:space="0" w:color="auto"/>
            <w:left w:val="none" w:sz="0" w:space="0" w:color="auto"/>
            <w:bottom w:val="none" w:sz="0" w:space="0" w:color="auto"/>
            <w:right w:val="none" w:sz="0" w:space="0" w:color="auto"/>
          </w:divBdr>
        </w:div>
        <w:div w:id="675889701">
          <w:marLeft w:val="576"/>
          <w:marRight w:val="0"/>
          <w:marTop w:val="120"/>
          <w:marBottom w:val="0"/>
          <w:divBdr>
            <w:top w:val="none" w:sz="0" w:space="0" w:color="auto"/>
            <w:left w:val="none" w:sz="0" w:space="0" w:color="auto"/>
            <w:bottom w:val="none" w:sz="0" w:space="0" w:color="auto"/>
            <w:right w:val="none" w:sz="0" w:space="0" w:color="auto"/>
          </w:divBdr>
        </w:div>
        <w:div w:id="384913793">
          <w:marLeft w:val="576"/>
          <w:marRight w:val="0"/>
          <w:marTop w:val="120"/>
          <w:marBottom w:val="0"/>
          <w:divBdr>
            <w:top w:val="none" w:sz="0" w:space="0" w:color="auto"/>
            <w:left w:val="none" w:sz="0" w:space="0" w:color="auto"/>
            <w:bottom w:val="none" w:sz="0" w:space="0" w:color="auto"/>
            <w:right w:val="none" w:sz="0" w:space="0" w:color="auto"/>
          </w:divBdr>
        </w:div>
      </w:divsChild>
    </w:div>
    <w:div w:id="1373727841">
      <w:bodyDiv w:val="1"/>
      <w:marLeft w:val="0"/>
      <w:marRight w:val="0"/>
      <w:marTop w:val="0"/>
      <w:marBottom w:val="0"/>
      <w:divBdr>
        <w:top w:val="none" w:sz="0" w:space="0" w:color="auto"/>
        <w:left w:val="none" w:sz="0" w:space="0" w:color="auto"/>
        <w:bottom w:val="none" w:sz="0" w:space="0" w:color="auto"/>
        <w:right w:val="none" w:sz="0" w:space="0" w:color="auto"/>
      </w:divBdr>
      <w:divsChild>
        <w:div w:id="1409303454">
          <w:marLeft w:val="576"/>
          <w:marRight w:val="0"/>
          <w:marTop w:val="120"/>
          <w:marBottom w:val="0"/>
          <w:divBdr>
            <w:top w:val="none" w:sz="0" w:space="0" w:color="auto"/>
            <w:left w:val="none" w:sz="0" w:space="0" w:color="auto"/>
            <w:bottom w:val="none" w:sz="0" w:space="0" w:color="auto"/>
            <w:right w:val="none" w:sz="0" w:space="0" w:color="auto"/>
          </w:divBdr>
        </w:div>
        <w:div w:id="807862784">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0174312">
      <w:bodyDiv w:val="1"/>
      <w:marLeft w:val="0"/>
      <w:marRight w:val="0"/>
      <w:marTop w:val="0"/>
      <w:marBottom w:val="0"/>
      <w:divBdr>
        <w:top w:val="none" w:sz="0" w:space="0" w:color="auto"/>
        <w:left w:val="none" w:sz="0" w:space="0" w:color="auto"/>
        <w:bottom w:val="none" w:sz="0" w:space="0" w:color="auto"/>
        <w:right w:val="none" w:sz="0" w:space="0" w:color="auto"/>
      </w:divBdr>
      <w:divsChild>
        <w:div w:id="967518052">
          <w:marLeft w:val="576"/>
          <w:marRight w:val="0"/>
          <w:marTop w:val="120"/>
          <w:marBottom w:val="0"/>
          <w:divBdr>
            <w:top w:val="none" w:sz="0" w:space="0" w:color="auto"/>
            <w:left w:val="none" w:sz="0" w:space="0" w:color="auto"/>
            <w:bottom w:val="none" w:sz="0" w:space="0" w:color="auto"/>
            <w:right w:val="none" w:sz="0" w:space="0" w:color="auto"/>
          </w:divBdr>
        </w:div>
        <w:div w:id="700129579">
          <w:marLeft w:val="576"/>
          <w:marRight w:val="0"/>
          <w:marTop w:val="120"/>
          <w:marBottom w:val="0"/>
          <w:divBdr>
            <w:top w:val="none" w:sz="0" w:space="0" w:color="auto"/>
            <w:left w:val="none" w:sz="0" w:space="0" w:color="auto"/>
            <w:bottom w:val="none" w:sz="0" w:space="0" w:color="auto"/>
            <w:right w:val="none" w:sz="0" w:space="0" w:color="auto"/>
          </w:divBdr>
        </w:div>
        <w:div w:id="439027795">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16848025">
      <w:bodyDiv w:val="1"/>
      <w:marLeft w:val="0"/>
      <w:marRight w:val="0"/>
      <w:marTop w:val="0"/>
      <w:marBottom w:val="0"/>
      <w:divBdr>
        <w:top w:val="none" w:sz="0" w:space="0" w:color="auto"/>
        <w:left w:val="none" w:sz="0" w:space="0" w:color="auto"/>
        <w:bottom w:val="none" w:sz="0" w:space="0" w:color="auto"/>
        <w:right w:val="none" w:sz="0" w:space="0" w:color="auto"/>
      </w:divBdr>
      <w:divsChild>
        <w:div w:id="1008872955">
          <w:marLeft w:val="576"/>
          <w:marRight w:val="0"/>
          <w:marTop w:val="120"/>
          <w:marBottom w:val="0"/>
          <w:divBdr>
            <w:top w:val="none" w:sz="0" w:space="0" w:color="auto"/>
            <w:left w:val="none" w:sz="0" w:space="0" w:color="auto"/>
            <w:bottom w:val="none" w:sz="0" w:space="0" w:color="auto"/>
            <w:right w:val="none" w:sz="0" w:space="0" w:color="auto"/>
          </w:divBdr>
        </w:div>
        <w:div w:id="612713400">
          <w:marLeft w:val="576"/>
          <w:marRight w:val="0"/>
          <w:marTop w:val="120"/>
          <w:marBottom w:val="0"/>
          <w:divBdr>
            <w:top w:val="none" w:sz="0" w:space="0" w:color="auto"/>
            <w:left w:val="none" w:sz="0" w:space="0" w:color="auto"/>
            <w:bottom w:val="none" w:sz="0" w:space="0" w:color="auto"/>
            <w:right w:val="none" w:sz="0" w:space="0" w:color="auto"/>
          </w:divBdr>
        </w:div>
        <w:div w:id="48968541">
          <w:marLeft w:val="576"/>
          <w:marRight w:val="0"/>
          <w:marTop w:val="120"/>
          <w:marBottom w:val="0"/>
          <w:divBdr>
            <w:top w:val="none" w:sz="0" w:space="0" w:color="auto"/>
            <w:left w:val="none" w:sz="0" w:space="0" w:color="auto"/>
            <w:bottom w:val="none" w:sz="0" w:space="0" w:color="auto"/>
            <w:right w:val="none" w:sz="0" w:space="0" w:color="auto"/>
          </w:divBdr>
        </w:div>
        <w:div w:id="99497413">
          <w:marLeft w:val="576"/>
          <w:marRight w:val="0"/>
          <w:marTop w:val="120"/>
          <w:marBottom w:val="0"/>
          <w:divBdr>
            <w:top w:val="none" w:sz="0" w:space="0" w:color="auto"/>
            <w:left w:val="none" w:sz="0" w:space="0" w:color="auto"/>
            <w:bottom w:val="none" w:sz="0" w:space="0" w:color="auto"/>
            <w:right w:val="none" w:sz="0" w:space="0" w:color="auto"/>
          </w:divBdr>
        </w:div>
      </w:divsChild>
    </w:div>
    <w:div w:id="1550461108">
      <w:bodyDiv w:val="1"/>
      <w:marLeft w:val="0"/>
      <w:marRight w:val="0"/>
      <w:marTop w:val="0"/>
      <w:marBottom w:val="0"/>
      <w:divBdr>
        <w:top w:val="none" w:sz="0" w:space="0" w:color="auto"/>
        <w:left w:val="none" w:sz="0" w:space="0" w:color="auto"/>
        <w:bottom w:val="none" w:sz="0" w:space="0" w:color="auto"/>
        <w:right w:val="none" w:sz="0" w:space="0" w:color="auto"/>
      </w:divBdr>
      <w:divsChild>
        <w:div w:id="25642615">
          <w:marLeft w:val="576"/>
          <w:marRight w:val="0"/>
          <w:marTop w:val="120"/>
          <w:marBottom w:val="0"/>
          <w:divBdr>
            <w:top w:val="none" w:sz="0" w:space="0" w:color="auto"/>
            <w:left w:val="none" w:sz="0" w:space="0" w:color="auto"/>
            <w:bottom w:val="none" w:sz="0" w:space="0" w:color="auto"/>
            <w:right w:val="none" w:sz="0" w:space="0" w:color="auto"/>
          </w:divBdr>
        </w:div>
        <w:div w:id="1318877050">
          <w:marLeft w:val="576"/>
          <w:marRight w:val="0"/>
          <w:marTop w:val="120"/>
          <w:marBottom w:val="0"/>
          <w:divBdr>
            <w:top w:val="none" w:sz="0" w:space="0" w:color="auto"/>
            <w:left w:val="none" w:sz="0" w:space="0" w:color="auto"/>
            <w:bottom w:val="none" w:sz="0" w:space="0" w:color="auto"/>
            <w:right w:val="none" w:sz="0" w:space="0" w:color="auto"/>
          </w:divBdr>
        </w:div>
        <w:div w:id="125245120">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1595009">
      <w:bodyDiv w:val="1"/>
      <w:marLeft w:val="0"/>
      <w:marRight w:val="0"/>
      <w:marTop w:val="0"/>
      <w:marBottom w:val="0"/>
      <w:divBdr>
        <w:top w:val="none" w:sz="0" w:space="0" w:color="auto"/>
        <w:left w:val="none" w:sz="0" w:space="0" w:color="auto"/>
        <w:bottom w:val="none" w:sz="0" w:space="0" w:color="auto"/>
        <w:right w:val="none" w:sz="0" w:space="0" w:color="auto"/>
      </w:divBdr>
      <w:divsChild>
        <w:div w:id="1212621477">
          <w:marLeft w:val="576"/>
          <w:marRight w:val="0"/>
          <w:marTop w:val="120"/>
          <w:marBottom w:val="0"/>
          <w:divBdr>
            <w:top w:val="none" w:sz="0" w:space="0" w:color="auto"/>
            <w:left w:val="none" w:sz="0" w:space="0" w:color="auto"/>
            <w:bottom w:val="none" w:sz="0" w:space="0" w:color="auto"/>
            <w:right w:val="none" w:sz="0" w:space="0" w:color="auto"/>
          </w:divBdr>
        </w:div>
        <w:div w:id="1804955603">
          <w:marLeft w:val="576"/>
          <w:marRight w:val="0"/>
          <w:marTop w:val="120"/>
          <w:marBottom w:val="0"/>
          <w:divBdr>
            <w:top w:val="none" w:sz="0" w:space="0" w:color="auto"/>
            <w:left w:val="none" w:sz="0" w:space="0" w:color="auto"/>
            <w:bottom w:val="none" w:sz="0" w:space="0" w:color="auto"/>
            <w:right w:val="none" w:sz="0" w:space="0" w:color="auto"/>
          </w:divBdr>
        </w:div>
        <w:div w:id="939143871">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117558">
      <w:bodyDiv w:val="1"/>
      <w:marLeft w:val="0"/>
      <w:marRight w:val="0"/>
      <w:marTop w:val="0"/>
      <w:marBottom w:val="0"/>
      <w:divBdr>
        <w:top w:val="none" w:sz="0" w:space="0" w:color="auto"/>
        <w:left w:val="none" w:sz="0" w:space="0" w:color="auto"/>
        <w:bottom w:val="none" w:sz="0" w:space="0" w:color="auto"/>
        <w:right w:val="none" w:sz="0" w:space="0" w:color="auto"/>
      </w:divBdr>
      <w:divsChild>
        <w:div w:id="1270972206">
          <w:marLeft w:val="576"/>
          <w:marRight w:val="0"/>
          <w:marTop w:val="120"/>
          <w:marBottom w:val="0"/>
          <w:divBdr>
            <w:top w:val="none" w:sz="0" w:space="0" w:color="auto"/>
            <w:left w:val="none" w:sz="0" w:space="0" w:color="auto"/>
            <w:bottom w:val="none" w:sz="0" w:space="0" w:color="auto"/>
            <w:right w:val="none" w:sz="0" w:space="0" w:color="auto"/>
          </w:divBdr>
        </w:div>
        <w:div w:id="1396124423">
          <w:marLeft w:val="576"/>
          <w:marRight w:val="0"/>
          <w:marTop w:val="120"/>
          <w:marBottom w:val="0"/>
          <w:divBdr>
            <w:top w:val="none" w:sz="0" w:space="0" w:color="auto"/>
            <w:left w:val="none" w:sz="0" w:space="0" w:color="auto"/>
            <w:bottom w:val="none" w:sz="0" w:space="0" w:color="auto"/>
            <w:right w:val="none" w:sz="0" w:space="0" w:color="auto"/>
          </w:divBdr>
        </w:div>
        <w:div w:id="1084573957">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693459144">
      <w:bodyDiv w:val="1"/>
      <w:marLeft w:val="0"/>
      <w:marRight w:val="0"/>
      <w:marTop w:val="0"/>
      <w:marBottom w:val="0"/>
      <w:divBdr>
        <w:top w:val="none" w:sz="0" w:space="0" w:color="auto"/>
        <w:left w:val="none" w:sz="0" w:space="0" w:color="auto"/>
        <w:bottom w:val="none" w:sz="0" w:space="0" w:color="auto"/>
        <w:right w:val="none" w:sz="0" w:space="0" w:color="auto"/>
      </w:divBdr>
      <w:divsChild>
        <w:div w:id="738401368">
          <w:marLeft w:val="576"/>
          <w:marRight w:val="0"/>
          <w:marTop w:val="120"/>
          <w:marBottom w:val="0"/>
          <w:divBdr>
            <w:top w:val="none" w:sz="0" w:space="0" w:color="auto"/>
            <w:left w:val="none" w:sz="0" w:space="0" w:color="auto"/>
            <w:bottom w:val="none" w:sz="0" w:space="0" w:color="auto"/>
            <w:right w:val="none" w:sz="0" w:space="0" w:color="auto"/>
          </w:divBdr>
        </w:div>
        <w:div w:id="1156724791">
          <w:marLeft w:val="576"/>
          <w:marRight w:val="0"/>
          <w:marTop w:val="120"/>
          <w:marBottom w:val="0"/>
          <w:divBdr>
            <w:top w:val="none" w:sz="0" w:space="0" w:color="auto"/>
            <w:left w:val="none" w:sz="0" w:space="0" w:color="auto"/>
            <w:bottom w:val="none" w:sz="0" w:space="0" w:color="auto"/>
            <w:right w:val="none" w:sz="0" w:space="0" w:color="auto"/>
          </w:divBdr>
        </w:div>
        <w:div w:id="668673770">
          <w:marLeft w:val="576"/>
          <w:marRight w:val="0"/>
          <w:marTop w:val="120"/>
          <w:marBottom w:val="0"/>
          <w:divBdr>
            <w:top w:val="none" w:sz="0" w:space="0" w:color="auto"/>
            <w:left w:val="none" w:sz="0" w:space="0" w:color="auto"/>
            <w:bottom w:val="none" w:sz="0" w:space="0" w:color="auto"/>
            <w:right w:val="none" w:sz="0" w:space="0" w:color="auto"/>
          </w:divBdr>
        </w:div>
      </w:divsChild>
    </w:div>
    <w:div w:id="1710450028">
      <w:bodyDiv w:val="1"/>
      <w:marLeft w:val="0"/>
      <w:marRight w:val="0"/>
      <w:marTop w:val="0"/>
      <w:marBottom w:val="0"/>
      <w:divBdr>
        <w:top w:val="none" w:sz="0" w:space="0" w:color="auto"/>
        <w:left w:val="none" w:sz="0" w:space="0" w:color="auto"/>
        <w:bottom w:val="none" w:sz="0" w:space="0" w:color="auto"/>
        <w:right w:val="none" w:sz="0" w:space="0" w:color="auto"/>
      </w:divBdr>
      <w:divsChild>
        <w:div w:id="1230384352">
          <w:marLeft w:val="576"/>
          <w:marRight w:val="0"/>
          <w:marTop w:val="120"/>
          <w:marBottom w:val="0"/>
          <w:divBdr>
            <w:top w:val="none" w:sz="0" w:space="0" w:color="auto"/>
            <w:left w:val="none" w:sz="0" w:space="0" w:color="auto"/>
            <w:bottom w:val="none" w:sz="0" w:space="0" w:color="auto"/>
            <w:right w:val="none" w:sz="0" w:space="0" w:color="auto"/>
          </w:divBdr>
        </w:div>
        <w:div w:id="1747678757">
          <w:marLeft w:val="576"/>
          <w:marRight w:val="0"/>
          <w:marTop w:val="120"/>
          <w:marBottom w:val="0"/>
          <w:divBdr>
            <w:top w:val="none" w:sz="0" w:space="0" w:color="auto"/>
            <w:left w:val="none" w:sz="0" w:space="0" w:color="auto"/>
            <w:bottom w:val="none" w:sz="0" w:space="0" w:color="auto"/>
            <w:right w:val="none" w:sz="0" w:space="0" w:color="auto"/>
          </w:divBdr>
        </w:div>
        <w:div w:id="1759212120">
          <w:marLeft w:val="576"/>
          <w:marRight w:val="0"/>
          <w:marTop w:val="120"/>
          <w:marBottom w:val="0"/>
          <w:divBdr>
            <w:top w:val="none" w:sz="0" w:space="0" w:color="auto"/>
            <w:left w:val="none" w:sz="0" w:space="0" w:color="auto"/>
            <w:bottom w:val="none" w:sz="0" w:space="0" w:color="auto"/>
            <w:right w:val="none" w:sz="0" w:space="0" w:color="auto"/>
          </w:divBdr>
        </w:div>
        <w:div w:id="1725713149">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1754419">
      <w:bodyDiv w:val="1"/>
      <w:marLeft w:val="0"/>
      <w:marRight w:val="0"/>
      <w:marTop w:val="0"/>
      <w:marBottom w:val="0"/>
      <w:divBdr>
        <w:top w:val="none" w:sz="0" w:space="0" w:color="auto"/>
        <w:left w:val="none" w:sz="0" w:space="0" w:color="auto"/>
        <w:bottom w:val="none" w:sz="0" w:space="0" w:color="auto"/>
        <w:right w:val="none" w:sz="0" w:space="0" w:color="auto"/>
      </w:divBdr>
      <w:divsChild>
        <w:div w:id="1305936883">
          <w:marLeft w:val="576"/>
          <w:marRight w:val="0"/>
          <w:marTop w:val="120"/>
          <w:marBottom w:val="0"/>
          <w:divBdr>
            <w:top w:val="none" w:sz="0" w:space="0" w:color="auto"/>
            <w:left w:val="none" w:sz="0" w:space="0" w:color="auto"/>
            <w:bottom w:val="none" w:sz="0" w:space="0" w:color="auto"/>
            <w:right w:val="none" w:sz="0" w:space="0" w:color="auto"/>
          </w:divBdr>
        </w:div>
        <w:div w:id="893927739">
          <w:marLeft w:val="576"/>
          <w:marRight w:val="0"/>
          <w:marTop w:val="120"/>
          <w:marBottom w:val="0"/>
          <w:divBdr>
            <w:top w:val="none" w:sz="0" w:space="0" w:color="auto"/>
            <w:left w:val="none" w:sz="0" w:space="0" w:color="auto"/>
            <w:bottom w:val="none" w:sz="0" w:space="0" w:color="auto"/>
            <w:right w:val="none" w:sz="0" w:space="0" w:color="auto"/>
          </w:divBdr>
        </w:div>
        <w:div w:id="949631578">
          <w:marLeft w:val="576"/>
          <w:marRight w:val="0"/>
          <w:marTop w:val="120"/>
          <w:marBottom w:val="0"/>
          <w:divBdr>
            <w:top w:val="none" w:sz="0" w:space="0" w:color="auto"/>
            <w:left w:val="none" w:sz="0" w:space="0" w:color="auto"/>
            <w:bottom w:val="none" w:sz="0" w:space="0" w:color="auto"/>
            <w:right w:val="none" w:sz="0" w:space="0" w:color="auto"/>
          </w:divBdr>
        </w:div>
        <w:div w:id="443305689">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0661560">
      <w:bodyDiv w:val="1"/>
      <w:marLeft w:val="0"/>
      <w:marRight w:val="0"/>
      <w:marTop w:val="0"/>
      <w:marBottom w:val="0"/>
      <w:divBdr>
        <w:top w:val="none" w:sz="0" w:space="0" w:color="auto"/>
        <w:left w:val="none" w:sz="0" w:space="0" w:color="auto"/>
        <w:bottom w:val="none" w:sz="0" w:space="0" w:color="auto"/>
        <w:right w:val="none" w:sz="0" w:space="0" w:color="auto"/>
      </w:divBdr>
      <w:divsChild>
        <w:div w:id="881790694">
          <w:marLeft w:val="576"/>
          <w:marRight w:val="0"/>
          <w:marTop w:val="120"/>
          <w:marBottom w:val="0"/>
          <w:divBdr>
            <w:top w:val="none" w:sz="0" w:space="0" w:color="auto"/>
            <w:left w:val="none" w:sz="0" w:space="0" w:color="auto"/>
            <w:bottom w:val="none" w:sz="0" w:space="0" w:color="auto"/>
            <w:right w:val="none" w:sz="0" w:space="0" w:color="auto"/>
          </w:divBdr>
        </w:div>
        <w:div w:id="2071271562">
          <w:marLeft w:val="576"/>
          <w:marRight w:val="0"/>
          <w:marTop w:val="120"/>
          <w:marBottom w:val="0"/>
          <w:divBdr>
            <w:top w:val="none" w:sz="0" w:space="0" w:color="auto"/>
            <w:left w:val="none" w:sz="0" w:space="0" w:color="auto"/>
            <w:bottom w:val="none" w:sz="0" w:space="0" w:color="auto"/>
            <w:right w:val="none" w:sz="0" w:space="0" w:color="auto"/>
          </w:divBdr>
        </w:div>
        <w:div w:id="906458360">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774202627">
      <w:bodyDiv w:val="1"/>
      <w:marLeft w:val="0"/>
      <w:marRight w:val="0"/>
      <w:marTop w:val="0"/>
      <w:marBottom w:val="0"/>
      <w:divBdr>
        <w:top w:val="none" w:sz="0" w:space="0" w:color="auto"/>
        <w:left w:val="none" w:sz="0" w:space="0" w:color="auto"/>
        <w:bottom w:val="none" w:sz="0" w:space="0" w:color="auto"/>
        <w:right w:val="none" w:sz="0" w:space="0" w:color="auto"/>
      </w:divBdr>
      <w:divsChild>
        <w:div w:id="286744363">
          <w:marLeft w:val="576"/>
          <w:marRight w:val="0"/>
          <w:marTop w:val="120"/>
          <w:marBottom w:val="0"/>
          <w:divBdr>
            <w:top w:val="none" w:sz="0" w:space="0" w:color="auto"/>
            <w:left w:val="none" w:sz="0" w:space="0" w:color="auto"/>
            <w:bottom w:val="none" w:sz="0" w:space="0" w:color="auto"/>
            <w:right w:val="none" w:sz="0" w:space="0" w:color="auto"/>
          </w:divBdr>
        </w:div>
        <w:div w:id="1090783115">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23112797">
      <w:bodyDiv w:val="1"/>
      <w:marLeft w:val="0"/>
      <w:marRight w:val="0"/>
      <w:marTop w:val="0"/>
      <w:marBottom w:val="0"/>
      <w:divBdr>
        <w:top w:val="none" w:sz="0" w:space="0" w:color="auto"/>
        <w:left w:val="none" w:sz="0" w:space="0" w:color="auto"/>
        <w:bottom w:val="none" w:sz="0" w:space="0" w:color="auto"/>
        <w:right w:val="none" w:sz="0" w:space="0" w:color="auto"/>
      </w:divBdr>
      <w:divsChild>
        <w:div w:id="452401879">
          <w:marLeft w:val="576"/>
          <w:marRight w:val="0"/>
          <w:marTop w:val="120"/>
          <w:marBottom w:val="0"/>
          <w:divBdr>
            <w:top w:val="none" w:sz="0" w:space="0" w:color="auto"/>
            <w:left w:val="none" w:sz="0" w:space="0" w:color="auto"/>
            <w:bottom w:val="none" w:sz="0" w:space="0" w:color="auto"/>
            <w:right w:val="none" w:sz="0" w:space="0" w:color="auto"/>
          </w:divBdr>
        </w:div>
        <w:div w:id="962882846">
          <w:marLeft w:val="576"/>
          <w:marRight w:val="0"/>
          <w:marTop w:val="120"/>
          <w:marBottom w:val="0"/>
          <w:divBdr>
            <w:top w:val="none" w:sz="0" w:space="0" w:color="auto"/>
            <w:left w:val="none" w:sz="0" w:space="0" w:color="auto"/>
            <w:bottom w:val="none" w:sz="0" w:space="0" w:color="auto"/>
            <w:right w:val="none" w:sz="0" w:space="0" w:color="auto"/>
          </w:divBdr>
        </w:div>
        <w:div w:id="648020258">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9220046">
      <w:bodyDiv w:val="1"/>
      <w:marLeft w:val="0"/>
      <w:marRight w:val="0"/>
      <w:marTop w:val="0"/>
      <w:marBottom w:val="0"/>
      <w:divBdr>
        <w:top w:val="none" w:sz="0" w:space="0" w:color="auto"/>
        <w:left w:val="none" w:sz="0" w:space="0" w:color="auto"/>
        <w:bottom w:val="none" w:sz="0" w:space="0" w:color="auto"/>
        <w:right w:val="none" w:sz="0" w:space="0" w:color="auto"/>
      </w:divBdr>
      <w:divsChild>
        <w:div w:id="621110320">
          <w:marLeft w:val="576"/>
          <w:marRight w:val="0"/>
          <w:marTop w:val="120"/>
          <w:marBottom w:val="0"/>
          <w:divBdr>
            <w:top w:val="none" w:sz="0" w:space="0" w:color="auto"/>
            <w:left w:val="none" w:sz="0" w:space="0" w:color="auto"/>
            <w:bottom w:val="none" w:sz="0" w:space="0" w:color="auto"/>
            <w:right w:val="none" w:sz="0" w:space="0" w:color="auto"/>
          </w:divBdr>
        </w:div>
        <w:div w:id="1289630347">
          <w:marLeft w:val="576"/>
          <w:marRight w:val="0"/>
          <w:marTop w:val="120"/>
          <w:marBottom w:val="0"/>
          <w:divBdr>
            <w:top w:val="none" w:sz="0" w:space="0" w:color="auto"/>
            <w:left w:val="none" w:sz="0" w:space="0" w:color="auto"/>
            <w:bottom w:val="none" w:sz="0" w:space="0" w:color="auto"/>
            <w:right w:val="none" w:sz="0" w:space="0" w:color="auto"/>
          </w:divBdr>
        </w:div>
        <w:div w:id="1709376125">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38367267">
      <w:bodyDiv w:val="1"/>
      <w:marLeft w:val="0"/>
      <w:marRight w:val="0"/>
      <w:marTop w:val="0"/>
      <w:marBottom w:val="0"/>
      <w:divBdr>
        <w:top w:val="none" w:sz="0" w:space="0" w:color="auto"/>
        <w:left w:val="none" w:sz="0" w:space="0" w:color="auto"/>
        <w:bottom w:val="none" w:sz="0" w:space="0" w:color="auto"/>
        <w:right w:val="none" w:sz="0" w:space="0" w:color="auto"/>
      </w:divBdr>
      <w:divsChild>
        <w:div w:id="1172065357">
          <w:marLeft w:val="576"/>
          <w:marRight w:val="0"/>
          <w:marTop w:val="120"/>
          <w:marBottom w:val="0"/>
          <w:divBdr>
            <w:top w:val="none" w:sz="0" w:space="0" w:color="auto"/>
            <w:left w:val="none" w:sz="0" w:space="0" w:color="auto"/>
            <w:bottom w:val="none" w:sz="0" w:space="0" w:color="auto"/>
            <w:right w:val="none" w:sz="0" w:space="0" w:color="auto"/>
          </w:divBdr>
        </w:div>
        <w:div w:id="20057083">
          <w:marLeft w:val="576"/>
          <w:marRight w:val="0"/>
          <w:marTop w:val="120"/>
          <w:marBottom w:val="0"/>
          <w:divBdr>
            <w:top w:val="none" w:sz="0" w:space="0" w:color="auto"/>
            <w:left w:val="none" w:sz="0" w:space="0" w:color="auto"/>
            <w:bottom w:val="none" w:sz="0" w:space="0" w:color="auto"/>
            <w:right w:val="none" w:sz="0" w:space="0" w:color="auto"/>
          </w:divBdr>
        </w:div>
        <w:div w:id="1636640962">
          <w:marLeft w:val="576"/>
          <w:marRight w:val="0"/>
          <w:marTop w:val="120"/>
          <w:marBottom w:val="0"/>
          <w:divBdr>
            <w:top w:val="none" w:sz="0" w:space="0" w:color="auto"/>
            <w:left w:val="none" w:sz="0" w:space="0" w:color="auto"/>
            <w:bottom w:val="none" w:sz="0" w:space="0" w:color="auto"/>
            <w:right w:val="none" w:sz="0" w:space="0" w:color="auto"/>
          </w:divBdr>
        </w:div>
        <w:div w:id="7947008">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9461100">
      <w:bodyDiv w:val="1"/>
      <w:marLeft w:val="0"/>
      <w:marRight w:val="0"/>
      <w:marTop w:val="0"/>
      <w:marBottom w:val="0"/>
      <w:divBdr>
        <w:top w:val="none" w:sz="0" w:space="0" w:color="auto"/>
        <w:left w:val="none" w:sz="0" w:space="0" w:color="auto"/>
        <w:bottom w:val="none" w:sz="0" w:space="0" w:color="auto"/>
        <w:right w:val="none" w:sz="0" w:space="0" w:color="auto"/>
      </w:divBdr>
      <w:divsChild>
        <w:div w:id="49036736">
          <w:marLeft w:val="576"/>
          <w:marRight w:val="0"/>
          <w:marTop w:val="120"/>
          <w:marBottom w:val="0"/>
          <w:divBdr>
            <w:top w:val="none" w:sz="0" w:space="0" w:color="auto"/>
            <w:left w:val="none" w:sz="0" w:space="0" w:color="auto"/>
            <w:bottom w:val="none" w:sz="0" w:space="0" w:color="auto"/>
            <w:right w:val="none" w:sz="0" w:space="0" w:color="auto"/>
          </w:divBdr>
        </w:div>
        <w:div w:id="71781615">
          <w:marLeft w:val="576"/>
          <w:marRight w:val="0"/>
          <w:marTop w:val="120"/>
          <w:marBottom w:val="0"/>
          <w:divBdr>
            <w:top w:val="none" w:sz="0" w:space="0" w:color="auto"/>
            <w:left w:val="none" w:sz="0" w:space="0" w:color="auto"/>
            <w:bottom w:val="none" w:sz="0" w:space="0" w:color="auto"/>
            <w:right w:val="none" w:sz="0" w:space="0" w:color="auto"/>
          </w:divBdr>
        </w:div>
        <w:div w:id="948045701">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1999847655">
      <w:bodyDiv w:val="1"/>
      <w:marLeft w:val="0"/>
      <w:marRight w:val="0"/>
      <w:marTop w:val="0"/>
      <w:marBottom w:val="0"/>
      <w:divBdr>
        <w:top w:val="none" w:sz="0" w:space="0" w:color="auto"/>
        <w:left w:val="none" w:sz="0" w:space="0" w:color="auto"/>
        <w:bottom w:val="none" w:sz="0" w:space="0" w:color="auto"/>
        <w:right w:val="none" w:sz="0" w:space="0" w:color="auto"/>
      </w:divBdr>
      <w:divsChild>
        <w:div w:id="259486311">
          <w:marLeft w:val="576"/>
          <w:marRight w:val="0"/>
          <w:marTop w:val="120"/>
          <w:marBottom w:val="0"/>
          <w:divBdr>
            <w:top w:val="none" w:sz="0" w:space="0" w:color="auto"/>
            <w:left w:val="none" w:sz="0" w:space="0" w:color="auto"/>
            <w:bottom w:val="none" w:sz="0" w:space="0" w:color="auto"/>
            <w:right w:val="none" w:sz="0" w:space="0" w:color="auto"/>
          </w:divBdr>
        </w:div>
        <w:div w:id="1645427092">
          <w:marLeft w:val="576"/>
          <w:marRight w:val="0"/>
          <w:marTop w:val="120"/>
          <w:marBottom w:val="0"/>
          <w:divBdr>
            <w:top w:val="none" w:sz="0" w:space="0" w:color="auto"/>
            <w:left w:val="none" w:sz="0" w:space="0" w:color="auto"/>
            <w:bottom w:val="none" w:sz="0" w:space="0" w:color="auto"/>
            <w:right w:val="none" w:sz="0" w:space="0" w:color="auto"/>
          </w:divBdr>
        </w:div>
        <w:div w:id="1261526773">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7294882">
      <w:bodyDiv w:val="1"/>
      <w:marLeft w:val="0"/>
      <w:marRight w:val="0"/>
      <w:marTop w:val="0"/>
      <w:marBottom w:val="0"/>
      <w:divBdr>
        <w:top w:val="none" w:sz="0" w:space="0" w:color="auto"/>
        <w:left w:val="none" w:sz="0" w:space="0" w:color="auto"/>
        <w:bottom w:val="none" w:sz="0" w:space="0" w:color="auto"/>
        <w:right w:val="none" w:sz="0" w:space="0" w:color="auto"/>
      </w:divBdr>
      <w:divsChild>
        <w:div w:id="650527780">
          <w:marLeft w:val="576"/>
          <w:marRight w:val="0"/>
          <w:marTop w:val="120"/>
          <w:marBottom w:val="0"/>
          <w:divBdr>
            <w:top w:val="none" w:sz="0" w:space="0" w:color="auto"/>
            <w:left w:val="none" w:sz="0" w:space="0" w:color="auto"/>
            <w:bottom w:val="none" w:sz="0" w:space="0" w:color="auto"/>
            <w:right w:val="none" w:sz="0" w:space="0" w:color="auto"/>
          </w:divBdr>
        </w:div>
        <w:div w:id="1386485216">
          <w:marLeft w:val="576"/>
          <w:marRight w:val="0"/>
          <w:marTop w:val="120"/>
          <w:marBottom w:val="0"/>
          <w:divBdr>
            <w:top w:val="none" w:sz="0" w:space="0" w:color="auto"/>
            <w:left w:val="none" w:sz="0" w:space="0" w:color="auto"/>
            <w:bottom w:val="none" w:sz="0" w:space="0" w:color="auto"/>
            <w:right w:val="none" w:sz="0" w:space="0" w:color="auto"/>
          </w:divBdr>
        </w:div>
        <w:div w:id="124205818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566809">
      <w:bodyDiv w:val="1"/>
      <w:marLeft w:val="0"/>
      <w:marRight w:val="0"/>
      <w:marTop w:val="0"/>
      <w:marBottom w:val="0"/>
      <w:divBdr>
        <w:top w:val="none" w:sz="0" w:space="0" w:color="auto"/>
        <w:left w:val="none" w:sz="0" w:space="0" w:color="auto"/>
        <w:bottom w:val="none" w:sz="0" w:space="0" w:color="auto"/>
        <w:right w:val="none" w:sz="0" w:space="0" w:color="auto"/>
      </w:divBdr>
      <w:divsChild>
        <w:div w:id="1086806509">
          <w:marLeft w:val="576"/>
          <w:marRight w:val="0"/>
          <w:marTop w:val="120"/>
          <w:marBottom w:val="0"/>
          <w:divBdr>
            <w:top w:val="none" w:sz="0" w:space="0" w:color="auto"/>
            <w:left w:val="none" w:sz="0" w:space="0" w:color="auto"/>
            <w:bottom w:val="none" w:sz="0" w:space="0" w:color="auto"/>
            <w:right w:val="none" w:sz="0" w:space="0" w:color="auto"/>
          </w:divBdr>
        </w:div>
        <w:div w:id="1931234972">
          <w:marLeft w:val="576"/>
          <w:marRight w:val="0"/>
          <w:marTop w:val="120"/>
          <w:marBottom w:val="0"/>
          <w:divBdr>
            <w:top w:val="none" w:sz="0" w:space="0" w:color="auto"/>
            <w:left w:val="none" w:sz="0" w:space="0" w:color="auto"/>
            <w:bottom w:val="none" w:sz="0" w:space="0" w:color="auto"/>
            <w:right w:val="none" w:sz="0" w:space="0" w:color="auto"/>
          </w:divBdr>
        </w:div>
        <w:div w:id="1001659867">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13670124">
      <w:bodyDiv w:val="1"/>
      <w:marLeft w:val="0"/>
      <w:marRight w:val="0"/>
      <w:marTop w:val="0"/>
      <w:marBottom w:val="0"/>
      <w:divBdr>
        <w:top w:val="none" w:sz="0" w:space="0" w:color="auto"/>
        <w:left w:val="none" w:sz="0" w:space="0" w:color="auto"/>
        <w:bottom w:val="none" w:sz="0" w:space="0" w:color="auto"/>
        <w:right w:val="none" w:sz="0" w:space="0" w:color="auto"/>
      </w:divBdr>
      <w:divsChild>
        <w:div w:id="330640385">
          <w:marLeft w:val="576"/>
          <w:marRight w:val="0"/>
          <w:marTop w:val="120"/>
          <w:marBottom w:val="0"/>
          <w:divBdr>
            <w:top w:val="none" w:sz="0" w:space="0" w:color="auto"/>
            <w:left w:val="none" w:sz="0" w:space="0" w:color="auto"/>
            <w:bottom w:val="none" w:sz="0" w:space="0" w:color="auto"/>
            <w:right w:val="none" w:sz="0" w:space="0" w:color="auto"/>
          </w:divBdr>
        </w:div>
        <w:div w:id="2074699620">
          <w:marLeft w:val="576"/>
          <w:marRight w:val="0"/>
          <w:marTop w:val="120"/>
          <w:marBottom w:val="0"/>
          <w:divBdr>
            <w:top w:val="none" w:sz="0" w:space="0" w:color="auto"/>
            <w:left w:val="none" w:sz="0" w:space="0" w:color="auto"/>
            <w:bottom w:val="none" w:sz="0" w:space="0" w:color="auto"/>
            <w:right w:val="none" w:sz="0" w:space="0" w:color="auto"/>
          </w:divBdr>
        </w:div>
        <w:div w:id="919563845">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9</Pages>
  <Words>1252</Words>
  <Characters>7138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80</cp:revision>
  <dcterms:created xsi:type="dcterms:W3CDTF">2023-02-01T07:32:00Z</dcterms:created>
  <dcterms:modified xsi:type="dcterms:W3CDTF">2023-03-10T06:30:00Z</dcterms:modified>
</cp:coreProperties>
</file>