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67AE5" w:rsidRDefault="00403E0A" w:rsidP="00767AE5">
      <w:pPr>
        <w:spacing w:line="360" w:lineRule="auto"/>
        <w:jc w:val="center"/>
        <w:rPr>
          <w:rFonts w:ascii="Times New Roman" w:hAnsi="Times New Roman" w:cs="Times New Roman"/>
          <w:b/>
          <w:sz w:val="48"/>
          <w:szCs w:val="48"/>
        </w:rPr>
      </w:pPr>
      <w:r w:rsidRPr="00767AE5">
        <w:rPr>
          <w:rFonts w:ascii="Times New Roman" w:hAnsi="Times New Roman" w:cs="Times New Roman"/>
          <w:b/>
          <w:sz w:val="48"/>
          <w:szCs w:val="48"/>
        </w:rPr>
        <w:t xml:space="preserve">Solution to establish a </w:t>
      </w:r>
      <w:r w:rsidR="00767AE5" w:rsidRPr="00767AE5">
        <w:rPr>
          <w:rFonts w:ascii="Times New Roman" w:hAnsi="Times New Roman" w:cs="Times New Roman"/>
          <w:b/>
          <w:sz w:val="48"/>
          <w:szCs w:val="48"/>
        </w:rPr>
        <w:t>zero waste society with proper waste disposal management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67AE5" w:rsidRDefault="00767AE5" w:rsidP="00E53AA4">
      <w:pPr>
        <w:spacing w:line="360" w:lineRule="auto"/>
        <w:jc w:val="both"/>
        <w:rPr>
          <w:rFonts w:ascii="Times New Roman" w:hAnsi="Times New Roman" w:cs="Times New Roman"/>
          <w:b/>
          <w:sz w:val="40"/>
          <w:szCs w:val="40"/>
        </w:rPr>
      </w:pPr>
    </w:p>
    <w:p w:rsidR="00767AE5" w:rsidRDefault="00767AE5"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32795F" w:rsidRDefault="0032795F" w:rsidP="0032795F">
      <w:pPr>
        <w:spacing w:line="360" w:lineRule="auto"/>
        <w:jc w:val="both"/>
        <w:rPr>
          <w:rFonts w:ascii="Times New Roman" w:hAnsi="Times New Roman" w:cs="Times New Roman"/>
          <w:b/>
          <w:sz w:val="40"/>
          <w:szCs w:val="40"/>
        </w:rPr>
      </w:pPr>
      <w:r w:rsidRPr="0032795F">
        <w:rPr>
          <w:rFonts w:ascii="Times New Roman" w:hAnsi="Times New Roman" w:cs="Times New Roman"/>
          <w:sz w:val="32"/>
          <w:szCs w:val="32"/>
        </w:rPr>
        <w:t>This study aims to find out how far the implementation of the concept of Zero Waste in waste management in Banda Aceh City. The problem of increasingly complex garbage due to the increasing amount of waste along with population growth. During this time generally waste is transported and disposed to the Final Processing Place (TPA) so that all garbage piled up in the landfill. Most of the waste handling is done after the garbage appears so it is difficult to manage it. Handling of garbage from scratch is still minimal so the TPA becomes full fast. The concept of Zero Waste is to minimize waste generation so that less waste is wasted to the landfill. This is so as not to waste resources and prevent environmental damage. Handling of waste from the beginning of waste avoidance, waste sorting, producer responsibility, waste levies according to the amount of disposal, waste management by the community and the provision of incentives and disincentives is the implementation parameter of Zero Waste. This concept should be integrated into local policy so it becomes an obligation for the government and the community to implement it. A number of cities around the world have implemented Zero Waste policies and set a target to reduce waste disposal to TPA as small as possible. Banda Aceh as a medium-sized city in Indonesia has integrated a number of Zero Waste concepts in its local regulations. Some of these concepts are difficult to implement due to a number of socio-political factors.</w:t>
      </w:r>
      <w:r w:rsidR="001C4FD2">
        <w:rPr>
          <w:rFonts w:ascii="Times New Roman" w:hAnsi="Times New Roman" w:cs="Times New Roman"/>
          <w:sz w:val="40"/>
          <w:szCs w:val="40"/>
        </w:rPr>
        <w:t xml:space="preserve">                           </w:t>
      </w:r>
    </w:p>
    <w:p w:rsidR="006A300A" w:rsidRPr="003D03F4" w:rsidRDefault="006A300A" w:rsidP="0032795F">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B4480B" w:rsidRPr="000C39B9" w:rsidRDefault="004B057B" w:rsidP="000C39B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C39B9">
        <w:rPr>
          <w:rFonts w:ascii="Times New Roman" w:hAnsi="Times New Roman" w:cs="Times New Roman"/>
          <w:sz w:val="32"/>
          <w:szCs w:val="32"/>
          <w:lang w:val="en-IN"/>
        </w:rPr>
        <w:t>Existing landfills may help address growing global resource scarcity, serving as a resource reservoir available to be mined.</w:t>
      </w:r>
    </w:p>
    <w:p w:rsidR="00B4480B" w:rsidRPr="000C39B9" w:rsidRDefault="004B057B" w:rsidP="000C39B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C39B9">
        <w:rPr>
          <w:rFonts w:ascii="Times New Roman" w:hAnsi="Times New Roman" w:cs="Times New Roman"/>
          <w:sz w:val="32"/>
          <w:szCs w:val="32"/>
          <w:lang w:val="en-IN"/>
        </w:rPr>
        <w:t>At the same time, the e-waste recycling processes exist the potential environmental and human health effects.</w:t>
      </w:r>
    </w:p>
    <w:p w:rsidR="00B4480B" w:rsidRPr="000C39B9" w:rsidRDefault="004B057B" w:rsidP="000C39B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C39B9">
        <w:rPr>
          <w:rFonts w:ascii="Times New Roman" w:hAnsi="Times New Roman" w:cs="Times New Roman"/>
          <w:sz w:val="32"/>
          <w:szCs w:val="32"/>
          <w:lang w:val="en-IN"/>
        </w:rPr>
        <w:t>Many zero practices and zero waste approaches have existed in the current world, zero waste management includes socio-economic, political, environmental, and technological aspects and has many stakeholders.</w:t>
      </w:r>
      <w:r w:rsidRPr="000C39B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B4480B" w:rsidRPr="0053696D" w:rsidRDefault="004B057B" w:rsidP="0053696D">
      <w:pPr>
        <w:numPr>
          <w:ilvl w:val="0"/>
          <w:numId w:val="45"/>
        </w:numPr>
        <w:spacing w:line="360" w:lineRule="auto"/>
        <w:jc w:val="both"/>
        <w:rPr>
          <w:rFonts w:ascii="Times New Roman" w:hAnsi="Times New Roman" w:cs="Times New Roman"/>
          <w:bCs/>
          <w:sz w:val="32"/>
          <w:szCs w:val="32"/>
          <w:lang w:val="en-IN"/>
        </w:rPr>
      </w:pPr>
      <w:r w:rsidRPr="0053696D">
        <w:rPr>
          <w:rFonts w:ascii="Times New Roman" w:hAnsi="Times New Roman" w:cs="Times New Roman"/>
          <w:bCs/>
          <w:sz w:val="32"/>
          <w:szCs w:val="32"/>
          <w:lang w:val="en-IN"/>
        </w:rPr>
        <w:t>Problems encountered at every stage of solid waste management such as temporary disposal, collection, transportation and final disposal where these problems tend to increase in the end point of landfill.</w:t>
      </w:r>
    </w:p>
    <w:p w:rsidR="00B4480B" w:rsidRPr="0053696D" w:rsidRDefault="004B057B" w:rsidP="0053696D">
      <w:pPr>
        <w:numPr>
          <w:ilvl w:val="0"/>
          <w:numId w:val="45"/>
        </w:numPr>
        <w:spacing w:line="360" w:lineRule="auto"/>
        <w:jc w:val="both"/>
        <w:rPr>
          <w:rFonts w:ascii="Times New Roman" w:hAnsi="Times New Roman" w:cs="Times New Roman"/>
          <w:bCs/>
          <w:sz w:val="32"/>
          <w:szCs w:val="32"/>
          <w:lang w:val="en-IN"/>
        </w:rPr>
      </w:pPr>
      <w:r w:rsidRPr="0053696D">
        <w:rPr>
          <w:rFonts w:ascii="Times New Roman" w:hAnsi="Times New Roman" w:cs="Times New Roman"/>
          <w:bCs/>
          <w:sz w:val="32"/>
          <w:szCs w:val="32"/>
          <w:lang w:val="en-IN"/>
        </w:rPr>
        <w:t>Many cities face landfill problems due to limited availability of land and open dumping sites with no sanitation systems, such as soil cover, leachate collection and environmental pollution treatment systems through CH4 emissions and leach intrusion into groundwater and surface.</w:t>
      </w:r>
    </w:p>
    <w:p w:rsidR="00F94960" w:rsidRPr="0053696D" w:rsidRDefault="004B057B" w:rsidP="00E53AA4">
      <w:pPr>
        <w:numPr>
          <w:ilvl w:val="0"/>
          <w:numId w:val="45"/>
        </w:numPr>
        <w:spacing w:line="360" w:lineRule="auto"/>
        <w:jc w:val="both"/>
        <w:rPr>
          <w:rFonts w:ascii="Times New Roman" w:hAnsi="Times New Roman" w:cs="Times New Roman"/>
          <w:bCs/>
          <w:sz w:val="32"/>
          <w:szCs w:val="32"/>
          <w:lang w:val="en-IN"/>
        </w:rPr>
      </w:pPr>
      <w:r w:rsidRPr="0053696D">
        <w:rPr>
          <w:rFonts w:ascii="Times New Roman" w:hAnsi="Times New Roman" w:cs="Times New Roman"/>
          <w:bCs/>
          <w:sz w:val="32"/>
          <w:szCs w:val="32"/>
          <w:lang w:val="en-IN"/>
        </w:rPr>
        <w:lastRenderedPageBreak/>
        <w:t>The issue of global warming and climate change and its impacts on humans has led people to think about sustainable natural resources.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20B19" w:rsidRPr="00020B19" w:rsidRDefault="00020B19" w:rsidP="00020B19">
      <w:pPr>
        <w:pStyle w:val="NormalWeb"/>
        <w:numPr>
          <w:ilvl w:val="0"/>
          <w:numId w:val="46"/>
        </w:numPr>
        <w:spacing w:before="0" w:beforeAutospacing="0" w:after="0" w:afterAutospacing="0" w:line="360" w:lineRule="auto"/>
        <w:ind w:left="426"/>
        <w:jc w:val="both"/>
        <w:rPr>
          <w:sz w:val="32"/>
          <w:szCs w:val="32"/>
        </w:rPr>
      </w:pPr>
      <w:r w:rsidRPr="00020B19">
        <w:rPr>
          <w:sz w:val="32"/>
          <w:szCs w:val="32"/>
        </w:rPr>
        <w:t>The purpose of this paper is to gain knowledge about various initiatives in both countries and locate the scope for improvement in the management of waste.</w:t>
      </w:r>
    </w:p>
    <w:p w:rsidR="00020B19" w:rsidRPr="00020B19" w:rsidRDefault="00020B19" w:rsidP="00020B19">
      <w:pPr>
        <w:pStyle w:val="NormalWeb"/>
        <w:numPr>
          <w:ilvl w:val="0"/>
          <w:numId w:val="46"/>
        </w:numPr>
        <w:spacing w:before="0" w:beforeAutospacing="0" w:after="0" w:afterAutospacing="0" w:line="360" w:lineRule="auto"/>
        <w:ind w:left="426"/>
        <w:jc w:val="both"/>
        <w:rPr>
          <w:sz w:val="32"/>
          <w:szCs w:val="32"/>
        </w:rPr>
      </w:pPr>
      <w:r w:rsidRPr="00020B19">
        <w:rPr>
          <w:sz w:val="32"/>
          <w:szCs w:val="32"/>
        </w:rPr>
        <w:t xml:space="preserve">The other purpose is to provide some suggestions and recommendations to improve the waste management practices in Indian towns. </w:t>
      </w:r>
    </w:p>
    <w:p w:rsidR="003A5D44" w:rsidRPr="00020B19" w:rsidRDefault="00020B19" w:rsidP="00E53AA4">
      <w:pPr>
        <w:pStyle w:val="NormalWeb"/>
        <w:numPr>
          <w:ilvl w:val="0"/>
          <w:numId w:val="46"/>
        </w:numPr>
        <w:spacing w:before="0" w:beforeAutospacing="0" w:after="0" w:afterAutospacing="0" w:line="360" w:lineRule="auto"/>
        <w:ind w:left="426"/>
        <w:jc w:val="both"/>
        <w:rPr>
          <w:sz w:val="32"/>
          <w:szCs w:val="32"/>
        </w:rPr>
      </w:pPr>
      <w:r w:rsidRPr="00020B19">
        <w:rPr>
          <w:sz w:val="32"/>
          <w:szCs w:val="32"/>
        </w:rPr>
        <w:t>These zones are further divided into different sanitary wards for the purpose of solid waste collection and transport operations.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B4480B" w:rsidRPr="00443085" w:rsidRDefault="004B057B" w:rsidP="0044308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43085">
        <w:rPr>
          <w:rFonts w:ascii="Times New Roman" w:eastAsia="AdvGulliv-R" w:hAnsi="Times New Roman" w:cs="Times New Roman"/>
          <w:bCs/>
          <w:sz w:val="32"/>
          <w:szCs w:val="32"/>
          <w:lang w:val="en-IN"/>
        </w:rPr>
        <w:t xml:space="preserve">Preliminary assessment and evaluation is very important to know the performance of municipal solid waste management. </w:t>
      </w:r>
    </w:p>
    <w:p w:rsidR="00B4480B" w:rsidRPr="00443085" w:rsidRDefault="004B057B" w:rsidP="0044308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43085">
        <w:rPr>
          <w:rFonts w:ascii="Times New Roman" w:eastAsia="AdvGulliv-R" w:hAnsi="Times New Roman" w:cs="Times New Roman"/>
          <w:bCs/>
          <w:sz w:val="32"/>
          <w:szCs w:val="32"/>
          <w:lang w:val="en-IN"/>
        </w:rPr>
        <w:t>After implementing the ZW work plan, ZW performance evaluation is done to know the extent of its success.</w:t>
      </w:r>
    </w:p>
    <w:p w:rsidR="00B4480B" w:rsidRPr="00443085" w:rsidRDefault="004B057B" w:rsidP="0044308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43085">
        <w:rPr>
          <w:rFonts w:ascii="Times New Roman" w:eastAsia="AdvGulliv-R" w:hAnsi="Times New Roman" w:cs="Times New Roman"/>
          <w:bCs/>
          <w:sz w:val="32"/>
          <w:szCs w:val="32"/>
          <w:lang w:val="en-IN"/>
        </w:rPr>
        <w:t>One of the key goals of this 2030 vision is to transform Stockholm city into a resource-efficient area.</w:t>
      </w:r>
    </w:p>
    <w:p w:rsidR="00B4480B" w:rsidRPr="00443085" w:rsidRDefault="004B057B" w:rsidP="0044308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43085">
        <w:rPr>
          <w:rFonts w:ascii="Times New Roman" w:eastAsia="AdvGulliv-R" w:hAnsi="Times New Roman" w:cs="Times New Roman"/>
          <w:bCs/>
          <w:sz w:val="32"/>
          <w:szCs w:val="32"/>
          <w:lang w:val="en-IN"/>
        </w:rPr>
        <w:t xml:space="preserve">The existing waste management laws were inadequate, leading to inefficient waste management in Indonesia.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443085" w:rsidRDefault="00443085"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443085" w:rsidRDefault="00443085"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243883" w:rsidRDefault="00243883"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243883" w:rsidRDefault="00243883"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C2045" w:rsidP="002C2045">
      <w:pPr>
        <w:spacing w:after="0" w:line="360" w:lineRule="auto"/>
        <w:jc w:val="center"/>
        <w:rPr>
          <w:rFonts w:ascii="Times New Roman" w:hAnsi="Times New Roman" w:cs="Times New Roman"/>
        </w:rPr>
      </w:pPr>
      <w:r w:rsidRPr="002C2045">
        <w:rPr>
          <w:rFonts w:ascii="Times New Roman" w:hAnsi="Times New Roman" w:cs="Times New Roman"/>
          <w:noProof/>
          <w:lang w:val="en-IN" w:eastAsia="en-IN" w:bidi="ta-IN"/>
        </w:rPr>
        <w:drawing>
          <wp:inline distT="0" distB="0" distL="0" distR="0">
            <wp:extent cx="5943600" cy="4311015"/>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31101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1A2A8B" w:rsidRPr="001A2A8B" w:rsidRDefault="001A2A8B" w:rsidP="001A2A8B">
      <w:pPr>
        <w:pStyle w:val="BodyText"/>
        <w:rPr>
          <w:bCs/>
          <w:sz w:val="32"/>
          <w:szCs w:val="32"/>
          <w:lang w:val="en-IN"/>
        </w:rPr>
      </w:pPr>
      <w:r w:rsidRPr="001A2A8B">
        <w:rPr>
          <w:bCs/>
          <w:sz w:val="32"/>
          <w:szCs w:val="32"/>
          <w:lang w:val="en-IN"/>
        </w:rPr>
        <w:t xml:space="preserve">   Zero Waste can be an alternative concept in waste management in Indonesia because Zero Waste is a concept that starts from, prevents waste in "upstream" to "downstream", not just handling waste by dumping it to landfil. Require the involvement of all parties in implementing the concept of Zero Waste, ranging from private parties, governments and communities in the implementation of this concept. Policy support from the national government in the form of a firmer regulation is required for ZW to be implemented properly.  The Municipal Government of Banda Aceh has included a number of ZW principles and implemented some of them. The implementation of ZW still needs to be improved again in order to really reduce waste. </w:t>
      </w:r>
    </w:p>
    <w:p w:rsidR="00F03B12" w:rsidRDefault="00F03B12"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1A2A8B" w:rsidRDefault="001A2A8B" w:rsidP="009E62B1">
      <w:pPr>
        <w:pStyle w:val="BodyText"/>
        <w:jc w:val="center"/>
        <w:rPr>
          <w:b/>
          <w:iCs/>
          <w:sz w:val="28"/>
          <w:szCs w:val="28"/>
        </w:rPr>
      </w:pPr>
    </w:p>
    <w:p w:rsidR="001A2A8B" w:rsidRDefault="001A2A8B" w:rsidP="009E62B1">
      <w:pPr>
        <w:pStyle w:val="BodyText"/>
        <w:jc w:val="center"/>
        <w:rPr>
          <w:b/>
          <w:iCs/>
          <w:sz w:val="28"/>
          <w:szCs w:val="28"/>
        </w:rPr>
      </w:pPr>
    </w:p>
    <w:p w:rsidR="001A2A8B" w:rsidRDefault="001A2A8B" w:rsidP="009E62B1">
      <w:pPr>
        <w:pStyle w:val="BodyText"/>
        <w:jc w:val="center"/>
        <w:rPr>
          <w:b/>
          <w:iCs/>
          <w:sz w:val="28"/>
          <w:szCs w:val="28"/>
        </w:rPr>
      </w:pPr>
    </w:p>
    <w:p w:rsidR="001A2A8B" w:rsidRDefault="001A2A8B" w:rsidP="009E62B1">
      <w:pPr>
        <w:pStyle w:val="BodyText"/>
        <w:jc w:val="center"/>
        <w:rPr>
          <w:b/>
          <w:iCs/>
          <w:sz w:val="28"/>
          <w:szCs w:val="28"/>
        </w:rPr>
      </w:pPr>
    </w:p>
    <w:p w:rsidR="001A2A8B" w:rsidRDefault="001A2A8B" w:rsidP="009E62B1">
      <w:pPr>
        <w:pStyle w:val="BodyText"/>
        <w:jc w:val="center"/>
        <w:rPr>
          <w:b/>
          <w:iCs/>
          <w:sz w:val="28"/>
          <w:szCs w:val="28"/>
        </w:rPr>
      </w:pPr>
    </w:p>
    <w:p w:rsidR="001A2A8B" w:rsidRDefault="001A2A8B" w:rsidP="009E62B1">
      <w:pPr>
        <w:pStyle w:val="BodyText"/>
        <w:jc w:val="center"/>
        <w:rPr>
          <w:b/>
          <w:iCs/>
          <w:sz w:val="28"/>
          <w:szCs w:val="28"/>
        </w:rPr>
      </w:pPr>
    </w:p>
    <w:p w:rsidR="001A2A8B" w:rsidRDefault="001A2A8B" w:rsidP="009E62B1">
      <w:pPr>
        <w:pStyle w:val="BodyText"/>
        <w:jc w:val="center"/>
        <w:rPr>
          <w:b/>
          <w:iCs/>
          <w:sz w:val="28"/>
          <w:szCs w:val="28"/>
        </w:rPr>
      </w:pPr>
    </w:p>
    <w:p w:rsidR="001A2A8B" w:rsidRDefault="001A2A8B" w:rsidP="009E62B1">
      <w:pPr>
        <w:pStyle w:val="BodyText"/>
        <w:jc w:val="center"/>
        <w:rPr>
          <w:b/>
          <w:iCs/>
          <w:sz w:val="28"/>
          <w:szCs w:val="28"/>
        </w:rPr>
      </w:pPr>
    </w:p>
    <w:p w:rsidR="001A2A8B" w:rsidRDefault="001A2A8B"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t>CHAPTER-6</w:t>
      </w:r>
    </w:p>
    <w:p w:rsidR="00C02F10" w:rsidRDefault="00FE3487" w:rsidP="009E62B1">
      <w:pPr>
        <w:pStyle w:val="BodyText"/>
        <w:jc w:val="center"/>
        <w:rPr>
          <w:b/>
          <w:iCs/>
          <w:sz w:val="40"/>
          <w:szCs w:val="40"/>
        </w:rPr>
      </w:pPr>
      <w:r w:rsidRPr="003C0F6F">
        <w:rPr>
          <w:b/>
          <w:iCs/>
          <w:sz w:val="40"/>
          <w:szCs w:val="40"/>
        </w:rPr>
        <w:t>REFERENCE</w:t>
      </w:r>
    </w:p>
    <w:p w:rsidR="00B4480B" w:rsidRPr="004412ED" w:rsidRDefault="004B057B" w:rsidP="004412ED">
      <w:pPr>
        <w:pStyle w:val="BodyText"/>
        <w:numPr>
          <w:ilvl w:val="0"/>
          <w:numId w:val="42"/>
        </w:numPr>
        <w:rPr>
          <w:sz w:val="32"/>
          <w:szCs w:val="32"/>
          <w:lang w:val="en-IN"/>
        </w:rPr>
      </w:pPr>
      <w:r w:rsidRPr="004412ED">
        <w:rPr>
          <w:sz w:val="32"/>
          <w:szCs w:val="32"/>
          <w:lang w:val="en-IN"/>
        </w:rPr>
        <w:t xml:space="preserve">[1] Africa PS 2010 Solid Waste Management in the World’s Cities in Solid Waste Management in the World’s Cities: Water and Sanitation in the World’s Cities 2010 p 30 </w:t>
      </w:r>
    </w:p>
    <w:p w:rsidR="00B4480B" w:rsidRPr="004412ED" w:rsidRDefault="004B057B" w:rsidP="004412ED">
      <w:pPr>
        <w:pStyle w:val="BodyText"/>
        <w:numPr>
          <w:ilvl w:val="0"/>
          <w:numId w:val="42"/>
        </w:numPr>
        <w:rPr>
          <w:sz w:val="32"/>
          <w:szCs w:val="32"/>
          <w:lang w:val="en-IN"/>
        </w:rPr>
      </w:pPr>
      <w:r w:rsidRPr="004412ED">
        <w:rPr>
          <w:sz w:val="32"/>
          <w:szCs w:val="32"/>
          <w:lang w:val="en-IN"/>
        </w:rPr>
        <w:t xml:space="preserve">[2] Chalmin P and Gaillochet C 2009 From Waste to Resource: An Abstract of World Waste Survey 2009 </w:t>
      </w:r>
    </w:p>
    <w:p w:rsidR="00B4480B" w:rsidRPr="004412ED" w:rsidRDefault="004B057B" w:rsidP="004412ED">
      <w:pPr>
        <w:pStyle w:val="BodyText"/>
        <w:numPr>
          <w:ilvl w:val="0"/>
          <w:numId w:val="42"/>
        </w:numPr>
        <w:rPr>
          <w:sz w:val="32"/>
          <w:szCs w:val="32"/>
          <w:lang w:val="en-IN"/>
        </w:rPr>
      </w:pPr>
      <w:r w:rsidRPr="004412ED">
        <w:rPr>
          <w:sz w:val="32"/>
          <w:szCs w:val="32"/>
          <w:lang w:val="en-IN"/>
        </w:rPr>
        <w:t xml:space="preserve">[3] Connett, P 2007 Zero Waste: A Key Move Towards A Sustainable Society, American Environmental Health Studies Project (USA: Canton) </w:t>
      </w:r>
    </w:p>
    <w:p w:rsidR="00B4480B" w:rsidRPr="004412ED" w:rsidRDefault="004B057B" w:rsidP="004412ED">
      <w:pPr>
        <w:pStyle w:val="BodyText"/>
        <w:numPr>
          <w:ilvl w:val="0"/>
          <w:numId w:val="42"/>
        </w:numPr>
        <w:rPr>
          <w:sz w:val="32"/>
          <w:szCs w:val="32"/>
          <w:lang w:val="en-IN"/>
        </w:rPr>
      </w:pPr>
      <w:r w:rsidRPr="004412ED">
        <w:rPr>
          <w:sz w:val="32"/>
          <w:szCs w:val="32"/>
          <w:lang w:val="en-IN"/>
        </w:rPr>
        <w:t xml:space="preserve">[4] DLHK3 Banda Aceh (2017) Profil DLHK3 Kota Banda Aceh. Edisi I. Banda Aceh, Indonesia. </w:t>
      </w:r>
    </w:p>
    <w:p w:rsidR="00B4480B" w:rsidRPr="004412ED" w:rsidRDefault="004B057B" w:rsidP="004412ED">
      <w:pPr>
        <w:pStyle w:val="BodyText"/>
        <w:numPr>
          <w:ilvl w:val="0"/>
          <w:numId w:val="42"/>
        </w:numPr>
        <w:rPr>
          <w:sz w:val="32"/>
          <w:szCs w:val="32"/>
          <w:lang w:val="en-IN"/>
        </w:rPr>
      </w:pPr>
      <w:r w:rsidRPr="004412ED">
        <w:rPr>
          <w:sz w:val="32"/>
          <w:szCs w:val="32"/>
          <w:lang w:val="en-IN"/>
        </w:rPr>
        <w:t xml:space="preserve">[5] Irwansyah, Syahputra I, Nadir M and Bakri G 2017 Indepth interview on Waste Community. Banda Aceh </w:t>
      </w:r>
    </w:p>
    <w:p w:rsidR="00B4480B" w:rsidRPr="004412ED" w:rsidRDefault="004B057B" w:rsidP="004412ED">
      <w:pPr>
        <w:pStyle w:val="BodyText"/>
        <w:numPr>
          <w:ilvl w:val="0"/>
          <w:numId w:val="42"/>
        </w:numPr>
        <w:rPr>
          <w:sz w:val="32"/>
          <w:szCs w:val="32"/>
          <w:lang w:val="en-IN"/>
        </w:rPr>
      </w:pPr>
      <w:r w:rsidRPr="004412ED">
        <w:rPr>
          <w:sz w:val="32"/>
          <w:szCs w:val="32"/>
          <w:lang w:val="en-IN"/>
        </w:rPr>
        <w:t xml:space="preserve">[6] Lehmann S 2011 Sustainable Development Law &amp; Policy 11 </w:t>
      </w:r>
    </w:p>
    <w:p w:rsidR="00B4480B" w:rsidRPr="004412ED" w:rsidRDefault="004B057B" w:rsidP="004412ED">
      <w:pPr>
        <w:pStyle w:val="BodyText"/>
        <w:numPr>
          <w:ilvl w:val="0"/>
          <w:numId w:val="42"/>
        </w:numPr>
        <w:rPr>
          <w:sz w:val="32"/>
          <w:szCs w:val="32"/>
          <w:lang w:val="en-IN"/>
        </w:rPr>
      </w:pPr>
      <w:r w:rsidRPr="004412ED">
        <w:rPr>
          <w:sz w:val="32"/>
          <w:szCs w:val="32"/>
          <w:lang w:val="en-IN"/>
        </w:rPr>
        <w:t>[7] Meidiana C and Gamse T 2010 European Journal of Scientific Research 40 199</w:t>
      </w:r>
    </w:p>
    <w:p w:rsidR="00B4480B" w:rsidRPr="004412ED" w:rsidRDefault="004B057B" w:rsidP="004412ED">
      <w:pPr>
        <w:pStyle w:val="BodyText"/>
        <w:numPr>
          <w:ilvl w:val="0"/>
          <w:numId w:val="42"/>
        </w:numPr>
        <w:rPr>
          <w:sz w:val="32"/>
          <w:szCs w:val="32"/>
          <w:lang w:val="en-IN"/>
        </w:rPr>
      </w:pPr>
      <w:r w:rsidRPr="004412ED">
        <w:rPr>
          <w:sz w:val="32"/>
          <w:szCs w:val="32"/>
          <w:lang w:val="en-IN"/>
        </w:rPr>
        <w:t xml:space="preserve">[8] Morlok J, Schoenberger H and Styles D 2017 The Impact of Pay-As-You-Throw Schemes in the Management of Municipal Solid Waste : The Case of the County of Aschaffenburg , Germany pp 1–16 doi: 10.3390/resources6010008. </w:t>
      </w:r>
    </w:p>
    <w:p w:rsidR="00B4480B" w:rsidRPr="004412ED" w:rsidRDefault="004B057B" w:rsidP="004412ED">
      <w:pPr>
        <w:pStyle w:val="BodyText"/>
        <w:numPr>
          <w:ilvl w:val="0"/>
          <w:numId w:val="42"/>
        </w:numPr>
        <w:rPr>
          <w:sz w:val="32"/>
          <w:szCs w:val="32"/>
          <w:lang w:val="en-IN"/>
        </w:rPr>
      </w:pPr>
      <w:r w:rsidRPr="004412ED">
        <w:rPr>
          <w:sz w:val="32"/>
          <w:szCs w:val="32"/>
          <w:lang w:val="en-IN"/>
        </w:rPr>
        <w:t xml:space="preserve">[9] Munawar E and Fellner J 2013 Guidelines for Design and Operation of Municipal Solid Waste Landfills in Tropical Climates [Report] ISWA–the International Solid Waste Association. </w:t>
      </w:r>
    </w:p>
    <w:p w:rsidR="00B4480B" w:rsidRPr="004412ED" w:rsidRDefault="004B057B" w:rsidP="004412ED">
      <w:pPr>
        <w:pStyle w:val="BodyText"/>
        <w:numPr>
          <w:ilvl w:val="0"/>
          <w:numId w:val="42"/>
        </w:numPr>
        <w:rPr>
          <w:sz w:val="32"/>
          <w:szCs w:val="32"/>
          <w:lang w:val="en-IN"/>
        </w:rPr>
      </w:pPr>
      <w:r w:rsidRPr="004412ED">
        <w:rPr>
          <w:sz w:val="32"/>
          <w:szCs w:val="32"/>
          <w:lang w:val="en-IN"/>
        </w:rPr>
        <w:t xml:space="preserve">[10] Palmer P 2004 Getting to Zero Waste (California: Purple Sky Press)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1D8D" w:rsidRDefault="00241D8D" w:rsidP="003654DF">
      <w:pPr>
        <w:spacing w:after="0" w:line="240" w:lineRule="auto"/>
      </w:pPr>
      <w:r>
        <w:separator/>
      </w:r>
    </w:p>
  </w:endnote>
  <w:endnote w:type="continuationSeparator" w:id="1">
    <w:p w:rsidR="00241D8D" w:rsidRDefault="00241D8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1D8D" w:rsidRDefault="00241D8D" w:rsidP="003654DF">
      <w:pPr>
        <w:spacing w:after="0" w:line="240" w:lineRule="auto"/>
      </w:pPr>
      <w:r>
        <w:separator/>
      </w:r>
    </w:p>
  </w:footnote>
  <w:footnote w:type="continuationSeparator" w:id="1">
    <w:p w:rsidR="00241D8D" w:rsidRDefault="00241D8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2743C">
        <w:pPr>
          <w:pStyle w:val="Header"/>
          <w:jc w:val="right"/>
        </w:pPr>
        <w:fldSimple w:instr=" PAGE   \* MERGEFORMAT ">
          <w:r w:rsidR="00403E0A">
            <w:rPr>
              <w:noProof/>
            </w:rPr>
            <w:t>8</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58E28BF"/>
    <w:multiLevelType w:val="hybridMultilevel"/>
    <w:tmpl w:val="D898CD76"/>
    <w:lvl w:ilvl="0" w:tplc="C69E544E">
      <w:start w:val="1"/>
      <w:numFmt w:val="bullet"/>
      <w:lvlText w:val=""/>
      <w:lvlJc w:val="left"/>
      <w:pPr>
        <w:tabs>
          <w:tab w:val="num" w:pos="720"/>
        </w:tabs>
        <w:ind w:left="720" w:hanging="360"/>
      </w:pPr>
      <w:rPr>
        <w:rFonts w:ascii="Wingdings 2" w:hAnsi="Wingdings 2" w:hint="default"/>
      </w:rPr>
    </w:lvl>
    <w:lvl w:ilvl="1" w:tplc="B450F602" w:tentative="1">
      <w:start w:val="1"/>
      <w:numFmt w:val="bullet"/>
      <w:lvlText w:val=""/>
      <w:lvlJc w:val="left"/>
      <w:pPr>
        <w:tabs>
          <w:tab w:val="num" w:pos="1440"/>
        </w:tabs>
        <w:ind w:left="1440" w:hanging="360"/>
      </w:pPr>
      <w:rPr>
        <w:rFonts w:ascii="Wingdings 2" w:hAnsi="Wingdings 2" w:hint="default"/>
      </w:rPr>
    </w:lvl>
    <w:lvl w:ilvl="2" w:tplc="3E3CD12C" w:tentative="1">
      <w:start w:val="1"/>
      <w:numFmt w:val="bullet"/>
      <w:lvlText w:val=""/>
      <w:lvlJc w:val="left"/>
      <w:pPr>
        <w:tabs>
          <w:tab w:val="num" w:pos="2160"/>
        </w:tabs>
        <w:ind w:left="2160" w:hanging="360"/>
      </w:pPr>
      <w:rPr>
        <w:rFonts w:ascii="Wingdings 2" w:hAnsi="Wingdings 2" w:hint="default"/>
      </w:rPr>
    </w:lvl>
    <w:lvl w:ilvl="3" w:tplc="3506B3F2" w:tentative="1">
      <w:start w:val="1"/>
      <w:numFmt w:val="bullet"/>
      <w:lvlText w:val=""/>
      <w:lvlJc w:val="left"/>
      <w:pPr>
        <w:tabs>
          <w:tab w:val="num" w:pos="2880"/>
        </w:tabs>
        <w:ind w:left="2880" w:hanging="360"/>
      </w:pPr>
      <w:rPr>
        <w:rFonts w:ascii="Wingdings 2" w:hAnsi="Wingdings 2" w:hint="default"/>
      </w:rPr>
    </w:lvl>
    <w:lvl w:ilvl="4" w:tplc="CA26A9EC" w:tentative="1">
      <w:start w:val="1"/>
      <w:numFmt w:val="bullet"/>
      <w:lvlText w:val=""/>
      <w:lvlJc w:val="left"/>
      <w:pPr>
        <w:tabs>
          <w:tab w:val="num" w:pos="3600"/>
        </w:tabs>
        <w:ind w:left="3600" w:hanging="360"/>
      </w:pPr>
      <w:rPr>
        <w:rFonts w:ascii="Wingdings 2" w:hAnsi="Wingdings 2" w:hint="default"/>
      </w:rPr>
    </w:lvl>
    <w:lvl w:ilvl="5" w:tplc="351E0B0C" w:tentative="1">
      <w:start w:val="1"/>
      <w:numFmt w:val="bullet"/>
      <w:lvlText w:val=""/>
      <w:lvlJc w:val="left"/>
      <w:pPr>
        <w:tabs>
          <w:tab w:val="num" w:pos="4320"/>
        </w:tabs>
        <w:ind w:left="4320" w:hanging="360"/>
      </w:pPr>
      <w:rPr>
        <w:rFonts w:ascii="Wingdings 2" w:hAnsi="Wingdings 2" w:hint="default"/>
      </w:rPr>
    </w:lvl>
    <w:lvl w:ilvl="6" w:tplc="26A259EE" w:tentative="1">
      <w:start w:val="1"/>
      <w:numFmt w:val="bullet"/>
      <w:lvlText w:val=""/>
      <w:lvlJc w:val="left"/>
      <w:pPr>
        <w:tabs>
          <w:tab w:val="num" w:pos="5040"/>
        </w:tabs>
        <w:ind w:left="5040" w:hanging="360"/>
      </w:pPr>
      <w:rPr>
        <w:rFonts w:ascii="Wingdings 2" w:hAnsi="Wingdings 2" w:hint="default"/>
      </w:rPr>
    </w:lvl>
    <w:lvl w:ilvl="7" w:tplc="77EE85F2" w:tentative="1">
      <w:start w:val="1"/>
      <w:numFmt w:val="bullet"/>
      <w:lvlText w:val=""/>
      <w:lvlJc w:val="left"/>
      <w:pPr>
        <w:tabs>
          <w:tab w:val="num" w:pos="5760"/>
        </w:tabs>
        <w:ind w:left="5760" w:hanging="360"/>
      </w:pPr>
      <w:rPr>
        <w:rFonts w:ascii="Wingdings 2" w:hAnsi="Wingdings 2" w:hint="default"/>
      </w:rPr>
    </w:lvl>
    <w:lvl w:ilvl="8" w:tplc="3F32DA16"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167B4A"/>
    <w:multiLevelType w:val="hybridMultilevel"/>
    <w:tmpl w:val="19682B1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E85D64"/>
    <w:multiLevelType w:val="hybridMultilevel"/>
    <w:tmpl w:val="2A0A4EC8"/>
    <w:lvl w:ilvl="0" w:tplc="B5FC34AC">
      <w:start w:val="1"/>
      <w:numFmt w:val="bullet"/>
      <w:lvlText w:val=""/>
      <w:lvlJc w:val="left"/>
      <w:pPr>
        <w:tabs>
          <w:tab w:val="num" w:pos="720"/>
        </w:tabs>
        <w:ind w:left="720" w:hanging="360"/>
      </w:pPr>
      <w:rPr>
        <w:rFonts w:ascii="Wingdings 2" w:hAnsi="Wingdings 2" w:hint="default"/>
      </w:rPr>
    </w:lvl>
    <w:lvl w:ilvl="1" w:tplc="1042F154" w:tentative="1">
      <w:start w:val="1"/>
      <w:numFmt w:val="bullet"/>
      <w:lvlText w:val=""/>
      <w:lvlJc w:val="left"/>
      <w:pPr>
        <w:tabs>
          <w:tab w:val="num" w:pos="1440"/>
        </w:tabs>
        <w:ind w:left="1440" w:hanging="360"/>
      </w:pPr>
      <w:rPr>
        <w:rFonts w:ascii="Wingdings 2" w:hAnsi="Wingdings 2" w:hint="default"/>
      </w:rPr>
    </w:lvl>
    <w:lvl w:ilvl="2" w:tplc="C70804C6" w:tentative="1">
      <w:start w:val="1"/>
      <w:numFmt w:val="bullet"/>
      <w:lvlText w:val=""/>
      <w:lvlJc w:val="left"/>
      <w:pPr>
        <w:tabs>
          <w:tab w:val="num" w:pos="2160"/>
        </w:tabs>
        <w:ind w:left="2160" w:hanging="360"/>
      </w:pPr>
      <w:rPr>
        <w:rFonts w:ascii="Wingdings 2" w:hAnsi="Wingdings 2" w:hint="default"/>
      </w:rPr>
    </w:lvl>
    <w:lvl w:ilvl="3" w:tplc="A15A6F62" w:tentative="1">
      <w:start w:val="1"/>
      <w:numFmt w:val="bullet"/>
      <w:lvlText w:val=""/>
      <w:lvlJc w:val="left"/>
      <w:pPr>
        <w:tabs>
          <w:tab w:val="num" w:pos="2880"/>
        </w:tabs>
        <w:ind w:left="2880" w:hanging="360"/>
      </w:pPr>
      <w:rPr>
        <w:rFonts w:ascii="Wingdings 2" w:hAnsi="Wingdings 2" w:hint="default"/>
      </w:rPr>
    </w:lvl>
    <w:lvl w:ilvl="4" w:tplc="71368558" w:tentative="1">
      <w:start w:val="1"/>
      <w:numFmt w:val="bullet"/>
      <w:lvlText w:val=""/>
      <w:lvlJc w:val="left"/>
      <w:pPr>
        <w:tabs>
          <w:tab w:val="num" w:pos="3600"/>
        </w:tabs>
        <w:ind w:left="3600" w:hanging="360"/>
      </w:pPr>
      <w:rPr>
        <w:rFonts w:ascii="Wingdings 2" w:hAnsi="Wingdings 2" w:hint="default"/>
      </w:rPr>
    </w:lvl>
    <w:lvl w:ilvl="5" w:tplc="F2E4A036" w:tentative="1">
      <w:start w:val="1"/>
      <w:numFmt w:val="bullet"/>
      <w:lvlText w:val=""/>
      <w:lvlJc w:val="left"/>
      <w:pPr>
        <w:tabs>
          <w:tab w:val="num" w:pos="4320"/>
        </w:tabs>
        <w:ind w:left="4320" w:hanging="360"/>
      </w:pPr>
      <w:rPr>
        <w:rFonts w:ascii="Wingdings 2" w:hAnsi="Wingdings 2" w:hint="default"/>
      </w:rPr>
    </w:lvl>
    <w:lvl w:ilvl="6" w:tplc="A71EAB5A" w:tentative="1">
      <w:start w:val="1"/>
      <w:numFmt w:val="bullet"/>
      <w:lvlText w:val=""/>
      <w:lvlJc w:val="left"/>
      <w:pPr>
        <w:tabs>
          <w:tab w:val="num" w:pos="5040"/>
        </w:tabs>
        <w:ind w:left="5040" w:hanging="360"/>
      </w:pPr>
      <w:rPr>
        <w:rFonts w:ascii="Wingdings 2" w:hAnsi="Wingdings 2" w:hint="default"/>
      </w:rPr>
    </w:lvl>
    <w:lvl w:ilvl="7" w:tplc="472E28BE" w:tentative="1">
      <w:start w:val="1"/>
      <w:numFmt w:val="bullet"/>
      <w:lvlText w:val=""/>
      <w:lvlJc w:val="left"/>
      <w:pPr>
        <w:tabs>
          <w:tab w:val="num" w:pos="5760"/>
        </w:tabs>
        <w:ind w:left="5760" w:hanging="360"/>
      </w:pPr>
      <w:rPr>
        <w:rFonts w:ascii="Wingdings 2" w:hAnsi="Wingdings 2" w:hint="default"/>
      </w:rPr>
    </w:lvl>
    <w:lvl w:ilvl="8" w:tplc="4C6C208C"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900A2A"/>
    <w:multiLevelType w:val="hybridMultilevel"/>
    <w:tmpl w:val="4D14512E"/>
    <w:lvl w:ilvl="0" w:tplc="DC58A2B4">
      <w:start w:val="1"/>
      <w:numFmt w:val="bullet"/>
      <w:lvlText w:val=""/>
      <w:lvlJc w:val="left"/>
      <w:pPr>
        <w:tabs>
          <w:tab w:val="num" w:pos="720"/>
        </w:tabs>
        <w:ind w:left="720" w:hanging="360"/>
      </w:pPr>
      <w:rPr>
        <w:rFonts w:ascii="Wingdings 2" w:hAnsi="Wingdings 2" w:hint="default"/>
      </w:rPr>
    </w:lvl>
    <w:lvl w:ilvl="1" w:tplc="587AC05E" w:tentative="1">
      <w:start w:val="1"/>
      <w:numFmt w:val="bullet"/>
      <w:lvlText w:val=""/>
      <w:lvlJc w:val="left"/>
      <w:pPr>
        <w:tabs>
          <w:tab w:val="num" w:pos="1440"/>
        </w:tabs>
        <w:ind w:left="1440" w:hanging="360"/>
      </w:pPr>
      <w:rPr>
        <w:rFonts w:ascii="Wingdings 2" w:hAnsi="Wingdings 2" w:hint="default"/>
      </w:rPr>
    </w:lvl>
    <w:lvl w:ilvl="2" w:tplc="6374C746" w:tentative="1">
      <w:start w:val="1"/>
      <w:numFmt w:val="bullet"/>
      <w:lvlText w:val=""/>
      <w:lvlJc w:val="left"/>
      <w:pPr>
        <w:tabs>
          <w:tab w:val="num" w:pos="2160"/>
        </w:tabs>
        <w:ind w:left="2160" w:hanging="360"/>
      </w:pPr>
      <w:rPr>
        <w:rFonts w:ascii="Wingdings 2" w:hAnsi="Wingdings 2" w:hint="default"/>
      </w:rPr>
    </w:lvl>
    <w:lvl w:ilvl="3" w:tplc="74E010DA" w:tentative="1">
      <w:start w:val="1"/>
      <w:numFmt w:val="bullet"/>
      <w:lvlText w:val=""/>
      <w:lvlJc w:val="left"/>
      <w:pPr>
        <w:tabs>
          <w:tab w:val="num" w:pos="2880"/>
        </w:tabs>
        <w:ind w:left="2880" w:hanging="360"/>
      </w:pPr>
      <w:rPr>
        <w:rFonts w:ascii="Wingdings 2" w:hAnsi="Wingdings 2" w:hint="default"/>
      </w:rPr>
    </w:lvl>
    <w:lvl w:ilvl="4" w:tplc="F5F416E4" w:tentative="1">
      <w:start w:val="1"/>
      <w:numFmt w:val="bullet"/>
      <w:lvlText w:val=""/>
      <w:lvlJc w:val="left"/>
      <w:pPr>
        <w:tabs>
          <w:tab w:val="num" w:pos="3600"/>
        </w:tabs>
        <w:ind w:left="3600" w:hanging="360"/>
      </w:pPr>
      <w:rPr>
        <w:rFonts w:ascii="Wingdings 2" w:hAnsi="Wingdings 2" w:hint="default"/>
      </w:rPr>
    </w:lvl>
    <w:lvl w:ilvl="5" w:tplc="AE5CB384" w:tentative="1">
      <w:start w:val="1"/>
      <w:numFmt w:val="bullet"/>
      <w:lvlText w:val=""/>
      <w:lvlJc w:val="left"/>
      <w:pPr>
        <w:tabs>
          <w:tab w:val="num" w:pos="4320"/>
        </w:tabs>
        <w:ind w:left="4320" w:hanging="360"/>
      </w:pPr>
      <w:rPr>
        <w:rFonts w:ascii="Wingdings 2" w:hAnsi="Wingdings 2" w:hint="default"/>
      </w:rPr>
    </w:lvl>
    <w:lvl w:ilvl="6" w:tplc="7E94938C" w:tentative="1">
      <w:start w:val="1"/>
      <w:numFmt w:val="bullet"/>
      <w:lvlText w:val=""/>
      <w:lvlJc w:val="left"/>
      <w:pPr>
        <w:tabs>
          <w:tab w:val="num" w:pos="5040"/>
        </w:tabs>
        <w:ind w:left="5040" w:hanging="360"/>
      </w:pPr>
      <w:rPr>
        <w:rFonts w:ascii="Wingdings 2" w:hAnsi="Wingdings 2" w:hint="default"/>
      </w:rPr>
    </w:lvl>
    <w:lvl w:ilvl="7" w:tplc="EE84E748" w:tentative="1">
      <w:start w:val="1"/>
      <w:numFmt w:val="bullet"/>
      <w:lvlText w:val=""/>
      <w:lvlJc w:val="left"/>
      <w:pPr>
        <w:tabs>
          <w:tab w:val="num" w:pos="5760"/>
        </w:tabs>
        <w:ind w:left="5760" w:hanging="360"/>
      </w:pPr>
      <w:rPr>
        <w:rFonts w:ascii="Wingdings 2" w:hAnsi="Wingdings 2" w:hint="default"/>
      </w:rPr>
    </w:lvl>
    <w:lvl w:ilvl="8" w:tplc="48BE1E82"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D53762"/>
    <w:multiLevelType w:val="hybridMultilevel"/>
    <w:tmpl w:val="D214D440"/>
    <w:lvl w:ilvl="0" w:tplc="174C2C5A">
      <w:start w:val="1"/>
      <w:numFmt w:val="bullet"/>
      <w:lvlText w:val=""/>
      <w:lvlJc w:val="left"/>
      <w:pPr>
        <w:tabs>
          <w:tab w:val="num" w:pos="720"/>
        </w:tabs>
        <w:ind w:left="720" w:hanging="360"/>
      </w:pPr>
      <w:rPr>
        <w:rFonts w:ascii="Wingdings 2" w:hAnsi="Wingdings 2" w:hint="default"/>
      </w:rPr>
    </w:lvl>
    <w:lvl w:ilvl="1" w:tplc="C3E6CF68" w:tentative="1">
      <w:start w:val="1"/>
      <w:numFmt w:val="bullet"/>
      <w:lvlText w:val=""/>
      <w:lvlJc w:val="left"/>
      <w:pPr>
        <w:tabs>
          <w:tab w:val="num" w:pos="1440"/>
        </w:tabs>
        <w:ind w:left="1440" w:hanging="360"/>
      </w:pPr>
      <w:rPr>
        <w:rFonts w:ascii="Wingdings 2" w:hAnsi="Wingdings 2" w:hint="default"/>
      </w:rPr>
    </w:lvl>
    <w:lvl w:ilvl="2" w:tplc="7354D09C" w:tentative="1">
      <w:start w:val="1"/>
      <w:numFmt w:val="bullet"/>
      <w:lvlText w:val=""/>
      <w:lvlJc w:val="left"/>
      <w:pPr>
        <w:tabs>
          <w:tab w:val="num" w:pos="2160"/>
        </w:tabs>
        <w:ind w:left="2160" w:hanging="360"/>
      </w:pPr>
      <w:rPr>
        <w:rFonts w:ascii="Wingdings 2" w:hAnsi="Wingdings 2" w:hint="default"/>
      </w:rPr>
    </w:lvl>
    <w:lvl w:ilvl="3" w:tplc="9C306056" w:tentative="1">
      <w:start w:val="1"/>
      <w:numFmt w:val="bullet"/>
      <w:lvlText w:val=""/>
      <w:lvlJc w:val="left"/>
      <w:pPr>
        <w:tabs>
          <w:tab w:val="num" w:pos="2880"/>
        </w:tabs>
        <w:ind w:left="2880" w:hanging="360"/>
      </w:pPr>
      <w:rPr>
        <w:rFonts w:ascii="Wingdings 2" w:hAnsi="Wingdings 2" w:hint="default"/>
      </w:rPr>
    </w:lvl>
    <w:lvl w:ilvl="4" w:tplc="3E828F64" w:tentative="1">
      <w:start w:val="1"/>
      <w:numFmt w:val="bullet"/>
      <w:lvlText w:val=""/>
      <w:lvlJc w:val="left"/>
      <w:pPr>
        <w:tabs>
          <w:tab w:val="num" w:pos="3600"/>
        </w:tabs>
        <w:ind w:left="3600" w:hanging="360"/>
      </w:pPr>
      <w:rPr>
        <w:rFonts w:ascii="Wingdings 2" w:hAnsi="Wingdings 2" w:hint="default"/>
      </w:rPr>
    </w:lvl>
    <w:lvl w:ilvl="5" w:tplc="7D4AE368" w:tentative="1">
      <w:start w:val="1"/>
      <w:numFmt w:val="bullet"/>
      <w:lvlText w:val=""/>
      <w:lvlJc w:val="left"/>
      <w:pPr>
        <w:tabs>
          <w:tab w:val="num" w:pos="4320"/>
        </w:tabs>
        <w:ind w:left="4320" w:hanging="360"/>
      </w:pPr>
      <w:rPr>
        <w:rFonts w:ascii="Wingdings 2" w:hAnsi="Wingdings 2" w:hint="default"/>
      </w:rPr>
    </w:lvl>
    <w:lvl w:ilvl="6" w:tplc="B99C227A" w:tentative="1">
      <w:start w:val="1"/>
      <w:numFmt w:val="bullet"/>
      <w:lvlText w:val=""/>
      <w:lvlJc w:val="left"/>
      <w:pPr>
        <w:tabs>
          <w:tab w:val="num" w:pos="5040"/>
        </w:tabs>
        <w:ind w:left="5040" w:hanging="360"/>
      </w:pPr>
      <w:rPr>
        <w:rFonts w:ascii="Wingdings 2" w:hAnsi="Wingdings 2" w:hint="default"/>
      </w:rPr>
    </w:lvl>
    <w:lvl w:ilvl="7" w:tplc="2236D646" w:tentative="1">
      <w:start w:val="1"/>
      <w:numFmt w:val="bullet"/>
      <w:lvlText w:val=""/>
      <w:lvlJc w:val="left"/>
      <w:pPr>
        <w:tabs>
          <w:tab w:val="num" w:pos="5760"/>
        </w:tabs>
        <w:ind w:left="5760" w:hanging="360"/>
      </w:pPr>
      <w:rPr>
        <w:rFonts w:ascii="Wingdings 2" w:hAnsi="Wingdings 2" w:hint="default"/>
      </w:rPr>
    </w:lvl>
    <w:lvl w:ilvl="8" w:tplc="B7B41062"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9D7726"/>
    <w:multiLevelType w:val="hybridMultilevel"/>
    <w:tmpl w:val="5FA49FDC"/>
    <w:lvl w:ilvl="0" w:tplc="6A86296A">
      <w:start w:val="1"/>
      <w:numFmt w:val="bullet"/>
      <w:lvlText w:val=""/>
      <w:lvlJc w:val="left"/>
      <w:pPr>
        <w:tabs>
          <w:tab w:val="num" w:pos="720"/>
        </w:tabs>
        <w:ind w:left="720" w:hanging="360"/>
      </w:pPr>
      <w:rPr>
        <w:rFonts w:ascii="Wingdings 2" w:hAnsi="Wingdings 2" w:hint="default"/>
      </w:rPr>
    </w:lvl>
    <w:lvl w:ilvl="1" w:tplc="220A2FB6" w:tentative="1">
      <w:start w:val="1"/>
      <w:numFmt w:val="bullet"/>
      <w:lvlText w:val=""/>
      <w:lvlJc w:val="left"/>
      <w:pPr>
        <w:tabs>
          <w:tab w:val="num" w:pos="1440"/>
        </w:tabs>
        <w:ind w:left="1440" w:hanging="360"/>
      </w:pPr>
      <w:rPr>
        <w:rFonts w:ascii="Wingdings 2" w:hAnsi="Wingdings 2" w:hint="default"/>
      </w:rPr>
    </w:lvl>
    <w:lvl w:ilvl="2" w:tplc="D84675FC" w:tentative="1">
      <w:start w:val="1"/>
      <w:numFmt w:val="bullet"/>
      <w:lvlText w:val=""/>
      <w:lvlJc w:val="left"/>
      <w:pPr>
        <w:tabs>
          <w:tab w:val="num" w:pos="2160"/>
        </w:tabs>
        <w:ind w:left="2160" w:hanging="360"/>
      </w:pPr>
      <w:rPr>
        <w:rFonts w:ascii="Wingdings 2" w:hAnsi="Wingdings 2" w:hint="default"/>
      </w:rPr>
    </w:lvl>
    <w:lvl w:ilvl="3" w:tplc="DCE6E00A" w:tentative="1">
      <w:start w:val="1"/>
      <w:numFmt w:val="bullet"/>
      <w:lvlText w:val=""/>
      <w:lvlJc w:val="left"/>
      <w:pPr>
        <w:tabs>
          <w:tab w:val="num" w:pos="2880"/>
        </w:tabs>
        <w:ind w:left="2880" w:hanging="360"/>
      </w:pPr>
      <w:rPr>
        <w:rFonts w:ascii="Wingdings 2" w:hAnsi="Wingdings 2" w:hint="default"/>
      </w:rPr>
    </w:lvl>
    <w:lvl w:ilvl="4" w:tplc="9544B7EA" w:tentative="1">
      <w:start w:val="1"/>
      <w:numFmt w:val="bullet"/>
      <w:lvlText w:val=""/>
      <w:lvlJc w:val="left"/>
      <w:pPr>
        <w:tabs>
          <w:tab w:val="num" w:pos="3600"/>
        </w:tabs>
        <w:ind w:left="3600" w:hanging="360"/>
      </w:pPr>
      <w:rPr>
        <w:rFonts w:ascii="Wingdings 2" w:hAnsi="Wingdings 2" w:hint="default"/>
      </w:rPr>
    </w:lvl>
    <w:lvl w:ilvl="5" w:tplc="05E0B7DE" w:tentative="1">
      <w:start w:val="1"/>
      <w:numFmt w:val="bullet"/>
      <w:lvlText w:val=""/>
      <w:lvlJc w:val="left"/>
      <w:pPr>
        <w:tabs>
          <w:tab w:val="num" w:pos="4320"/>
        </w:tabs>
        <w:ind w:left="4320" w:hanging="360"/>
      </w:pPr>
      <w:rPr>
        <w:rFonts w:ascii="Wingdings 2" w:hAnsi="Wingdings 2" w:hint="default"/>
      </w:rPr>
    </w:lvl>
    <w:lvl w:ilvl="6" w:tplc="5582EB46" w:tentative="1">
      <w:start w:val="1"/>
      <w:numFmt w:val="bullet"/>
      <w:lvlText w:val=""/>
      <w:lvlJc w:val="left"/>
      <w:pPr>
        <w:tabs>
          <w:tab w:val="num" w:pos="5040"/>
        </w:tabs>
        <w:ind w:left="5040" w:hanging="360"/>
      </w:pPr>
      <w:rPr>
        <w:rFonts w:ascii="Wingdings 2" w:hAnsi="Wingdings 2" w:hint="default"/>
      </w:rPr>
    </w:lvl>
    <w:lvl w:ilvl="7" w:tplc="899C89FC" w:tentative="1">
      <w:start w:val="1"/>
      <w:numFmt w:val="bullet"/>
      <w:lvlText w:val=""/>
      <w:lvlJc w:val="left"/>
      <w:pPr>
        <w:tabs>
          <w:tab w:val="num" w:pos="5760"/>
        </w:tabs>
        <w:ind w:left="5760" w:hanging="360"/>
      </w:pPr>
      <w:rPr>
        <w:rFonts w:ascii="Wingdings 2" w:hAnsi="Wingdings 2" w:hint="default"/>
      </w:rPr>
    </w:lvl>
    <w:lvl w:ilvl="8" w:tplc="1AEEA12A"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5"/>
  </w:num>
  <w:num w:numId="13">
    <w:abstractNumId w:val="41"/>
  </w:num>
  <w:num w:numId="14">
    <w:abstractNumId w:val="44"/>
  </w:num>
  <w:num w:numId="15">
    <w:abstractNumId w:val="37"/>
  </w:num>
  <w:num w:numId="16">
    <w:abstractNumId w:val="33"/>
  </w:num>
  <w:num w:numId="17">
    <w:abstractNumId w:val="7"/>
  </w:num>
  <w:num w:numId="18">
    <w:abstractNumId w:val="36"/>
  </w:num>
  <w:num w:numId="19">
    <w:abstractNumId w:val="24"/>
  </w:num>
  <w:num w:numId="20">
    <w:abstractNumId w:val="6"/>
  </w:num>
  <w:num w:numId="21">
    <w:abstractNumId w:val="45"/>
  </w:num>
  <w:num w:numId="22">
    <w:abstractNumId w:val="19"/>
  </w:num>
  <w:num w:numId="23">
    <w:abstractNumId w:val="42"/>
  </w:num>
  <w:num w:numId="24">
    <w:abstractNumId w:val="43"/>
  </w:num>
  <w:num w:numId="25">
    <w:abstractNumId w:val="30"/>
  </w:num>
  <w:num w:numId="26">
    <w:abstractNumId w:val="18"/>
  </w:num>
  <w:num w:numId="27">
    <w:abstractNumId w:val="3"/>
  </w:num>
  <w:num w:numId="28">
    <w:abstractNumId w:val="12"/>
  </w:num>
  <w:num w:numId="29">
    <w:abstractNumId w:val="31"/>
  </w:num>
  <w:num w:numId="30">
    <w:abstractNumId w:val="39"/>
  </w:num>
  <w:num w:numId="31">
    <w:abstractNumId w:val="28"/>
  </w:num>
  <w:num w:numId="32">
    <w:abstractNumId w:val="2"/>
  </w:num>
  <w:num w:numId="33">
    <w:abstractNumId w:val="26"/>
  </w:num>
  <w:num w:numId="34">
    <w:abstractNumId w:val="22"/>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3"/>
  </w:num>
  <w:num w:numId="42">
    <w:abstractNumId w:val="27"/>
  </w:num>
  <w:num w:numId="43">
    <w:abstractNumId w:val="46"/>
  </w:num>
  <w:num w:numId="44">
    <w:abstractNumId w:val="32"/>
  </w:num>
  <w:num w:numId="45">
    <w:abstractNumId w:val="8"/>
  </w:num>
  <w:num w:numId="46">
    <w:abstractNumId w:val="10"/>
  </w:num>
  <w:num w:numId="47">
    <w:abstractNumId w:val="3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0B19"/>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39B9"/>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A8B"/>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1D8D"/>
    <w:rsid w:val="00242382"/>
    <w:rsid w:val="00243883"/>
    <w:rsid w:val="0024490D"/>
    <w:rsid w:val="002564BD"/>
    <w:rsid w:val="0025756C"/>
    <w:rsid w:val="00257963"/>
    <w:rsid w:val="002627DE"/>
    <w:rsid w:val="00262E61"/>
    <w:rsid w:val="00265284"/>
    <w:rsid w:val="00265584"/>
    <w:rsid w:val="00265789"/>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2045"/>
    <w:rsid w:val="002C400E"/>
    <w:rsid w:val="002C48C2"/>
    <w:rsid w:val="002C681D"/>
    <w:rsid w:val="002D09B1"/>
    <w:rsid w:val="002D12D4"/>
    <w:rsid w:val="002D151D"/>
    <w:rsid w:val="002D383C"/>
    <w:rsid w:val="002D60F5"/>
    <w:rsid w:val="002D631C"/>
    <w:rsid w:val="002D6D60"/>
    <w:rsid w:val="002D731D"/>
    <w:rsid w:val="002D7C05"/>
    <w:rsid w:val="002E16DB"/>
    <w:rsid w:val="002E3107"/>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43C"/>
    <w:rsid w:val="0032795F"/>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3E0A"/>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2ED"/>
    <w:rsid w:val="00441787"/>
    <w:rsid w:val="0044241A"/>
    <w:rsid w:val="00443085"/>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057B"/>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696D"/>
    <w:rsid w:val="005372F5"/>
    <w:rsid w:val="0053735A"/>
    <w:rsid w:val="00537F99"/>
    <w:rsid w:val="005403CC"/>
    <w:rsid w:val="00540746"/>
    <w:rsid w:val="00541436"/>
    <w:rsid w:val="00541942"/>
    <w:rsid w:val="0054387F"/>
    <w:rsid w:val="00543C5C"/>
    <w:rsid w:val="00544339"/>
    <w:rsid w:val="0054586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17969"/>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3CE3"/>
    <w:rsid w:val="00764C53"/>
    <w:rsid w:val="00766411"/>
    <w:rsid w:val="00767AE5"/>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D711F"/>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480B"/>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4B96"/>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C5BA5"/>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3B12"/>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901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5500827">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0794232">
      <w:bodyDiv w:val="1"/>
      <w:marLeft w:val="0"/>
      <w:marRight w:val="0"/>
      <w:marTop w:val="0"/>
      <w:marBottom w:val="0"/>
      <w:divBdr>
        <w:top w:val="none" w:sz="0" w:space="0" w:color="auto"/>
        <w:left w:val="none" w:sz="0" w:space="0" w:color="auto"/>
        <w:bottom w:val="none" w:sz="0" w:space="0" w:color="auto"/>
        <w:right w:val="none" w:sz="0" w:space="0" w:color="auto"/>
      </w:divBdr>
      <w:divsChild>
        <w:div w:id="140852317">
          <w:marLeft w:val="576"/>
          <w:marRight w:val="0"/>
          <w:marTop w:val="120"/>
          <w:marBottom w:val="0"/>
          <w:divBdr>
            <w:top w:val="none" w:sz="0" w:space="0" w:color="auto"/>
            <w:left w:val="none" w:sz="0" w:space="0" w:color="auto"/>
            <w:bottom w:val="none" w:sz="0" w:space="0" w:color="auto"/>
            <w:right w:val="none" w:sz="0" w:space="0" w:color="auto"/>
          </w:divBdr>
        </w:div>
        <w:div w:id="1319336642">
          <w:marLeft w:val="576"/>
          <w:marRight w:val="0"/>
          <w:marTop w:val="120"/>
          <w:marBottom w:val="0"/>
          <w:divBdr>
            <w:top w:val="none" w:sz="0" w:space="0" w:color="auto"/>
            <w:left w:val="none" w:sz="0" w:space="0" w:color="auto"/>
            <w:bottom w:val="none" w:sz="0" w:space="0" w:color="auto"/>
            <w:right w:val="none" w:sz="0" w:space="0" w:color="auto"/>
          </w:divBdr>
        </w:div>
        <w:div w:id="519854393">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2966647">
      <w:bodyDiv w:val="1"/>
      <w:marLeft w:val="0"/>
      <w:marRight w:val="0"/>
      <w:marTop w:val="0"/>
      <w:marBottom w:val="0"/>
      <w:divBdr>
        <w:top w:val="none" w:sz="0" w:space="0" w:color="auto"/>
        <w:left w:val="none" w:sz="0" w:space="0" w:color="auto"/>
        <w:bottom w:val="none" w:sz="0" w:space="0" w:color="auto"/>
        <w:right w:val="none" w:sz="0" w:space="0" w:color="auto"/>
      </w:divBdr>
      <w:divsChild>
        <w:div w:id="1750347628">
          <w:marLeft w:val="576"/>
          <w:marRight w:val="0"/>
          <w:marTop w:val="120"/>
          <w:marBottom w:val="0"/>
          <w:divBdr>
            <w:top w:val="none" w:sz="0" w:space="0" w:color="auto"/>
            <w:left w:val="none" w:sz="0" w:space="0" w:color="auto"/>
            <w:bottom w:val="none" w:sz="0" w:space="0" w:color="auto"/>
            <w:right w:val="none" w:sz="0" w:space="0" w:color="auto"/>
          </w:divBdr>
        </w:div>
        <w:div w:id="1540052075">
          <w:marLeft w:val="576"/>
          <w:marRight w:val="0"/>
          <w:marTop w:val="120"/>
          <w:marBottom w:val="0"/>
          <w:divBdr>
            <w:top w:val="none" w:sz="0" w:space="0" w:color="auto"/>
            <w:left w:val="none" w:sz="0" w:space="0" w:color="auto"/>
            <w:bottom w:val="none" w:sz="0" w:space="0" w:color="auto"/>
            <w:right w:val="none" w:sz="0" w:space="0" w:color="auto"/>
          </w:divBdr>
        </w:div>
        <w:div w:id="670185283">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9357138">
      <w:bodyDiv w:val="1"/>
      <w:marLeft w:val="0"/>
      <w:marRight w:val="0"/>
      <w:marTop w:val="0"/>
      <w:marBottom w:val="0"/>
      <w:divBdr>
        <w:top w:val="none" w:sz="0" w:space="0" w:color="auto"/>
        <w:left w:val="none" w:sz="0" w:space="0" w:color="auto"/>
        <w:bottom w:val="none" w:sz="0" w:space="0" w:color="auto"/>
        <w:right w:val="none" w:sz="0" w:space="0" w:color="auto"/>
      </w:divBdr>
      <w:divsChild>
        <w:div w:id="150830393">
          <w:marLeft w:val="576"/>
          <w:marRight w:val="0"/>
          <w:marTop w:val="120"/>
          <w:marBottom w:val="0"/>
          <w:divBdr>
            <w:top w:val="none" w:sz="0" w:space="0" w:color="auto"/>
            <w:left w:val="none" w:sz="0" w:space="0" w:color="auto"/>
            <w:bottom w:val="none" w:sz="0" w:space="0" w:color="auto"/>
            <w:right w:val="none" w:sz="0" w:space="0" w:color="auto"/>
          </w:divBdr>
        </w:div>
        <w:div w:id="825558079">
          <w:marLeft w:val="576"/>
          <w:marRight w:val="0"/>
          <w:marTop w:val="120"/>
          <w:marBottom w:val="0"/>
          <w:divBdr>
            <w:top w:val="none" w:sz="0" w:space="0" w:color="auto"/>
            <w:left w:val="none" w:sz="0" w:space="0" w:color="auto"/>
            <w:bottom w:val="none" w:sz="0" w:space="0" w:color="auto"/>
            <w:right w:val="none" w:sz="0" w:space="0" w:color="auto"/>
          </w:divBdr>
        </w:div>
        <w:div w:id="1907300058">
          <w:marLeft w:val="576"/>
          <w:marRight w:val="0"/>
          <w:marTop w:val="120"/>
          <w:marBottom w:val="0"/>
          <w:divBdr>
            <w:top w:val="none" w:sz="0" w:space="0" w:color="auto"/>
            <w:left w:val="none" w:sz="0" w:space="0" w:color="auto"/>
            <w:bottom w:val="none" w:sz="0" w:space="0" w:color="auto"/>
            <w:right w:val="none" w:sz="0" w:space="0" w:color="auto"/>
          </w:divBdr>
        </w:div>
        <w:div w:id="1145005162">
          <w:marLeft w:val="576"/>
          <w:marRight w:val="0"/>
          <w:marTop w:val="120"/>
          <w:marBottom w:val="0"/>
          <w:divBdr>
            <w:top w:val="none" w:sz="0" w:space="0" w:color="auto"/>
            <w:left w:val="none" w:sz="0" w:space="0" w:color="auto"/>
            <w:bottom w:val="none" w:sz="0" w:space="0" w:color="auto"/>
            <w:right w:val="none" w:sz="0" w:space="0" w:color="auto"/>
          </w:divBdr>
        </w:div>
        <w:div w:id="1511018510">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7092877">
      <w:bodyDiv w:val="1"/>
      <w:marLeft w:val="0"/>
      <w:marRight w:val="0"/>
      <w:marTop w:val="0"/>
      <w:marBottom w:val="0"/>
      <w:divBdr>
        <w:top w:val="none" w:sz="0" w:space="0" w:color="auto"/>
        <w:left w:val="none" w:sz="0" w:space="0" w:color="auto"/>
        <w:bottom w:val="none" w:sz="0" w:space="0" w:color="auto"/>
        <w:right w:val="none" w:sz="0" w:space="0" w:color="auto"/>
      </w:divBdr>
      <w:divsChild>
        <w:div w:id="1316957131">
          <w:marLeft w:val="576"/>
          <w:marRight w:val="0"/>
          <w:marTop w:val="120"/>
          <w:marBottom w:val="0"/>
          <w:divBdr>
            <w:top w:val="none" w:sz="0" w:space="0" w:color="auto"/>
            <w:left w:val="none" w:sz="0" w:space="0" w:color="auto"/>
            <w:bottom w:val="none" w:sz="0" w:space="0" w:color="auto"/>
            <w:right w:val="none" w:sz="0" w:space="0" w:color="auto"/>
          </w:divBdr>
        </w:div>
        <w:div w:id="709651566">
          <w:marLeft w:val="576"/>
          <w:marRight w:val="0"/>
          <w:marTop w:val="120"/>
          <w:marBottom w:val="0"/>
          <w:divBdr>
            <w:top w:val="none" w:sz="0" w:space="0" w:color="auto"/>
            <w:left w:val="none" w:sz="0" w:space="0" w:color="auto"/>
            <w:bottom w:val="none" w:sz="0" w:space="0" w:color="auto"/>
            <w:right w:val="none" w:sz="0" w:space="0" w:color="auto"/>
          </w:divBdr>
        </w:div>
        <w:div w:id="134250662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0163291">
      <w:bodyDiv w:val="1"/>
      <w:marLeft w:val="0"/>
      <w:marRight w:val="0"/>
      <w:marTop w:val="0"/>
      <w:marBottom w:val="0"/>
      <w:divBdr>
        <w:top w:val="none" w:sz="0" w:space="0" w:color="auto"/>
        <w:left w:val="none" w:sz="0" w:space="0" w:color="auto"/>
        <w:bottom w:val="none" w:sz="0" w:space="0" w:color="auto"/>
        <w:right w:val="none" w:sz="0" w:space="0" w:color="auto"/>
      </w:divBdr>
      <w:divsChild>
        <w:div w:id="477262295">
          <w:marLeft w:val="576"/>
          <w:marRight w:val="0"/>
          <w:marTop w:val="120"/>
          <w:marBottom w:val="0"/>
          <w:divBdr>
            <w:top w:val="none" w:sz="0" w:space="0" w:color="auto"/>
            <w:left w:val="none" w:sz="0" w:space="0" w:color="auto"/>
            <w:bottom w:val="none" w:sz="0" w:space="0" w:color="auto"/>
            <w:right w:val="none" w:sz="0" w:space="0" w:color="auto"/>
          </w:divBdr>
        </w:div>
        <w:div w:id="2011711069">
          <w:marLeft w:val="576"/>
          <w:marRight w:val="0"/>
          <w:marTop w:val="120"/>
          <w:marBottom w:val="0"/>
          <w:divBdr>
            <w:top w:val="none" w:sz="0" w:space="0" w:color="auto"/>
            <w:left w:val="none" w:sz="0" w:space="0" w:color="auto"/>
            <w:bottom w:val="none" w:sz="0" w:space="0" w:color="auto"/>
            <w:right w:val="none" w:sz="0" w:space="0" w:color="auto"/>
          </w:divBdr>
        </w:div>
        <w:div w:id="172840622">
          <w:marLeft w:val="576"/>
          <w:marRight w:val="0"/>
          <w:marTop w:val="120"/>
          <w:marBottom w:val="0"/>
          <w:divBdr>
            <w:top w:val="none" w:sz="0" w:space="0" w:color="auto"/>
            <w:left w:val="none" w:sz="0" w:space="0" w:color="auto"/>
            <w:bottom w:val="none" w:sz="0" w:space="0" w:color="auto"/>
            <w:right w:val="none" w:sz="0" w:space="0" w:color="auto"/>
          </w:divBdr>
        </w:div>
        <w:div w:id="2127381574">
          <w:marLeft w:val="576"/>
          <w:marRight w:val="0"/>
          <w:marTop w:val="120"/>
          <w:marBottom w:val="0"/>
          <w:divBdr>
            <w:top w:val="none" w:sz="0" w:space="0" w:color="auto"/>
            <w:left w:val="none" w:sz="0" w:space="0" w:color="auto"/>
            <w:bottom w:val="none" w:sz="0" w:space="0" w:color="auto"/>
            <w:right w:val="none" w:sz="0" w:space="0" w:color="auto"/>
          </w:divBdr>
        </w:div>
        <w:div w:id="1518427625">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3431420">
      <w:bodyDiv w:val="1"/>
      <w:marLeft w:val="0"/>
      <w:marRight w:val="0"/>
      <w:marTop w:val="0"/>
      <w:marBottom w:val="0"/>
      <w:divBdr>
        <w:top w:val="none" w:sz="0" w:space="0" w:color="auto"/>
        <w:left w:val="none" w:sz="0" w:space="0" w:color="auto"/>
        <w:bottom w:val="none" w:sz="0" w:space="0" w:color="auto"/>
        <w:right w:val="none" w:sz="0" w:space="0" w:color="auto"/>
      </w:divBdr>
      <w:divsChild>
        <w:div w:id="1882280376">
          <w:marLeft w:val="576"/>
          <w:marRight w:val="0"/>
          <w:marTop w:val="120"/>
          <w:marBottom w:val="0"/>
          <w:divBdr>
            <w:top w:val="none" w:sz="0" w:space="0" w:color="auto"/>
            <w:left w:val="none" w:sz="0" w:space="0" w:color="auto"/>
            <w:bottom w:val="none" w:sz="0" w:space="0" w:color="auto"/>
            <w:right w:val="none" w:sz="0" w:space="0" w:color="auto"/>
          </w:divBdr>
        </w:div>
        <w:div w:id="462043263">
          <w:marLeft w:val="576"/>
          <w:marRight w:val="0"/>
          <w:marTop w:val="120"/>
          <w:marBottom w:val="0"/>
          <w:divBdr>
            <w:top w:val="none" w:sz="0" w:space="0" w:color="auto"/>
            <w:left w:val="none" w:sz="0" w:space="0" w:color="auto"/>
            <w:bottom w:val="none" w:sz="0" w:space="0" w:color="auto"/>
            <w:right w:val="none" w:sz="0" w:space="0" w:color="auto"/>
          </w:divBdr>
        </w:div>
        <w:div w:id="1822043295">
          <w:marLeft w:val="576"/>
          <w:marRight w:val="0"/>
          <w:marTop w:val="120"/>
          <w:marBottom w:val="0"/>
          <w:divBdr>
            <w:top w:val="none" w:sz="0" w:space="0" w:color="auto"/>
            <w:left w:val="none" w:sz="0" w:space="0" w:color="auto"/>
            <w:bottom w:val="none" w:sz="0" w:space="0" w:color="auto"/>
            <w:right w:val="none" w:sz="0" w:space="0" w:color="auto"/>
          </w:divBdr>
        </w:div>
        <w:div w:id="1487477148">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3645</TotalTime>
  <Pages>9</Pages>
  <Words>1444</Words>
  <Characters>8237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898</cp:revision>
  <dcterms:created xsi:type="dcterms:W3CDTF">2021-01-06T11:34:00Z</dcterms:created>
  <dcterms:modified xsi:type="dcterms:W3CDTF">2022-04-13T09:58:00Z</dcterms:modified>
</cp:coreProperties>
</file>