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216B42" w:rsidRDefault="00216B42"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216B42" w:rsidP="00216B42">
      <w:pPr>
        <w:spacing w:line="360" w:lineRule="auto"/>
        <w:jc w:val="center"/>
        <w:rPr>
          <w:rFonts w:ascii="Times New Roman" w:hAnsi="Times New Roman" w:cs="Times New Roman"/>
          <w:b/>
          <w:sz w:val="40"/>
          <w:szCs w:val="40"/>
        </w:rPr>
      </w:pPr>
      <w:r w:rsidRPr="00216B42">
        <w:rPr>
          <w:rFonts w:ascii="Times New Roman" w:hAnsi="Times New Roman" w:cs="Times New Roman"/>
          <w:b/>
          <w:sz w:val="40"/>
          <w:szCs w:val="40"/>
        </w:rPr>
        <w:t>SECURED DATA PROTECTION USING SIGNATURE PROTOCOL AND BLOCK CHAIN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16B42" w:rsidRDefault="00216B4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AC5671" w:rsidRDefault="00D6147B" w:rsidP="00AC5671">
      <w:pPr>
        <w:spacing w:line="360" w:lineRule="auto"/>
        <w:jc w:val="both"/>
        <w:rPr>
          <w:rFonts w:ascii="Times New Roman" w:hAnsi="Times New Roman" w:cs="Times New Roman"/>
          <w:bCs/>
          <w:sz w:val="32"/>
          <w:szCs w:val="32"/>
          <w:lang w:val="en-IN"/>
        </w:rPr>
      </w:pPr>
      <w:r w:rsidRPr="00AC5671">
        <w:rPr>
          <w:rFonts w:ascii="Times New Roman" w:hAnsi="Times New Roman" w:cs="Times New Roman"/>
          <w:bCs/>
          <w:sz w:val="32"/>
          <w:szCs w:val="32"/>
          <w:lang w:val="en-IN"/>
        </w:rPr>
        <w:t xml:space="preserve">During the last decade, distributed ledger solutions such as blockchain have gained significant attention due to their decentralized, immutable, and </w:t>
      </w:r>
      <w:r w:rsidRPr="00AC5671">
        <w:rPr>
          <w:rFonts w:ascii="Times New Roman" w:hAnsi="Times New Roman" w:cs="Times New Roman"/>
          <w:bCs/>
          <w:sz w:val="32"/>
          <w:szCs w:val="32"/>
          <w:lang w:val="en-IN"/>
        </w:rPr>
        <w:t xml:space="preserve">verifiable features. </w:t>
      </w:r>
      <w:r w:rsidRPr="00AC5671">
        <w:rPr>
          <w:rFonts w:ascii="Times New Roman" w:hAnsi="Times New Roman" w:cs="Times New Roman"/>
          <w:bCs/>
          <w:sz w:val="32"/>
          <w:szCs w:val="32"/>
          <w:lang w:val="en-IN"/>
        </w:rPr>
        <w:t xml:space="preserve">However, the public availability of data stored on the blockchain and its link to users may raise privacy and security issues. </w:t>
      </w:r>
      <w:r w:rsidRPr="00AC5671">
        <w:rPr>
          <w:rFonts w:ascii="Times New Roman" w:hAnsi="Times New Roman" w:cs="Times New Roman"/>
          <w:bCs/>
          <w:sz w:val="32"/>
          <w:szCs w:val="32"/>
          <w:lang w:val="en-IN"/>
        </w:rPr>
        <w:t xml:space="preserve">In some cases, addressing these issues requires blockchain data to </w:t>
      </w:r>
      <w:r w:rsidRPr="00AC5671">
        <w:rPr>
          <w:rFonts w:ascii="Times New Roman" w:hAnsi="Times New Roman" w:cs="Times New Roman"/>
          <w:bCs/>
          <w:sz w:val="32"/>
          <w:szCs w:val="32"/>
          <w:lang w:val="en-IN"/>
        </w:rPr>
        <w:t xml:space="preserve">be secured with mechanisms that allow on-demand (as opposed to full) disclosure. </w:t>
      </w:r>
      <w:r w:rsidRPr="00AC5671">
        <w:rPr>
          <w:rFonts w:ascii="Times New Roman" w:hAnsi="Times New Roman" w:cs="Times New Roman"/>
          <w:bCs/>
          <w:sz w:val="32"/>
          <w:szCs w:val="32"/>
          <w:lang w:val="en-IN"/>
        </w:rPr>
        <w:t xml:space="preserve">In this paper, we give a comprehensive overview of blockchain privacy and security requirements, and detail how existing mechanisms answer them. </w:t>
      </w:r>
      <w:r w:rsidRPr="00AC5671">
        <w:rPr>
          <w:rFonts w:ascii="Times New Roman" w:hAnsi="Times New Roman" w:cs="Times New Roman"/>
          <w:bCs/>
          <w:sz w:val="32"/>
          <w:szCs w:val="32"/>
          <w:lang w:val="en-IN"/>
        </w:rPr>
        <w:t>We provide a taxonomy of c</w:t>
      </w:r>
      <w:r w:rsidRPr="00AC5671">
        <w:rPr>
          <w:rFonts w:ascii="Times New Roman" w:hAnsi="Times New Roman" w:cs="Times New Roman"/>
          <w:bCs/>
          <w:sz w:val="32"/>
          <w:szCs w:val="32"/>
          <w:lang w:val="en-IN"/>
        </w:rPr>
        <w:t xml:space="preserve">urrent attacks together with related countermeasures. </w:t>
      </w:r>
      <w:r w:rsidRPr="00AC5671">
        <w:rPr>
          <w:rFonts w:ascii="Times New Roman" w:hAnsi="Times New Roman" w:cs="Times New Roman"/>
          <w:bCs/>
          <w:sz w:val="32"/>
          <w:szCs w:val="32"/>
          <w:lang w:val="en-IN"/>
        </w:rPr>
        <w:t>We present a thorough comparative analysis based on various parameters of state-of the-art privacy and security mechanisms, we provide recommendations to design secure and privacy-aware blockchain, an</w:t>
      </w:r>
      <w:r w:rsidRPr="00AC5671">
        <w:rPr>
          <w:rFonts w:ascii="Times New Roman" w:hAnsi="Times New Roman" w:cs="Times New Roman"/>
          <w:bCs/>
          <w:sz w:val="32"/>
          <w:szCs w:val="32"/>
          <w:lang w:val="en-IN"/>
        </w:rPr>
        <w:t>d we suggest guidelines for future research.</w:t>
      </w:r>
      <w:r w:rsidRPr="00AC5671">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AC567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AC5671" w:rsidRDefault="00AC5671" w:rsidP="00AC5671">
      <w:pPr>
        <w:tabs>
          <w:tab w:val="left" w:pos="6210"/>
        </w:tabs>
        <w:spacing w:line="360" w:lineRule="auto"/>
        <w:jc w:val="both"/>
        <w:rPr>
          <w:rFonts w:ascii="Times New Roman" w:hAnsi="Times New Roman" w:cs="Times New Roman"/>
          <w:sz w:val="40"/>
          <w:szCs w:val="40"/>
        </w:rPr>
      </w:pPr>
    </w:p>
    <w:p w:rsidR="006A300A" w:rsidRPr="003D03F4" w:rsidRDefault="006A300A" w:rsidP="00AC567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D6147B">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95AB4" w:rsidRDefault="00D6147B" w:rsidP="00D6147B">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195AB4">
        <w:rPr>
          <w:rFonts w:ascii="Times New Roman" w:hAnsi="Times New Roman" w:cs="Times New Roman"/>
          <w:sz w:val="32"/>
          <w:szCs w:val="32"/>
          <w:lang w:val="en-IN"/>
        </w:rPr>
        <w:t>The main issue is that it is hard for any widely acceptable currency to exist without all three conditions met.</w:t>
      </w:r>
    </w:p>
    <w:p w:rsidR="00000000" w:rsidRPr="00195AB4" w:rsidRDefault="00D6147B" w:rsidP="00D6147B">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195AB4">
        <w:rPr>
          <w:rFonts w:ascii="Times New Roman" w:hAnsi="Times New Roman" w:cs="Times New Roman"/>
          <w:sz w:val="32"/>
          <w:szCs w:val="32"/>
          <w:lang w:val="en-IN"/>
        </w:rPr>
        <w:t>We describe the basic (and inherent) security properties of blockchain based on its first implem</w:t>
      </w:r>
      <w:r w:rsidRPr="00195AB4">
        <w:rPr>
          <w:rFonts w:ascii="Times New Roman" w:hAnsi="Times New Roman" w:cs="Times New Roman"/>
          <w:sz w:val="32"/>
          <w:szCs w:val="32"/>
          <w:lang w:val="en-IN"/>
        </w:rPr>
        <w:t>entation in Bitcoin, and present the set of important additional security and privacy properties of blockchain, which are either present in some existing blockchain systems or desired by many blockchain applications.</w:t>
      </w:r>
    </w:p>
    <w:p w:rsidR="00000000" w:rsidRPr="00195AB4" w:rsidRDefault="00D6147B" w:rsidP="00D6147B">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195AB4">
        <w:rPr>
          <w:rFonts w:ascii="Times New Roman" w:hAnsi="Times New Roman" w:cs="Times New Roman"/>
          <w:sz w:val="32"/>
          <w:szCs w:val="32"/>
          <w:lang w:val="en-IN"/>
        </w:rPr>
        <w:t xml:space="preserve">The second property is signatures are </w:t>
      </w:r>
      <w:r w:rsidRPr="00195AB4">
        <w:rPr>
          <w:rFonts w:ascii="Times New Roman" w:hAnsi="Times New Roman" w:cs="Times New Roman"/>
          <w:sz w:val="32"/>
          <w:szCs w:val="32"/>
          <w:lang w:val="en-IN"/>
        </w:rPr>
        <w:t>existentially unforgeable. It means that an adversary who has your public key cannot forge signatures on some messages with an overwhelming probability.</w:t>
      </w:r>
      <w:r w:rsidRPr="00195AB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80A82" w:rsidRDefault="00D6147B" w:rsidP="00D6147B">
      <w:pPr>
        <w:numPr>
          <w:ilvl w:val="0"/>
          <w:numId w:val="7"/>
        </w:numPr>
        <w:spacing w:line="360" w:lineRule="auto"/>
        <w:jc w:val="both"/>
        <w:rPr>
          <w:rFonts w:ascii="Times New Roman" w:hAnsi="Times New Roman" w:cs="Times New Roman"/>
          <w:bCs/>
          <w:sz w:val="32"/>
          <w:szCs w:val="32"/>
          <w:lang w:val="en-IN"/>
        </w:rPr>
      </w:pPr>
      <w:r w:rsidRPr="00180A82">
        <w:rPr>
          <w:rFonts w:ascii="Times New Roman" w:hAnsi="Times New Roman" w:cs="Times New Roman"/>
          <w:bCs/>
          <w:sz w:val="32"/>
          <w:szCs w:val="32"/>
          <w:lang w:val="en-IN"/>
        </w:rPr>
        <w:t>The double-spending attack in the context of Bitcoin blockchain refers to a specific problem unique t</w:t>
      </w:r>
      <w:r w:rsidRPr="00180A82">
        <w:rPr>
          <w:rFonts w:ascii="Times New Roman" w:hAnsi="Times New Roman" w:cs="Times New Roman"/>
          <w:bCs/>
          <w:sz w:val="32"/>
          <w:szCs w:val="32"/>
          <w:lang w:val="en-IN"/>
        </w:rPr>
        <w:t>o digital currency transactions.</w:t>
      </w:r>
    </w:p>
    <w:p w:rsidR="00000000" w:rsidRPr="00180A82" w:rsidRDefault="00D6147B" w:rsidP="00D6147B">
      <w:pPr>
        <w:numPr>
          <w:ilvl w:val="0"/>
          <w:numId w:val="7"/>
        </w:numPr>
        <w:spacing w:line="360" w:lineRule="auto"/>
        <w:jc w:val="both"/>
        <w:rPr>
          <w:rFonts w:ascii="Times New Roman" w:hAnsi="Times New Roman" w:cs="Times New Roman"/>
          <w:bCs/>
          <w:sz w:val="32"/>
          <w:szCs w:val="32"/>
          <w:lang w:val="en-IN"/>
        </w:rPr>
      </w:pPr>
      <w:r w:rsidRPr="00180A82">
        <w:rPr>
          <w:rFonts w:ascii="Times New Roman" w:hAnsi="Times New Roman" w:cs="Times New Roman"/>
          <w:bCs/>
          <w:sz w:val="32"/>
          <w:szCs w:val="32"/>
          <w:lang w:val="en-IN"/>
        </w:rPr>
        <w:t>Blockchain is the pivotal guard in securing bitcoin transactions from many known and hard security, privacy and trust problems, such as double spending, unauthorized disclosure of private transactions, reliance of a truste</w:t>
      </w:r>
      <w:r w:rsidRPr="00180A82">
        <w:rPr>
          <w:rFonts w:ascii="Times New Roman" w:hAnsi="Times New Roman" w:cs="Times New Roman"/>
          <w:bCs/>
          <w:sz w:val="32"/>
          <w:szCs w:val="32"/>
          <w:lang w:val="en-IN"/>
        </w:rPr>
        <w:t>d central authority, and the untrustworthiness of decentralized computing.</w:t>
      </w:r>
    </w:p>
    <w:p w:rsidR="00F94960" w:rsidRPr="00180A82" w:rsidRDefault="00D6147B" w:rsidP="00D6147B">
      <w:pPr>
        <w:numPr>
          <w:ilvl w:val="0"/>
          <w:numId w:val="7"/>
        </w:numPr>
        <w:spacing w:line="360" w:lineRule="auto"/>
        <w:jc w:val="both"/>
        <w:rPr>
          <w:rFonts w:ascii="Times New Roman" w:hAnsi="Times New Roman" w:cs="Times New Roman"/>
          <w:bCs/>
          <w:sz w:val="32"/>
          <w:szCs w:val="32"/>
          <w:lang w:val="en-IN"/>
        </w:rPr>
      </w:pPr>
      <w:r w:rsidRPr="00180A82">
        <w:rPr>
          <w:rFonts w:ascii="Times New Roman" w:hAnsi="Times New Roman" w:cs="Times New Roman"/>
          <w:bCs/>
          <w:sz w:val="32"/>
          <w:szCs w:val="32"/>
          <w:lang w:val="en-IN"/>
        </w:rPr>
        <w:lastRenderedPageBreak/>
        <w:t xml:space="preserve">The UTXO model, one no longer needs to worry about solving the hard problem of keeping track of transaction sequence numbers in a fully distributed system.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1143D" w:rsidRPr="0051143D" w:rsidRDefault="0051143D" w:rsidP="00D6147B">
      <w:pPr>
        <w:pStyle w:val="NormalWeb"/>
        <w:numPr>
          <w:ilvl w:val="0"/>
          <w:numId w:val="8"/>
        </w:numPr>
        <w:spacing w:before="0" w:beforeAutospacing="0" w:after="0" w:afterAutospacing="0" w:line="360" w:lineRule="auto"/>
        <w:ind w:left="426"/>
        <w:jc w:val="both"/>
        <w:rPr>
          <w:sz w:val="32"/>
          <w:szCs w:val="32"/>
        </w:rPr>
      </w:pPr>
      <w:r w:rsidRPr="0051143D">
        <w:rPr>
          <w:sz w:val="32"/>
          <w:szCs w:val="32"/>
        </w:rPr>
        <w:t>Blockchain-based decentralized identifiers have been proposed, which rely on blockchain and additional cryptographic techniques to prove identifiers’ ownership without having to rely on a trusted entity.</w:t>
      </w:r>
    </w:p>
    <w:p w:rsidR="0051143D" w:rsidRPr="0051143D" w:rsidRDefault="0051143D" w:rsidP="00D6147B">
      <w:pPr>
        <w:pStyle w:val="NormalWeb"/>
        <w:numPr>
          <w:ilvl w:val="0"/>
          <w:numId w:val="8"/>
        </w:numPr>
        <w:spacing w:before="0" w:beforeAutospacing="0" w:after="0" w:afterAutospacing="0" w:line="360" w:lineRule="auto"/>
        <w:ind w:left="426"/>
        <w:jc w:val="both"/>
        <w:rPr>
          <w:sz w:val="32"/>
          <w:szCs w:val="32"/>
        </w:rPr>
      </w:pPr>
      <w:r w:rsidRPr="0051143D">
        <w:rPr>
          <w:sz w:val="32"/>
          <w:szCs w:val="32"/>
        </w:rPr>
        <w:t>Eventual consistency is a consistency model proposed for distributed computing systems by seeking a tradeoff between availability and consistency.</w:t>
      </w:r>
    </w:p>
    <w:p w:rsidR="003A5D44" w:rsidRPr="0051143D" w:rsidRDefault="0051143D" w:rsidP="00D6147B">
      <w:pPr>
        <w:pStyle w:val="NormalWeb"/>
        <w:numPr>
          <w:ilvl w:val="0"/>
          <w:numId w:val="8"/>
        </w:numPr>
        <w:spacing w:before="0" w:beforeAutospacing="0" w:after="0" w:afterAutospacing="0" w:line="360" w:lineRule="auto"/>
        <w:ind w:left="426"/>
        <w:jc w:val="both"/>
        <w:rPr>
          <w:sz w:val="32"/>
          <w:szCs w:val="32"/>
        </w:rPr>
      </w:pPr>
      <w:r w:rsidRPr="0051143D">
        <w:rPr>
          <w:sz w:val="32"/>
          <w:szCs w:val="32"/>
        </w:rPr>
        <w:t>In this paper, we only consider analyzing privacy attacks in the Bitcoin blockchain as we only address Bitcoin privacy attacks in BTCR.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95D24" w:rsidRDefault="00D6147B" w:rsidP="00D6147B">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95D24">
        <w:rPr>
          <w:rFonts w:ascii="Times New Roman" w:eastAsia="AdvGulliv-R" w:hAnsi="Times New Roman" w:cs="Times New Roman"/>
          <w:bCs/>
          <w:sz w:val="32"/>
          <w:szCs w:val="32"/>
          <w:lang w:val="en-IN"/>
        </w:rPr>
        <w:t>Our scheme’s mixing performance with other schemes to assess its st</w:t>
      </w:r>
      <w:r w:rsidRPr="00995D24">
        <w:rPr>
          <w:rFonts w:ascii="Times New Roman" w:eastAsia="AdvGulliv-R" w:hAnsi="Times New Roman" w:cs="Times New Roman"/>
          <w:bCs/>
          <w:sz w:val="32"/>
          <w:szCs w:val="32"/>
          <w:lang w:val="en-IN"/>
        </w:rPr>
        <w:t>ability and the reliability of the processing environment.</w:t>
      </w:r>
    </w:p>
    <w:p w:rsidR="00000000" w:rsidRPr="00995D24" w:rsidRDefault="00D6147B" w:rsidP="00D6147B">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95D24">
        <w:rPr>
          <w:rFonts w:ascii="Times New Roman" w:eastAsia="AdvGulliv-R" w:hAnsi="Times New Roman" w:cs="Times New Roman"/>
          <w:bCs/>
          <w:sz w:val="32"/>
          <w:szCs w:val="32"/>
          <w:lang w:val="en-IN"/>
        </w:rPr>
        <w:t>Moreover, for a better performance without a mixing third party, nodes in a mixing group can conduct broadcast processes in a lightweight blockchain among themselves.</w:t>
      </w:r>
    </w:p>
    <w:p w:rsidR="00000000" w:rsidRPr="00995D24" w:rsidRDefault="00D6147B" w:rsidP="00D6147B">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95D24">
        <w:rPr>
          <w:rFonts w:ascii="Times New Roman" w:eastAsia="AdvGulliv-R" w:hAnsi="Times New Roman" w:cs="Times New Roman"/>
          <w:bCs/>
          <w:sz w:val="32"/>
          <w:szCs w:val="32"/>
          <w:lang w:val="en-IN"/>
        </w:rPr>
        <w:t>For efficiency, a convenient</w:t>
      </w:r>
      <w:r w:rsidRPr="00995D24">
        <w:rPr>
          <w:rFonts w:ascii="Times New Roman" w:eastAsia="AdvGulliv-R" w:hAnsi="Times New Roman" w:cs="Times New Roman"/>
          <w:bCs/>
          <w:sz w:val="32"/>
          <w:szCs w:val="32"/>
          <w:lang w:val="en-IN"/>
        </w:rPr>
        <w:t xml:space="preserve"> social media platform is needed to ensure that all users can communicate with each other.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995D24" w:rsidRDefault="00995D2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DE29C8" w:rsidRPr="00DE29C8" w:rsidRDefault="00DE29C8" w:rsidP="00DE29C8">
            <w:pPr>
              <w:tabs>
                <w:tab w:val="left" w:pos="720"/>
              </w:tabs>
              <w:spacing w:after="100" w:line="360" w:lineRule="auto"/>
              <w:jc w:val="both"/>
              <w:rPr>
                <w:rFonts w:ascii="Times New Roman" w:hAnsi="Times New Roman" w:cs="Times New Roman"/>
                <w:sz w:val="26"/>
                <w:szCs w:val="26"/>
                <w:lang w:val="en-IN"/>
              </w:rPr>
            </w:pPr>
            <w:r w:rsidRPr="00DE29C8">
              <w:rPr>
                <w:rFonts w:ascii="Times New Roman" w:hAnsi="Times New Roman" w:cs="Times New Roman"/>
                <w:sz w:val="26"/>
                <w:szCs w:val="26"/>
                <w:lang w:val="en-IN"/>
              </w:rPr>
              <w:t xml:space="preserve">Tracking ransomware end-to-end </w:t>
            </w:r>
          </w:p>
          <w:p w:rsidR="000C407B" w:rsidRPr="00DE29C8"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DE29C8" w:rsidRDefault="00DE29C8" w:rsidP="00E53AA4">
            <w:pPr>
              <w:tabs>
                <w:tab w:val="left" w:pos="720"/>
              </w:tabs>
              <w:spacing w:after="100" w:line="360" w:lineRule="auto"/>
              <w:jc w:val="both"/>
              <w:rPr>
                <w:rFonts w:ascii="Times New Roman" w:hAnsi="Times New Roman" w:cs="Times New Roman"/>
                <w:sz w:val="26"/>
                <w:szCs w:val="26"/>
                <w:lang w:val="en-IN"/>
              </w:rPr>
            </w:pPr>
            <w:r w:rsidRPr="00DE29C8">
              <w:rPr>
                <w:rFonts w:ascii="Times New Roman" w:hAnsi="Times New Roman" w:cs="Times New Roman"/>
                <w:sz w:val="26"/>
                <w:szCs w:val="26"/>
                <w:lang w:val="en-IN"/>
              </w:rPr>
              <w:t xml:space="preserve">D. Y. Huang, M. M. Aliapoulios, V. G. Li, L. Invernizzi, E. Bursztein, K. McRoberts, J. Levin, K. Levchenko, A. C. Snoeren, and D. McCoy, </w:t>
            </w:r>
          </w:p>
        </w:tc>
        <w:tc>
          <w:tcPr>
            <w:tcW w:w="3192" w:type="dxa"/>
          </w:tcPr>
          <w:p w:rsidR="000C407B" w:rsidRPr="00DE29C8" w:rsidRDefault="00DE29C8" w:rsidP="00E53AA4">
            <w:pPr>
              <w:tabs>
                <w:tab w:val="left" w:pos="720"/>
              </w:tabs>
              <w:spacing w:after="100" w:line="360" w:lineRule="auto"/>
              <w:jc w:val="both"/>
              <w:rPr>
                <w:rFonts w:ascii="Times New Roman" w:hAnsi="Times New Roman" w:cs="Times New Roman"/>
                <w:sz w:val="26"/>
                <w:szCs w:val="26"/>
                <w:lang w:val="en-IN"/>
              </w:rPr>
            </w:pPr>
            <w:r w:rsidRPr="00DE29C8">
              <w:rPr>
                <w:rFonts w:ascii="Times New Roman" w:hAnsi="Times New Roman" w:cs="Times New Roman"/>
                <w:sz w:val="26"/>
                <w:szCs w:val="26"/>
                <w:lang w:val="en-IN"/>
              </w:rPr>
              <w:t xml:space="preserve">In particular, we are able to trace the financial transactions, from the acquisition of bitcoins by victims, through the payment of ransoms, to the cash out of bitcoins by the ransom ware operators.  </w:t>
            </w:r>
          </w:p>
        </w:tc>
      </w:tr>
      <w:tr w:rsidR="000C407B" w:rsidTr="00DE29C8">
        <w:trPr>
          <w:trHeight w:val="2293"/>
        </w:trPr>
        <w:tc>
          <w:tcPr>
            <w:tcW w:w="3192" w:type="dxa"/>
          </w:tcPr>
          <w:p w:rsidR="000C407B" w:rsidRPr="00DE29C8" w:rsidRDefault="00DE29C8" w:rsidP="00E53AA4">
            <w:pPr>
              <w:tabs>
                <w:tab w:val="left" w:pos="720"/>
              </w:tabs>
              <w:spacing w:after="100" w:line="360" w:lineRule="auto"/>
              <w:jc w:val="both"/>
              <w:rPr>
                <w:rFonts w:ascii="Times New Roman" w:hAnsi="Times New Roman" w:cs="Times New Roman"/>
                <w:sz w:val="26"/>
                <w:szCs w:val="26"/>
                <w:lang w:val="en-IN"/>
              </w:rPr>
            </w:pPr>
            <w:r w:rsidRPr="00DE29C8">
              <w:rPr>
                <w:rFonts w:ascii="Times New Roman" w:hAnsi="Times New Roman" w:cs="Times New Roman"/>
                <w:sz w:val="26"/>
                <w:szCs w:val="26"/>
                <w:lang w:val="en-IN"/>
              </w:rPr>
              <w:t xml:space="preserve">Behind closed doors: measurement and analysis of cryptolocker ransoms in bitcoin </w:t>
            </w:r>
          </w:p>
        </w:tc>
        <w:tc>
          <w:tcPr>
            <w:tcW w:w="3192" w:type="dxa"/>
          </w:tcPr>
          <w:p w:rsidR="000C407B" w:rsidRPr="00DE29C8" w:rsidRDefault="00DE29C8" w:rsidP="00E53AA4">
            <w:pPr>
              <w:tabs>
                <w:tab w:val="left" w:pos="720"/>
              </w:tabs>
              <w:spacing w:after="100" w:line="360" w:lineRule="auto"/>
              <w:jc w:val="both"/>
              <w:rPr>
                <w:rFonts w:ascii="Times New Roman" w:hAnsi="Times New Roman" w:cs="Times New Roman"/>
                <w:sz w:val="26"/>
                <w:szCs w:val="26"/>
                <w:lang w:val="en-IN"/>
              </w:rPr>
            </w:pPr>
            <w:r w:rsidRPr="00DE29C8">
              <w:rPr>
                <w:rFonts w:ascii="Times New Roman" w:hAnsi="Times New Roman" w:cs="Times New Roman"/>
                <w:sz w:val="26"/>
                <w:szCs w:val="26"/>
                <w:lang w:val="en-IN"/>
              </w:rPr>
              <w:t xml:space="preserve">K. Liao, Z. Zhao, A. Doupe, and G.-J. Ahn, </w:t>
            </w:r>
          </w:p>
        </w:tc>
        <w:tc>
          <w:tcPr>
            <w:tcW w:w="3192" w:type="dxa"/>
          </w:tcPr>
          <w:p w:rsidR="000C407B" w:rsidRPr="00DE29C8" w:rsidRDefault="00DE29C8" w:rsidP="00E53AA4">
            <w:pPr>
              <w:tabs>
                <w:tab w:val="left" w:pos="720"/>
              </w:tabs>
              <w:spacing w:after="100" w:line="360" w:lineRule="auto"/>
              <w:jc w:val="both"/>
              <w:rPr>
                <w:rFonts w:ascii="Times New Roman" w:hAnsi="Times New Roman" w:cs="Times New Roman"/>
                <w:sz w:val="26"/>
                <w:szCs w:val="26"/>
                <w:lang w:val="en-IN"/>
              </w:rPr>
            </w:pPr>
            <w:r w:rsidRPr="00DE29C8">
              <w:rPr>
                <w:rFonts w:ascii="Times New Roman" w:hAnsi="Times New Roman" w:cs="Times New Roman"/>
                <w:sz w:val="26"/>
                <w:szCs w:val="26"/>
                <w:lang w:val="en-IN"/>
              </w:rPr>
              <w:t xml:space="preserve">We construct a network topology to detail Crypto Locker's financial infrastructure and obtain auxiliary information on the Crypto Locker operation. </w:t>
            </w:r>
          </w:p>
        </w:tc>
      </w:tr>
      <w:tr w:rsidR="000C407B" w:rsidTr="000C407B">
        <w:tc>
          <w:tcPr>
            <w:tcW w:w="3192" w:type="dxa"/>
          </w:tcPr>
          <w:p w:rsidR="000C407B" w:rsidRPr="00DE29C8" w:rsidRDefault="00DE29C8" w:rsidP="00E53AA4">
            <w:pPr>
              <w:tabs>
                <w:tab w:val="left" w:pos="720"/>
              </w:tabs>
              <w:spacing w:after="100" w:line="360" w:lineRule="auto"/>
              <w:jc w:val="both"/>
              <w:rPr>
                <w:rFonts w:ascii="Times New Roman" w:hAnsi="Times New Roman" w:cs="Times New Roman"/>
                <w:sz w:val="26"/>
                <w:szCs w:val="26"/>
                <w:lang w:val="en-IN"/>
              </w:rPr>
            </w:pPr>
            <w:r w:rsidRPr="00DE29C8">
              <w:rPr>
                <w:rFonts w:ascii="Times New Roman" w:hAnsi="Times New Roman" w:cs="Times New Roman"/>
                <w:sz w:val="26"/>
                <w:szCs w:val="26"/>
                <w:lang w:val="en-IN"/>
              </w:rPr>
              <w:t xml:space="preserve">Research and challenges on bitcoin anonymity </w:t>
            </w:r>
          </w:p>
        </w:tc>
        <w:tc>
          <w:tcPr>
            <w:tcW w:w="3192" w:type="dxa"/>
          </w:tcPr>
          <w:p w:rsidR="000C407B" w:rsidRPr="00DE29C8" w:rsidRDefault="00DE29C8" w:rsidP="00E53AA4">
            <w:pPr>
              <w:tabs>
                <w:tab w:val="left" w:pos="720"/>
              </w:tabs>
              <w:spacing w:after="100" w:line="360" w:lineRule="auto"/>
              <w:jc w:val="both"/>
              <w:rPr>
                <w:rFonts w:ascii="Times New Roman" w:hAnsi="Times New Roman" w:cs="Times New Roman"/>
                <w:sz w:val="26"/>
                <w:szCs w:val="26"/>
                <w:lang w:val="en-IN"/>
              </w:rPr>
            </w:pPr>
            <w:r w:rsidRPr="00DE29C8">
              <w:rPr>
                <w:rFonts w:ascii="Times New Roman" w:hAnsi="Times New Roman" w:cs="Times New Roman"/>
                <w:sz w:val="26"/>
                <w:szCs w:val="26"/>
                <w:lang w:val="en-IN"/>
              </w:rPr>
              <w:t xml:space="preserve">J. Herrera-Joancomartí, </w:t>
            </w:r>
          </w:p>
        </w:tc>
        <w:tc>
          <w:tcPr>
            <w:tcW w:w="3192" w:type="dxa"/>
          </w:tcPr>
          <w:p w:rsidR="000C407B" w:rsidRPr="00DE29C8" w:rsidRDefault="00DE29C8" w:rsidP="00E53AA4">
            <w:pPr>
              <w:tabs>
                <w:tab w:val="left" w:pos="720"/>
              </w:tabs>
              <w:spacing w:after="100" w:line="360" w:lineRule="auto"/>
              <w:jc w:val="both"/>
              <w:rPr>
                <w:rFonts w:ascii="Times New Roman" w:hAnsi="Times New Roman" w:cs="Times New Roman"/>
                <w:sz w:val="26"/>
                <w:szCs w:val="26"/>
                <w:lang w:val="en-IN"/>
              </w:rPr>
            </w:pPr>
            <w:r w:rsidRPr="00DE29C8">
              <w:rPr>
                <w:rFonts w:ascii="Times New Roman" w:hAnsi="Times New Roman" w:cs="Times New Roman"/>
                <w:sz w:val="26"/>
                <w:szCs w:val="26"/>
                <w:lang w:val="en-IN"/>
              </w:rPr>
              <w:t xml:space="preserve">In this paper, we provide a comprehensive description on the details that make such cryptocurrency an interesting research topic in the privacy community.  </w:t>
            </w:r>
          </w:p>
        </w:tc>
      </w:tr>
      <w:tr w:rsidR="000C407B" w:rsidTr="000C407B">
        <w:tc>
          <w:tcPr>
            <w:tcW w:w="3192" w:type="dxa"/>
          </w:tcPr>
          <w:p w:rsidR="000C407B" w:rsidRPr="00DE29C8" w:rsidRDefault="00DE29C8" w:rsidP="00E53AA4">
            <w:pPr>
              <w:tabs>
                <w:tab w:val="left" w:pos="720"/>
              </w:tabs>
              <w:spacing w:after="100" w:line="360" w:lineRule="auto"/>
              <w:jc w:val="both"/>
              <w:rPr>
                <w:rFonts w:ascii="Times New Roman" w:hAnsi="Times New Roman" w:cs="Times New Roman"/>
                <w:sz w:val="26"/>
                <w:szCs w:val="26"/>
                <w:lang w:val="en-IN"/>
              </w:rPr>
            </w:pPr>
            <w:r w:rsidRPr="00DE29C8">
              <w:rPr>
                <w:rFonts w:ascii="Times New Roman" w:hAnsi="Times New Roman" w:cs="Times New Roman"/>
                <w:sz w:val="26"/>
                <w:szCs w:val="26"/>
                <w:lang w:val="en-IN"/>
              </w:rPr>
              <w:t xml:space="preserve">Efficient identity-based rsa multi signatures </w:t>
            </w:r>
          </w:p>
        </w:tc>
        <w:tc>
          <w:tcPr>
            <w:tcW w:w="3192" w:type="dxa"/>
          </w:tcPr>
          <w:p w:rsidR="000C407B" w:rsidRPr="00DE29C8" w:rsidRDefault="00DE29C8" w:rsidP="00E53AA4">
            <w:pPr>
              <w:tabs>
                <w:tab w:val="left" w:pos="720"/>
              </w:tabs>
              <w:spacing w:after="100" w:line="360" w:lineRule="auto"/>
              <w:jc w:val="both"/>
              <w:rPr>
                <w:rFonts w:ascii="Times New Roman" w:hAnsi="Times New Roman" w:cs="Times New Roman"/>
                <w:sz w:val="26"/>
                <w:szCs w:val="26"/>
                <w:lang w:val="en-IN"/>
              </w:rPr>
            </w:pPr>
            <w:r w:rsidRPr="00DE29C8">
              <w:rPr>
                <w:rFonts w:ascii="Times New Roman" w:hAnsi="Times New Roman" w:cs="Times New Roman"/>
                <w:sz w:val="26"/>
                <w:szCs w:val="26"/>
                <w:lang w:val="en-IN"/>
              </w:rPr>
              <w:t xml:space="preserve">L. Harn and J. Ren, </w:t>
            </w:r>
          </w:p>
        </w:tc>
        <w:tc>
          <w:tcPr>
            <w:tcW w:w="3192" w:type="dxa"/>
          </w:tcPr>
          <w:p w:rsidR="000C407B" w:rsidRPr="00DE29C8" w:rsidRDefault="00DE29C8" w:rsidP="00E53AA4">
            <w:pPr>
              <w:tabs>
                <w:tab w:val="left" w:pos="720"/>
              </w:tabs>
              <w:spacing w:after="100" w:line="360" w:lineRule="auto"/>
              <w:jc w:val="both"/>
              <w:rPr>
                <w:rFonts w:ascii="Times New Roman" w:hAnsi="Times New Roman" w:cs="Times New Roman"/>
                <w:sz w:val="26"/>
                <w:szCs w:val="26"/>
                <w:lang w:val="en-IN"/>
              </w:rPr>
            </w:pPr>
            <w:r w:rsidRPr="00DE29C8">
              <w:rPr>
                <w:rFonts w:ascii="Times New Roman" w:hAnsi="Times New Roman" w:cs="Times New Roman"/>
                <w:sz w:val="26"/>
                <w:szCs w:val="26"/>
                <w:lang w:val="en-IN"/>
              </w:rPr>
              <w:t xml:space="preserve">A digital multisignature is a digital signature of a message generated by multiple signers with knowledge of multiple private keys.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DE29C8"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DE29C8" w:rsidRDefault="00DE29C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DE29C8" w:rsidRDefault="00DE29C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56E44" w:rsidP="00E53AA4">
      <w:pPr>
        <w:spacing w:after="0" w:line="360" w:lineRule="auto"/>
        <w:jc w:val="both"/>
        <w:rPr>
          <w:rFonts w:ascii="Times New Roman" w:hAnsi="Times New Roman" w:cs="Times New Roman"/>
        </w:rPr>
      </w:pPr>
      <w:r w:rsidRPr="00D56E44">
        <w:rPr>
          <w:rFonts w:ascii="Times New Roman" w:hAnsi="Times New Roman" w:cs="Times New Roman"/>
        </w:rPr>
        <w:drawing>
          <wp:inline distT="0" distB="0" distL="0" distR="0">
            <wp:extent cx="5943600" cy="35883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58838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56E44" w:rsidRDefault="00D56E4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D56E44" w:rsidRPr="00547A20" w:rsidRDefault="00D6147B" w:rsidP="00547A20">
      <w:pPr>
        <w:pStyle w:val="BodyText"/>
        <w:rPr>
          <w:bCs/>
          <w:sz w:val="32"/>
          <w:szCs w:val="32"/>
          <w:lang w:val="en-IN"/>
        </w:rPr>
      </w:pPr>
      <w:r w:rsidRPr="00547A20">
        <w:rPr>
          <w:bCs/>
          <w:sz w:val="32"/>
          <w:szCs w:val="32"/>
          <w:lang w:val="en-IN"/>
        </w:rPr>
        <w:t>In this paper, we proposed a mixing scheme with a decentralize</w:t>
      </w:r>
      <w:r w:rsidRPr="00547A20">
        <w:rPr>
          <w:bCs/>
          <w:sz w:val="32"/>
          <w:szCs w:val="32"/>
          <w:lang w:val="en-IN"/>
        </w:rPr>
        <w:t xml:space="preserve">d signature protocol for privacy protection in a BTC blockchain. </w:t>
      </w:r>
      <w:r w:rsidRPr="00547A20">
        <w:rPr>
          <w:bCs/>
          <w:sz w:val="32"/>
          <w:szCs w:val="32"/>
          <w:lang w:val="en-IN"/>
        </w:rPr>
        <w:t xml:space="preserve">We not only designed a specific negotiation process among mixing users to circumvent the need for a third party but also introduced a distribution method to collect private keys. </w:t>
      </w:r>
      <w:r w:rsidRPr="00547A20">
        <w:rPr>
          <w:bCs/>
          <w:sz w:val="32"/>
          <w:szCs w:val="32"/>
          <w:lang w:val="en-IN"/>
        </w:rPr>
        <w:t>Our sche</w:t>
      </w:r>
      <w:r w:rsidRPr="00547A20">
        <w:rPr>
          <w:bCs/>
          <w:sz w:val="32"/>
          <w:szCs w:val="32"/>
          <w:lang w:val="en-IN"/>
        </w:rPr>
        <w:t xml:space="preserve">me can reduce the risks of privacy breaches in crypto currency mixing processes and, since it does not require a mixing server, additional charges for mixing services can also be avoided. </w:t>
      </w:r>
      <w:r w:rsidRPr="00547A20">
        <w:rPr>
          <w:bCs/>
          <w:sz w:val="32"/>
          <w:szCs w:val="32"/>
          <w:lang w:val="en-IN"/>
        </w:rPr>
        <w:t>Neither a fresh address nor two users asking for the same amount o</w:t>
      </w:r>
      <w:r w:rsidRPr="00547A20">
        <w:rPr>
          <w:bCs/>
          <w:sz w:val="32"/>
          <w:szCs w:val="32"/>
          <w:lang w:val="en-IN"/>
        </w:rPr>
        <w:t xml:space="preserve">f money is required. </w:t>
      </w:r>
      <w:r w:rsidRPr="00547A20">
        <w:rPr>
          <w:bCs/>
          <w:sz w:val="32"/>
          <w:szCs w:val="32"/>
          <w:lang w:val="en-IN"/>
        </w:rPr>
        <w:t xml:space="preserve">However, there are still challenges to decrease mixing wait times in blockchain technology (e.g., transaction confirmations loads and proof of work). </w:t>
      </w:r>
      <w:r w:rsidR="00547A20">
        <w:rPr>
          <w:bCs/>
          <w:sz w:val="32"/>
          <w:szCs w:val="32"/>
          <w:lang w:val="en-IN"/>
        </w:rPr>
        <w:t xml:space="preserve"> </w:t>
      </w:r>
      <w:r w:rsidRPr="00547A20">
        <w:rPr>
          <w:bCs/>
          <w:sz w:val="32"/>
          <w:szCs w:val="32"/>
          <w:lang w:val="en-IN"/>
        </w:rPr>
        <w:t>Therefore, our next work will address higher efficiency environments and place mo</w:t>
      </w:r>
      <w:r w:rsidRPr="00547A20">
        <w:rPr>
          <w:bCs/>
          <w:sz w:val="32"/>
          <w:szCs w:val="32"/>
          <w:lang w:val="en-IN"/>
        </w:rPr>
        <w:t>re emphasis on less negotiation time.</w:t>
      </w:r>
      <w:r w:rsidRPr="00547A20">
        <w:rPr>
          <w:bCs/>
          <w:sz w:val="32"/>
          <w:szCs w:val="32"/>
        </w:rPr>
        <w:t xml:space="preserve"> </w:t>
      </w: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547A20" w:rsidRDefault="00547A20" w:rsidP="009E62B1">
      <w:pPr>
        <w:pStyle w:val="BodyText"/>
        <w:jc w:val="center"/>
        <w:rPr>
          <w:b/>
          <w:iCs/>
          <w:sz w:val="28"/>
          <w:szCs w:val="28"/>
        </w:rPr>
      </w:pPr>
    </w:p>
    <w:p w:rsidR="00547A20" w:rsidRDefault="00547A20" w:rsidP="009E62B1">
      <w:pPr>
        <w:pStyle w:val="BodyText"/>
        <w:jc w:val="center"/>
        <w:rPr>
          <w:b/>
          <w:iCs/>
          <w:sz w:val="28"/>
          <w:szCs w:val="28"/>
        </w:rPr>
      </w:pPr>
    </w:p>
    <w:p w:rsidR="00547A20" w:rsidRDefault="00547A20" w:rsidP="009E62B1">
      <w:pPr>
        <w:pStyle w:val="BodyText"/>
        <w:jc w:val="center"/>
        <w:rPr>
          <w:b/>
          <w:iCs/>
          <w:sz w:val="28"/>
          <w:szCs w:val="28"/>
        </w:rPr>
      </w:pPr>
    </w:p>
    <w:p w:rsidR="00547A20" w:rsidRDefault="00547A20" w:rsidP="009E62B1">
      <w:pPr>
        <w:pStyle w:val="BodyText"/>
        <w:jc w:val="center"/>
        <w:rPr>
          <w:b/>
          <w:iCs/>
          <w:sz w:val="28"/>
          <w:szCs w:val="28"/>
        </w:rPr>
      </w:pPr>
    </w:p>
    <w:p w:rsidR="00547A20" w:rsidRDefault="00547A20" w:rsidP="009E62B1">
      <w:pPr>
        <w:pStyle w:val="BodyText"/>
        <w:jc w:val="center"/>
        <w:rPr>
          <w:b/>
          <w:iCs/>
          <w:sz w:val="28"/>
          <w:szCs w:val="28"/>
        </w:rPr>
      </w:pPr>
    </w:p>
    <w:p w:rsidR="00547A20" w:rsidRDefault="00547A20" w:rsidP="009E62B1">
      <w:pPr>
        <w:pStyle w:val="BodyText"/>
        <w:jc w:val="center"/>
        <w:rPr>
          <w:b/>
          <w:iCs/>
          <w:sz w:val="28"/>
          <w:szCs w:val="28"/>
        </w:rPr>
      </w:pPr>
    </w:p>
    <w:p w:rsidR="00547A20" w:rsidRDefault="00547A20" w:rsidP="009E62B1">
      <w:pPr>
        <w:pStyle w:val="BodyText"/>
        <w:jc w:val="center"/>
        <w:rPr>
          <w:b/>
          <w:iCs/>
          <w:sz w:val="28"/>
          <w:szCs w:val="28"/>
        </w:rPr>
      </w:pPr>
    </w:p>
    <w:p w:rsidR="00547A20" w:rsidRDefault="00547A20"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6C64E3" w:rsidRDefault="00D6147B" w:rsidP="00D6147B">
      <w:pPr>
        <w:pStyle w:val="BodyText"/>
        <w:numPr>
          <w:ilvl w:val="0"/>
          <w:numId w:val="10"/>
        </w:numPr>
        <w:rPr>
          <w:sz w:val="32"/>
          <w:szCs w:val="32"/>
          <w:lang w:val="en-IN"/>
        </w:rPr>
      </w:pPr>
      <w:r w:rsidRPr="006C64E3">
        <w:rPr>
          <w:sz w:val="32"/>
          <w:szCs w:val="32"/>
          <w:lang w:val="en-IN"/>
        </w:rPr>
        <w:t>[1] D. Y. Huang, M. M. Aliapoulios, V. G. Li, L. Invernizzi, E. Bursztein, K. McRoberts, J. Levin, K. Levchenko, A. C. Snoeren, and D. McCoy, “Tracking ransomware end-to-end,” in IEEE Symposium on Security and Privac</w:t>
      </w:r>
      <w:r w:rsidRPr="006C64E3">
        <w:rPr>
          <w:sz w:val="32"/>
          <w:szCs w:val="32"/>
          <w:lang w:val="en-IN"/>
        </w:rPr>
        <w:t xml:space="preserve">y. IEEE, 2018, pp. 618–631. </w:t>
      </w:r>
    </w:p>
    <w:p w:rsidR="00000000" w:rsidRPr="006C64E3" w:rsidRDefault="00D6147B" w:rsidP="00D6147B">
      <w:pPr>
        <w:pStyle w:val="BodyText"/>
        <w:numPr>
          <w:ilvl w:val="0"/>
          <w:numId w:val="10"/>
        </w:numPr>
        <w:rPr>
          <w:sz w:val="32"/>
          <w:szCs w:val="32"/>
          <w:lang w:val="en-IN"/>
        </w:rPr>
      </w:pPr>
      <w:r w:rsidRPr="006C64E3">
        <w:rPr>
          <w:sz w:val="32"/>
          <w:szCs w:val="32"/>
          <w:lang w:val="en-IN"/>
        </w:rPr>
        <w:t xml:space="preserve">[2] K. Liao, Z. Zhao, A. Doupe, and G.-J. Ahn, “Behind closed doors: measurement and analysis of cryptolocker ransoms in bitcoin,” in APWG Symposium on Electronic Crime Research. IEEE, 2016, pp. 1–13. </w:t>
      </w:r>
    </w:p>
    <w:p w:rsidR="00000000" w:rsidRPr="006C64E3" w:rsidRDefault="00D6147B" w:rsidP="00D6147B">
      <w:pPr>
        <w:pStyle w:val="BodyText"/>
        <w:numPr>
          <w:ilvl w:val="0"/>
          <w:numId w:val="10"/>
        </w:numPr>
        <w:rPr>
          <w:sz w:val="32"/>
          <w:szCs w:val="32"/>
          <w:lang w:val="en-IN"/>
        </w:rPr>
      </w:pPr>
      <w:r w:rsidRPr="006C64E3">
        <w:rPr>
          <w:sz w:val="32"/>
          <w:szCs w:val="32"/>
          <w:lang w:val="en-IN"/>
        </w:rPr>
        <w:t>[3] J. Herrera-Joancoma</w:t>
      </w:r>
      <w:r w:rsidRPr="006C64E3">
        <w:rPr>
          <w:sz w:val="32"/>
          <w:szCs w:val="32"/>
          <w:lang w:val="en-IN"/>
        </w:rPr>
        <w:t>rtí, “Research and challenges on bitcoin anonymity,” in Data Privacy Management, Autonomous Spontaneous Security, and Security Assurance, J. Garcia-Alfaro, J. Herrera-Joancomartí, E. Lupu, J. Posegga, A. Aldini, F. Martinelli, and N. Suri, Eds. Cham: Sprin</w:t>
      </w:r>
      <w:r w:rsidRPr="006C64E3">
        <w:rPr>
          <w:sz w:val="32"/>
          <w:szCs w:val="32"/>
          <w:lang w:val="en-IN"/>
        </w:rPr>
        <w:t>ger International Publishing, 2015, pp. 3–16</w:t>
      </w:r>
    </w:p>
    <w:p w:rsidR="00000000" w:rsidRPr="006C64E3" w:rsidRDefault="00D6147B" w:rsidP="00D6147B">
      <w:pPr>
        <w:pStyle w:val="BodyText"/>
        <w:numPr>
          <w:ilvl w:val="0"/>
          <w:numId w:val="10"/>
        </w:numPr>
        <w:rPr>
          <w:sz w:val="32"/>
          <w:szCs w:val="32"/>
          <w:lang w:val="en-IN"/>
        </w:rPr>
      </w:pPr>
      <w:r w:rsidRPr="006C64E3">
        <w:rPr>
          <w:sz w:val="32"/>
          <w:szCs w:val="32"/>
          <w:lang w:val="en-IN"/>
        </w:rPr>
        <w:t>[4] L. Harn and J. Ren, “Efficient identity-based rsa multisignatures,” Computers and Security, vol. 27, no. 1, pp. 12 – 15, 2008. [Online]. Available:http://www.sciencedirect.com/science/article/pii/S016740480</w:t>
      </w:r>
      <w:r w:rsidRPr="006C64E3">
        <w:rPr>
          <w:sz w:val="32"/>
          <w:szCs w:val="32"/>
          <w:lang w:val="en-IN"/>
        </w:rPr>
        <w:t xml:space="preserve">8000059 </w:t>
      </w:r>
    </w:p>
    <w:p w:rsidR="00000000" w:rsidRDefault="006C64E3" w:rsidP="00D6147B">
      <w:pPr>
        <w:pStyle w:val="BodyText"/>
        <w:numPr>
          <w:ilvl w:val="0"/>
          <w:numId w:val="10"/>
        </w:numPr>
        <w:rPr>
          <w:sz w:val="32"/>
          <w:szCs w:val="32"/>
          <w:lang w:val="en-IN"/>
        </w:rPr>
      </w:pPr>
      <w:r>
        <w:rPr>
          <w:sz w:val="32"/>
          <w:szCs w:val="32"/>
          <w:lang w:val="en-IN"/>
        </w:rPr>
        <w:t>[</w:t>
      </w:r>
      <w:r w:rsidR="00D6147B" w:rsidRPr="006C64E3">
        <w:rPr>
          <w:sz w:val="32"/>
          <w:szCs w:val="32"/>
          <w:lang w:val="en-IN"/>
        </w:rPr>
        <w:t>5] “Bitcoin fog,” http://bitcoinfog.org.</w:t>
      </w:r>
    </w:p>
    <w:p w:rsidR="00000000" w:rsidRPr="006C64E3" w:rsidRDefault="00D6147B" w:rsidP="00D6147B">
      <w:pPr>
        <w:pStyle w:val="BodyText"/>
        <w:numPr>
          <w:ilvl w:val="0"/>
          <w:numId w:val="10"/>
        </w:numPr>
        <w:rPr>
          <w:sz w:val="32"/>
          <w:szCs w:val="32"/>
          <w:lang w:val="en-IN"/>
        </w:rPr>
      </w:pPr>
      <w:r w:rsidRPr="006C64E3">
        <w:rPr>
          <w:sz w:val="32"/>
          <w:szCs w:val="32"/>
          <w:lang w:val="en-IN"/>
        </w:rPr>
        <w:t xml:space="preserve">[6] W. Ren, Digital </w:t>
      </w:r>
      <w:r w:rsidRPr="006C64E3">
        <w:rPr>
          <w:sz w:val="32"/>
          <w:szCs w:val="32"/>
          <w:lang w:val="en-IN"/>
        </w:rPr>
        <w:t>signature and security protocol. Tsinghua university press, 2015, pp. 15–18.</w:t>
      </w:r>
    </w:p>
    <w:p w:rsidR="00000000" w:rsidRPr="006C64E3" w:rsidRDefault="00D6147B" w:rsidP="00D6147B">
      <w:pPr>
        <w:pStyle w:val="BodyText"/>
        <w:numPr>
          <w:ilvl w:val="0"/>
          <w:numId w:val="10"/>
        </w:numPr>
        <w:rPr>
          <w:sz w:val="32"/>
          <w:szCs w:val="32"/>
          <w:lang w:val="en-IN"/>
        </w:rPr>
      </w:pPr>
      <w:r w:rsidRPr="006C64E3">
        <w:rPr>
          <w:sz w:val="32"/>
          <w:szCs w:val="32"/>
          <w:lang w:val="en-IN"/>
        </w:rPr>
        <w:lastRenderedPageBreak/>
        <w:t xml:space="preserve">[7] F. Reid and M. Harrigan, An Analysis of Anonymity in the Bitcoin System. New York, NY: Springer New York, 2013, pp. 197–223. </w:t>
      </w:r>
    </w:p>
    <w:p w:rsidR="00000000" w:rsidRPr="006C64E3" w:rsidRDefault="00D6147B" w:rsidP="00D6147B">
      <w:pPr>
        <w:pStyle w:val="BodyText"/>
        <w:numPr>
          <w:ilvl w:val="0"/>
          <w:numId w:val="10"/>
        </w:numPr>
        <w:rPr>
          <w:sz w:val="32"/>
          <w:szCs w:val="32"/>
          <w:lang w:val="en-IN"/>
        </w:rPr>
      </w:pPr>
      <w:r w:rsidRPr="006C64E3">
        <w:rPr>
          <w:sz w:val="32"/>
          <w:szCs w:val="32"/>
          <w:lang w:val="en-IN"/>
        </w:rPr>
        <w:t xml:space="preserve">[8] L. Van Der Horst, K.-K. R. Choo, and N.-A. </w:t>
      </w:r>
      <w:r w:rsidRPr="006C64E3">
        <w:rPr>
          <w:sz w:val="32"/>
          <w:szCs w:val="32"/>
          <w:lang w:val="en-IN"/>
        </w:rPr>
        <w:t>Le-Khac, “Process memory investigation of the bitcoin clients electrum and bitcoin core,” IEEE Access, vol. 5, pp. 22 385–22 398, 2017.</w:t>
      </w:r>
    </w:p>
    <w:p w:rsidR="00000000" w:rsidRPr="006C64E3" w:rsidRDefault="00D6147B" w:rsidP="00D6147B">
      <w:pPr>
        <w:pStyle w:val="BodyText"/>
        <w:numPr>
          <w:ilvl w:val="0"/>
          <w:numId w:val="10"/>
        </w:numPr>
        <w:rPr>
          <w:sz w:val="32"/>
          <w:szCs w:val="32"/>
          <w:lang w:val="en-IN"/>
        </w:rPr>
      </w:pPr>
      <w:r w:rsidRPr="006C64E3">
        <w:rPr>
          <w:sz w:val="32"/>
          <w:szCs w:val="32"/>
          <w:lang w:val="en-IN"/>
        </w:rPr>
        <w:t>[9] S. Meiklejohn and C. Orlandi, “Privacy-enhancing overlays in bitcoin,” in Financial Cryptography and Data Security,</w:t>
      </w:r>
      <w:r w:rsidRPr="006C64E3">
        <w:rPr>
          <w:sz w:val="32"/>
          <w:szCs w:val="32"/>
          <w:lang w:val="en-IN"/>
        </w:rPr>
        <w:t xml:space="preserve"> M. Brenner, N. Christin, B. Johnson, and K. Rohloff, Eds. Berlin, Heidelberg: Springer Berlin Heidelberg, 2015, pp. 127–141. </w:t>
      </w:r>
    </w:p>
    <w:p w:rsidR="00000000" w:rsidRPr="006C64E3" w:rsidRDefault="00D6147B" w:rsidP="00D6147B">
      <w:pPr>
        <w:pStyle w:val="BodyText"/>
        <w:numPr>
          <w:ilvl w:val="0"/>
          <w:numId w:val="10"/>
        </w:numPr>
        <w:rPr>
          <w:sz w:val="32"/>
          <w:szCs w:val="32"/>
          <w:lang w:val="en-IN"/>
        </w:rPr>
      </w:pPr>
      <w:r w:rsidRPr="006C64E3">
        <w:rPr>
          <w:sz w:val="32"/>
          <w:szCs w:val="32"/>
          <w:lang w:val="en-IN"/>
        </w:rPr>
        <w:t>[10] T. Ruffing and P. Moreno-Sanchez, “Valueshuffle: Mixing confidential transactions for comprehensive transaction privacy in?</w:t>
      </w:r>
      <w:r w:rsidRPr="006C64E3">
        <w:rPr>
          <w:sz w:val="32"/>
          <w:szCs w:val="32"/>
          <w:lang w:val="en-IN"/>
        </w:rPr>
        <w:t xml:space="preserve">bitcoin,” in Financial Cryptography and Data Security, M. Brenner, K. Rohloff, J. Bonneau, A. Miller, P. Y. Ryan, V. Teague, A. Bracciali, M. Sala, F. Pintore, and M. Jakobsson, Eds. Cham: Springer International Publishing, 2017, pp. 133–154. </w:t>
      </w:r>
    </w:p>
    <w:p w:rsidR="006C64E3" w:rsidRPr="006C64E3" w:rsidRDefault="006C64E3" w:rsidP="006C64E3">
      <w:pPr>
        <w:pStyle w:val="BodyText"/>
        <w:rPr>
          <w:sz w:val="32"/>
          <w:szCs w:val="32"/>
          <w:lang w:val="en-IN"/>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147B" w:rsidRDefault="00D6147B" w:rsidP="003654DF">
      <w:pPr>
        <w:spacing w:after="0" w:line="240" w:lineRule="auto"/>
      </w:pPr>
      <w:r>
        <w:separator/>
      </w:r>
    </w:p>
  </w:endnote>
  <w:endnote w:type="continuationSeparator" w:id="1">
    <w:p w:rsidR="00D6147B" w:rsidRDefault="00D6147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147B" w:rsidRDefault="00D6147B" w:rsidP="003654DF">
      <w:pPr>
        <w:spacing w:after="0" w:line="240" w:lineRule="auto"/>
      </w:pPr>
      <w:r>
        <w:separator/>
      </w:r>
    </w:p>
  </w:footnote>
  <w:footnote w:type="continuationSeparator" w:id="1">
    <w:p w:rsidR="00D6147B" w:rsidRDefault="00D6147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B3743">
        <w:pPr>
          <w:pStyle w:val="Header"/>
          <w:jc w:val="right"/>
        </w:pPr>
        <w:fldSimple w:instr=" PAGE   \* MERGEFORMAT ">
          <w:r w:rsidR="006C64E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7D1ED4"/>
    <w:multiLevelType w:val="hybridMultilevel"/>
    <w:tmpl w:val="D9A416D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2664147C"/>
    <w:multiLevelType w:val="hybridMultilevel"/>
    <w:tmpl w:val="3AA89064"/>
    <w:lvl w:ilvl="0" w:tplc="B1EA1460">
      <w:start w:val="1"/>
      <w:numFmt w:val="bullet"/>
      <w:lvlText w:val=""/>
      <w:lvlJc w:val="left"/>
      <w:pPr>
        <w:tabs>
          <w:tab w:val="num" w:pos="720"/>
        </w:tabs>
        <w:ind w:left="720" w:hanging="360"/>
      </w:pPr>
      <w:rPr>
        <w:rFonts w:ascii="Wingdings 2" w:hAnsi="Wingdings 2" w:hint="default"/>
      </w:rPr>
    </w:lvl>
    <w:lvl w:ilvl="1" w:tplc="F9F6F74A" w:tentative="1">
      <w:start w:val="1"/>
      <w:numFmt w:val="bullet"/>
      <w:lvlText w:val=""/>
      <w:lvlJc w:val="left"/>
      <w:pPr>
        <w:tabs>
          <w:tab w:val="num" w:pos="1440"/>
        </w:tabs>
        <w:ind w:left="1440" w:hanging="360"/>
      </w:pPr>
      <w:rPr>
        <w:rFonts w:ascii="Wingdings 2" w:hAnsi="Wingdings 2" w:hint="default"/>
      </w:rPr>
    </w:lvl>
    <w:lvl w:ilvl="2" w:tplc="88A6D2D2" w:tentative="1">
      <w:start w:val="1"/>
      <w:numFmt w:val="bullet"/>
      <w:lvlText w:val=""/>
      <w:lvlJc w:val="left"/>
      <w:pPr>
        <w:tabs>
          <w:tab w:val="num" w:pos="2160"/>
        </w:tabs>
        <w:ind w:left="2160" w:hanging="360"/>
      </w:pPr>
      <w:rPr>
        <w:rFonts w:ascii="Wingdings 2" w:hAnsi="Wingdings 2" w:hint="default"/>
      </w:rPr>
    </w:lvl>
    <w:lvl w:ilvl="3" w:tplc="8244F7A0" w:tentative="1">
      <w:start w:val="1"/>
      <w:numFmt w:val="bullet"/>
      <w:lvlText w:val=""/>
      <w:lvlJc w:val="left"/>
      <w:pPr>
        <w:tabs>
          <w:tab w:val="num" w:pos="2880"/>
        </w:tabs>
        <w:ind w:left="2880" w:hanging="360"/>
      </w:pPr>
      <w:rPr>
        <w:rFonts w:ascii="Wingdings 2" w:hAnsi="Wingdings 2" w:hint="default"/>
      </w:rPr>
    </w:lvl>
    <w:lvl w:ilvl="4" w:tplc="7E78495E" w:tentative="1">
      <w:start w:val="1"/>
      <w:numFmt w:val="bullet"/>
      <w:lvlText w:val=""/>
      <w:lvlJc w:val="left"/>
      <w:pPr>
        <w:tabs>
          <w:tab w:val="num" w:pos="3600"/>
        </w:tabs>
        <w:ind w:left="3600" w:hanging="360"/>
      </w:pPr>
      <w:rPr>
        <w:rFonts w:ascii="Wingdings 2" w:hAnsi="Wingdings 2" w:hint="default"/>
      </w:rPr>
    </w:lvl>
    <w:lvl w:ilvl="5" w:tplc="E98E703E" w:tentative="1">
      <w:start w:val="1"/>
      <w:numFmt w:val="bullet"/>
      <w:lvlText w:val=""/>
      <w:lvlJc w:val="left"/>
      <w:pPr>
        <w:tabs>
          <w:tab w:val="num" w:pos="4320"/>
        </w:tabs>
        <w:ind w:left="4320" w:hanging="360"/>
      </w:pPr>
      <w:rPr>
        <w:rFonts w:ascii="Wingdings 2" w:hAnsi="Wingdings 2" w:hint="default"/>
      </w:rPr>
    </w:lvl>
    <w:lvl w:ilvl="6" w:tplc="9DB00E98" w:tentative="1">
      <w:start w:val="1"/>
      <w:numFmt w:val="bullet"/>
      <w:lvlText w:val=""/>
      <w:lvlJc w:val="left"/>
      <w:pPr>
        <w:tabs>
          <w:tab w:val="num" w:pos="5040"/>
        </w:tabs>
        <w:ind w:left="5040" w:hanging="360"/>
      </w:pPr>
      <w:rPr>
        <w:rFonts w:ascii="Wingdings 2" w:hAnsi="Wingdings 2" w:hint="default"/>
      </w:rPr>
    </w:lvl>
    <w:lvl w:ilvl="7" w:tplc="5CDE27AA" w:tentative="1">
      <w:start w:val="1"/>
      <w:numFmt w:val="bullet"/>
      <w:lvlText w:val=""/>
      <w:lvlJc w:val="left"/>
      <w:pPr>
        <w:tabs>
          <w:tab w:val="num" w:pos="5760"/>
        </w:tabs>
        <w:ind w:left="5760" w:hanging="360"/>
      </w:pPr>
      <w:rPr>
        <w:rFonts w:ascii="Wingdings 2" w:hAnsi="Wingdings 2" w:hint="default"/>
      </w:rPr>
    </w:lvl>
    <w:lvl w:ilvl="8" w:tplc="31C0EE4A" w:tentative="1">
      <w:start w:val="1"/>
      <w:numFmt w:val="bullet"/>
      <w:lvlText w:val=""/>
      <w:lvlJc w:val="left"/>
      <w:pPr>
        <w:tabs>
          <w:tab w:val="num" w:pos="6480"/>
        </w:tabs>
        <w:ind w:left="6480" w:hanging="360"/>
      </w:pPr>
      <w:rPr>
        <w:rFonts w:ascii="Wingdings 2" w:hAnsi="Wingdings 2"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42A04938"/>
    <w:multiLevelType w:val="hybridMultilevel"/>
    <w:tmpl w:val="5E4E292E"/>
    <w:lvl w:ilvl="0" w:tplc="53EE43B0">
      <w:start w:val="1"/>
      <w:numFmt w:val="bullet"/>
      <w:lvlText w:val=""/>
      <w:lvlJc w:val="left"/>
      <w:pPr>
        <w:tabs>
          <w:tab w:val="num" w:pos="720"/>
        </w:tabs>
        <w:ind w:left="720" w:hanging="360"/>
      </w:pPr>
      <w:rPr>
        <w:rFonts w:ascii="Wingdings 2" w:hAnsi="Wingdings 2" w:hint="default"/>
      </w:rPr>
    </w:lvl>
    <w:lvl w:ilvl="1" w:tplc="40F0CA88" w:tentative="1">
      <w:start w:val="1"/>
      <w:numFmt w:val="bullet"/>
      <w:lvlText w:val=""/>
      <w:lvlJc w:val="left"/>
      <w:pPr>
        <w:tabs>
          <w:tab w:val="num" w:pos="1440"/>
        </w:tabs>
        <w:ind w:left="1440" w:hanging="360"/>
      </w:pPr>
      <w:rPr>
        <w:rFonts w:ascii="Wingdings 2" w:hAnsi="Wingdings 2" w:hint="default"/>
      </w:rPr>
    </w:lvl>
    <w:lvl w:ilvl="2" w:tplc="66F2CCD0" w:tentative="1">
      <w:start w:val="1"/>
      <w:numFmt w:val="bullet"/>
      <w:lvlText w:val=""/>
      <w:lvlJc w:val="left"/>
      <w:pPr>
        <w:tabs>
          <w:tab w:val="num" w:pos="2160"/>
        </w:tabs>
        <w:ind w:left="2160" w:hanging="360"/>
      </w:pPr>
      <w:rPr>
        <w:rFonts w:ascii="Wingdings 2" w:hAnsi="Wingdings 2" w:hint="default"/>
      </w:rPr>
    </w:lvl>
    <w:lvl w:ilvl="3" w:tplc="ECBA318A" w:tentative="1">
      <w:start w:val="1"/>
      <w:numFmt w:val="bullet"/>
      <w:lvlText w:val=""/>
      <w:lvlJc w:val="left"/>
      <w:pPr>
        <w:tabs>
          <w:tab w:val="num" w:pos="2880"/>
        </w:tabs>
        <w:ind w:left="2880" w:hanging="360"/>
      </w:pPr>
      <w:rPr>
        <w:rFonts w:ascii="Wingdings 2" w:hAnsi="Wingdings 2" w:hint="default"/>
      </w:rPr>
    </w:lvl>
    <w:lvl w:ilvl="4" w:tplc="DDDE0A5E" w:tentative="1">
      <w:start w:val="1"/>
      <w:numFmt w:val="bullet"/>
      <w:lvlText w:val=""/>
      <w:lvlJc w:val="left"/>
      <w:pPr>
        <w:tabs>
          <w:tab w:val="num" w:pos="3600"/>
        </w:tabs>
        <w:ind w:left="3600" w:hanging="360"/>
      </w:pPr>
      <w:rPr>
        <w:rFonts w:ascii="Wingdings 2" w:hAnsi="Wingdings 2" w:hint="default"/>
      </w:rPr>
    </w:lvl>
    <w:lvl w:ilvl="5" w:tplc="344A755A" w:tentative="1">
      <w:start w:val="1"/>
      <w:numFmt w:val="bullet"/>
      <w:lvlText w:val=""/>
      <w:lvlJc w:val="left"/>
      <w:pPr>
        <w:tabs>
          <w:tab w:val="num" w:pos="4320"/>
        </w:tabs>
        <w:ind w:left="4320" w:hanging="360"/>
      </w:pPr>
      <w:rPr>
        <w:rFonts w:ascii="Wingdings 2" w:hAnsi="Wingdings 2" w:hint="default"/>
      </w:rPr>
    </w:lvl>
    <w:lvl w:ilvl="6" w:tplc="5C361174" w:tentative="1">
      <w:start w:val="1"/>
      <w:numFmt w:val="bullet"/>
      <w:lvlText w:val=""/>
      <w:lvlJc w:val="left"/>
      <w:pPr>
        <w:tabs>
          <w:tab w:val="num" w:pos="5040"/>
        </w:tabs>
        <w:ind w:left="5040" w:hanging="360"/>
      </w:pPr>
      <w:rPr>
        <w:rFonts w:ascii="Wingdings 2" w:hAnsi="Wingdings 2" w:hint="default"/>
      </w:rPr>
    </w:lvl>
    <w:lvl w:ilvl="7" w:tplc="03CC1152" w:tentative="1">
      <w:start w:val="1"/>
      <w:numFmt w:val="bullet"/>
      <w:lvlText w:val=""/>
      <w:lvlJc w:val="left"/>
      <w:pPr>
        <w:tabs>
          <w:tab w:val="num" w:pos="5760"/>
        </w:tabs>
        <w:ind w:left="5760" w:hanging="360"/>
      </w:pPr>
      <w:rPr>
        <w:rFonts w:ascii="Wingdings 2" w:hAnsi="Wingdings 2" w:hint="default"/>
      </w:rPr>
    </w:lvl>
    <w:lvl w:ilvl="8" w:tplc="F514AF92" w:tentative="1">
      <w:start w:val="1"/>
      <w:numFmt w:val="bullet"/>
      <w:lvlText w:val=""/>
      <w:lvlJc w:val="left"/>
      <w:pPr>
        <w:tabs>
          <w:tab w:val="num" w:pos="6480"/>
        </w:tabs>
        <w:ind w:left="6480" w:hanging="360"/>
      </w:pPr>
      <w:rPr>
        <w:rFonts w:ascii="Wingdings 2" w:hAnsi="Wingdings 2"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41378A7"/>
    <w:multiLevelType w:val="hybridMultilevel"/>
    <w:tmpl w:val="F9B4EFF6"/>
    <w:lvl w:ilvl="0" w:tplc="56766E12">
      <w:start w:val="1"/>
      <w:numFmt w:val="bullet"/>
      <w:lvlText w:val=""/>
      <w:lvlJc w:val="left"/>
      <w:pPr>
        <w:tabs>
          <w:tab w:val="num" w:pos="720"/>
        </w:tabs>
        <w:ind w:left="720" w:hanging="360"/>
      </w:pPr>
      <w:rPr>
        <w:rFonts w:ascii="Wingdings 2" w:hAnsi="Wingdings 2" w:hint="default"/>
      </w:rPr>
    </w:lvl>
    <w:lvl w:ilvl="1" w:tplc="40E60D12" w:tentative="1">
      <w:start w:val="1"/>
      <w:numFmt w:val="bullet"/>
      <w:lvlText w:val=""/>
      <w:lvlJc w:val="left"/>
      <w:pPr>
        <w:tabs>
          <w:tab w:val="num" w:pos="1440"/>
        </w:tabs>
        <w:ind w:left="1440" w:hanging="360"/>
      </w:pPr>
      <w:rPr>
        <w:rFonts w:ascii="Wingdings 2" w:hAnsi="Wingdings 2" w:hint="default"/>
      </w:rPr>
    </w:lvl>
    <w:lvl w:ilvl="2" w:tplc="D66C6C16" w:tentative="1">
      <w:start w:val="1"/>
      <w:numFmt w:val="bullet"/>
      <w:lvlText w:val=""/>
      <w:lvlJc w:val="left"/>
      <w:pPr>
        <w:tabs>
          <w:tab w:val="num" w:pos="2160"/>
        </w:tabs>
        <w:ind w:left="2160" w:hanging="360"/>
      </w:pPr>
      <w:rPr>
        <w:rFonts w:ascii="Wingdings 2" w:hAnsi="Wingdings 2" w:hint="default"/>
      </w:rPr>
    </w:lvl>
    <w:lvl w:ilvl="3" w:tplc="E682C478" w:tentative="1">
      <w:start w:val="1"/>
      <w:numFmt w:val="bullet"/>
      <w:lvlText w:val=""/>
      <w:lvlJc w:val="left"/>
      <w:pPr>
        <w:tabs>
          <w:tab w:val="num" w:pos="2880"/>
        </w:tabs>
        <w:ind w:left="2880" w:hanging="360"/>
      </w:pPr>
      <w:rPr>
        <w:rFonts w:ascii="Wingdings 2" w:hAnsi="Wingdings 2" w:hint="default"/>
      </w:rPr>
    </w:lvl>
    <w:lvl w:ilvl="4" w:tplc="B5C83E5C" w:tentative="1">
      <w:start w:val="1"/>
      <w:numFmt w:val="bullet"/>
      <w:lvlText w:val=""/>
      <w:lvlJc w:val="left"/>
      <w:pPr>
        <w:tabs>
          <w:tab w:val="num" w:pos="3600"/>
        </w:tabs>
        <w:ind w:left="3600" w:hanging="360"/>
      </w:pPr>
      <w:rPr>
        <w:rFonts w:ascii="Wingdings 2" w:hAnsi="Wingdings 2" w:hint="default"/>
      </w:rPr>
    </w:lvl>
    <w:lvl w:ilvl="5" w:tplc="DF044488" w:tentative="1">
      <w:start w:val="1"/>
      <w:numFmt w:val="bullet"/>
      <w:lvlText w:val=""/>
      <w:lvlJc w:val="left"/>
      <w:pPr>
        <w:tabs>
          <w:tab w:val="num" w:pos="4320"/>
        </w:tabs>
        <w:ind w:left="4320" w:hanging="360"/>
      </w:pPr>
      <w:rPr>
        <w:rFonts w:ascii="Wingdings 2" w:hAnsi="Wingdings 2" w:hint="default"/>
      </w:rPr>
    </w:lvl>
    <w:lvl w:ilvl="6" w:tplc="99F2695C" w:tentative="1">
      <w:start w:val="1"/>
      <w:numFmt w:val="bullet"/>
      <w:lvlText w:val=""/>
      <w:lvlJc w:val="left"/>
      <w:pPr>
        <w:tabs>
          <w:tab w:val="num" w:pos="5040"/>
        </w:tabs>
        <w:ind w:left="5040" w:hanging="360"/>
      </w:pPr>
      <w:rPr>
        <w:rFonts w:ascii="Wingdings 2" w:hAnsi="Wingdings 2" w:hint="default"/>
      </w:rPr>
    </w:lvl>
    <w:lvl w:ilvl="7" w:tplc="5198A8C6" w:tentative="1">
      <w:start w:val="1"/>
      <w:numFmt w:val="bullet"/>
      <w:lvlText w:val=""/>
      <w:lvlJc w:val="left"/>
      <w:pPr>
        <w:tabs>
          <w:tab w:val="num" w:pos="5760"/>
        </w:tabs>
        <w:ind w:left="5760" w:hanging="360"/>
      </w:pPr>
      <w:rPr>
        <w:rFonts w:ascii="Wingdings 2" w:hAnsi="Wingdings 2" w:hint="default"/>
      </w:rPr>
    </w:lvl>
    <w:lvl w:ilvl="8" w:tplc="1F0A0738" w:tentative="1">
      <w:start w:val="1"/>
      <w:numFmt w:val="bullet"/>
      <w:lvlText w:val=""/>
      <w:lvlJc w:val="left"/>
      <w:pPr>
        <w:tabs>
          <w:tab w:val="num" w:pos="6480"/>
        </w:tabs>
        <w:ind w:left="6480" w:hanging="360"/>
      </w:pPr>
      <w:rPr>
        <w:rFonts w:ascii="Wingdings 2" w:hAnsi="Wingdings 2" w:hint="default"/>
      </w:rPr>
    </w:lvl>
  </w:abstractNum>
  <w:abstractNum w:abstractNumId="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E3B7FB0"/>
    <w:multiLevelType w:val="hybridMultilevel"/>
    <w:tmpl w:val="9C18E4E8"/>
    <w:lvl w:ilvl="0" w:tplc="58F2CE7C">
      <w:start w:val="1"/>
      <w:numFmt w:val="bullet"/>
      <w:lvlText w:val=""/>
      <w:lvlJc w:val="left"/>
      <w:pPr>
        <w:tabs>
          <w:tab w:val="num" w:pos="720"/>
        </w:tabs>
        <w:ind w:left="720" w:hanging="360"/>
      </w:pPr>
      <w:rPr>
        <w:rFonts w:ascii="Wingdings 2" w:hAnsi="Wingdings 2" w:hint="default"/>
      </w:rPr>
    </w:lvl>
    <w:lvl w:ilvl="1" w:tplc="E6980B70" w:tentative="1">
      <w:start w:val="1"/>
      <w:numFmt w:val="bullet"/>
      <w:lvlText w:val=""/>
      <w:lvlJc w:val="left"/>
      <w:pPr>
        <w:tabs>
          <w:tab w:val="num" w:pos="1440"/>
        </w:tabs>
        <w:ind w:left="1440" w:hanging="360"/>
      </w:pPr>
      <w:rPr>
        <w:rFonts w:ascii="Wingdings 2" w:hAnsi="Wingdings 2" w:hint="default"/>
      </w:rPr>
    </w:lvl>
    <w:lvl w:ilvl="2" w:tplc="22E04298" w:tentative="1">
      <w:start w:val="1"/>
      <w:numFmt w:val="bullet"/>
      <w:lvlText w:val=""/>
      <w:lvlJc w:val="left"/>
      <w:pPr>
        <w:tabs>
          <w:tab w:val="num" w:pos="2160"/>
        </w:tabs>
        <w:ind w:left="2160" w:hanging="360"/>
      </w:pPr>
      <w:rPr>
        <w:rFonts w:ascii="Wingdings 2" w:hAnsi="Wingdings 2" w:hint="default"/>
      </w:rPr>
    </w:lvl>
    <w:lvl w:ilvl="3" w:tplc="0FB8846C" w:tentative="1">
      <w:start w:val="1"/>
      <w:numFmt w:val="bullet"/>
      <w:lvlText w:val=""/>
      <w:lvlJc w:val="left"/>
      <w:pPr>
        <w:tabs>
          <w:tab w:val="num" w:pos="2880"/>
        </w:tabs>
        <w:ind w:left="2880" w:hanging="360"/>
      </w:pPr>
      <w:rPr>
        <w:rFonts w:ascii="Wingdings 2" w:hAnsi="Wingdings 2" w:hint="default"/>
      </w:rPr>
    </w:lvl>
    <w:lvl w:ilvl="4" w:tplc="B5506FB0" w:tentative="1">
      <w:start w:val="1"/>
      <w:numFmt w:val="bullet"/>
      <w:lvlText w:val=""/>
      <w:lvlJc w:val="left"/>
      <w:pPr>
        <w:tabs>
          <w:tab w:val="num" w:pos="3600"/>
        </w:tabs>
        <w:ind w:left="3600" w:hanging="360"/>
      </w:pPr>
      <w:rPr>
        <w:rFonts w:ascii="Wingdings 2" w:hAnsi="Wingdings 2" w:hint="default"/>
      </w:rPr>
    </w:lvl>
    <w:lvl w:ilvl="5" w:tplc="313EA5F8" w:tentative="1">
      <w:start w:val="1"/>
      <w:numFmt w:val="bullet"/>
      <w:lvlText w:val=""/>
      <w:lvlJc w:val="left"/>
      <w:pPr>
        <w:tabs>
          <w:tab w:val="num" w:pos="4320"/>
        </w:tabs>
        <w:ind w:left="4320" w:hanging="360"/>
      </w:pPr>
      <w:rPr>
        <w:rFonts w:ascii="Wingdings 2" w:hAnsi="Wingdings 2" w:hint="default"/>
      </w:rPr>
    </w:lvl>
    <w:lvl w:ilvl="6" w:tplc="9C20FA38" w:tentative="1">
      <w:start w:val="1"/>
      <w:numFmt w:val="bullet"/>
      <w:lvlText w:val=""/>
      <w:lvlJc w:val="left"/>
      <w:pPr>
        <w:tabs>
          <w:tab w:val="num" w:pos="5040"/>
        </w:tabs>
        <w:ind w:left="5040" w:hanging="360"/>
      </w:pPr>
      <w:rPr>
        <w:rFonts w:ascii="Wingdings 2" w:hAnsi="Wingdings 2" w:hint="default"/>
      </w:rPr>
    </w:lvl>
    <w:lvl w:ilvl="7" w:tplc="E8CC5AA6" w:tentative="1">
      <w:start w:val="1"/>
      <w:numFmt w:val="bullet"/>
      <w:lvlText w:val=""/>
      <w:lvlJc w:val="left"/>
      <w:pPr>
        <w:tabs>
          <w:tab w:val="num" w:pos="5760"/>
        </w:tabs>
        <w:ind w:left="5760" w:hanging="360"/>
      </w:pPr>
      <w:rPr>
        <w:rFonts w:ascii="Wingdings 2" w:hAnsi="Wingdings 2" w:hint="default"/>
      </w:rPr>
    </w:lvl>
    <w:lvl w:ilvl="8" w:tplc="03902E0C"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6"/>
  </w:num>
  <w:num w:numId="3">
    <w:abstractNumId w:val="8"/>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9"/>
  </w:num>
  <w:num w:numId="8">
    <w:abstractNumId w:val="1"/>
  </w:num>
  <w:num w:numId="9">
    <w:abstractNumId w:val="2"/>
  </w:num>
  <w:num w:numId="10">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0A82"/>
    <w:rsid w:val="00181BF7"/>
    <w:rsid w:val="00183C6D"/>
    <w:rsid w:val="0018569B"/>
    <w:rsid w:val="001901D9"/>
    <w:rsid w:val="00190268"/>
    <w:rsid w:val="00190836"/>
    <w:rsid w:val="00190A4B"/>
    <w:rsid w:val="001929E8"/>
    <w:rsid w:val="00193EEF"/>
    <w:rsid w:val="00194723"/>
    <w:rsid w:val="00195AB4"/>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16B42"/>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3743"/>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143D"/>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47A20"/>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64E3"/>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5D24"/>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671"/>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6E44"/>
    <w:rsid w:val="00D5751A"/>
    <w:rsid w:val="00D60DC2"/>
    <w:rsid w:val="00D6147B"/>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29C8"/>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6724570">
      <w:bodyDiv w:val="1"/>
      <w:marLeft w:val="0"/>
      <w:marRight w:val="0"/>
      <w:marTop w:val="0"/>
      <w:marBottom w:val="0"/>
      <w:divBdr>
        <w:top w:val="none" w:sz="0" w:space="0" w:color="auto"/>
        <w:left w:val="none" w:sz="0" w:space="0" w:color="auto"/>
        <w:bottom w:val="none" w:sz="0" w:space="0" w:color="auto"/>
        <w:right w:val="none" w:sz="0" w:space="0" w:color="auto"/>
      </w:divBdr>
      <w:divsChild>
        <w:div w:id="141581633">
          <w:marLeft w:val="576"/>
          <w:marRight w:val="0"/>
          <w:marTop w:val="120"/>
          <w:marBottom w:val="0"/>
          <w:divBdr>
            <w:top w:val="none" w:sz="0" w:space="0" w:color="auto"/>
            <w:left w:val="none" w:sz="0" w:space="0" w:color="auto"/>
            <w:bottom w:val="none" w:sz="0" w:space="0" w:color="auto"/>
            <w:right w:val="none" w:sz="0" w:space="0" w:color="auto"/>
          </w:divBdr>
        </w:div>
        <w:div w:id="672294732">
          <w:marLeft w:val="576"/>
          <w:marRight w:val="0"/>
          <w:marTop w:val="120"/>
          <w:marBottom w:val="0"/>
          <w:divBdr>
            <w:top w:val="none" w:sz="0" w:space="0" w:color="auto"/>
            <w:left w:val="none" w:sz="0" w:space="0" w:color="auto"/>
            <w:bottom w:val="none" w:sz="0" w:space="0" w:color="auto"/>
            <w:right w:val="none" w:sz="0" w:space="0" w:color="auto"/>
          </w:divBdr>
        </w:div>
        <w:div w:id="1971398235">
          <w:marLeft w:val="576"/>
          <w:marRight w:val="0"/>
          <w:marTop w:val="120"/>
          <w:marBottom w:val="0"/>
          <w:divBdr>
            <w:top w:val="none" w:sz="0" w:space="0" w:color="auto"/>
            <w:left w:val="none" w:sz="0" w:space="0" w:color="auto"/>
            <w:bottom w:val="none" w:sz="0" w:space="0" w:color="auto"/>
            <w:right w:val="none" w:sz="0" w:space="0" w:color="auto"/>
          </w:divBdr>
        </w:div>
      </w:divsChild>
    </w:div>
    <w:div w:id="146750080">
      <w:bodyDiv w:val="1"/>
      <w:marLeft w:val="0"/>
      <w:marRight w:val="0"/>
      <w:marTop w:val="0"/>
      <w:marBottom w:val="0"/>
      <w:divBdr>
        <w:top w:val="none" w:sz="0" w:space="0" w:color="auto"/>
        <w:left w:val="none" w:sz="0" w:space="0" w:color="auto"/>
        <w:bottom w:val="none" w:sz="0" w:space="0" w:color="auto"/>
        <w:right w:val="none" w:sz="0" w:space="0" w:color="auto"/>
      </w:divBdr>
    </w:div>
    <w:div w:id="175384795">
      <w:bodyDiv w:val="1"/>
      <w:marLeft w:val="0"/>
      <w:marRight w:val="0"/>
      <w:marTop w:val="0"/>
      <w:marBottom w:val="0"/>
      <w:divBdr>
        <w:top w:val="none" w:sz="0" w:space="0" w:color="auto"/>
        <w:left w:val="none" w:sz="0" w:space="0" w:color="auto"/>
        <w:bottom w:val="none" w:sz="0" w:space="0" w:color="auto"/>
        <w:right w:val="none" w:sz="0" w:space="0" w:color="auto"/>
      </w:divBdr>
      <w:divsChild>
        <w:div w:id="453912257">
          <w:marLeft w:val="576"/>
          <w:marRight w:val="0"/>
          <w:marTop w:val="120"/>
          <w:marBottom w:val="0"/>
          <w:divBdr>
            <w:top w:val="none" w:sz="0" w:space="0" w:color="auto"/>
            <w:left w:val="none" w:sz="0" w:space="0" w:color="auto"/>
            <w:bottom w:val="none" w:sz="0" w:space="0" w:color="auto"/>
            <w:right w:val="none" w:sz="0" w:space="0" w:color="auto"/>
          </w:divBdr>
        </w:div>
        <w:div w:id="1263876762">
          <w:marLeft w:val="576"/>
          <w:marRight w:val="0"/>
          <w:marTop w:val="120"/>
          <w:marBottom w:val="0"/>
          <w:divBdr>
            <w:top w:val="none" w:sz="0" w:space="0" w:color="auto"/>
            <w:left w:val="none" w:sz="0" w:space="0" w:color="auto"/>
            <w:bottom w:val="none" w:sz="0" w:space="0" w:color="auto"/>
            <w:right w:val="none" w:sz="0" w:space="0" w:color="auto"/>
          </w:divBdr>
        </w:div>
        <w:div w:id="74495918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09146479">
      <w:bodyDiv w:val="1"/>
      <w:marLeft w:val="0"/>
      <w:marRight w:val="0"/>
      <w:marTop w:val="0"/>
      <w:marBottom w:val="0"/>
      <w:divBdr>
        <w:top w:val="none" w:sz="0" w:space="0" w:color="auto"/>
        <w:left w:val="none" w:sz="0" w:space="0" w:color="auto"/>
        <w:bottom w:val="none" w:sz="0" w:space="0" w:color="auto"/>
        <w:right w:val="none" w:sz="0" w:space="0" w:color="auto"/>
      </w:divBdr>
      <w:divsChild>
        <w:div w:id="373509401">
          <w:marLeft w:val="576"/>
          <w:marRight w:val="0"/>
          <w:marTop w:val="120"/>
          <w:marBottom w:val="0"/>
          <w:divBdr>
            <w:top w:val="none" w:sz="0" w:space="0" w:color="auto"/>
            <w:left w:val="none" w:sz="0" w:space="0" w:color="auto"/>
            <w:bottom w:val="none" w:sz="0" w:space="0" w:color="auto"/>
            <w:right w:val="none" w:sz="0" w:space="0" w:color="auto"/>
          </w:divBdr>
        </w:div>
        <w:div w:id="1161234489">
          <w:marLeft w:val="576"/>
          <w:marRight w:val="0"/>
          <w:marTop w:val="120"/>
          <w:marBottom w:val="0"/>
          <w:divBdr>
            <w:top w:val="none" w:sz="0" w:space="0" w:color="auto"/>
            <w:left w:val="none" w:sz="0" w:space="0" w:color="auto"/>
            <w:bottom w:val="none" w:sz="0" w:space="0" w:color="auto"/>
            <w:right w:val="none" w:sz="0" w:space="0" w:color="auto"/>
          </w:divBdr>
        </w:div>
        <w:div w:id="2121340533">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4292604">
      <w:bodyDiv w:val="1"/>
      <w:marLeft w:val="0"/>
      <w:marRight w:val="0"/>
      <w:marTop w:val="0"/>
      <w:marBottom w:val="0"/>
      <w:divBdr>
        <w:top w:val="none" w:sz="0" w:space="0" w:color="auto"/>
        <w:left w:val="none" w:sz="0" w:space="0" w:color="auto"/>
        <w:bottom w:val="none" w:sz="0" w:space="0" w:color="auto"/>
        <w:right w:val="none" w:sz="0" w:space="0" w:color="auto"/>
      </w:divBdr>
    </w:div>
    <w:div w:id="257755418">
      <w:bodyDiv w:val="1"/>
      <w:marLeft w:val="0"/>
      <w:marRight w:val="0"/>
      <w:marTop w:val="0"/>
      <w:marBottom w:val="0"/>
      <w:divBdr>
        <w:top w:val="none" w:sz="0" w:space="0" w:color="auto"/>
        <w:left w:val="none" w:sz="0" w:space="0" w:color="auto"/>
        <w:bottom w:val="none" w:sz="0" w:space="0" w:color="auto"/>
        <w:right w:val="none" w:sz="0" w:space="0" w:color="auto"/>
      </w:divBdr>
      <w:divsChild>
        <w:div w:id="664893242">
          <w:marLeft w:val="576"/>
          <w:marRight w:val="0"/>
          <w:marTop w:val="120"/>
          <w:marBottom w:val="0"/>
          <w:divBdr>
            <w:top w:val="none" w:sz="0" w:space="0" w:color="auto"/>
            <w:left w:val="none" w:sz="0" w:space="0" w:color="auto"/>
            <w:bottom w:val="none" w:sz="0" w:space="0" w:color="auto"/>
            <w:right w:val="none" w:sz="0" w:space="0" w:color="auto"/>
          </w:divBdr>
        </w:div>
        <w:div w:id="674066854">
          <w:marLeft w:val="576"/>
          <w:marRight w:val="0"/>
          <w:marTop w:val="120"/>
          <w:marBottom w:val="0"/>
          <w:divBdr>
            <w:top w:val="none" w:sz="0" w:space="0" w:color="auto"/>
            <w:left w:val="none" w:sz="0" w:space="0" w:color="auto"/>
            <w:bottom w:val="none" w:sz="0" w:space="0" w:color="auto"/>
            <w:right w:val="none" w:sz="0" w:space="0" w:color="auto"/>
          </w:divBdr>
        </w:div>
        <w:div w:id="70930072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0786349">
      <w:bodyDiv w:val="1"/>
      <w:marLeft w:val="0"/>
      <w:marRight w:val="0"/>
      <w:marTop w:val="0"/>
      <w:marBottom w:val="0"/>
      <w:divBdr>
        <w:top w:val="none" w:sz="0" w:space="0" w:color="auto"/>
        <w:left w:val="none" w:sz="0" w:space="0" w:color="auto"/>
        <w:bottom w:val="none" w:sz="0" w:space="0" w:color="auto"/>
        <w:right w:val="none" w:sz="0" w:space="0" w:color="auto"/>
      </w:divBdr>
      <w:divsChild>
        <w:div w:id="456990424">
          <w:marLeft w:val="576"/>
          <w:marRight w:val="0"/>
          <w:marTop w:val="120"/>
          <w:marBottom w:val="0"/>
          <w:divBdr>
            <w:top w:val="none" w:sz="0" w:space="0" w:color="auto"/>
            <w:left w:val="none" w:sz="0" w:space="0" w:color="auto"/>
            <w:bottom w:val="none" w:sz="0" w:space="0" w:color="auto"/>
            <w:right w:val="none" w:sz="0" w:space="0" w:color="auto"/>
          </w:divBdr>
        </w:div>
        <w:div w:id="1513228089">
          <w:marLeft w:val="576"/>
          <w:marRight w:val="0"/>
          <w:marTop w:val="120"/>
          <w:marBottom w:val="0"/>
          <w:divBdr>
            <w:top w:val="none" w:sz="0" w:space="0" w:color="auto"/>
            <w:left w:val="none" w:sz="0" w:space="0" w:color="auto"/>
            <w:bottom w:val="none" w:sz="0" w:space="0" w:color="auto"/>
            <w:right w:val="none" w:sz="0" w:space="0" w:color="auto"/>
          </w:divBdr>
        </w:div>
        <w:div w:id="219362742">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682057">
      <w:bodyDiv w:val="1"/>
      <w:marLeft w:val="0"/>
      <w:marRight w:val="0"/>
      <w:marTop w:val="0"/>
      <w:marBottom w:val="0"/>
      <w:divBdr>
        <w:top w:val="none" w:sz="0" w:space="0" w:color="auto"/>
        <w:left w:val="none" w:sz="0" w:space="0" w:color="auto"/>
        <w:bottom w:val="none" w:sz="0" w:space="0" w:color="auto"/>
        <w:right w:val="none" w:sz="0" w:space="0" w:color="auto"/>
      </w:divBdr>
      <w:divsChild>
        <w:div w:id="2146197309">
          <w:marLeft w:val="576"/>
          <w:marRight w:val="0"/>
          <w:marTop w:val="120"/>
          <w:marBottom w:val="0"/>
          <w:divBdr>
            <w:top w:val="none" w:sz="0" w:space="0" w:color="auto"/>
            <w:left w:val="none" w:sz="0" w:space="0" w:color="auto"/>
            <w:bottom w:val="none" w:sz="0" w:space="0" w:color="auto"/>
            <w:right w:val="none" w:sz="0" w:space="0" w:color="auto"/>
          </w:divBdr>
        </w:div>
        <w:div w:id="958950562">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5030309">
      <w:bodyDiv w:val="1"/>
      <w:marLeft w:val="0"/>
      <w:marRight w:val="0"/>
      <w:marTop w:val="0"/>
      <w:marBottom w:val="0"/>
      <w:divBdr>
        <w:top w:val="none" w:sz="0" w:space="0" w:color="auto"/>
        <w:left w:val="none" w:sz="0" w:space="0" w:color="auto"/>
        <w:bottom w:val="none" w:sz="0" w:space="0" w:color="auto"/>
        <w:right w:val="none" w:sz="0" w:space="0" w:color="auto"/>
      </w:divBdr>
      <w:divsChild>
        <w:div w:id="421950544">
          <w:marLeft w:val="576"/>
          <w:marRight w:val="0"/>
          <w:marTop w:val="120"/>
          <w:marBottom w:val="0"/>
          <w:divBdr>
            <w:top w:val="none" w:sz="0" w:space="0" w:color="auto"/>
            <w:left w:val="none" w:sz="0" w:space="0" w:color="auto"/>
            <w:bottom w:val="none" w:sz="0" w:space="0" w:color="auto"/>
            <w:right w:val="none" w:sz="0" w:space="0" w:color="auto"/>
          </w:divBdr>
        </w:div>
        <w:div w:id="1450271726">
          <w:marLeft w:val="576"/>
          <w:marRight w:val="0"/>
          <w:marTop w:val="120"/>
          <w:marBottom w:val="0"/>
          <w:divBdr>
            <w:top w:val="none" w:sz="0" w:space="0" w:color="auto"/>
            <w:left w:val="none" w:sz="0" w:space="0" w:color="auto"/>
            <w:bottom w:val="none" w:sz="0" w:space="0" w:color="auto"/>
            <w:right w:val="none" w:sz="0" w:space="0" w:color="auto"/>
          </w:divBdr>
        </w:div>
        <w:div w:id="952593726">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2278123">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8000314">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7111253">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6593688">
      <w:bodyDiv w:val="1"/>
      <w:marLeft w:val="0"/>
      <w:marRight w:val="0"/>
      <w:marTop w:val="0"/>
      <w:marBottom w:val="0"/>
      <w:divBdr>
        <w:top w:val="none" w:sz="0" w:space="0" w:color="auto"/>
        <w:left w:val="none" w:sz="0" w:space="0" w:color="auto"/>
        <w:bottom w:val="none" w:sz="0" w:space="0" w:color="auto"/>
        <w:right w:val="none" w:sz="0" w:space="0" w:color="auto"/>
      </w:divBdr>
      <w:divsChild>
        <w:div w:id="141506320">
          <w:marLeft w:val="576"/>
          <w:marRight w:val="0"/>
          <w:marTop w:val="120"/>
          <w:marBottom w:val="0"/>
          <w:divBdr>
            <w:top w:val="none" w:sz="0" w:space="0" w:color="auto"/>
            <w:left w:val="none" w:sz="0" w:space="0" w:color="auto"/>
            <w:bottom w:val="none" w:sz="0" w:space="0" w:color="auto"/>
            <w:right w:val="none" w:sz="0" w:space="0" w:color="auto"/>
          </w:divBdr>
        </w:div>
        <w:div w:id="1945453982">
          <w:marLeft w:val="576"/>
          <w:marRight w:val="0"/>
          <w:marTop w:val="120"/>
          <w:marBottom w:val="0"/>
          <w:divBdr>
            <w:top w:val="none" w:sz="0" w:space="0" w:color="auto"/>
            <w:left w:val="none" w:sz="0" w:space="0" w:color="auto"/>
            <w:bottom w:val="none" w:sz="0" w:space="0" w:color="auto"/>
            <w:right w:val="none" w:sz="0" w:space="0" w:color="auto"/>
          </w:divBdr>
        </w:div>
        <w:div w:id="1595554631">
          <w:marLeft w:val="576"/>
          <w:marRight w:val="0"/>
          <w:marTop w:val="120"/>
          <w:marBottom w:val="0"/>
          <w:divBdr>
            <w:top w:val="none" w:sz="0" w:space="0" w:color="auto"/>
            <w:left w:val="none" w:sz="0" w:space="0" w:color="auto"/>
            <w:bottom w:val="none" w:sz="0" w:space="0" w:color="auto"/>
            <w:right w:val="none" w:sz="0" w:space="0" w:color="auto"/>
          </w:divBdr>
        </w:div>
      </w:divsChild>
    </w:div>
    <w:div w:id="1006980307">
      <w:bodyDiv w:val="1"/>
      <w:marLeft w:val="0"/>
      <w:marRight w:val="0"/>
      <w:marTop w:val="0"/>
      <w:marBottom w:val="0"/>
      <w:divBdr>
        <w:top w:val="none" w:sz="0" w:space="0" w:color="auto"/>
        <w:left w:val="none" w:sz="0" w:space="0" w:color="auto"/>
        <w:bottom w:val="none" w:sz="0" w:space="0" w:color="auto"/>
        <w:right w:val="none" w:sz="0" w:space="0" w:color="auto"/>
      </w:divBdr>
    </w:div>
    <w:div w:id="1020594511">
      <w:bodyDiv w:val="1"/>
      <w:marLeft w:val="0"/>
      <w:marRight w:val="0"/>
      <w:marTop w:val="0"/>
      <w:marBottom w:val="0"/>
      <w:divBdr>
        <w:top w:val="none" w:sz="0" w:space="0" w:color="auto"/>
        <w:left w:val="none" w:sz="0" w:space="0" w:color="auto"/>
        <w:bottom w:val="none" w:sz="0" w:space="0" w:color="auto"/>
        <w:right w:val="none" w:sz="0" w:space="0" w:color="auto"/>
      </w:divBdr>
      <w:divsChild>
        <w:div w:id="2089619615">
          <w:marLeft w:val="576"/>
          <w:marRight w:val="0"/>
          <w:marTop w:val="120"/>
          <w:marBottom w:val="0"/>
          <w:divBdr>
            <w:top w:val="none" w:sz="0" w:space="0" w:color="auto"/>
            <w:left w:val="none" w:sz="0" w:space="0" w:color="auto"/>
            <w:bottom w:val="none" w:sz="0" w:space="0" w:color="auto"/>
            <w:right w:val="none" w:sz="0" w:space="0" w:color="auto"/>
          </w:divBdr>
        </w:div>
        <w:div w:id="553931977">
          <w:marLeft w:val="576"/>
          <w:marRight w:val="0"/>
          <w:marTop w:val="120"/>
          <w:marBottom w:val="0"/>
          <w:divBdr>
            <w:top w:val="none" w:sz="0" w:space="0" w:color="auto"/>
            <w:left w:val="none" w:sz="0" w:space="0" w:color="auto"/>
            <w:bottom w:val="none" w:sz="0" w:space="0" w:color="auto"/>
            <w:right w:val="none" w:sz="0" w:space="0" w:color="auto"/>
          </w:divBdr>
        </w:div>
        <w:div w:id="98844152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9748480">
      <w:bodyDiv w:val="1"/>
      <w:marLeft w:val="0"/>
      <w:marRight w:val="0"/>
      <w:marTop w:val="0"/>
      <w:marBottom w:val="0"/>
      <w:divBdr>
        <w:top w:val="none" w:sz="0" w:space="0" w:color="auto"/>
        <w:left w:val="none" w:sz="0" w:space="0" w:color="auto"/>
        <w:bottom w:val="none" w:sz="0" w:space="0" w:color="auto"/>
        <w:right w:val="none" w:sz="0" w:space="0" w:color="auto"/>
      </w:divBdr>
      <w:divsChild>
        <w:div w:id="898905821">
          <w:marLeft w:val="576"/>
          <w:marRight w:val="0"/>
          <w:marTop w:val="120"/>
          <w:marBottom w:val="0"/>
          <w:divBdr>
            <w:top w:val="none" w:sz="0" w:space="0" w:color="auto"/>
            <w:left w:val="none" w:sz="0" w:space="0" w:color="auto"/>
            <w:bottom w:val="none" w:sz="0" w:space="0" w:color="auto"/>
            <w:right w:val="none" w:sz="0" w:space="0" w:color="auto"/>
          </w:divBdr>
        </w:div>
        <w:div w:id="132365432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0512981">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2408475">
      <w:bodyDiv w:val="1"/>
      <w:marLeft w:val="0"/>
      <w:marRight w:val="0"/>
      <w:marTop w:val="0"/>
      <w:marBottom w:val="0"/>
      <w:divBdr>
        <w:top w:val="none" w:sz="0" w:space="0" w:color="auto"/>
        <w:left w:val="none" w:sz="0" w:space="0" w:color="auto"/>
        <w:bottom w:val="none" w:sz="0" w:space="0" w:color="auto"/>
        <w:right w:val="none" w:sz="0" w:space="0" w:color="auto"/>
      </w:divBdr>
    </w:div>
    <w:div w:id="1486626612">
      <w:bodyDiv w:val="1"/>
      <w:marLeft w:val="0"/>
      <w:marRight w:val="0"/>
      <w:marTop w:val="0"/>
      <w:marBottom w:val="0"/>
      <w:divBdr>
        <w:top w:val="none" w:sz="0" w:space="0" w:color="auto"/>
        <w:left w:val="none" w:sz="0" w:space="0" w:color="auto"/>
        <w:bottom w:val="none" w:sz="0" w:space="0" w:color="auto"/>
        <w:right w:val="none" w:sz="0" w:space="0" w:color="auto"/>
      </w:divBdr>
      <w:divsChild>
        <w:div w:id="996806318">
          <w:marLeft w:val="576"/>
          <w:marRight w:val="0"/>
          <w:marTop w:val="120"/>
          <w:marBottom w:val="0"/>
          <w:divBdr>
            <w:top w:val="none" w:sz="0" w:space="0" w:color="auto"/>
            <w:left w:val="none" w:sz="0" w:space="0" w:color="auto"/>
            <w:bottom w:val="none" w:sz="0" w:space="0" w:color="auto"/>
            <w:right w:val="none" w:sz="0" w:space="0" w:color="auto"/>
          </w:divBdr>
        </w:div>
        <w:div w:id="1093286472">
          <w:marLeft w:val="576"/>
          <w:marRight w:val="0"/>
          <w:marTop w:val="120"/>
          <w:marBottom w:val="0"/>
          <w:divBdr>
            <w:top w:val="none" w:sz="0" w:space="0" w:color="auto"/>
            <w:left w:val="none" w:sz="0" w:space="0" w:color="auto"/>
            <w:bottom w:val="none" w:sz="0" w:space="0" w:color="auto"/>
            <w:right w:val="none" w:sz="0" w:space="0" w:color="auto"/>
          </w:divBdr>
        </w:div>
        <w:div w:id="182546481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2332811">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8118510">
      <w:bodyDiv w:val="1"/>
      <w:marLeft w:val="0"/>
      <w:marRight w:val="0"/>
      <w:marTop w:val="0"/>
      <w:marBottom w:val="0"/>
      <w:divBdr>
        <w:top w:val="none" w:sz="0" w:space="0" w:color="auto"/>
        <w:left w:val="none" w:sz="0" w:space="0" w:color="auto"/>
        <w:bottom w:val="none" w:sz="0" w:space="0" w:color="auto"/>
        <w:right w:val="none" w:sz="0" w:space="0" w:color="auto"/>
      </w:divBdr>
    </w:div>
    <w:div w:id="1728187584">
      <w:bodyDiv w:val="1"/>
      <w:marLeft w:val="0"/>
      <w:marRight w:val="0"/>
      <w:marTop w:val="0"/>
      <w:marBottom w:val="0"/>
      <w:divBdr>
        <w:top w:val="none" w:sz="0" w:space="0" w:color="auto"/>
        <w:left w:val="none" w:sz="0" w:space="0" w:color="auto"/>
        <w:bottom w:val="none" w:sz="0" w:space="0" w:color="auto"/>
        <w:right w:val="none" w:sz="0" w:space="0" w:color="auto"/>
      </w:divBdr>
      <w:divsChild>
        <w:div w:id="448356611">
          <w:marLeft w:val="576"/>
          <w:marRight w:val="0"/>
          <w:marTop w:val="120"/>
          <w:marBottom w:val="0"/>
          <w:divBdr>
            <w:top w:val="none" w:sz="0" w:space="0" w:color="auto"/>
            <w:left w:val="none" w:sz="0" w:space="0" w:color="auto"/>
            <w:bottom w:val="none" w:sz="0" w:space="0" w:color="auto"/>
            <w:right w:val="none" w:sz="0" w:space="0" w:color="auto"/>
          </w:divBdr>
        </w:div>
        <w:div w:id="1401640336">
          <w:marLeft w:val="576"/>
          <w:marRight w:val="0"/>
          <w:marTop w:val="120"/>
          <w:marBottom w:val="0"/>
          <w:divBdr>
            <w:top w:val="none" w:sz="0" w:space="0" w:color="auto"/>
            <w:left w:val="none" w:sz="0" w:space="0" w:color="auto"/>
            <w:bottom w:val="none" w:sz="0" w:space="0" w:color="auto"/>
            <w:right w:val="none" w:sz="0" w:space="0" w:color="auto"/>
          </w:divBdr>
        </w:div>
        <w:div w:id="619991088">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2580348">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7083511">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3620167">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9936155">
      <w:bodyDiv w:val="1"/>
      <w:marLeft w:val="0"/>
      <w:marRight w:val="0"/>
      <w:marTop w:val="0"/>
      <w:marBottom w:val="0"/>
      <w:divBdr>
        <w:top w:val="none" w:sz="0" w:space="0" w:color="auto"/>
        <w:left w:val="none" w:sz="0" w:space="0" w:color="auto"/>
        <w:bottom w:val="none" w:sz="0" w:space="0" w:color="auto"/>
        <w:right w:val="none" w:sz="0" w:space="0" w:color="auto"/>
      </w:divBdr>
      <w:divsChild>
        <w:div w:id="16734077">
          <w:marLeft w:val="576"/>
          <w:marRight w:val="0"/>
          <w:marTop w:val="120"/>
          <w:marBottom w:val="0"/>
          <w:divBdr>
            <w:top w:val="none" w:sz="0" w:space="0" w:color="auto"/>
            <w:left w:val="none" w:sz="0" w:space="0" w:color="auto"/>
            <w:bottom w:val="none" w:sz="0" w:space="0" w:color="auto"/>
            <w:right w:val="none" w:sz="0" w:space="0" w:color="auto"/>
          </w:divBdr>
        </w:div>
        <w:div w:id="2138251366">
          <w:marLeft w:val="576"/>
          <w:marRight w:val="0"/>
          <w:marTop w:val="120"/>
          <w:marBottom w:val="0"/>
          <w:divBdr>
            <w:top w:val="none" w:sz="0" w:space="0" w:color="auto"/>
            <w:left w:val="none" w:sz="0" w:space="0" w:color="auto"/>
            <w:bottom w:val="none" w:sz="0" w:space="0" w:color="auto"/>
            <w:right w:val="none" w:sz="0" w:space="0" w:color="auto"/>
          </w:divBdr>
        </w:div>
        <w:div w:id="181937217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14</Pages>
  <Words>1701</Words>
  <Characters>9699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2022-04-01T11:39:00Z</dcterms:modified>
</cp:coreProperties>
</file>