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B720FB" w:rsidP="00B720FB">
      <w:pPr>
        <w:spacing w:line="360" w:lineRule="auto"/>
        <w:jc w:val="center"/>
        <w:rPr>
          <w:rFonts w:ascii="Times New Roman" w:hAnsi="Times New Roman" w:cs="Times New Roman"/>
          <w:b/>
          <w:sz w:val="40"/>
          <w:szCs w:val="40"/>
        </w:rPr>
      </w:pPr>
      <w:r w:rsidRPr="00B720FB">
        <w:rPr>
          <w:rFonts w:ascii="Times New Roman" w:hAnsi="Times New Roman" w:cs="Times New Roman"/>
          <w:b/>
          <w:sz w:val="40"/>
          <w:szCs w:val="40"/>
        </w:rPr>
        <w:t>IDENTIFY-BASED DYNAMIC DATA AUDITING FOR BIG DATA STORAGE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720FB" w:rsidRDefault="00B720FB" w:rsidP="00E53AA4">
      <w:pPr>
        <w:spacing w:line="360" w:lineRule="auto"/>
        <w:jc w:val="both"/>
        <w:rPr>
          <w:rFonts w:ascii="Times New Roman" w:hAnsi="Times New Roman" w:cs="Times New Roman"/>
          <w:b/>
          <w:sz w:val="44"/>
          <w:szCs w:val="44"/>
        </w:rPr>
      </w:pPr>
    </w:p>
    <w:p w:rsidR="00B720FB" w:rsidRDefault="00B720F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279B6" w:rsidRPr="00E279B6" w:rsidRDefault="00E279B6" w:rsidP="00E279B6">
      <w:pPr>
        <w:spacing w:line="360" w:lineRule="auto"/>
        <w:jc w:val="both"/>
        <w:rPr>
          <w:rFonts w:ascii="Times New Roman" w:hAnsi="Times New Roman" w:cs="Times New Roman"/>
          <w:bCs/>
          <w:sz w:val="32"/>
          <w:szCs w:val="32"/>
          <w:lang w:val="en-IN"/>
        </w:rPr>
      </w:pPr>
      <w:r w:rsidRPr="00E279B6">
        <w:rPr>
          <w:rFonts w:ascii="Times New Roman" w:hAnsi="Times New Roman" w:cs="Times New Roman"/>
          <w:b/>
          <w:sz w:val="40"/>
          <w:szCs w:val="40"/>
          <w:lang w:val="en-IN"/>
        </w:rPr>
        <w:t xml:space="preserve">    </w:t>
      </w:r>
      <w:r w:rsidRPr="00E279B6">
        <w:rPr>
          <w:rFonts w:ascii="Times New Roman" w:hAnsi="Times New Roman" w:cs="Times New Roman"/>
          <w:bCs/>
          <w:sz w:val="32"/>
          <w:szCs w:val="32"/>
          <w:lang w:val="en-IN"/>
        </w:rPr>
        <w:t>Identity-based remote data auditing schemes can verify data integrity and provide a simple identity authentication and management for multiple users. However, prior works on identity-based remote data auditing lack the support of dynamic operations. In these schemes, tag generation is linked to the index of data block, which is related to update operations such as modification, insertion and deletion. If users perform dynamic operations on a data block, the tags of all subsequent blocks need to be modified. It means that if users want to update data on a big data platform, they have to download the whole file, update the file and send the updated file to the big data platform. Such pattern will bring huge communication overhead. In this paper, we propose an identity-based dynamic data auditing scheme which supports dynamic data operations, including modification, insertion and deletion. As far as we know, there is still no other identity-based data auditing scheme that supports dynamic operations. In particular, to achieve efficient dynamic operations, we use the data structure of Merkle hash tree for block tag authentication, which helps update data with integrity assurance. Analyses of security and performance show that the proposed scheme is efficient and secure.</w:t>
      </w:r>
      <w:r w:rsidRPr="00E279B6">
        <w:rPr>
          <w:rFonts w:ascii="Times New Roman" w:hAnsi="Times New Roman" w:cs="Times New Roman"/>
          <w:bCs/>
          <w:sz w:val="32"/>
          <w:szCs w:val="32"/>
        </w:rPr>
        <w:t xml:space="preserve"> </w:t>
      </w:r>
    </w:p>
    <w:p w:rsidR="00F5183A" w:rsidRDefault="00F5183A" w:rsidP="00E279B6">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279B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32243" w:rsidRDefault="001E1C4E" w:rsidP="00832243">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832243">
        <w:rPr>
          <w:rFonts w:ascii="Times New Roman" w:hAnsi="Times New Roman" w:cs="Times New Roman"/>
          <w:sz w:val="32"/>
          <w:szCs w:val="32"/>
          <w:lang w:val="en-IN"/>
        </w:rPr>
        <w:t>In Existing system, users can store their data in the cloud to avoid the expenditure of local data storage and ma</w:t>
      </w:r>
      <w:r w:rsidRPr="00832243">
        <w:rPr>
          <w:rFonts w:ascii="Times New Roman" w:hAnsi="Times New Roman" w:cs="Times New Roman"/>
          <w:sz w:val="32"/>
          <w:szCs w:val="32"/>
          <w:lang w:val="en-IN"/>
        </w:rPr>
        <w:t xml:space="preserve">intenance. </w:t>
      </w:r>
    </w:p>
    <w:p w:rsidR="00000000" w:rsidRPr="00832243" w:rsidRDefault="001E1C4E" w:rsidP="00832243">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832243">
        <w:rPr>
          <w:rFonts w:ascii="Times New Roman" w:hAnsi="Times New Roman" w:cs="Times New Roman"/>
          <w:sz w:val="32"/>
          <w:szCs w:val="32"/>
          <w:lang w:val="en-IN"/>
        </w:rPr>
        <w:t xml:space="preserve">To ensure the integrity of the data stored in the cloud, many data integrity auditing schemes have been proposed. </w:t>
      </w:r>
    </w:p>
    <w:p w:rsidR="00F936BC" w:rsidRPr="00832243" w:rsidRDefault="001E1C4E" w:rsidP="00832243">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832243">
        <w:rPr>
          <w:rFonts w:ascii="Times New Roman" w:hAnsi="Times New Roman" w:cs="Times New Roman"/>
          <w:sz w:val="32"/>
          <w:szCs w:val="32"/>
          <w:lang w:val="en-IN"/>
        </w:rPr>
        <w:t>In most, if not all, of the existing schemes, a user needs to employ his private key to generate the data authenticators for re</w:t>
      </w:r>
      <w:r w:rsidRPr="00832243">
        <w:rPr>
          <w:rFonts w:ascii="Times New Roman" w:hAnsi="Times New Roman" w:cs="Times New Roman"/>
          <w:sz w:val="32"/>
          <w:szCs w:val="32"/>
          <w:lang w:val="en-IN"/>
        </w:rPr>
        <w:t>alizing the data integrity auditing.</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F70FB" w:rsidRDefault="001E1C4E" w:rsidP="001F70FB">
      <w:pPr>
        <w:numPr>
          <w:ilvl w:val="0"/>
          <w:numId w:val="43"/>
        </w:numPr>
        <w:spacing w:line="360" w:lineRule="auto"/>
        <w:jc w:val="both"/>
        <w:rPr>
          <w:rFonts w:ascii="Times New Roman" w:hAnsi="Times New Roman" w:cs="Times New Roman"/>
          <w:bCs/>
          <w:sz w:val="32"/>
          <w:szCs w:val="32"/>
          <w:lang w:val="en-IN"/>
        </w:rPr>
      </w:pPr>
      <w:r w:rsidRPr="001F70FB">
        <w:rPr>
          <w:rFonts w:ascii="Times New Roman" w:hAnsi="Times New Roman" w:cs="Times New Roman"/>
          <w:bCs/>
          <w:sz w:val="32"/>
          <w:szCs w:val="32"/>
          <w:lang w:val="en-IN"/>
        </w:rPr>
        <w:t>This scheme has a security issue that the server can use a valid response to answer all challenges.</w:t>
      </w:r>
    </w:p>
    <w:p w:rsidR="00000000" w:rsidRPr="001F70FB" w:rsidRDefault="001E1C4E" w:rsidP="001F70FB">
      <w:pPr>
        <w:numPr>
          <w:ilvl w:val="0"/>
          <w:numId w:val="43"/>
        </w:numPr>
        <w:spacing w:line="360" w:lineRule="auto"/>
        <w:jc w:val="both"/>
        <w:rPr>
          <w:rFonts w:ascii="Times New Roman" w:hAnsi="Times New Roman" w:cs="Times New Roman"/>
          <w:bCs/>
          <w:sz w:val="32"/>
          <w:szCs w:val="32"/>
          <w:lang w:val="en-IN"/>
        </w:rPr>
      </w:pPr>
      <w:r w:rsidRPr="001F70FB">
        <w:rPr>
          <w:rFonts w:ascii="Times New Roman" w:hAnsi="Times New Roman" w:cs="Times New Roman"/>
          <w:bCs/>
          <w:sz w:val="32"/>
          <w:szCs w:val="32"/>
          <w:lang w:val="en-IN"/>
        </w:rPr>
        <w:t>Identity-based cryptography has been exploited by researchers in the public auditing protocols to avoid the potential</w:t>
      </w:r>
      <w:r w:rsidRPr="001F70FB">
        <w:rPr>
          <w:rFonts w:ascii="Times New Roman" w:hAnsi="Times New Roman" w:cs="Times New Roman"/>
          <w:bCs/>
          <w:sz w:val="32"/>
          <w:szCs w:val="32"/>
          <w:lang w:val="en-IN"/>
        </w:rPr>
        <w:t xml:space="preserve"> key management problem.</w:t>
      </w:r>
    </w:p>
    <w:p w:rsidR="00F94960" w:rsidRPr="001F70FB" w:rsidRDefault="001E1C4E" w:rsidP="00E53AA4">
      <w:pPr>
        <w:numPr>
          <w:ilvl w:val="0"/>
          <w:numId w:val="43"/>
        </w:numPr>
        <w:spacing w:line="360" w:lineRule="auto"/>
        <w:jc w:val="both"/>
        <w:rPr>
          <w:rFonts w:ascii="Times New Roman" w:hAnsi="Times New Roman" w:cs="Times New Roman"/>
          <w:bCs/>
          <w:sz w:val="32"/>
          <w:szCs w:val="32"/>
          <w:lang w:val="en-IN"/>
        </w:rPr>
      </w:pPr>
      <w:r w:rsidRPr="001F70FB">
        <w:rPr>
          <w:rFonts w:ascii="Times New Roman" w:hAnsi="Times New Roman" w:cs="Times New Roman"/>
          <w:bCs/>
          <w:sz w:val="32"/>
          <w:szCs w:val="32"/>
          <w:lang w:val="en-IN"/>
        </w:rPr>
        <w:t xml:space="preserve">It is a problem worthy of study that how to minimize the DO’s computational cost while ensuring the functions and security features. </w:t>
      </w:r>
    </w:p>
    <w:p w:rsidR="009862FA" w:rsidRDefault="009862FA" w:rsidP="00E53AA4">
      <w:pPr>
        <w:pStyle w:val="NormalWeb"/>
        <w:spacing w:before="0" w:beforeAutospacing="0" w:after="0" w:afterAutospacing="0" w:line="360" w:lineRule="auto"/>
        <w:jc w:val="both"/>
        <w:rPr>
          <w:b/>
          <w:sz w:val="36"/>
          <w:szCs w:val="36"/>
        </w:rPr>
      </w:pPr>
    </w:p>
    <w:p w:rsidR="009862FA" w:rsidRDefault="009862FA" w:rsidP="00E53AA4">
      <w:pPr>
        <w:pStyle w:val="NormalWeb"/>
        <w:spacing w:before="0" w:beforeAutospacing="0" w:after="0" w:afterAutospacing="0" w:line="360" w:lineRule="auto"/>
        <w:jc w:val="both"/>
        <w:rPr>
          <w:b/>
          <w:sz w:val="36"/>
          <w:szCs w:val="36"/>
        </w:rPr>
      </w:pP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9862FA" w:rsidRPr="009862FA" w:rsidRDefault="009862FA" w:rsidP="009862FA">
      <w:pPr>
        <w:pStyle w:val="NormalWeb"/>
        <w:numPr>
          <w:ilvl w:val="0"/>
          <w:numId w:val="44"/>
        </w:numPr>
        <w:spacing w:before="0" w:beforeAutospacing="0" w:after="0" w:afterAutospacing="0" w:line="360" w:lineRule="auto"/>
        <w:ind w:left="709"/>
        <w:jc w:val="both"/>
        <w:rPr>
          <w:sz w:val="32"/>
          <w:szCs w:val="32"/>
        </w:rPr>
      </w:pPr>
      <w:r w:rsidRPr="009862FA">
        <w:rPr>
          <w:sz w:val="32"/>
          <w:szCs w:val="32"/>
        </w:rPr>
        <w:t>To deal with the data integrity issue, the concept of data integrity auditing has been proposed, which usually adopts a third party auditor to audit whether the service provider has stored the users’ data intact.</w:t>
      </w:r>
    </w:p>
    <w:p w:rsidR="009862FA" w:rsidRPr="009862FA" w:rsidRDefault="009862FA" w:rsidP="009862FA">
      <w:pPr>
        <w:pStyle w:val="NormalWeb"/>
        <w:numPr>
          <w:ilvl w:val="0"/>
          <w:numId w:val="44"/>
        </w:numPr>
        <w:spacing w:before="0" w:beforeAutospacing="0" w:after="0" w:afterAutospacing="0" w:line="360" w:lineRule="auto"/>
        <w:ind w:left="709"/>
        <w:jc w:val="both"/>
        <w:rPr>
          <w:sz w:val="32"/>
          <w:szCs w:val="32"/>
        </w:rPr>
      </w:pPr>
      <w:r w:rsidRPr="009862FA">
        <w:rPr>
          <w:sz w:val="32"/>
          <w:szCs w:val="32"/>
        </w:rPr>
        <w:t xml:space="preserve">Many public data integrity auditing protocols have been proposed by researchers to achieve different security and functional features, such as privacy preserving, storage correctness, batch verification, and dynamic support. </w:t>
      </w:r>
    </w:p>
    <w:p w:rsidR="003A5D44" w:rsidRPr="009862FA" w:rsidRDefault="009862FA" w:rsidP="00E53AA4">
      <w:pPr>
        <w:pStyle w:val="NormalWeb"/>
        <w:numPr>
          <w:ilvl w:val="0"/>
          <w:numId w:val="44"/>
        </w:numPr>
        <w:spacing w:before="0" w:beforeAutospacing="0" w:after="0" w:afterAutospacing="0" w:line="360" w:lineRule="auto"/>
        <w:ind w:left="709"/>
        <w:jc w:val="both"/>
        <w:rPr>
          <w:sz w:val="32"/>
          <w:szCs w:val="32"/>
        </w:rPr>
      </w:pPr>
      <w:r w:rsidRPr="009862FA">
        <w:rPr>
          <w:sz w:val="32"/>
          <w:szCs w:val="32"/>
        </w:rPr>
        <w:t>Although there are many schemes have been proposed in the field of public auditing for cloud computing, there is room for further research in this field.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D7237" w:rsidRDefault="001E1C4E" w:rsidP="009D723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D7237">
        <w:rPr>
          <w:rFonts w:ascii="Times New Roman" w:eastAsia="AdvGulliv-R" w:hAnsi="Times New Roman" w:cs="Times New Roman"/>
          <w:bCs/>
          <w:sz w:val="32"/>
          <w:szCs w:val="32"/>
          <w:lang w:val="en-IN"/>
        </w:rPr>
        <w:t xml:space="preserve">With this data structure, our scheme efficiently supports dynamic data operations, including modification, insertion and deletion. </w:t>
      </w:r>
    </w:p>
    <w:p w:rsidR="00000000" w:rsidRPr="009D7237" w:rsidRDefault="001E1C4E" w:rsidP="009D723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D7237">
        <w:rPr>
          <w:rFonts w:ascii="Times New Roman" w:eastAsia="AdvGulliv-R" w:hAnsi="Times New Roman" w:cs="Times New Roman"/>
          <w:bCs/>
          <w:sz w:val="32"/>
          <w:szCs w:val="32"/>
          <w:lang w:val="en-IN"/>
        </w:rPr>
        <w:t>Although SPDP scheme is based on symmetric key and</w:t>
      </w:r>
      <w:r w:rsidRPr="009D7237">
        <w:rPr>
          <w:rFonts w:ascii="Times New Roman" w:eastAsia="AdvGulliv-R" w:hAnsi="Times New Roman" w:cs="Times New Roman"/>
          <w:bCs/>
          <w:sz w:val="32"/>
          <w:szCs w:val="32"/>
          <w:lang w:val="en-IN"/>
        </w:rPr>
        <w:t xml:space="preserve"> has high efficiency, it does not support public verification.</w:t>
      </w:r>
    </w:p>
    <w:p w:rsidR="00000000" w:rsidRPr="009D7237" w:rsidRDefault="001E1C4E" w:rsidP="009D723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D7237">
        <w:rPr>
          <w:rFonts w:ascii="Times New Roman" w:eastAsia="AdvGulliv-R" w:hAnsi="Times New Roman" w:cs="Times New Roman"/>
          <w:bCs/>
          <w:sz w:val="32"/>
          <w:szCs w:val="32"/>
          <w:lang w:val="en-IN"/>
        </w:rPr>
        <w:t>Cloud storage, as it can provide users with efficient, secure and low-cost storage services without having to build a storage platform by themselves, has become a popular application along wit</w:t>
      </w:r>
      <w:r w:rsidRPr="009D7237">
        <w:rPr>
          <w:rFonts w:ascii="Times New Roman" w:eastAsia="AdvGulliv-R" w:hAnsi="Times New Roman" w:cs="Times New Roman"/>
          <w:bCs/>
          <w:sz w:val="32"/>
          <w:szCs w:val="32"/>
          <w:lang w:val="en-IN"/>
        </w:rPr>
        <w:t>h the wide spread of cloud computing.</w:t>
      </w:r>
    </w:p>
    <w:p w:rsidR="009D7237" w:rsidRDefault="009D723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9D7237" w:rsidRDefault="009D723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9D7237" w:rsidRDefault="009D723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146A1E">
        <w:trPr>
          <w:trHeight w:val="1466"/>
        </w:trPr>
        <w:tc>
          <w:tcPr>
            <w:tcW w:w="3192" w:type="dxa"/>
          </w:tcPr>
          <w:p w:rsidR="00146A1E" w:rsidRPr="00146A1E" w:rsidRDefault="00146A1E" w:rsidP="00146A1E">
            <w:pPr>
              <w:tabs>
                <w:tab w:val="left" w:pos="720"/>
              </w:tabs>
              <w:spacing w:after="100" w:line="360" w:lineRule="auto"/>
              <w:jc w:val="both"/>
              <w:rPr>
                <w:rFonts w:ascii="Times New Roman" w:hAnsi="Times New Roman" w:cs="Times New Roman"/>
                <w:sz w:val="26"/>
                <w:szCs w:val="26"/>
                <w:lang w:val="en-IN"/>
              </w:rPr>
            </w:pPr>
            <w:r w:rsidRPr="00146A1E">
              <w:rPr>
                <w:rFonts w:ascii="Times New Roman" w:hAnsi="Times New Roman" w:cs="Times New Roman"/>
                <w:sz w:val="26"/>
                <w:szCs w:val="26"/>
                <w:lang w:val="en-IN"/>
              </w:rPr>
              <w:t xml:space="preserve">Provable Data Possession at Untrusted Stores </w:t>
            </w:r>
          </w:p>
          <w:p w:rsidR="000C407B" w:rsidRPr="00146A1E"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146A1E" w:rsidRPr="00146A1E" w:rsidRDefault="00146A1E" w:rsidP="00146A1E">
            <w:pPr>
              <w:tabs>
                <w:tab w:val="left" w:pos="720"/>
              </w:tabs>
              <w:spacing w:after="100" w:line="360" w:lineRule="auto"/>
              <w:jc w:val="both"/>
              <w:rPr>
                <w:rFonts w:ascii="Times New Roman" w:hAnsi="Times New Roman" w:cs="Times New Roman"/>
                <w:sz w:val="26"/>
                <w:szCs w:val="26"/>
                <w:lang w:val="en-IN"/>
              </w:rPr>
            </w:pPr>
            <w:r w:rsidRPr="00146A1E">
              <w:rPr>
                <w:rFonts w:ascii="Times New Roman" w:hAnsi="Times New Roman" w:cs="Times New Roman"/>
                <w:sz w:val="26"/>
                <w:szCs w:val="26"/>
                <w:lang w:val="en-IN"/>
              </w:rPr>
              <w:t xml:space="preserve">G. Ateniese, R. Burns, R. Curtmola, J. Herring, </w:t>
            </w:r>
          </w:p>
          <w:p w:rsidR="000C407B" w:rsidRPr="00146A1E"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146A1E" w:rsidRDefault="00146A1E" w:rsidP="00E53AA4">
            <w:pPr>
              <w:tabs>
                <w:tab w:val="left" w:pos="720"/>
              </w:tabs>
              <w:spacing w:after="100" w:line="360" w:lineRule="auto"/>
              <w:jc w:val="both"/>
              <w:rPr>
                <w:rFonts w:ascii="Times New Roman" w:hAnsi="Times New Roman" w:cs="Times New Roman"/>
                <w:sz w:val="26"/>
                <w:szCs w:val="26"/>
                <w:lang w:val="en-IN"/>
              </w:rPr>
            </w:pPr>
            <w:r w:rsidRPr="00146A1E">
              <w:rPr>
                <w:rFonts w:ascii="Times New Roman" w:hAnsi="Times New Roman" w:cs="Times New Roman"/>
                <w:sz w:val="26"/>
                <w:szCs w:val="26"/>
                <w:lang w:val="en-IN"/>
              </w:rPr>
              <w:t xml:space="preserve">In particular, the overhead at the server is low (or even constant), as opposed to linear in the size of the data. </w:t>
            </w:r>
          </w:p>
        </w:tc>
      </w:tr>
      <w:tr w:rsidR="000C407B" w:rsidTr="00146A1E">
        <w:trPr>
          <w:trHeight w:val="2397"/>
        </w:trPr>
        <w:tc>
          <w:tcPr>
            <w:tcW w:w="3192" w:type="dxa"/>
          </w:tcPr>
          <w:p w:rsidR="00146A1E" w:rsidRPr="00146A1E" w:rsidRDefault="00146A1E" w:rsidP="00146A1E">
            <w:pPr>
              <w:tabs>
                <w:tab w:val="left" w:pos="720"/>
              </w:tabs>
              <w:spacing w:after="100" w:line="360" w:lineRule="auto"/>
              <w:jc w:val="both"/>
              <w:rPr>
                <w:rFonts w:ascii="Times New Roman" w:hAnsi="Times New Roman" w:cs="Times New Roman"/>
                <w:sz w:val="26"/>
                <w:szCs w:val="26"/>
                <w:lang w:val="en-IN"/>
              </w:rPr>
            </w:pPr>
            <w:r w:rsidRPr="00146A1E">
              <w:rPr>
                <w:rFonts w:ascii="Times New Roman" w:hAnsi="Times New Roman" w:cs="Times New Roman"/>
                <w:sz w:val="26"/>
                <w:szCs w:val="26"/>
                <w:lang w:val="it-IT"/>
              </w:rPr>
              <w:t>Scalable and Efficient Provable Data Possession</w:t>
            </w:r>
            <w:r w:rsidRPr="00146A1E">
              <w:rPr>
                <w:rFonts w:ascii="Times New Roman" w:hAnsi="Times New Roman" w:cs="Times New Roman"/>
                <w:sz w:val="26"/>
                <w:szCs w:val="26"/>
                <w:lang w:val="en-IN"/>
              </w:rPr>
              <w:t xml:space="preserve"> </w:t>
            </w:r>
          </w:p>
          <w:p w:rsidR="000C407B" w:rsidRPr="00146A1E"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146A1E" w:rsidRPr="00146A1E" w:rsidRDefault="00146A1E" w:rsidP="00146A1E">
            <w:pPr>
              <w:tabs>
                <w:tab w:val="left" w:pos="720"/>
              </w:tabs>
              <w:spacing w:after="100" w:line="360" w:lineRule="auto"/>
              <w:jc w:val="both"/>
              <w:rPr>
                <w:rFonts w:ascii="Times New Roman" w:hAnsi="Times New Roman" w:cs="Times New Roman"/>
                <w:sz w:val="26"/>
                <w:szCs w:val="26"/>
                <w:lang w:val="en-IN"/>
              </w:rPr>
            </w:pPr>
            <w:r w:rsidRPr="00146A1E">
              <w:rPr>
                <w:rFonts w:ascii="Times New Roman" w:hAnsi="Times New Roman" w:cs="Times New Roman"/>
                <w:sz w:val="26"/>
                <w:szCs w:val="26"/>
                <w:lang w:val="it-IT"/>
              </w:rPr>
              <w:t>G. Ateniese, R. D. Pietro, L. V. Mancini, Tsudik,</w:t>
            </w:r>
            <w:r w:rsidRPr="00146A1E">
              <w:rPr>
                <w:rFonts w:ascii="Times New Roman" w:hAnsi="Times New Roman" w:cs="Times New Roman"/>
                <w:sz w:val="26"/>
                <w:szCs w:val="26"/>
                <w:lang w:val="en-IN"/>
              </w:rPr>
              <w:t xml:space="preserve"> </w:t>
            </w:r>
          </w:p>
          <w:p w:rsidR="000C407B" w:rsidRPr="00146A1E"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146A1E" w:rsidRDefault="00146A1E" w:rsidP="00E53AA4">
            <w:pPr>
              <w:tabs>
                <w:tab w:val="left" w:pos="720"/>
              </w:tabs>
              <w:spacing w:after="100" w:line="360" w:lineRule="auto"/>
              <w:jc w:val="both"/>
              <w:rPr>
                <w:rFonts w:ascii="Times New Roman" w:hAnsi="Times New Roman" w:cs="Times New Roman"/>
                <w:sz w:val="26"/>
                <w:szCs w:val="26"/>
                <w:lang w:val="en-IN"/>
              </w:rPr>
            </w:pPr>
            <w:r w:rsidRPr="00146A1E">
              <w:rPr>
                <w:rFonts w:ascii="Times New Roman" w:hAnsi="Times New Roman" w:cs="Times New Roman"/>
                <w:sz w:val="26"/>
                <w:szCs w:val="26"/>
                <w:lang w:val="en-IN"/>
              </w:rPr>
              <w:t xml:space="preserve">The main issue is how to frequently, efficiently and securely verify that a storage server is faithfully storing its client's (potentially very large) outsourced data. </w:t>
            </w:r>
          </w:p>
        </w:tc>
      </w:tr>
      <w:tr w:rsidR="000C407B" w:rsidTr="000C407B">
        <w:tc>
          <w:tcPr>
            <w:tcW w:w="3192" w:type="dxa"/>
          </w:tcPr>
          <w:p w:rsidR="000C407B" w:rsidRPr="00146A1E" w:rsidRDefault="00146A1E" w:rsidP="00E53AA4">
            <w:pPr>
              <w:tabs>
                <w:tab w:val="left" w:pos="720"/>
              </w:tabs>
              <w:spacing w:after="100" w:line="360" w:lineRule="auto"/>
              <w:jc w:val="both"/>
              <w:rPr>
                <w:rFonts w:ascii="Times New Roman" w:hAnsi="Times New Roman" w:cs="Times New Roman"/>
                <w:sz w:val="26"/>
                <w:szCs w:val="26"/>
                <w:lang w:val="en-IN"/>
              </w:rPr>
            </w:pPr>
            <w:r w:rsidRPr="00146A1E">
              <w:rPr>
                <w:rFonts w:ascii="Times New Roman" w:hAnsi="Times New Roman" w:cs="Times New Roman"/>
                <w:sz w:val="26"/>
                <w:szCs w:val="26"/>
                <w:lang w:val="en-IN"/>
              </w:rPr>
              <w:t xml:space="preserve">PORS: Proofs of Retrievability for Large Files </w:t>
            </w:r>
          </w:p>
        </w:tc>
        <w:tc>
          <w:tcPr>
            <w:tcW w:w="3192" w:type="dxa"/>
          </w:tcPr>
          <w:p w:rsidR="00146A1E" w:rsidRPr="00146A1E" w:rsidRDefault="00146A1E" w:rsidP="00146A1E">
            <w:pPr>
              <w:tabs>
                <w:tab w:val="left" w:pos="720"/>
              </w:tabs>
              <w:spacing w:after="100" w:line="360" w:lineRule="auto"/>
              <w:jc w:val="both"/>
              <w:rPr>
                <w:rFonts w:ascii="Times New Roman" w:hAnsi="Times New Roman" w:cs="Times New Roman"/>
                <w:sz w:val="26"/>
                <w:szCs w:val="26"/>
                <w:lang w:val="en-IN"/>
              </w:rPr>
            </w:pPr>
            <w:r w:rsidRPr="00146A1E">
              <w:rPr>
                <w:rFonts w:ascii="Times New Roman" w:hAnsi="Times New Roman" w:cs="Times New Roman"/>
                <w:sz w:val="26"/>
                <w:szCs w:val="26"/>
                <w:lang w:val="en-IN"/>
              </w:rPr>
              <w:t xml:space="preserve">A. Juels, B. S. Kaliski, </w:t>
            </w:r>
          </w:p>
          <w:p w:rsidR="000C407B" w:rsidRPr="00146A1E"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146A1E" w:rsidRDefault="00146A1E" w:rsidP="00E53AA4">
            <w:pPr>
              <w:tabs>
                <w:tab w:val="left" w:pos="720"/>
              </w:tabs>
              <w:spacing w:after="100" w:line="360" w:lineRule="auto"/>
              <w:jc w:val="both"/>
              <w:rPr>
                <w:rFonts w:ascii="Times New Roman" w:hAnsi="Times New Roman" w:cs="Times New Roman"/>
                <w:sz w:val="26"/>
                <w:szCs w:val="26"/>
                <w:lang w:val="en-IN"/>
              </w:rPr>
            </w:pPr>
            <w:r w:rsidRPr="00146A1E">
              <w:rPr>
                <w:rFonts w:ascii="Times New Roman" w:hAnsi="Times New Roman" w:cs="Times New Roman"/>
                <w:sz w:val="26"/>
                <w:szCs w:val="26"/>
                <w:lang w:val="en-IN"/>
              </w:rPr>
              <w:t xml:space="preserve">Energy and labor costs as well as computing-system complexity are militating toward the centralized administration of hardware. </w:t>
            </w:r>
          </w:p>
        </w:tc>
      </w:tr>
      <w:tr w:rsidR="000C407B" w:rsidTr="000C407B">
        <w:tc>
          <w:tcPr>
            <w:tcW w:w="3192" w:type="dxa"/>
          </w:tcPr>
          <w:p w:rsidR="000C407B" w:rsidRPr="00146A1E" w:rsidRDefault="00146A1E" w:rsidP="00146A1E">
            <w:pPr>
              <w:tabs>
                <w:tab w:val="left" w:pos="2205"/>
              </w:tabs>
              <w:spacing w:after="100" w:line="360" w:lineRule="auto"/>
              <w:jc w:val="both"/>
              <w:rPr>
                <w:rFonts w:ascii="Times New Roman" w:hAnsi="Times New Roman" w:cs="Times New Roman"/>
                <w:sz w:val="26"/>
                <w:szCs w:val="26"/>
                <w:lang w:val="en-IN"/>
              </w:rPr>
            </w:pPr>
            <w:r w:rsidRPr="00146A1E">
              <w:rPr>
                <w:rFonts w:ascii="Times New Roman" w:hAnsi="Times New Roman" w:cs="Times New Roman"/>
                <w:sz w:val="26"/>
                <w:szCs w:val="26"/>
                <w:lang w:val="en-IN"/>
              </w:rPr>
              <w:t xml:space="preserve">Compact proofs of Retrievability </w:t>
            </w:r>
          </w:p>
        </w:tc>
        <w:tc>
          <w:tcPr>
            <w:tcW w:w="3192" w:type="dxa"/>
          </w:tcPr>
          <w:p w:rsidR="000C407B" w:rsidRPr="00146A1E" w:rsidRDefault="00146A1E" w:rsidP="00E53AA4">
            <w:pPr>
              <w:tabs>
                <w:tab w:val="left" w:pos="720"/>
              </w:tabs>
              <w:spacing w:after="100" w:line="360" w:lineRule="auto"/>
              <w:jc w:val="both"/>
              <w:rPr>
                <w:rFonts w:ascii="Times New Roman" w:hAnsi="Times New Roman" w:cs="Times New Roman"/>
                <w:sz w:val="26"/>
                <w:szCs w:val="26"/>
                <w:lang w:val="en-IN"/>
              </w:rPr>
            </w:pPr>
            <w:r w:rsidRPr="00146A1E">
              <w:rPr>
                <w:rFonts w:ascii="Times New Roman" w:hAnsi="Times New Roman" w:cs="Times New Roman"/>
                <w:sz w:val="26"/>
                <w:szCs w:val="26"/>
                <w:lang w:val="en-IN"/>
              </w:rPr>
              <w:t xml:space="preserve">H. Shacham, B. Waters, </w:t>
            </w:r>
          </w:p>
        </w:tc>
        <w:tc>
          <w:tcPr>
            <w:tcW w:w="3192" w:type="dxa"/>
          </w:tcPr>
          <w:p w:rsidR="000C407B" w:rsidRPr="00146A1E" w:rsidRDefault="00146A1E" w:rsidP="00E53AA4">
            <w:pPr>
              <w:tabs>
                <w:tab w:val="left" w:pos="720"/>
              </w:tabs>
              <w:spacing w:after="100" w:line="360" w:lineRule="auto"/>
              <w:jc w:val="both"/>
              <w:rPr>
                <w:rFonts w:ascii="Times New Roman" w:hAnsi="Times New Roman" w:cs="Times New Roman"/>
                <w:sz w:val="26"/>
                <w:szCs w:val="26"/>
                <w:lang w:val="en-IN"/>
              </w:rPr>
            </w:pPr>
            <w:r w:rsidRPr="00146A1E">
              <w:rPr>
                <w:rFonts w:ascii="Times New Roman" w:hAnsi="Times New Roman" w:cs="Times New Roman"/>
                <w:sz w:val="26"/>
                <w:szCs w:val="26"/>
                <w:lang w:val="en-IN"/>
              </w:rPr>
              <w:t xml:space="preserve">In a proof-of-retrievability system, a data storage center convinces a verifier that he is actually storing all of a client’s data.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146A1E" w:rsidRDefault="00146A1E"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146A1E" w:rsidRDefault="00146A1E"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644E3" w:rsidP="004644E3">
      <w:pPr>
        <w:spacing w:after="0" w:line="360" w:lineRule="auto"/>
        <w:jc w:val="center"/>
        <w:rPr>
          <w:rFonts w:ascii="Times New Roman" w:hAnsi="Times New Roman" w:cs="Times New Roman"/>
        </w:rPr>
      </w:pPr>
      <w:r w:rsidRPr="004644E3">
        <w:rPr>
          <w:rFonts w:ascii="Times New Roman" w:hAnsi="Times New Roman" w:cs="Times New Roman"/>
        </w:rPr>
        <w:drawing>
          <wp:inline distT="0" distB="0" distL="0" distR="0">
            <wp:extent cx="5943600" cy="414020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140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4644E3" w:rsidRDefault="004644E3"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6C597D" w:rsidRPr="006C597D" w:rsidRDefault="006C597D" w:rsidP="006C597D">
      <w:pPr>
        <w:pStyle w:val="BodyText"/>
        <w:rPr>
          <w:bCs/>
          <w:sz w:val="32"/>
          <w:szCs w:val="32"/>
          <w:lang w:val="en-IN"/>
        </w:rPr>
      </w:pPr>
      <w:r w:rsidRPr="006C597D">
        <w:rPr>
          <w:b/>
          <w:sz w:val="36"/>
          <w:szCs w:val="36"/>
          <w:lang w:val="en-IN"/>
        </w:rPr>
        <w:t xml:space="preserve">    </w:t>
      </w:r>
      <w:r w:rsidRPr="006C597D">
        <w:rPr>
          <w:bCs/>
          <w:sz w:val="32"/>
          <w:szCs w:val="32"/>
          <w:lang w:val="en-IN"/>
        </w:rPr>
        <w:t xml:space="preserve">In this paper, we proposed an identity-based dynamic data auditing scheme, which enables KGC to generate respective private keys according to different users’ identities, thus greatly reducing the cost of key management. Our scheme uses MHT for block tag authentication, which ensures that the scheme can support dynamic operations such as modification, insertion and deletion. Security analysis indicates that the scheme can defend against impersonation attack of TPA and tampering attack of SP, which ensures that SP can store DO’s data correctly. Meanwhile, performance analysis demonstrates that the computation cost of the scheme is low and the scheme is efficient. The proposed scheme can be used in big data platforms to check the integrity of data stored by individuals and institutions. Meanwhile, it can be found that the TagGen algorithm is expensive in term of computation cost. In addition, the scheme assumes that TPA is honest. So even if the scheme can defend against attacks by untrusted third parties, it cannot defend against attacks by TPA. As a part of future work, we will improve the TagGen algorithm to make the scheme more efficient and improve the scheme to defend against attacks by TPA. </w:t>
      </w:r>
    </w:p>
    <w:p w:rsidR="00C91D07" w:rsidRDefault="00C91D07" w:rsidP="009E62B1">
      <w:pPr>
        <w:pStyle w:val="BodyText"/>
        <w:rPr>
          <w:b/>
          <w:sz w:val="36"/>
          <w:szCs w:val="36"/>
        </w:rPr>
      </w:pPr>
    </w:p>
    <w:p w:rsidR="004644E3" w:rsidRDefault="004644E3"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3E68DE" w:rsidRDefault="001E1C4E" w:rsidP="003E68DE">
      <w:pPr>
        <w:pStyle w:val="BodyText"/>
        <w:numPr>
          <w:ilvl w:val="0"/>
          <w:numId w:val="46"/>
        </w:numPr>
        <w:rPr>
          <w:sz w:val="32"/>
          <w:szCs w:val="32"/>
          <w:lang w:val="en-IN"/>
        </w:rPr>
      </w:pPr>
      <w:r w:rsidRPr="003E68DE">
        <w:rPr>
          <w:sz w:val="32"/>
          <w:szCs w:val="32"/>
          <w:lang w:val="en-IN"/>
        </w:rPr>
        <w:t>[1] G. Ateniese, R. Burns, R. Curtmola, J. Herring, “Provable Data Possession at Untrusted Stores,” In Proc. 14th Inter</w:t>
      </w:r>
      <w:r w:rsidRPr="003E68DE">
        <w:rPr>
          <w:sz w:val="32"/>
          <w:szCs w:val="32"/>
          <w:lang w:val="en-IN"/>
        </w:rPr>
        <w:t xml:space="preserve">national Conference on Computer and Communications Security Conference, pp. 598-609, 2007. </w:t>
      </w:r>
    </w:p>
    <w:p w:rsidR="00000000" w:rsidRPr="003E68DE" w:rsidRDefault="001E1C4E" w:rsidP="003E68DE">
      <w:pPr>
        <w:pStyle w:val="BodyText"/>
        <w:numPr>
          <w:ilvl w:val="0"/>
          <w:numId w:val="46"/>
        </w:numPr>
        <w:rPr>
          <w:sz w:val="32"/>
          <w:szCs w:val="32"/>
          <w:lang w:val="en-IN"/>
        </w:rPr>
      </w:pPr>
      <w:r w:rsidRPr="003E68DE">
        <w:rPr>
          <w:sz w:val="32"/>
          <w:szCs w:val="32"/>
          <w:lang w:val="en-IN"/>
        </w:rPr>
        <w:t>[2] G. Ateniese, R. D. Pietro, L. V. Mancini, Tsudik, “Scalable and Efficient Provable Data Possession,” In Proc. 4th Communication Networks Conference on Security</w:t>
      </w:r>
      <w:r w:rsidRPr="003E68DE">
        <w:rPr>
          <w:sz w:val="32"/>
          <w:szCs w:val="32"/>
          <w:lang w:val="en-IN"/>
        </w:rPr>
        <w:t xml:space="preserve"> and Privacy, 2008. </w:t>
      </w:r>
    </w:p>
    <w:p w:rsidR="00000000" w:rsidRPr="003E68DE" w:rsidRDefault="001E1C4E" w:rsidP="003E68DE">
      <w:pPr>
        <w:pStyle w:val="BodyText"/>
        <w:numPr>
          <w:ilvl w:val="0"/>
          <w:numId w:val="46"/>
        </w:numPr>
        <w:rPr>
          <w:sz w:val="32"/>
          <w:szCs w:val="32"/>
          <w:lang w:val="en-IN"/>
        </w:rPr>
      </w:pPr>
      <w:r w:rsidRPr="003E68DE">
        <w:rPr>
          <w:sz w:val="32"/>
          <w:szCs w:val="32"/>
          <w:lang w:val="en-IN"/>
        </w:rPr>
        <w:t xml:space="preserve">[3] A. Juels, B. S. Kaliski, “PORS: Proofs of Retrievability for Large Files,” In Proc. 14th International Conference on Computer Communication Security, pp. 584-597, 2007. </w:t>
      </w:r>
    </w:p>
    <w:p w:rsidR="00000000" w:rsidRPr="003E68DE" w:rsidRDefault="001E1C4E" w:rsidP="003E68DE">
      <w:pPr>
        <w:pStyle w:val="BodyText"/>
        <w:numPr>
          <w:ilvl w:val="0"/>
          <w:numId w:val="46"/>
        </w:numPr>
        <w:rPr>
          <w:sz w:val="32"/>
          <w:szCs w:val="32"/>
          <w:lang w:val="en-IN"/>
        </w:rPr>
      </w:pPr>
      <w:r w:rsidRPr="003E68DE">
        <w:rPr>
          <w:sz w:val="32"/>
          <w:szCs w:val="32"/>
          <w:lang w:val="en-IN"/>
        </w:rPr>
        <w:t>[4] H. Shacham, B. Waters, “Compact proofs of Retrievabilit</w:t>
      </w:r>
      <w:r w:rsidRPr="003E68DE">
        <w:rPr>
          <w:sz w:val="32"/>
          <w:szCs w:val="32"/>
          <w:lang w:val="en-IN"/>
        </w:rPr>
        <w:t xml:space="preserve">y,” In Proc. International Conference on Theory and Application of Cryptology and Information Security, pp. 90-107, 2008. </w:t>
      </w:r>
    </w:p>
    <w:p w:rsidR="00000000" w:rsidRPr="003E68DE" w:rsidRDefault="001E1C4E" w:rsidP="003E68DE">
      <w:pPr>
        <w:pStyle w:val="BodyText"/>
        <w:numPr>
          <w:ilvl w:val="0"/>
          <w:numId w:val="46"/>
        </w:numPr>
        <w:rPr>
          <w:sz w:val="32"/>
          <w:szCs w:val="32"/>
          <w:lang w:val="en-IN"/>
        </w:rPr>
      </w:pPr>
      <w:r w:rsidRPr="003E68DE">
        <w:rPr>
          <w:sz w:val="32"/>
          <w:szCs w:val="32"/>
          <w:lang w:val="en-IN"/>
        </w:rPr>
        <w:t>[5] C. Erway, A. Kupcu, C. Papamanthou, R. Tamassia, “Dynamic Provable Data Possession,” In Proc. 14th International Conference on C</w:t>
      </w:r>
      <w:r w:rsidRPr="003E68DE">
        <w:rPr>
          <w:sz w:val="32"/>
          <w:szCs w:val="32"/>
          <w:lang w:val="en-IN"/>
        </w:rPr>
        <w:t>omputer Communication Security, pp. 213-222, 2009.</w:t>
      </w:r>
      <w:r w:rsidRPr="003E68DE">
        <w:rPr>
          <w:sz w:val="32"/>
          <w:szCs w:val="32"/>
        </w:rPr>
        <w:t xml:space="preserve"> </w:t>
      </w:r>
    </w:p>
    <w:p w:rsidR="00000000" w:rsidRPr="003E68DE" w:rsidRDefault="001E1C4E" w:rsidP="003E68DE">
      <w:pPr>
        <w:pStyle w:val="BodyText"/>
        <w:numPr>
          <w:ilvl w:val="0"/>
          <w:numId w:val="46"/>
        </w:numPr>
        <w:rPr>
          <w:sz w:val="32"/>
          <w:szCs w:val="32"/>
          <w:lang w:val="en-IN"/>
        </w:rPr>
      </w:pPr>
      <w:r w:rsidRPr="003E68DE">
        <w:rPr>
          <w:sz w:val="32"/>
          <w:szCs w:val="32"/>
          <w:lang w:val="en-IN"/>
        </w:rPr>
        <w:t>[6] Q. Wang, C. Wang, J. Li, K. Ren, W. Lou, “Enabling Public Verifiability and Data Dynamics for Storage Security in Cloud Computing,” In Proc. International Conference on Computer Security Symposium, p</w:t>
      </w:r>
      <w:r w:rsidRPr="003E68DE">
        <w:rPr>
          <w:sz w:val="32"/>
          <w:szCs w:val="32"/>
          <w:lang w:val="en-IN"/>
        </w:rPr>
        <w:t xml:space="preserve">p. 355-370, 2009. </w:t>
      </w:r>
    </w:p>
    <w:p w:rsidR="00000000" w:rsidRPr="003E68DE" w:rsidRDefault="001E1C4E" w:rsidP="003E68DE">
      <w:pPr>
        <w:pStyle w:val="BodyText"/>
        <w:numPr>
          <w:ilvl w:val="0"/>
          <w:numId w:val="46"/>
        </w:numPr>
        <w:rPr>
          <w:sz w:val="32"/>
          <w:szCs w:val="32"/>
          <w:lang w:val="en-IN"/>
        </w:rPr>
      </w:pPr>
      <w:r w:rsidRPr="003E68DE">
        <w:rPr>
          <w:sz w:val="32"/>
          <w:szCs w:val="32"/>
          <w:lang w:val="en-IN"/>
        </w:rPr>
        <w:t xml:space="preserve">[7] C. Wang, Q. Wang, K. Ren, W. Lou, “Privacy-preserving Public Auditing for Data Storage Security in Cloud Computing,” </w:t>
      </w:r>
      <w:r w:rsidRPr="003E68DE">
        <w:rPr>
          <w:sz w:val="32"/>
          <w:szCs w:val="32"/>
          <w:lang w:val="en-IN"/>
        </w:rPr>
        <w:lastRenderedPageBreak/>
        <w:t xml:space="preserve">In Proc. International Conference on Computer Communications, pp. 1-9, 2010. </w:t>
      </w:r>
    </w:p>
    <w:p w:rsidR="00000000" w:rsidRPr="003E68DE" w:rsidRDefault="001E1C4E" w:rsidP="003E68DE">
      <w:pPr>
        <w:pStyle w:val="BodyText"/>
        <w:numPr>
          <w:ilvl w:val="0"/>
          <w:numId w:val="46"/>
        </w:numPr>
        <w:rPr>
          <w:sz w:val="32"/>
          <w:szCs w:val="32"/>
          <w:lang w:val="en-IN"/>
        </w:rPr>
      </w:pPr>
      <w:r w:rsidRPr="003E68DE">
        <w:rPr>
          <w:sz w:val="32"/>
          <w:szCs w:val="32"/>
          <w:lang w:val="en-IN"/>
        </w:rPr>
        <w:t>[8] Q. Wang, C. Wang, K. Ren, W. Lou</w:t>
      </w:r>
      <w:r w:rsidRPr="003E68DE">
        <w:rPr>
          <w:sz w:val="32"/>
          <w:szCs w:val="32"/>
          <w:lang w:val="en-IN"/>
        </w:rPr>
        <w:t xml:space="preserve"> and J. Li, “Enabling Public Auditability and Data Dynamics for Storage Security in Cloud Computing,” IEEE Transactions on Parallel and Distributed Systems, vol. 22, no. 5, pp. 847-859, 2011. </w:t>
      </w:r>
    </w:p>
    <w:p w:rsidR="00000000" w:rsidRPr="003E68DE" w:rsidRDefault="001E1C4E" w:rsidP="003E68DE">
      <w:pPr>
        <w:pStyle w:val="BodyText"/>
        <w:numPr>
          <w:ilvl w:val="0"/>
          <w:numId w:val="46"/>
        </w:numPr>
        <w:rPr>
          <w:sz w:val="32"/>
          <w:szCs w:val="32"/>
          <w:lang w:val="en-IN"/>
        </w:rPr>
      </w:pPr>
      <w:r w:rsidRPr="003E68DE">
        <w:rPr>
          <w:sz w:val="32"/>
          <w:szCs w:val="32"/>
          <w:lang w:val="en-IN"/>
        </w:rPr>
        <w:t>[9] Y. Zhu, H. Hu, G. Ahn and M. Yu, “Cooperative Provable Dat</w:t>
      </w:r>
      <w:r w:rsidRPr="003E68DE">
        <w:rPr>
          <w:sz w:val="32"/>
          <w:szCs w:val="32"/>
          <w:lang w:val="en-IN"/>
        </w:rPr>
        <w:t xml:space="preserve">a Possession for Integrity Verification in Multicloud Storage,” IEEE Transactions on Parallel and Distributed Systems, vol. 23, no. 12, pp. 2231-2244, 2012. </w:t>
      </w:r>
    </w:p>
    <w:p w:rsidR="00000000" w:rsidRPr="003E68DE" w:rsidRDefault="001E1C4E" w:rsidP="003E68DE">
      <w:pPr>
        <w:pStyle w:val="BodyText"/>
        <w:numPr>
          <w:ilvl w:val="0"/>
          <w:numId w:val="46"/>
        </w:numPr>
        <w:rPr>
          <w:sz w:val="32"/>
          <w:szCs w:val="32"/>
          <w:lang w:val="en-IN"/>
        </w:rPr>
      </w:pPr>
      <w:r w:rsidRPr="003E68DE">
        <w:rPr>
          <w:sz w:val="32"/>
          <w:szCs w:val="32"/>
          <w:lang w:val="en-IN"/>
        </w:rPr>
        <w:t xml:space="preserve">[10] Y. Zhu, G. Ahn, H. Hu, S. Yau, H. An and C. Hu, </w:t>
      </w:r>
      <w:r w:rsidRPr="003E68DE">
        <w:rPr>
          <w:sz w:val="32"/>
          <w:szCs w:val="32"/>
          <w:lang w:val="en-IN"/>
        </w:rPr>
        <w:t>“Dynamic Audit Services for Outsourced Storages in Clouds,” IEEE Transactions on Services Computing, vol. 6, no. 2, pp. 227-238, 2013.</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1C4E" w:rsidRDefault="001E1C4E" w:rsidP="003654DF">
      <w:pPr>
        <w:spacing w:after="0" w:line="240" w:lineRule="auto"/>
      </w:pPr>
      <w:r>
        <w:separator/>
      </w:r>
    </w:p>
  </w:endnote>
  <w:endnote w:type="continuationSeparator" w:id="1">
    <w:p w:rsidR="001E1C4E" w:rsidRDefault="001E1C4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1C4E" w:rsidRDefault="001E1C4E" w:rsidP="003654DF">
      <w:pPr>
        <w:spacing w:after="0" w:line="240" w:lineRule="auto"/>
      </w:pPr>
      <w:r>
        <w:separator/>
      </w:r>
    </w:p>
  </w:footnote>
  <w:footnote w:type="continuationSeparator" w:id="1">
    <w:p w:rsidR="001E1C4E" w:rsidRDefault="001E1C4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95AB0">
        <w:pPr>
          <w:pStyle w:val="Header"/>
          <w:jc w:val="right"/>
        </w:pPr>
        <w:fldSimple w:instr=" PAGE   \* MERGEFORMAT ">
          <w:r w:rsidR="003E68D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032594"/>
    <w:multiLevelType w:val="hybridMultilevel"/>
    <w:tmpl w:val="D2F45FB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1DE20B1B"/>
    <w:multiLevelType w:val="hybridMultilevel"/>
    <w:tmpl w:val="838E57DA"/>
    <w:lvl w:ilvl="0" w:tplc="A5986562">
      <w:start w:val="1"/>
      <w:numFmt w:val="bullet"/>
      <w:lvlText w:val=""/>
      <w:lvlJc w:val="left"/>
      <w:pPr>
        <w:tabs>
          <w:tab w:val="num" w:pos="720"/>
        </w:tabs>
        <w:ind w:left="720" w:hanging="360"/>
      </w:pPr>
      <w:rPr>
        <w:rFonts w:ascii="Wingdings 2" w:hAnsi="Wingdings 2" w:hint="default"/>
      </w:rPr>
    </w:lvl>
    <w:lvl w:ilvl="1" w:tplc="F29E371A" w:tentative="1">
      <w:start w:val="1"/>
      <w:numFmt w:val="bullet"/>
      <w:lvlText w:val=""/>
      <w:lvlJc w:val="left"/>
      <w:pPr>
        <w:tabs>
          <w:tab w:val="num" w:pos="1440"/>
        </w:tabs>
        <w:ind w:left="1440" w:hanging="360"/>
      </w:pPr>
      <w:rPr>
        <w:rFonts w:ascii="Wingdings 2" w:hAnsi="Wingdings 2" w:hint="default"/>
      </w:rPr>
    </w:lvl>
    <w:lvl w:ilvl="2" w:tplc="3F007332" w:tentative="1">
      <w:start w:val="1"/>
      <w:numFmt w:val="bullet"/>
      <w:lvlText w:val=""/>
      <w:lvlJc w:val="left"/>
      <w:pPr>
        <w:tabs>
          <w:tab w:val="num" w:pos="2160"/>
        </w:tabs>
        <w:ind w:left="2160" w:hanging="360"/>
      </w:pPr>
      <w:rPr>
        <w:rFonts w:ascii="Wingdings 2" w:hAnsi="Wingdings 2" w:hint="default"/>
      </w:rPr>
    </w:lvl>
    <w:lvl w:ilvl="3" w:tplc="ABC65E84" w:tentative="1">
      <w:start w:val="1"/>
      <w:numFmt w:val="bullet"/>
      <w:lvlText w:val=""/>
      <w:lvlJc w:val="left"/>
      <w:pPr>
        <w:tabs>
          <w:tab w:val="num" w:pos="2880"/>
        </w:tabs>
        <w:ind w:left="2880" w:hanging="360"/>
      </w:pPr>
      <w:rPr>
        <w:rFonts w:ascii="Wingdings 2" w:hAnsi="Wingdings 2" w:hint="default"/>
      </w:rPr>
    </w:lvl>
    <w:lvl w:ilvl="4" w:tplc="61CE7F1A" w:tentative="1">
      <w:start w:val="1"/>
      <w:numFmt w:val="bullet"/>
      <w:lvlText w:val=""/>
      <w:lvlJc w:val="left"/>
      <w:pPr>
        <w:tabs>
          <w:tab w:val="num" w:pos="3600"/>
        </w:tabs>
        <w:ind w:left="3600" w:hanging="360"/>
      </w:pPr>
      <w:rPr>
        <w:rFonts w:ascii="Wingdings 2" w:hAnsi="Wingdings 2" w:hint="default"/>
      </w:rPr>
    </w:lvl>
    <w:lvl w:ilvl="5" w:tplc="9162EA92" w:tentative="1">
      <w:start w:val="1"/>
      <w:numFmt w:val="bullet"/>
      <w:lvlText w:val=""/>
      <w:lvlJc w:val="left"/>
      <w:pPr>
        <w:tabs>
          <w:tab w:val="num" w:pos="4320"/>
        </w:tabs>
        <w:ind w:left="4320" w:hanging="360"/>
      </w:pPr>
      <w:rPr>
        <w:rFonts w:ascii="Wingdings 2" w:hAnsi="Wingdings 2" w:hint="default"/>
      </w:rPr>
    </w:lvl>
    <w:lvl w:ilvl="6" w:tplc="85243BE2" w:tentative="1">
      <w:start w:val="1"/>
      <w:numFmt w:val="bullet"/>
      <w:lvlText w:val=""/>
      <w:lvlJc w:val="left"/>
      <w:pPr>
        <w:tabs>
          <w:tab w:val="num" w:pos="5040"/>
        </w:tabs>
        <w:ind w:left="5040" w:hanging="360"/>
      </w:pPr>
      <w:rPr>
        <w:rFonts w:ascii="Wingdings 2" w:hAnsi="Wingdings 2" w:hint="default"/>
      </w:rPr>
    </w:lvl>
    <w:lvl w:ilvl="7" w:tplc="C9149568" w:tentative="1">
      <w:start w:val="1"/>
      <w:numFmt w:val="bullet"/>
      <w:lvlText w:val=""/>
      <w:lvlJc w:val="left"/>
      <w:pPr>
        <w:tabs>
          <w:tab w:val="num" w:pos="5760"/>
        </w:tabs>
        <w:ind w:left="5760" w:hanging="360"/>
      </w:pPr>
      <w:rPr>
        <w:rFonts w:ascii="Wingdings 2" w:hAnsi="Wingdings 2" w:hint="default"/>
      </w:rPr>
    </w:lvl>
    <w:lvl w:ilvl="8" w:tplc="1DCEE9CA" w:tentative="1">
      <w:start w:val="1"/>
      <w:numFmt w:val="bullet"/>
      <w:lvlText w:val=""/>
      <w:lvlJc w:val="left"/>
      <w:pPr>
        <w:tabs>
          <w:tab w:val="num" w:pos="6480"/>
        </w:tabs>
        <w:ind w:left="6480" w:hanging="360"/>
      </w:pPr>
      <w:rPr>
        <w:rFonts w:ascii="Wingdings 2" w:hAnsi="Wingdings 2" w:hint="default"/>
      </w:rPr>
    </w:lvl>
  </w:abstractNum>
  <w:abstractNum w:abstractNumId="11">
    <w:nsid w:val="1FEB3FAC"/>
    <w:multiLevelType w:val="hybridMultilevel"/>
    <w:tmpl w:val="B43010C6"/>
    <w:lvl w:ilvl="0" w:tplc="019AC7D4">
      <w:start w:val="1"/>
      <w:numFmt w:val="bullet"/>
      <w:lvlText w:val=""/>
      <w:lvlJc w:val="left"/>
      <w:pPr>
        <w:tabs>
          <w:tab w:val="num" w:pos="720"/>
        </w:tabs>
        <w:ind w:left="720" w:hanging="360"/>
      </w:pPr>
      <w:rPr>
        <w:rFonts w:ascii="Wingdings 2" w:hAnsi="Wingdings 2" w:hint="default"/>
      </w:rPr>
    </w:lvl>
    <w:lvl w:ilvl="1" w:tplc="9B8029CC" w:tentative="1">
      <w:start w:val="1"/>
      <w:numFmt w:val="bullet"/>
      <w:lvlText w:val=""/>
      <w:lvlJc w:val="left"/>
      <w:pPr>
        <w:tabs>
          <w:tab w:val="num" w:pos="1440"/>
        </w:tabs>
        <w:ind w:left="1440" w:hanging="360"/>
      </w:pPr>
      <w:rPr>
        <w:rFonts w:ascii="Wingdings 2" w:hAnsi="Wingdings 2" w:hint="default"/>
      </w:rPr>
    </w:lvl>
    <w:lvl w:ilvl="2" w:tplc="EE1AF6CC" w:tentative="1">
      <w:start w:val="1"/>
      <w:numFmt w:val="bullet"/>
      <w:lvlText w:val=""/>
      <w:lvlJc w:val="left"/>
      <w:pPr>
        <w:tabs>
          <w:tab w:val="num" w:pos="2160"/>
        </w:tabs>
        <w:ind w:left="2160" w:hanging="360"/>
      </w:pPr>
      <w:rPr>
        <w:rFonts w:ascii="Wingdings 2" w:hAnsi="Wingdings 2" w:hint="default"/>
      </w:rPr>
    </w:lvl>
    <w:lvl w:ilvl="3" w:tplc="A06AA8FA" w:tentative="1">
      <w:start w:val="1"/>
      <w:numFmt w:val="bullet"/>
      <w:lvlText w:val=""/>
      <w:lvlJc w:val="left"/>
      <w:pPr>
        <w:tabs>
          <w:tab w:val="num" w:pos="2880"/>
        </w:tabs>
        <w:ind w:left="2880" w:hanging="360"/>
      </w:pPr>
      <w:rPr>
        <w:rFonts w:ascii="Wingdings 2" w:hAnsi="Wingdings 2" w:hint="default"/>
      </w:rPr>
    </w:lvl>
    <w:lvl w:ilvl="4" w:tplc="06C03F70" w:tentative="1">
      <w:start w:val="1"/>
      <w:numFmt w:val="bullet"/>
      <w:lvlText w:val=""/>
      <w:lvlJc w:val="left"/>
      <w:pPr>
        <w:tabs>
          <w:tab w:val="num" w:pos="3600"/>
        </w:tabs>
        <w:ind w:left="3600" w:hanging="360"/>
      </w:pPr>
      <w:rPr>
        <w:rFonts w:ascii="Wingdings 2" w:hAnsi="Wingdings 2" w:hint="default"/>
      </w:rPr>
    </w:lvl>
    <w:lvl w:ilvl="5" w:tplc="3C1A2D10" w:tentative="1">
      <w:start w:val="1"/>
      <w:numFmt w:val="bullet"/>
      <w:lvlText w:val=""/>
      <w:lvlJc w:val="left"/>
      <w:pPr>
        <w:tabs>
          <w:tab w:val="num" w:pos="4320"/>
        </w:tabs>
        <w:ind w:left="4320" w:hanging="360"/>
      </w:pPr>
      <w:rPr>
        <w:rFonts w:ascii="Wingdings 2" w:hAnsi="Wingdings 2" w:hint="default"/>
      </w:rPr>
    </w:lvl>
    <w:lvl w:ilvl="6" w:tplc="14FED5EC" w:tentative="1">
      <w:start w:val="1"/>
      <w:numFmt w:val="bullet"/>
      <w:lvlText w:val=""/>
      <w:lvlJc w:val="left"/>
      <w:pPr>
        <w:tabs>
          <w:tab w:val="num" w:pos="5040"/>
        </w:tabs>
        <w:ind w:left="5040" w:hanging="360"/>
      </w:pPr>
      <w:rPr>
        <w:rFonts w:ascii="Wingdings 2" w:hAnsi="Wingdings 2" w:hint="default"/>
      </w:rPr>
    </w:lvl>
    <w:lvl w:ilvl="7" w:tplc="6FB293B0" w:tentative="1">
      <w:start w:val="1"/>
      <w:numFmt w:val="bullet"/>
      <w:lvlText w:val=""/>
      <w:lvlJc w:val="left"/>
      <w:pPr>
        <w:tabs>
          <w:tab w:val="num" w:pos="5760"/>
        </w:tabs>
        <w:ind w:left="5760" w:hanging="360"/>
      </w:pPr>
      <w:rPr>
        <w:rFonts w:ascii="Wingdings 2" w:hAnsi="Wingdings 2" w:hint="default"/>
      </w:rPr>
    </w:lvl>
    <w:lvl w:ilvl="8" w:tplc="3FFC11AC"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925220"/>
    <w:multiLevelType w:val="hybridMultilevel"/>
    <w:tmpl w:val="C5F275AC"/>
    <w:lvl w:ilvl="0" w:tplc="B13280E6">
      <w:start w:val="1"/>
      <w:numFmt w:val="bullet"/>
      <w:lvlText w:val=""/>
      <w:lvlJc w:val="left"/>
      <w:pPr>
        <w:tabs>
          <w:tab w:val="num" w:pos="720"/>
        </w:tabs>
        <w:ind w:left="720" w:hanging="360"/>
      </w:pPr>
      <w:rPr>
        <w:rFonts w:ascii="Wingdings 2" w:hAnsi="Wingdings 2" w:hint="default"/>
      </w:rPr>
    </w:lvl>
    <w:lvl w:ilvl="1" w:tplc="75E413FA" w:tentative="1">
      <w:start w:val="1"/>
      <w:numFmt w:val="bullet"/>
      <w:lvlText w:val=""/>
      <w:lvlJc w:val="left"/>
      <w:pPr>
        <w:tabs>
          <w:tab w:val="num" w:pos="1440"/>
        </w:tabs>
        <w:ind w:left="1440" w:hanging="360"/>
      </w:pPr>
      <w:rPr>
        <w:rFonts w:ascii="Wingdings 2" w:hAnsi="Wingdings 2" w:hint="default"/>
      </w:rPr>
    </w:lvl>
    <w:lvl w:ilvl="2" w:tplc="D200F26C" w:tentative="1">
      <w:start w:val="1"/>
      <w:numFmt w:val="bullet"/>
      <w:lvlText w:val=""/>
      <w:lvlJc w:val="left"/>
      <w:pPr>
        <w:tabs>
          <w:tab w:val="num" w:pos="2160"/>
        </w:tabs>
        <w:ind w:left="2160" w:hanging="360"/>
      </w:pPr>
      <w:rPr>
        <w:rFonts w:ascii="Wingdings 2" w:hAnsi="Wingdings 2" w:hint="default"/>
      </w:rPr>
    </w:lvl>
    <w:lvl w:ilvl="3" w:tplc="E1A64CC4" w:tentative="1">
      <w:start w:val="1"/>
      <w:numFmt w:val="bullet"/>
      <w:lvlText w:val=""/>
      <w:lvlJc w:val="left"/>
      <w:pPr>
        <w:tabs>
          <w:tab w:val="num" w:pos="2880"/>
        </w:tabs>
        <w:ind w:left="2880" w:hanging="360"/>
      </w:pPr>
      <w:rPr>
        <w:rFonts w:ascii="Wingdings 2" w:hAnsi="Wingdings 2" w:hint="default"/>
      </w:rPr>
    </w:lvl>
    <w:lvl w:ilvl="4" w:tplc="7004D342" w:tentative="1">
      <w:start w:val="1"/>
      <w:numFmt w:val="bullet"/>
      <w:lvlText w:val=""/>
      <w:lvlJc w:val="left"/>
      <w:pPr>
        <w:tabs>
          <w:tab w:val="num" w:pos="3600"/>
        </w:tabs>
        <w:ind w:left="3600" w:hanging="360"/>
      </w:pPr>
      <w:rPr>
        <w:rFonts w:ascii="Wingdings 2" w:hAnsi="Wingdings 2" w:hint="default"/>
      </w:rPr>
    </w:lvl>
    <w:lvl w:ilvl="5" w:tplc="1A7C832A" w:tentative="1">
      <w:start w:val="1"/>
      <w:numFmt w:val="bullet"/>
      <w:lvlText w:val=""/>
      <w:lvlJc w:val="left"/>
      <w:pPr>
        <w:tabs>
          <w:tab w:val="num" w:pos="4320"/>
        </w:tabs>
        <w:ind w:left="4320" w:hanging="360"/>
      </w:pPr>
      <w:rPr>
        <w:rFonts w:ascii="Wingdings 2" w:hAnsi="Wingdings 2" w:hint="default"/>
      </w:rPr>
    </w:lvl>
    <w:lvl w:ilvl="6" w:tplc="8B3AB57A" w:tentative="1">
      <w:start w:val="1"/>
      <w:numFmt w:val="bullet"/>
      <w:lvlText w:val=""/>
      <w:lvlJc w:val="left"/>
      <w:pPr>
        <w:tabs>
          <w:tab w:val="num" w:pos="5040"/>
        </w:tabs>
        <w:ind w:left="5040" w:hanging="360"/>
      </w:pPr>
      <w:rPr>
        <w:rFonts w:ascii="Wingdings 2" w:hAnsi="Wingdings 2" w:hint="default"/>
      </w:rPr>
    </w:lvl>
    <w:lvl w:ilvl="7" w:tplc="8DA46E10" w:tentative="1">
      <w:start w:val="1"/>
      <w:numFmt w:val="bullet"/>
      <w:lvlText w:val=""/>
      <w:lvlJc w:val="left"/>
      <w:pPr>
        <w:tabs>
          <w:tab w:val="num" w:pos="5760"/>
        </w:tabs>
        <w:ind w:left="5760" w:hanging="360"/>
      </w:pPr>
      <w:rPr>
        <w:rFonts w:ascii="Wingdings 2" w:hAnsi="Wingdings 2" w:hint="default"/>
      </w:rPr>
    </w:lvl>
    <w:lvl w:ilvl="8" w:tplc="CDE8D99C"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D95BCA"/>
    <w:multiLevelType w:val="hybridMultilevel"/>
    <w:tmpl w:val="16202B74"/>
    <w:lvl w:ilvl="0" w:tplc="73CA9740">
      <w:start w:val="1"/>
      <w:numFmt w:val="bullet"/>
      <w:lvlText w:val=""/>
      <w:lvlJc w:val="left"/>
      <w:pPr>
        <w:tabs>
          <w:tab w:val="num" w:pos="720"/>
        </w:tabs>
        <w:ind w:left="720" w:hanging="360"/>
      </w:pPr>
      <w:rPr>
        <w:rFonts w:ascii="Wingdings 2" w:hAnsi="Wingdings 2" w:hint="default"/>
      </w:rPr>
    </w:lvl>
    <w:lvl w:ilvl="1" w:tplc="FE0E12AC" w:tentative="1">
      <w:start w:val="1"/>
      <w:numFmt w:val="bullet"/>
      <w:lvlText w:val=""/>
      <w:lvlJc w:val="left"/>
      <w:pPr>
        <w:tabs>
          <w:tab w:val="num" w:pos="1440"/>
        </w:tabs>
        <w:ind w:left="1440" w:hanging="360"/>
      </w:pPr>
      <w:rPr>
        <w:rFonts w:ascii="Wingdings 2" w:hAnsi="Wingdings 2" w:hint="default"/>
      </w:rPr>
    </w:lvl>
    <w:lvl w:ilvl="2" w:tplc="997CACF4" w:tentative="1">
      <w:start w:val="1"/>
      <w:numFmt w:val="bullet"/>
      <w:lvlText w:val=""/>
      <w:lvlJc w:val="left"/>
      <w:pPr>
        <w:tabs>
          <w:tab w:val="num" w:pos="2160"/>
        </w:tabs>
        <w:ind w:left="2160" w:hanging="360"/>
      </w:pPr>
      <w:rPr>
        <w:rFonts w:ascii="Wingdings 2" w:hAnsi="Wingdings 2" w:hint="default"/>
      </w:rPr>
    </w:lvl>
    <w:lvl w:ilvl="3" w:tplc="8BCEC0C2" w:tentative="1">
      <w:start w:val="1"/>
      <w:numFmt w:val="bullet"/>
      <w:lvlText w:val=""/>
      <w:lvlJc w:val="left"/>
      <w:pPr>
        <w:tabs>
          <w:tab w:val="num" w:pos="2880"/>
        </w:tabs>
        <w:ind w:left="2880" w:hanging="360"/>
      </w:pPr>
      <w:rPr>
        <w:rFonts w:ascii="Wingdings 2" w:hAnsi="Wingdings 2" w:hint="default"/>
      </w:rPr>
    </w:lvl>
    <w:lvl w:ilvl="4" w:tplc="5CAE19DE" w:tentative="1">
      <w:start w:val="1"/>
      <w:numFmt w:val="bullet"/>
      <w:lvlText w:val=""/>
      <w:lvlJc w:val="left"/>
      <w:pPr>
        <w:tabs>
          <w:tab w:val="num" w:pos="3600"/>
        </w:tabs>
        <w:ind w:left="3600" w:hanging="360"/>
      </w:pPr>
      <w:rPr>
        <w:rFonts w:ascii="Wingdings 2" w:hAnsi="Wingdings 2" w:hint="default"/>
      </w:rPr>
    </w:lvl>
    <w:lvl w:ilvl="5" w:tplc="CA2467B4" w:tentative="1">
      <w:start w:val="1"/>
      <w:numFmt w:val="bullet"/>
      <w:lvlText w:val=""/>
      <w:lvlJc w:val="left"/>
      <w:pPr>
        <w:tabs>
          <w:tab w:val="num" w:pos="4320"/>
        </w:tabs>
        <w:ind w:left="4320" w:hanging="360"/>
      </w:pPr>
      <w:rPr>
        <w:rFonts w:ascii="Wingdings 2" w:hAnsi="Wingdings 2" w:hint="default"/>
      </w:rPr>
    </w:lvl>
    <w:lvl w:ilvl="6" w:tplc="CAA01552" w:tentative="1">
      <w:start w:val="1"/>
      <w:numFmt w:val="bullet"/>
      <w:lvlText w:val=""/>
      <w:lvlJc w:val="left"/>
      <w:pPr>
        <w:tabs>
          <w:tab w:val="num" w:pos="5040"/>
        </w:tabs>
        <w:ind w:left="5040" w:hanging="360"/>
      </w:pPr>
      <w:rPr>
        <w:rFonts w:ascii="Wingdings 2" w:hAnsi="Wingdings 2" w:hint="default"/>
      </w:rPr>
    </w:lvl>
    <w:lvl w:ilvl="7" w:tplc="71F4F73E" w:tentative="1">
      <w:start w:val="1"/>
      <w:numFmt w:val="bullet"/>
      <w:lvlText w:val=""/>
      <w:lvlJc w:val="left"/>
      <w:pPr>
        <w:tabs>
          <w:tab w:val="num" w:pos="5760"/>
        </w:tabs>
        <w:ind w:left="5760" w:hanging="360"/>
      </w:pPr>
      <w:rPr>
        <w:rFonts w:ascii="Wingdings 2" w:hAnsi="Wingdings 2" w:hint="default"/>
      </w:rPr>
    </w:lvl>
    <w:lvl w:ilvl="8" w:tplc="CC5EB97E"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9921E0"/>
    <w:multiLevelType w:val="hybridMultilevel"/>
    <w:tmpl w:val="89C2838C"/>
    <w:lvl w:ilvl="0" w:tplc="0E14689C">
      <w:start w:val="1"/>
      <w:numFmt w:val="bullet"/>
      <w:lvlText w:val=""/>
      <w:lvlJc w:val="left"/>
      <w:pPr>
        <w:tabs>
          <w:tab w:val="num" w:pos="720"/>
        </w:tabs>
        <w:ind w:left="720" w:hanging="360"/>
      </w:pPr>
      <w:rPr>
        <w:rFonts w:ascii="Wingdings 2" w:hAnsi="Wingdings 2" w:hint="default"/>
      </w:rPr>
    </w:lvl>
    <w:lvl w:ilvl="1" w:tplc="B6C4F51E" w:tentative="1">
      <w:start w:val="1"/>
      <w:numFmt w:val="bullet"/>
      <w:lvlText w:val=""/>
      <w:lvlJc w:val="left"/>
      <w:pPr>
        <w:tabs>
          <w:tab w:val="num" w:pos="1440"/>
        </w:tabs>
        <w:ind w:left="1440" w:hanging="360"/>
      </w:pPr>
      <w:rPr>
        <w:rFonts w:ascii="Wingdings 2" w:hAnsi="Wingdings 2" w:hint="default"/>
      </w:rPr>
    </w:lvl>
    <w:lvl w:ilvl="2" w:tplc="027EF6E4" w:tentative="1">
      <w:start w:val="1"/>
      <w:numFmt w:val="bullet"/>
      <w:lvlText w:val=""/>
      <w:lvlJc w:val="left"/>
      <w:pPr>
        <w:tabs>
          <w:tab w:val="num" w:pos="2160"/>
        </w:tabs>
        <w:ind w:left="2160" w:hanging="360"/>
      </w:pPr>
      <w:rPr>
        <w:rFonts w:ascii="Wingdings 2" w:hAnsi="Wingdings 2" w:hint="default"/>
      </w:rPr>
    </w:lvl>
    <w:lvl w:ilvl="3" w:tplc="104484D8" w:tentative="1">
      <w:start w:val="1"/>
      <w:numFmt w:val="bullet"/>
      <w:lvlText w:val=""/>
      <w:lvlJc w:val="left"/>
      <w:pPr>
        <w:tabs>
          <w:tab w:val="num" w:pos="2880"/>
        </w:tabs>
        <w:ind w:left="2880" w:hanging="360"/>
      </w:pPr>
      <w:rPr>
        <w:rFonts w:ascii="Wingdings 2" w:hAnsi="Wingdings 2" w:hint="default"/>
      </w:rPr>
    </w:lvl>
    <w:lvl w:ilvl="4" w:tplc="E3DE4582" w:tentative="1">
      <w:start w:val="1"/>
      <w:numFmt w:val="bullet"/>
      <w:lvlText w:val=""/>
      <w:lvlJc w:val="left"/>
      <w:pPr>
        <w:tabs>
          <w:tab w:val="num" w:pos="3600"/>
        </w:tabs>
        <w:ind w:left="3600" w:hanging="360"/>
      </w:pPr>
      <w:rPr>
        <w:rFonts w:ascii="Wingdings 2" w:hAnsi="Wingdings 2" w:hint="default"/>
      </w:rPr>
    </w:lvl>
    <w:lvl w:ilvl="5" w:tplc="0540E822" w:tentative="1">
      <w:start w:val="1"/>
      <w:numFmt w:val="bullet"/>
      <w:lvlText w:val=""/>
      <w:lvlJc w:val="left"/>
      <w:pPr>
        <w:tabs>
          <w:tab w:val="num" w:pos="4320"/>
        </w:tabs>
        <w:ind w:left="4320" w:hanging="360"/>
      </w:pPr>
      <w:rPr>
        <w:rFonts w:ascii="Wingdings 2" w:hAnsi="Wingdings 2" w:hint="default"/>
      </w:rPr>
    </w:lvl>
    <w:lvl w:ilvl="6" w:tplc="22A0B340" w:tentative="1">
      <w:start w:val="1"/>
      <w:numFmt w:val="bullet"/>
      <w:lvlText w:val=""/>
      <w:lvlJc w:val="left"/>
      <w:pPr>
        <w:tabs>
          <w:tab w:val="num" w:pos="5040"/>
        </w:tabs>
        <w:ind w:left="5040" w:hanging="360"/>
      </w:pPr>
      <w:rPr>
        <w:rFonts w:ascii="Wingdings 2" w:hAnsi="Wingdings 2" w:hint="default"/>
      </w:rPr>
    </w:lvl>
    <w:lvl w:ilvl="7" w:tplc="4544A778" w:tentative="1">
      <w:start w:val="1"/>
      <w:numFmt w:val="bullet"/>
      <w:lvlText w:val=""/>
      <w:lvlJc w:val="left"/>
      <w:pPr>
        <w:tabs>
          <w:tab w:val="num" w:pos="5760"/>
        </w:tabs>
        <w:ind w:left="5760" w:hanging="360"/>
      </w:pPr>
      <w:rPr>
        <w:rFonts w:ascii="Wingdings 2" w:hAnsi="Wingdings 2" w:hint="default"/>
      </w:rPr>
    </w:lvl>
    <w:lvl w:ilvl="8" w:tplc="317CDDCE"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0D21FE"/>
    <w:multiLevelType w:val="hybridMultilevel"/>
    <w:tmpl w:val="7B04EFE2"/>
    <w:lvl w:ilvl="0" w:tplc="5992AF6A">
      <w:start w:val="1"/>
      <w:numFmt w:val="bullet"/>
      <w:lvlText w:val=""/>
      <w:lvlJc w:val="left"/>
      <w:pPr>
        <w:tabs>
          <w:tab w:val="num" w:pos="720"/>
        </w:tabs>
        <w:ind w:left="720" w:hanging="360"/>
      </w:pPr>
      <w:rPr>
        <w:rFonts w:ascii="Wingdings 2" w:hAnsi="Wingdings 2" w:hint="default"/>
      </w:rPr>
    </w:lvl>
    <w:lvl w:ilvl="1" w:tplc="1F042384" w:tentative="1">
      <w:start w:val="1"/>
      <w:numFmt w:val="bullet"/>
      <w:lvlText w:val=""/>
      <w:lvlJc w:val="left"/>
      <w:pPr>
        <w:tabs>
          <w:tab w:val="num" w:pos="1440"/>
        </w:tabs>
        <w:ind w:left="1440" w:hanging="360"/>
      </w:pPr>
      <w:rPr>
        <w:rFonts w:ascii="Wingdings 2" w:hAnsi="Wingdings 2" w:hint="default"/>
      </w:rPr>
    </w:lvl>
    <w:lvl w:ilvl="2" w:tplc="C4A813E0" w:tentative="1">
      <w:start w:val="1"/>
      <w:numFmt w:val="bullet"/>
      <w:lvlText w:val=""/>
      <w:lvlJc w:val="left"/>
      <w:pPr>
        <w:tabs>
          <w:tab w:val="num" w:pos="2160"/>
        </w:tabs>
        <w:ind w:left="2160" w:hanging="360"/>
      </w:pPr>
      <w:rPr>
        <w:rFonts w:ascii="Wingdings 2" w:hAnsi="Wingdings 2" w:hint="default"/>
      </w:rPr>
    </w:lvl>
    <w:lvl w:ilvl="3" w:tplc="B79A46B8" w:tentative="1">
      <w:start w:val="1"/>
      <w:numFmt w:val="bullet"/>
      <w:lvlText w:val=""/>
      <w:lvlJc w:val="left"/>
      <w:pPr>
        <w:tabs>
          <w:tab w:val="num" w:pos="2880"/>
        </w:tabs>
        <w:ind w:left="2880" w:hanging="360"/>
      </w:pPr>
      <w:rPr>
        <w:rFonts w:ascii="Wingdings 2" w:hAnsi="Wingdings 2" w:hint="default"/>
      </w:rPr>
    </w:lvl>
    <w:lvl w:ilvl="4" w:tplc="659C6D94" w:tentative="1">
      <w:start w:val="1"/>
      <w:numFmt w:val="bullet"/>
      <w:lvlText w:val=""/>
      <w:lvlJc w:val="left"/>
      <w:pPr>
        <w:tabs>
          <w:tab w:val="num" w:pos="3600"/>
        </w:tabs>
        <w:ind w:left="3600" w:hanging="360"/>
      </w:pPr>
      <w:rPr>
        <w:rFonts w:ascii="Wingdings 2" w:hAnsi="Wingdings 2" w:hint="default"/>
      </w:rPr>
    </w:lvl>
    <w:lvl w:ilvl="5" w:tplc="4AEA50AE" w:tentative="1">
      <w:start w:val="1"/>
      <w:numFmt w:val="bullet"/>
      <w:lvlText w:val=""/>
      <w:lvlJc w:val="left"/>
      <w:pPr>
        <w:tabs>
          <w:tab w:val="num" w:pos="4320"/>
        </w:tabs>
        <w:ind w:left="4320" w:hanging="360"/>
      </w:pPr>
      <w:rPr>
        <w:rFonts w:ascii="Wingdings 2" w:hAnsi="Wingdings 2" w:hint="default"/>
      </w:rPr>
    </w:lvl>
    <w:lvl w:ilvl="6" w:tplc="78561122" w:tentative="1">
      <w:start w:val="1"/>
      <w:numFmt w:val="bullet"/>
      <w:lvlText w:val=""/>
      <w:lvlJc w:val="left"/>
      <w:pPr>
        <w:tabs>
          <w:tab w:val="num" w:pos="5040"/>
        </w:tabs>
        <w:ind w:left="5040" w:hanging="360"/>
      </w:pPr>
      <w:rPr>
        <w:rFonts w:ascii="Wingdings 2" w:hAnsi="Wingdings 2" w:hint="default"/>
      </w:rPr>
    </w:lvl>
    <w:lvl w:ilvl="7" w:tplc="ADBEEC14" w:tentative="1">
      <w:start w:val="1"/>
      <w:numFmt w:val="bullet"/>
      <w:lvlText w:val=""/>
      <w:lvlJc w:val="left"/>
      <w:pPr>
        <w:tabs>
          <w:tab w:val="num" w:pos="5760"/>
        </w:tabs>
        <w:ind w:left="5760" w:hanging="360"/>
      </w:pPr>
      <w:rPr>
        <w:rFonts w:ascii="Wingdings 2" w:hAnsi="Wingdings 2" w:hint="default"/>
      </w:rPr>
    </w:lvl>
    <w:lvl w:ilvl="8" w:tplc="3EA80EBC" w:tentative="1">
      <w:start w:val="1"/>
      <w:numFmt w:val="bullet"/>
      <w:lvlText w:val=""/>
      <w:lvlJc w:val="left"/>
      <w:pPr>
        <w:tabs>
          <w:tab w:val="num" w:pos="6480"/>
        </w:tabs>
        <w:ind w:left="6480" w:hanging="360"/>
      </w:pPr>
      <w:rPr>
        <w:rFonts w:ascii="Wingdings 2" w:hAnsi="Wingdings 2" w:hint="default"/>
      </w:r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2"/>
  </w:num>
  <w:num w:numId="12">
    <w:abstractNumId w:val="34"/>
  </w:num>
  <w:num w:numId="13">
    <w:abstractNumId w:val="41"/>
  </w:num>
  <w:num w:numId="14">
    <w:abstractNumId w:val="46"/>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7"/>
  </w:num>
  <w:num w:numId="22">
    <w:abstractNumId w:val="20"/>
  </w:num>
  <w:num w:numId="23">
    <w:abstractNumId w:val="43"/>
  </w:num>
  <w:num w:numId="24">
    <w:abstractNumId w:val="45"/>
  </w:num>
  <w:num w:numId="25">
    <w:abstractNumId w:val="30"/>
  </w:num>
  <w:num w:numId="26">
    <w:abstractNumId w:val="19"/>
  </w:num>
  <w:num w:numId="27">
    <w:abstractNumId w:val="3"/>
  </w:num>
  <w:num w:numId="28">
    <w:abstractNumId w:val="13"/>
  </w:num>
  <w:num w:numId="29">
    <w:abstractNumId w:val="31"/>
  </w:num>
  <w:num w:numId="30">
    <w:abstractNumId w:val="39"/>
  </w:num>
  <w:num w:numId="31">
    <w:abstractNumId w:val="28"/>
  </w:num>
  <w:num w:numId="32">
    <w:abstractNumId w:val="2"/>
  </w:num>
  <w:num w:numId="33">
    <w:abstractNumId w:val="27"/>
  </w:num>
  <w:num w:numId="34">
    <w:abstractNumId w:val="23"/>
  </w:num>
  <w:num w:numId="35">
    <w:abstractNumId w:val="16"/>
  </w:num>
  <w:num w:numId="36">
    <w:abstractNumId w:val="14"/>
  </w:num>
  <w:num w:numId="37">
    <w:abstractNumId w:val="8"/>
  </w:num>
  <w:num w:numId="38">
    <w:abstractNumId w:val="38"/>
  </w:num>
  <w:num w:numId="39">
    <w:abstractNumId w:val="18"/>
  </w:num>
  <w:num w:numId="40">
    <w:abstractNumId w:val="15"/>
  </w:num>
  <w:num w:numId="41">
    <w:abstractNumId w:val="24"/>
  </w:num>
  <w:num w:numId="42">
    <w:abstractNumId w:val="10"/>
  </w:num>
  <w:num w:numId="43">
    <w:abstractNumId w:val="11"/>
  </w:num>
  <w:num w:numId="44">
    <w:abstractNumId w:val="9"/>
  </w:num>
  <w:num w:numId="45">
    <w:abstractNumId w:val="44"/>
  </w:num>
  <w:num w:numId="46">
    <w:abstractNumId w:val="42"/>
  </w:num>
  <w:num w:numId="47">
    <w:abstractNumId w:val="37"/>
  </w:num>
  <w:num w:numId="48">
    <w:abstractNumId w:val="3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6A1E"/>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C4E"/>
    <w:rsid w:val="001E1FDE"/>
    <w:rsid w:val="001E3440"/>
    <w:rsid w:val="001F091B"/>
    <w:rsid w:val="001F1E5A"/>
    <w:rsid w:val="001F21D5"/>
    <w:rsid w:val="001F2870"/>
    <w:rsid w:val="001F39CD"/>
    <w:rsid w:val="001F70FB"/>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E68DE"/>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44E3"/>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597D"/>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243"/>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2FA"/>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D7237"/>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20FB"/>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1D07"/>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9B6"/>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5AB0"/>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7103941">
      <w:bodyDiv w:val="1"/>
      <w:marLeft w:val="0"/>
      <w:marRight w:val="0"/>
      <w:marTop w:val="0"/>
      <w:marBottom w:val="0"/>
      <w:divBdr>
        <w:top w:val="none" w:sz="0" w:space="0" w:color="auto"/>
        <w:left w:val="none" w:sz="0" w:space="0" w:color="auto"/>
        <w:bottom w:val="none" w:sz="0" w:space="0" w:color="auto"/>
        <w:right w:val="none" w:sz="0" w:space="0" w:color="auto"/>
      </w:divBdr>
      <w:divsChild>
        <w:div w:id="1462262354">
          <w:marLeft w:val="576"/>
          <w:marRight w:val="0"/>
          <w:marTop w:val="120"/>
          <w:marBottom w:val="0"/>
          <w:divBdr>
            <w:top w:val="none" w:sz="0" w:space="0" w:color="auto"/>
            <w:left w:val="none" w:sz="0" w:space="0" w:color="auto"/>
            <w:bottom w:val="none" w:sz="0" w:space="0" w:color="auto"/>
            <w:right w:val="none" w:sz="0" w:space="0" w:color="auto"/>
          </w:divBdr>
        </w:div>
        <w:div w:id="428891464">
          <w:marLeft w:val="576"/>
          <w:marRight w:val="0"/>
          <w:marTop w:val="120"/>
          <w:marBottom w:val="0"/>
          <w:divBdr>
            <w:top w:val="none" w:sz="0" w:space="0" w:color="auto"/>
            <w:left w:val="none" w:sz="0" w:space="0" w:color="auto"/>
            <w:bottom w:val="none" w:sz="0" w:space="0" w:color="auto"/>
            <w:right w:val="none" w:sz="0" w:space="0" w:color="auto"/>
          </w:divBdr>
        </w:div>
        <w:div w:id="838276304">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3592117">
      <w:bodyDiv w:val="1"/>
      <w:marLeft w:val="0"/>
      <w:marRight w:val="0"/>
      <w:marTop w:val="0"/>
      <w:marBottom w:val="0"/>
      <w:divBdr>
        <w:top w:val="none" w:sz="0" w:space="0" w:color="auto"/>
        <w:left w:val="none" w:sz="0" w:space="0" w:color="auto"/>
        <w:bottom w:val="none" w:sz="0" w:space="0" w:color="auto"/>
        <w:right w:val="none" w:sz="0" w:space="0" w:color="auto"/>
      </w:divBdr>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7110750">
      <w:bodyDiv w:val="1"/>
      <w:marLeft w:val="0"/>
      <w:marRight w:val="0"/>
      <w:marTop w:val="0"/>
      <w:marBottom w:val="0"/>
      <w:divBdr>
        <w:top w:val="none" w:sz="0" w:space="0" w:color="auto"/>
        <w:left w:val="none" w:sz="0" w:space="0" w:color="auto"/>
        <w:bottom w:val="none" w:sz="0" w:space="0" w:color="auto"/>
        <w:right w:val="none" w:sz="0" w:space="0" w:color="auto"/>
      </w:divBdr>
    </w:div>
    <w:div w:id="231082101">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0694104">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0323908">
      <w:bodyDiv w:val="1"/>
      <w:marLeft w:val="0"/>
      <w:marRight w:val="0"/>
      <w:marTop w:val="0"/>
      <w:marBottom w:val="0"/>
      <w:divBdr>
        <w:top w:val="none" w:sz="0" w:space="0" w:color="auto"/>
        <w:left w:val="none" w:sz="0" w:space="0" w:color="auto"/>
        <w:bottom w:val="none" w:sz="0" w:space="0" w:color="auto"/>
        <w:right w:val="none" w:sz="0" w:space="0" w:color="auto"/>
      </w:divBdr>
      <w:divsChild>
        <w:div w:id="1301425598">
          <w:marLeft w:val="576"/>
          <w:marRight w:val="0"/>
          <w:marTop w:val="120"/>
          <w:marBottom w:val="0"/>
          <w:divBdr>
            <w:top w:val="none" w:sz="0" w:space="0" w:color="auto"/>
            <w:left w:val="none" w:sz="0" w:space="0" w:color="auto"/>
            <w:bottom w:val="none" w:sz="0" w:space="0" w:color="auto"/>
            <w:right w:val="none" w:sz="0" w:space="0" w:color="auto"/>
          </w:divBdr>
        </w:div>
        <w:div w:id="1777097950">
          <w:marLeft w:val="576"/>
          <w:marRight w:val="0"/>
          <w:marTop w:val="120"/>
          <w:marBottom w:val="0"/>
          <w:divBdr>
            <w:top w:val="none" w:sz="0" w:space="0" w:color="auto"/>
            <w:left w:val="none" w:sz="0" w:space="0" w:color="auto"/>
            <w:bottom w:val="none" w:sz="0" w:space="0" w:color="auto"/>
            <w:right w:val="none" w:sz="0" w:space="0" w:color="auto"/>
          </w:divBdr>
        </w:div>
        <w:div w:id="1448886420">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2058193">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1134852">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2380681">
      <w:bodyDiv w:val="1"/>
      <w:marLeft w:val="0"/>
      <w:marRight w:val="0"/>
      <w:marTop w:val="0"/>
      <w:marBottom w:val="0"/>
      <w:divBdr>
        <w:top w:val="none" w:sz="0" w:space="0" w:color="auto"/>
        <w:left w:val="none" w:sz="0" w:space="0" w:color="auto"/>
        <w:bottom w:val="none" w:sz="0" w:space="0" w:color="auto"/>
        <w:right w:val="none" w:sz="0" w:space="0" w:color="auto"/>
      </w:divBdr>
      <w:divsChild>
        <w:div w:id="664938286">
          <w:marLeft w:val="576"/>
          <w:marRight w:val="0"/>
          <w:marTop w:val="120"/>
          <w:marBottom w:val="0"/>
          <w:divBdr>
            <w:top w:val="none" w:sz="0" w:space="0" w:color="auto"/>
            <w:left w:val="none" w:sz="0" w:space="0" w:color="auto"/>
            <w:bottom w:val="none" w:sz="0" w:space="0" w:color="auto"/>
            <w:right w:val="none" w:sz="0" w:space="0" w:color="auto"/>
          </w:divBdr>
        </w:div>
        <w:div w:id="608127870">
          <w:marLeft w:val="576"/>
          <w:marRight w:val="0"/>
          <w:marTop w:val="120"/>
          <w:marBottom w:val="0"/>
          <w:divBdr>
            <w:top w:val="none" w:sz="0" w:space="0" w:color="auto"/>
            <w:left w:val="none" w:sz="0" w:space="0" w:color="auto"/>
            <w:bottom w:val="none" w:sz="0" w:space="0" w:color="auto"/>
            <w:right w:val="none" w:sz="0" w:space="0" w:color="auto"/>
          </w:divBdr>
        </w:div>
        <w:div w:id="1157112699">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0557862">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0615784">
      <w:bodyDiv w:val="1"/>
      <w:marLeft w:val="0"/>
      <w:marRight w:val="0"/>
      <w:marTop w:val="0"/>
      <w:marBottom w:val="0"/>
      <w:divBdr>
        <w:top w:val="none" w:sz="0" w:space="0" w:color="auto"/>
        <w:left w:val="none" w:sz="0" w:space="0" w:color="auto"/>
        <w:bottom w:val="none" w:sz="0" w:space="0" w:color="auto"/>
        <w:right w:val="none" w:sz="0" w:space="0" w:color="auto"/>
      </w:divBdr>
    </w:div>
    <w:div w:id="995959654">
      <w:bodyDiv w:val="1"/>
      <w:marLeft w:val="0"/>
      <w:marRight w:val="0"/>
      <w:marTop w:val="0"/>
      <w:marBottom w:val="0"/>
      <w:divBdr>
        <w:top w:val="none" w:sz="0" w:space="0" w:color="auto"/>
        <w:left w:val="none" w:sz="0" w:space="0" w:color="auto"/>
        <w:bottom w:val="none" w:sz="0" w:space="0" w:color="auto"/>
        <w:right w:val="none" w:sz="0" w:space="0" w:color="auto"/>
      </w:divBdr>
      <w:divsChild>
        <w:div w:id="1395277221">
          <w:marLeft w:val="576"/>
          <w:marRight w:val="0"/>
          <w:marTop w:val="120"/>
          <w:marBottom w:val="0"/>
          <w:divBdr>
            <w:top w:val="none" w:sz="0" w:space="0" w:color="auto"/>
            <w:left w:val="none" w:sz="0" w:space="0" w:color="auto"/>
            <w:bottom w:val="none" w:sz="0" w:space="0" w:color="auto"/>
            <w:right w:val="none" w:sz="0" w:space="0" w:color="auto"/>
          </w:divBdr>
        </w:div>
        <w:div w:id="121120374">
          <w:marLeft w:val="576"/>
          <w:marRight w:val="0"/>
          <w:marTop w:val="120"/>
          <w:marBottom w:val="0"/>
          <w:divBdr>
            <w:top w:val="none" w:sz="0" w:space="0" w:color="auto"/>
            <w:left w:val="none" w:sz="0" w:space="0" w:color="auto"/>
            <w:bottom w:val="none" w:sz="0" w:space="0" w:color="auto"/>
            <w:right w:val="none" w:sz="0" w:space="0" w:color="auto"/>
          </w:divBdr>
        </w:div>
        <w:div w:id="513346761">
          <w:marLeft w:val="576"/>
          <w:marRight w:val="0"/>
          <w:marTop w:val="120"/>
          <w:marBottom w:val="0"/>
          <w:divBdr>
            <w:top w:val="none" w:sz="0" w:space="0" w:color="auto"/>
            <w:left w:val="none" w:sz="0" w:space="0" w:color="auto"/>
            <w:bottom w:val="none" w:sz="0" w:space="0" w:color="auto"/>
            <w:right w:val="none" w:sz="0" w:space="0" w:color="auto"/>
          </w:divBdr>
        </w:div>
        <w:div w:id="198955413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1004772">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4826795">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7536410">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3799249">
      <w:bodyDiv w:val="1"/>
      <w:marLeft w:val="0"/>
      <w:marRight w:val="0"/>
      <w:marTop w:val="0"/>
      <w:marBottom w:val="0"/>
      <w:divBdr>
        <w:top w:val="none" w:sz="0" w:space="0" w:color="auto"/>
        <w:left w:val="none" w:sz="0" w:space="0" w:color="auto"/>
        <w:bottom w:val="none" w:sz="0" w:space="0" w:color="auto"/>
        <w:right w:val="none" w:sz="0" w:space="0" w:color="auto"/>
      </w:divBdr>
    </w:div>
    <w:div w:id="1409309644">
      <w:bodyDiv w:val="1"/>
      <w:marLeft w:val="0"/>
      <w:marRight w:val="0"/>
      <w:marTop w:val="0"/>
      <w:marBottom w:val="0"/>
      <w:divBdr>
        <w:top w:val="none" w:sz="0" w:space="0" w:color="auto"/>
        <w:left w:val="none" w:sz="0" w:space="0" w:color="auto"/>
        <w:bottom w:val="none" w:sz="0" w:space="0" w:color="auto"/>
        <w:right w:val="none" w:sz="0" w:space="0" w:color="auto"/>
      </w:divBdr>
    </w:div>
    <w:div w:id="1495337595">
      <w:bodyDiv w:val="1"/>
      <w:marLeft w:val="0"/>
      <w:marRight w:val="0"/>
      <w:marTop w:val="0"/>
      <w:marBottom w:val="0"/>
      <w:divBdr>
        <w:top w:val="none" w:sz="0" w:space="0" w:color="auto"/>
        <w:left w:val="none" w:sz="0" w:space="0" w:color="auto"/>
        <w:bottom w:val="none" w:sz="0" w:space="0" w:color="auto"/>
        <w:right w:val="none" w:sz="0" w:space="0" w:color="auto"/>
      </w:divBdr>
      <w:divsChild>
        <w:div w:id="967976861">
          <w:marLeft w:val="576"/>
          <w:marRight w:val="0"/>
          <w:marTop w:val="120"/>
          <w:marBottom w:val="0"/>
          <w:divBdr>
            <w:top w:val="none" w:sz="0" w:space="0" w:color="auto"/>
            <w:left w:val="none" w:sz="0" w:space="0" w:color="auto"/>
            <w:bottom w:val="none" w:sz="0" w:space="0" w:color="auto"/>
            <w:right w:val="none" w:sz="0" w:space="0" w:color="auto"/>
          </w:divBdr>
        </w:div>
        <w:div w:id="1060710808">
          <w:marLeft w:val="576"/>
          <w:marRight w:val="0"/>
          <w:marTop w:val="120"/>
          <w:marBottom w:val="0"/>
          <w:divBdr>
            <w:top w:val="none" w:sz="0" w:space="0" w:color="auto"/>
            <w:left w:val="none" w:sz="0" w:space="0" w:color="auto"/>
            <w:bottom w:val="none" w:sz="0" w:space="0" w:color="auto"/>
            <w:right w:val="none" w:sz="0" w:space="0" w:color="auto"/>
          </w:divBdr>
        </w:div>
        <w:div w:id="1078484284">
          <w:marLeft w:val="576"/>
          <w:marRight w:val="0"/>
          <w:marTop w:val="120"/>
          <w:marBottom w:val="0"/>
          <w:divBdr>
            <w:top w:val="none" w:sz="0" w:space="0" w:color="auto"/>
            <w:left w:val="none" w:sz="0" w:space="0" w:color="auto"/>
            <w:bottom w:val="none" w:sz="0" w:space="0" w:color="auto"/>
            <w:right w:val="none" w:sz="0" w:space="0" w:color="auto"/>
          </w:divBdr>
        </w:div>
      </w:divsChild>
    </w:div>
    <w:div w:id="1504397997">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6177196">
      <w:bodyDiv w:val="1"/>
      <w:marLeft w:val="0"/>
      <w:marRight w:val="0"/>
      <w:marTop w:val="0"/>
      <w:marBottom w:val="0"/>
      <w:divBdr>
        <w:top w:val="none" w:sz="0" w:space="0" w:color="auto"/>
        <w:left w:val="none" w:sz="0" w:space="0" w:color="auto"/>
        <w:bottom w:val="none" w:sz="0" w:space="0" w:color="auto"/>
        <w:right w:val="none" w:sz="0" w:space="0" w:color="auto"/>
      </w:divBdr>
      <w:divsChild>
        <w:div w:id="1087768375">
          <w:marLeft w:val="576"/>
          <w:marRight w:val="0"/>
          <w:marTop w:val="120"/>
          <w:marBottom w:val="0"/>
          <w:divBdr>
            <w:top w:val="none" w:sz="0" w:space="0" w:color="auto"/>
            <w:left w:val="none" w:sz="0" w:space="0" w:color="auto"/>
            <w:bottom w:val="none" w:sz="0" w:space="0" w:color="auto"/>
            <w:right w:val="none" w:sz="0" w:space="0" w:color="auto"/>
          </w:divBdr>
        </w:div>
        <w:div w:id="1544756451">
          <w:marLeft w:val="576"/>
          <w:marRight w:val="0"/>
          <w:marTop w:val="120"/>
          <w:marBottom w:val="0"/>
          <w:divBdr>
            <w:top w:val="none" w:sz="0" w:space="0" w:color="auto"/>
            <w:left w:val="none" w:sz="0" w:space="0" w:color="auto"/>
            <w:bottom w:val="none" w:sz="0" w:space="0" w:color="auto"/>
            <w:right w:val="none" w:sz="0" w:space="0" w:color="auto"/>
          </w:divBdr>
        </w:div>
        <w:div w:id="100882339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192043">
      <w:bodyDiv w:val="1"/>
      <w:marLeft w:val="0"/>
      <w:marRight w:val="0"/>
      <w:marTop w:val="0"/>
      <w:marBottom w:val="0"/>
      <w:divBdr>
        <w:top w:val="none" w:sz="0" w:space="0" w:color="auto"/>
        <w:left w:val="none" w:sz="0" w:space="0" w:color="auto"/>
        <w:bottom w:val="none" w:sz="0" w:space="0" w:color="auto"/>
        <w:right w:val="none" w:sz="0" w:space="0" w:color="auto"/>
      </w:divBdr>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0293716">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5073586">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6619651">
      <w:bodyDiv w:val="1"/>
      <w:marLeft w:val="0"/>
      <w:marRight w:val="0"/>
      <w:marTop w:val="0"/>
      <w:marBottom w:val="0"/>
      <w:divBdr>
        <w:top w:val="none" w:sz="0" w:space="0" w:color="auto"/>
        <w:left w:val="none" w:sz="0" w:space="0" w:color="auto"/>
        <w:bottom w:val="none" w:sz="0" w:space="0" w:color="auto"/>
        <w:right w:val="none" w:sz="0" w:space="0" w:color="auto"/>
      </w:divBdr>
      <w:divsChild>
        <w:div w:id="1801875566">
          <w:marLeft w:val="576"/>
          <w:marRight w:val="0"/>
          <w:marTop w:val="120"/>
          <w:marBottom w:val="0"/>
          <w:divBdr>
            <w:top w:val="none" w:sz="0" w:space="0" w:color="auto"/>
            <w:left w:val="none" w:sz="0" w:space="0" w:color="auto"/>
            <w:bottom w:val="none" w:sz="0" w:space="0" w:color="auto"/>
            <w:right w:val="none" w:sz="0" w:space="0" w:color="auto"/>
          </w:divBdr>
        </w:div>
        <w:div w:id="1136070638">
          <w:marLeft w:val="576"/>
          <w:marRight w:val="0"/>
          <w:marTop w:val="120"/>
          <w:marBottom w:val="0"/>
          <w:divBdr>
            <w:top w:val="none" w:sz="0" w:space="0" w:color="auto"/>
            <w:left w:val="none" w:sz="0" w:space="0" w:color="auto"/>
            <w:bottom w:val="none" w:sz="0" w:space="0" w:color="auto"/>
            <w:right w:val="none" w:sz="0" w:space="0" w:color="auto"/>
          </w:divBdr>
        </w:div>
        <w:div w:id="871308877">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3578</TotalTime>
  <Pages>14</Pages>
  <Words>1734</Words>
  <Characters>9887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2022-04-06T08:47:00Z</dcterms:modified>
</cp:coreProperties>
</file>