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1A15B1" w:rsidP="001A15B1">
      <w:pPr>
        <w:spacing w:line="360" w:lineRule="auto"/>
        <w:jc w:val="center"/>
        <w:rPr>
          <w:rFonts w:ascii="Times New Roman" w:hAnsi="Times New Roman" w:cs="Times New Roman"/>
          <w:b/>
          <w:sz w:val="40"/>
          <w:szCs w:val="40"/>
        </w:rPr>
      </w:pPr>
      <w:r w:rsidRPr="001A15B1">
        <w:rPr>
          <w:rFonts w:ascii="Times New Roman" w:hAnsi="Times New Roman" w:cs="Times New Roman"/>
          <w:b/>
          <w:sz w:val="40"/>
          <w:szCs w:val="40"/>
        </w:rPr>
        <w:t>Develop an IT enabled framework</w:t>
      </w:r>
      <w:r>
        <w:rPr>
          <w:rFonts w:ascii="Times New Roman" w:hAnsi="Times New Roman" w:cs="Times New Roman"/>
          <w:b/>
          <w:sz w:val="40"/>
          <w:szCs w:val="40"/>
        </w:rPr>
        <w:t xml:space="preserve"> </w:t>
      </w:r>
      <w:r w:rsidRPr="001A15B1">
        <w:rPr>
          <w:rFonts w:ascii="Times New Roman" w:hAnsi="Times New Roman" w:cs="Times New Roman"/>
          <w:b/>
          <w:sz w:val="40"/>
          <w:szCs w:val="40"/>
        </w:rPr>
        <w:t>mechanism through which a person can give tip-off about any suspicious activity crime to the authorities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A15B1" w:rsidRDefault="001A15B1"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F5110" w:rsidRDefault="00AF5110" w:rsidP="00E53AA4">
      <w:pPr>
        <w:spacing w:line="360" w:lineRule="auto"/>
        <w:jc w:val="both"/>
        <w:rPr>
          <w:rFonts w:ascii="Times New Roman" w:hAnsi="Times New Roman" w:cs="Times New Roman"/>
          <w:b/>
          <w:sz w:val="52"/>
          <w:szCs w:val="52"/>
        </w:rPr>
      </w:pPr>
      <w:r w:rsidRPr="00AF5110">
        <w:rPr>
          <w:rFonts w:ascii="Times New Roman" w:hAnsi="Times New Roman" w:cs="Times New Roman"/>
          <w:sz w:val="32"/>
          <w:szCs w:val="32"/>
        </w:rPr>
        <w:t>Although information systems and technology (IS/IT) investments have always caused varying degrees of business change, the main purpose of many of today's IS/IT implementations is to change the business and/or organization in some significant way. However, most organizations' approaches to managing IS/IT developments have changed little in the last 15±20 years and are heavily dependent on methodologies of IS/IT development and associated project management principles. The philosophy being adopted by many organizations today is that there are few IS/IT projects (some infrastructure investments only) that do not cause business changes and therefore they are really `business projects involving IS/IT'. This exploratory research set out to devise a new framework for `IT and change' management, which is more appropriate to today's realities than traditional approaches. The initial framework was derived from `first principles', then adapted and further developed by applying and testing it in a range of real projects in organizations. This paper summarizes the results of that work.</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AF511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6A300A" w:rsidRPr="003D03F4" w:rsidRDefault="006A300A" w:rsidP="00AF511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3324C" w:rsidRDefault="00804448" w:rsidP="0003324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3324C">
        <w:rPr>
          <w:rFonts w:ascii="Times New Roman" w:hAnsi="Times New Roman" w:cs="Times New Roman"/>
          <w:sz w:val="32"/>
          <w:szCs w:val="32"/>
          <w:lang w:val="en-IN"/>
        </w:rPr>
        <w:t xml:space="preserve">These national/international level groups and activities supplement existing local law enforcement activities and are shaped by the peculiar </w:t>
      </w:r>
      <w:r w:rsidRPr="0003324C">
        <w:rPr>
          <w:rFonts w:ascii="Times New Roman" w:hAnsi="Times New Roman" w:cs="Times New Roman"/>
          <w:sz w:val="32"/>
          <w:szCs w:val="32"/>
          <w:lang w:val="en-IN"/>
        </w:rPr>
        <w:t xml:space="preserve">national cultures and traditions of member states. </w:t>
      </w:r>
    </w:p>
    <w:p w:rsidR="00000000" w:rsidRPr="0003324C" w:rsidRDefault="00804448" w:rsidP="0003324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3324C">
        <w:rPr>
          <w:rFonts w:ascii="Times New Roman" w:hAnsi="Times New Roman" w:cs="Times New Roman"/>
          <w:sz w:val="32"/>
          <w:szCs w:val="32"/>
          <w:lang w:val="en-IN"/>
        </w:rPr>
        <w:t>HMCE examined the most likely sources among the more modest number of wholesale currency traders, using existing informants in the business area, with whom they had tried to build relationships and devel</w:t>
      </w:r>
      <w:r w:rsidRPr="0003324C">
        <w:rPr>
          <w:rFonts w:ascii="Times New Roman" w:hAnsi="Times New Roman" w:cs="Times New Roman"/>
          <w:sz w:val="32"/>
          <w:szCs w:val="32"/>
          <w:lang w:val="en-IN"/>
        </w:rPr>
        <w:t>op as Covert Human Intelligence Sources.</w:t>
      </w:r>
    </w:p>
    <w:p w:rsidR="00F936BC" w:rsidRPr="0003324C" w:rsidRDefault="00804448" w:rsidP="0003324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3324C">
        <w:rPr>
          <w:rFonts w:ascii="Times New Roman" w:hAnsi="Times New Roman" w:cs="Times New Roman"/>
          <w:sz w:val="32"/>
          <w:szCs w:val="32"/>
          <w:lang w:val="en-IN"/>
        </w:rPr>
        <w:t xml:space="preserve">A sample of reports to NCIS and examined their fate measured in terms of their enhancement of existing investigations, the creation of new investigations, and prosecutions.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B1E30" w:rsidRDefault="00804448" w:rsidP="00BB1E30">
      <w:pPr>
        <w:numPr>
          <w:ilvl w:val="0"/>
          <w:numId w:val="45"/>
        </w:numPr>
        <w:spacing w:line="360" w:lineRule="auto"/>
        <w:jc w:val="both"/>
        <w:rPr>
          <w:rFonts w:ascii="Times New Roman" w:hAnsi="Times New Roman" w:cs="Times New Roman"/>
          <w:bCs/>
          <w:sz w:val="32"/>
          <w:szCs w:val="32"/>
          <w:lang w:val="en-IN"/>
        </w:rPr>
      </w:pPr>
      <w:r w:rsidRPr="00BB1E30">
        <w:rPr>
          <w:rFonts w:ascii="Times New Roman" w:hAnsi="Times New Roman" w:cs="Times New Roman"/>
          <w:bCs/>
          <w:sz w:val="32"/>
          <w:szCs w:val="32"/>
          <w:lang w:val="en-IN"/>
        </w:rPr>
        <w:t>A need for change arises when the curre</w:t>
      </w:r>
      <w:r w:rsidRPr="00BB1E30">
        <w:rPr>
          <w:rFonts w:ascii="Times New Roman" w:hAnsi="Times New Roman" w:cs="Times New Roman"/>
          <w:bCs/>
          <w:sz w:val="32"/>
          <w:szCs w:val="32"/>
          <w:lang w:val="en-IN"/>
        </w:rPr>
        <w:t>nt actual state of an organization is seen to be problematic, or will become so at some time in the future if no action is taken to address the situation.</w:t>
      </w:r>
    </w:p>
    <w:p w:rsidR="00000000" w:rsidRPr="00BB1E30" w:rsidRDefault="00804448" w:rsidP="00BB1E30">
      <w:pPr>
        <w:numPr>
          <w:ilvl w:val="0"/>
          <w:numId w:val="45"/>
        </w:numPr>
        <w:spacing w:line="360" w:lineRule="auto"/>
        <w:jc w:val="both"/>
        <w:rPr>
          <w:rFonts w:ascii="Times New Roman" w:hAnsi="Times New Roman" w:cs="Times New Roman"/>
          <w:bCs/>
          <w:sz w:val="32"/>
          <w:szCs w:val="32"/>
          <w:lang w:val="en-IN"/>
        </w:rPr>
      </w:pPr>
      <w:r w:rsidRPr="00BB1E30">
        <w:rPr>
          <w:rFonts w:ascii="Times New Roman" w:hAnsi="Times New Roman" w:cs="Times New Roman"/>
          <w:bCs/>
          <w:sz w:val="32"/>
          <w:szCs w:val="32"/>
          <w:lang w:val="en-IN"/>
        </w:rPr>
        <w:t>Many of these problems, observed in all the cases, resulted not just from an unsuitable intervention</w:t>
      </w:r>
      <w:r w:rsidRPr="00BB1E30">
        <w:rPr>
          <w:rFonts w:ascii="Times New Roman" w:hAnsi="Times New Roman" w:cs="Times New Roman"/>
          <w:bCs/>
          <w:sz w:val="32"/>
          <w:szCs w:val="32"/>
          <w:lang w:val="en-IN"/>
        </w:rPr>
        <w:t xml:space="preserve"> process but especially from inadequate or inappropriate involvement of the key stakeholders, often as a result of a lack of clarity of roles in the process.</w:t>
      </w:r>
    </w:p>
    <w:p w:rsidR="00F94960" w:rsidRPr="00BB1E30" w:rsidRDefault="00804448" w:rsidP="00E53AA4">
      <w:pPr>
        <w:numPr>
          <w:ilvl w:val="0"/>
          <w:numId w:val="45"/>
        </w:numPr>
        <w:spacing w:line="360" w:lineRule="auto"/>
        <w:jc w:val="both"/>
        <w:rPr>
          <w:rFonts w:ascii="Times New Roman" w:hAnsi="Times New Roman" w:cs="Times New Roman"/>
          <w:bCs/>
          <w:sz w:val="32"/>
          <w:szCs w:val="32"/>
          <w:lang w:val="en-IN"/>
        </w:rPr>
      </w:pPr>
      <w:r w:rsidRPr="00BB1E30">
        <w:rPr>
          <w:rFonts w:ascii="Times New Roman" w:hAnsi="Times New Roman" w:cs="Times New Roman"/>
          <w:bCs/>
          <w:sz w:val="32"/>
          <w:szCs w:val="32"/>
          <w:lang w:val="en-IN"/>
        </w:rPr>
        <w:lastRenderedPageBreak/>
        <w:t>This depends on the constructive involvement of the key stakeholders, especially the owners of th</w:t>
      </w:r>
      <w:r w:rsidRPr="00BB1E30">
        <w:rPr>
          <w:rFonts w:ascii="Times New Roman" w:hAnsi="Times New Roman" w:cs="Times New Roman"/>
          <w:bCs/>
          <w:sz w:val="32"/>
          <w:szCs w:val="32"/>
          <w:lang w:val="en-IN"/>
        </w:rPr>
        <w:t>e problem and the actors who have to deliver the solution</w:t>
      </w:r>
      <w:r w:rsidRPr="00BB1E30">
        <w:rPr>
          <w:rFonts w:ascii="Times New Roman" w:hAnsi="Times New Roman" w:cs="Times New Roman"/>
          <w:bCs/>
          <w:sz w:val="32"/>
          <w:szCs w:val="32"/>
          <w:lang w:val="en-IN"/>
        </w:rPr>
        <w:t>.</w:t>
      </w:r>
      <w:r w:rsidRPr="00BB1E30">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D75A2" w:rsidRPr="004D75A2" w:rsidRDefault="004D75A2" w:rsidP="004D75A2">
      <w:pPr>
        <w:pStyle w:val="NormalWeb"/>
        <w:numPr>
          <w:ilvl w:val="0"/>
          <w:numId w:val="46"/>
        </w:numPr>
        <w:spacing w:before="0" w:beforeAutospacing="0" w:after="0" w:afterAutospacing="0" w:line="360" w:lineRule="auto"/>
        <w:ind w:left="426"/>
        <w:jc w:val="both"/>
        <w:rPr>
          <w:sz w:val="32"/>
          <w:szCs w:val="32"/>
        </w:rPr>
      </w:pPr>
      <w:r w:rsidRPr="004D75A2">
        <w:rPr>
          <w:sz w:val="32"/>
          <w:szCs w:val="32"/>
        </w:rPr>
        <w:t xml:space="preserve">A common feature of all the above activities, assuming that they are successful in their fundamental purpose of generating large amounts of money, is the associated need to store and use that money without its illegal source being traceable. </w:t>
      </w:r>
    </w:p>
    <w:p w:rsidR="004D75A2" w:rsidRPr="004D75A2" w:rsidRDefault="004D75A2" w:rsidP="004D75A2">
      <w:pPr>
        <w:pStyle w:val="NormalWeb"/>
        <w:numPr>
          <w:ilvl w:val="0"/>
          <w:numId w:val="46"/>
        </w:numPr>
        <w:spacing w:before="0" w:beforeAutospacing="0" w:after="0" w:afterAutospacing="0" w:line="360" w:lineRule="auto"/>
        <w:ind w:left="426"/>
        <w:jc w:val="both"/>
        <w:rPr>
          <w:sz w:val="32"/>
          <w:szCs w:val="32"/>
        </w:rPr>
      </w:pPr>
      <w:r w:rsidRPr="004D75A2">
        <w:rPr>
          <w:sz w:val="32"/>
          <w:szCs w:val="32"/>
        </w:rPr>
        <w:t xml:space="preserve">The impact of identity fraud upon business is substantial, and the collection of data on individuals and the counterfeiting of their identities for credit purposes is prima facie evidence of organized crime (though some impersonation fraud is opportunistic). </w:t>
      </w:r>
    </w:p>
    <w:p w:rsidR="003A5D44" w:rsidRPr="004D75A2" w:rsidRDefault="004D75A2" w:rsidP="00E53AA4">
      <w:pPr>
        <w:pStyle w:val="NormalWeb"/>
        <w:numPr>
          <w:ilvl w:val="0"/>
          <w:numId w:val="46"/>
        </w:numPr>
        <w:spacing w:before="0" w:beforeAutospacing="0" w:after="0" w:afterAutospacing="0" w:line="360" w:lineRule="auto"/>
        <w:ind w:left="426"/>
        <w:jc w:val="both"/>
        <w:rPr>
          <w:sz w:val="32"/>
          <w:szCs w:val="32"/>
        </w:rPr>
      </w:pPr>
      <w:r w:rsidRPr="004D75A2">
        <w:rPr>
          <w:sz w:val="32"/>
          <w:szCs w:val="32"/>
        </w:rPr>
        <w:t>This also makes it very difficult to specify the benefits for cost-benefit analysis purposes.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03BE8" w:rsidRDefault="00804448" w:rsidP="00D03B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03BE8">
        <w:rPr>
          <w:rFonts w:ascii="Times New Roman" w:eastAsia="AdvGulliv-R" w:hAnsi="Times New Roman" w:cs="Times New Roman"/>
          <w:bCs/>
          <w:sz w:val="32"/>
          <w:szCs w:val="32"/>
          <w:lang w:val="en-IN"/>
        </w:rPr>
        <w:t>This requires an understanding of the drivers for change and whether they originate in the context of the business, are to achieve particular performance i</w:t>
      </w:r>
      <w:r w:rsidRPr="00D03BE8">
        <w:rPr>
          <w:rFonts w:ascii="Times New Roman" w:eastAsia="AdvGulliv-R" w:hAnsi="Times New Roman" w:cs="Times New Roman"/>
          <w:bCs/>
          <w:sz w:val="32"/>
          <w:szCs w:val="32"/>
          <w:lang w:val="en-IN"/>
        </w:rPr>
        <w:t>mprovements/outcomes, are due to business or IT content problems/opportunities, or are a combination of these.</w:t>
      </w:r>
    </w:p>
    <w:p w:rsidR="00000000" w:rsidRPr="00D03BE8" w:rsidRDefault="00804448" w:rsidP="00D03B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03BE8">
        <w:rPr>
          <w:rFonts w:ascii="Times New Roman" w:eastAsia="AdvGulliv-R" w:hAnsi="Times New Roman" w:cs="Times New Roman"/>
          <w:bCs/>
          <w:sz w:val="32"/>
          <w:szCs w:val="32"/>
          <w:lang w:val="en-IN"/>
        </w:rPr>
        <w:t xml:space="preserve">The organizations who sponsored this research already used a range of methodologies, but needed to understand how to use them in combination to </w:t>
      </w:r>
      <w:r w:rsidRPr="00D03BE8">
        <w:rPr>
          <w:rFonts w:ascii="Times New Roman" w:eastAsia="AdvGulliv-R" w:hAnsi="Times New Roman" w:cs="Times New Roman"/>
          <w:bCs/>
          <w:sz w:val="32"/>
          <w:szCs w:val="32"/>
          <w:lang w:val="en-IN"/>
        </w:rPr>
        <w:t xml:space="preserve">increase success in ever more complex projects and also to find ways of bridging the gaps among them. </w:t>
      </w:r>
    </w:p>
    <w:p w:rsidR="00B31569" w:rsidRPr="00D03BE8" w:rsidRDefault="00804448"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03BE8">
        <w:rPr>
          <w:rFonts w:ascii="Times New Roman" w:eastAsia="AdvGulliv-R" w:hAnsi="Times New Roman" w:cs="Times New Roman"/>
          <w:bCs/>
          <w:sz w:val="32"/>
          <w:szCs w:val="32"/>
          <w:lang w:val="en-IN"/>
        </w:rPr>
        <w:lastRenderedPageBreak/>
        <w:t>To be used effectively in organizational change situations, it needs to be adapted to incorporate learning processes to complement its control process.</w:t>
      </w:r>
      <w:r w:rsidRPr="00D03BE8">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D03BE8" w:rsidRPr="00D03BE8" w:rsidRDefault="00D03BE8" w:rsidP="00E53AA4">
      <w:pPr>
        <w:spacing w:after="100" w:line="360" w:lineRule="auto"/>
        <w:jc w:val="both"/>
        <w:rPr>
          <w:rFonts w:ascii="Times New Roman" w:hAnsi="Times New Roman" w:cs="Times New Roman"/>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D03BE8"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04A46" w:rsidP="00504A46">
      <w:pPr>
        <w:spacing w:after="0" w:line="360" w:lineRule="auto"/>
        <w:jc w:val="center"/>
        <w:rPr>
          <w:rFonts w:ascii="Times New Roman" w:hAnsi="Times New Roman" w:cs="Times New Roman"/>
        </w:rPr>
      </w:pPr>
      <w:r w:rsidRPr="00504A46">
        <w:rPr>
          <w:rFonts w:ascii="Times New Roman" w:hAnsi="Times New Roman" w:cs="Times New Roman"/>
        </w:rPr>
        <w:drawing>
          <wp:inline distT="0" distB="0" distL="0" distR="0">
            <wp:extent cx="5943600" cy="398589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98589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9A176A" w:rsidRPr="009A176A" w:rsidRDefault="009A176A" w:rsidP="009A176A">
      <w:pPr>
        <w:pStyle w:val="BodyText"/>
        <w:rPr>
          <w:bCs/>
          <w:sz w:val="32"/>
          <w:szCs w:val="32"/>
          <w:lang w:val="en-IN"/>
        </w:rPr>
      </w:pPr>
      <w:r w:rsidRPr="009A176A">
        <w:rPr>
          <w:b/>
          <w:sz w:val="36"/>
          <w:szCs w:val="36"/>
          <w:lang w:val="en-IN"/>
        </w:rPr>
        <w:t xml:space="preserve">    </w:t>
      </w:r>
      <w:r w:rsidRPr="009A176A">
        <w:rPr>
          <w:bCs/>
          <w:sz w:val="32"/>
          <w:szCs w:val="32"/>
          <w:lang w:val="en-IN"/>
        </w:rPr>
        <w:t>This work was essentially an exploratory study and developed a diagnostic framework for understanding how, when and why projects run into difficulty, and even fail. However, the ideas, structure and models developed to date could be used by other researchers to study the realities of a wide range of complex projects in which IT design and implementation and business changes are interdependent in determining investment success. The framework proved an effective diagnostic tool in explaining the relative success and failure of the projects and was adopted as the core structure on which the `Best Practice Guidelines' and detailed `Project Diagnostic Questionnaire', resulting from that work, were developed.</w:t>
      </w:r>
      <w:r w:rsidRPr="009A176A">
        <w:rPr>
          <w:bCs/>
          <w:sz w:val="32"/>
          <w:szCs w:val="32"/>
        </w:rPr>
        <w:t xml:space="preserve"> </w:t>
      </w:r>
    </w:p>
    <w:p w:rsidR="00AF5110" w:rsidRDefault="00AF5110"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9A176A" w:rsidRDefault="009A176A" w:rsidP="009E62B1">
      <w:pPr>
        <w:pStyle w:val="BodyText"/>
        <w:jc w:val="center"/>
        <w:rPr>
          <w:b/>
          <w:iCs/>
          <w:sz w:val="28"/>
          <w:szCs w:val="28"/>
        </w:rPr>
      </w:pPr>
    </w:p>
    <w:p w:rsidR="009A176A" w:rsidRDefault="009A176A" w:rsidP="009E62B1">
      <w:pPr>
        <w:pStyle w:val="BodyText"/>
        <w:jc w:val="center"/>
        <w:rPr>
          <w:b/>
          <w:iCs/>
          <w:sz w:val="28"/>
          <w:szCs w:val="28"/>
        </w:rPr>
      </w:pPr>
    </w:p>
    <w:p w:rsidR="009A176A" w:rsidRDefault="009A176A" w:rsidP="009E62B1">
      <w:pPr>
        <w:pStyle w:val="BodyText"/>
        <w:jc w:val="center"/>
        <w:rPr>
          <w:b/>
          <w:iCs/>
          <w:sz w:val="28"/>
          <w:szCs w:val="28"/>
        </w:rPr>
      </w:pPr>
    </w:p>
    <w:p w:rsidR="009A176A" w:rsidRDefault="009A176A" w:rsidP="009E62B1">
      <w:pPr>
        <w:pStyle w:val="BodyText"/>
        <w:jc w:val="center"/>
        <w:rPr>
          <w:b/>
          <w:iCs/>
          <w:sz w:val="28"/>
          <w:szCs w:val="28"/>
        </w:rPr>
      </w:pPr>
    </w:p>
    <w:p w:rsidR="009A176A" w:rsidRDefault="009A176A" w:rsidP="009E62B1">
      <w:pPr>
        <w:pStyle w:val="BodyText"/>
        <w:jc w:val="center"/>
        <w:rPr>
          <w:b/>
          <w:iCs/>
          <w:sz w:val="28"/>
          <w:szCs w:val="28"/>
        </w:rPr>
      </w:pPr>
    </w:p>
    <w:p w:rsidR="009A176A" w:rsidRDefault="009A176A" w:rsidP="009E62B1">
      <w:pPr>
        <w:pStyle w:val="BodyText"/>
        <w:jc w:val="center"/>
        <w:rPr>
          <w:b/>
          <w:iCs/>
          <w:sz w:val="28"/>
          <w:szCs w:val="28"/>
        </w:rPr>
      </w:pPr>
    </w:p>
    <w:p w:rsidR="009A176A" w:rsidRDefault="009A176A" w:rsidP="009E62B1">
      <w:pPr>
        <w:pStyle w:val="BodyText"/>
        <w:jc w:val="center"/>
        <w:rPr>
          <w:b/>
          <w:iCs/>
          <w:sz w:val="28"/>
          <w:szCs w:val="28"/>
        </w:rPr>
      </w:pPr>
    </w:p>
    <w:p w:rsidR="009A176A" w:rsidRDefault="009A176A" w:rsidP="009E62B1">
      <w:pPr>
        <w:pStyle w:val="BodyText"/>
        <w:jc w:val="center"/>
        <w:rPr>
          <w:b/>
          <w:iCs/>
          <w:sz w:val="28"/>
          <w:szCs w:val="28"/>
        </w:rPr>
      </w:pPr>
    </w:p>
    <w:p w:rsidR="009A176A" w:rsidRDefault="009A176A"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BE299F" w:rsidRDefault="00804448" w:rsidP="00BE299F">
      <w:pPr>
        <w:pStyle w:val="BodyText"/>
        <w:numPr>
          <w:ilvl w:val="0"/>
          <w:numId w:val="42"/>
        </w:numPr>
        <w:rPr>
          <w:sz w:val="32"/>
          <w:szCs w:val="32"/>
          <w:lang w:val="en-IN"/>
        </w:rPr>
      </w:pPr>
      <w:r w:rsidRPr="00BE299F">
        <w:rPr>
          <w:sz w:val="32"/>
          <w:szCs w:val="32"/>
          <w:lang w:val="en-IN"/>
        </w:rPr>
        <w:t>Avison, D.E. &amp; Fitzgerald, G. (1995) Information S</w:t>
      </w:r>
      <w:r w:rsidRPr="00BE299F">
        <w:rPr>
          <w:sz w:val="32"/>
          <w:szCs w:val="32"/>
          <w:lang w:val="en-IN"/>
        </w:rPr>
        <w:t xml:space="preserve">ystems Development. Methodologies, Techniques and Tools. McGraw-Hill, Maidenhead. </w:t>
      </w:r>
    </w:p>
    <w:p w:rsidR="00000000" w:rsidRPr="00BE299F" w:rsidRDefault="00804448" w:rsidP="00BE299F">
      <w:pPr>
        <w:pStyle w:val="BodyText"/>
        <w:numPr>
          <w:ilvl w:val="0"/>
          <w:numId w:val="42"/>
        </w:numPr>
        <w:rPr>
          <w:sz w:val="32"/>
          <w:szCs w:val="32"/>
          <w:lang w:val="en-IN"/>
        </w:rPr>
      </w:pPr>
      <w:r w:rsidRPr="00BE299F">
        <w:rPr>
          <w:sz w:val="32"/>
          <w:szCs w:val="32"/>
          <w:lang w:val="en-IN"/>
        </w:rPr>
        <w:t xml:space="preserve">Beath, C.M. (1996) The project champion. In Information Management: the Organisational Dimension, Earl, M.J. (ed.), chapter 17. Oxford University Press, Oxford. </w:t>
      </w:r>
    </w:p>
    <w:p w:rsidR="00000000" w:rsidRPr="00BE299F" w:rsidRDefault="00804448" w:rsidP="00BE299F">
      <w:pPr>
        <w:pStyle w:val="BodyText"/>
        <w:numPr>
          <w:ilvl w:val="0"/>
          <w:numId w:val="42"/>
        </w:numPr>
        <w:rPr>
          <w:sz w:val="32"/>
          <w:szCs w:val="32"/>
          <w:lang w:val="en-IN"/>
        </w:rPr>
      </w:pPr>
      <w:r w:rsidRPr="00BE299F">
        <w:rPr>
          <w:sz w:val="32"/>
          <w:szCs w:val="32"/>
          <w:lang w:val="en-IN"/>
        </w:rPr>
        <w:t>Benjamin,</w:t>
      </w:r>
      <w:r w:rsidRPr="00BE299F">
        <w:rPr>
          <w:sz w:val="32"/>
          <w:szCs w:val="32"/>
          <w:lang w:val="en-IN"/>
        </w:rPr>
        <w:t xml:space="preserve"> R.I. &amp; Levinson, E. (1993) A framework for managing IT-enabled change. Sloan Management Review, summer, pp. 23±33.</w:t>
      </w:r>
    </w:p>
    <w:p w:rsidR="00000000" w:rsidRPr="00BE299F" w:rsidRDefault="00804448" w:rsidP="00BE299F">
      <w:pPr>
        <w:pStyle w:val="BodyText"/>
        <w:numPr>
          <w:ilvl w:val="0"/>
          <w:numId w:val="42"/>
        </w:numPr>
        <w:rPr>
          <w:sz w:val="32"/>
          <w:szCs w:val="32"/>
          <w:lang w:val="en-IN"/>
        </w:rPr>
      </w:pPr>
      <w:r w:rsidRPr="00BE299F">
        <w:rPr>
          <w:sz w:val="32"/>
          <w:szCs w:val="32"/>
          <w:lang w:val="en-IN"/>
        </w:rPr>
        <w:t xml:space="preserve">CCTA Publication (1995) Post Implementation Review Ð Reviewing IS/IT Projects and Business Change. HMSO, London. </w:t>
      </w:r>
    </w:p>
    <w:p w:rsidR="00000000" w:rsidRPr="00BE299F" w:rsidRDefault="00804448" w:rsidP="00BE299F">
      <w:pPr>
        <w:pStyle w:val="BodyText"/>
        <w:numPr>
          <w:ilvl w:val="0"/>
          <w:numId w:val="42"/>
        </w:numPr>
        <w:rPr>
          <w:sz w:val="32"/>
          <w:szCs w:val="32"/>
          <w:lang w:val="en-IN"/>
        </w:rPr>
      </w:pPr>
      <w:r w:rsidRPr="00BE299F">
        <w:rPr>
          <w:sz w:val="32"/>
          <w:szCs w:val="32"/>
          <w:lang w:val="en-IN"/>
        </w:rPr>
        <w:t>Checkland, P. &amp; Scholes,</w:t>
      </w:r>
      <w:r w:rsidRPr="00BE299F">
        <w:rPr>
          <w:sz w:val="32"/>
          <w:szCs w:val="32"/>
          <w:lang w:val="en-IN"/>
        </w:rPr>
        <w:t xml:space="preserve"> J. (1990) Soft Systems Methodology in Action. John Wiley &amp; Sons, Chichester.</w:t>
      </w:r>
      <w:r w:rsidRPr="00BE299F">
        <w:rPr>
          <w:sz w:val="32"/>
          <w:szCs w:val="32"/>
        </w:rPr>
        <w:t xml:space="preserve"> </w:t>
      </w:r>
    </w:p>
    <w:p w:rsidR="00000000" w:rsidRPr="00BE299F" w:rsidRDefault="00804448" w:rsidP="00BE299F">
      <w:pPr>
        <w:pStyle w:val="BodyText"/>
        <w:numPr>
          <w:ilvl w:val="0"/>
          <w:numId w:val="42"/>
        </w:numPr>
        <w:rPr>
          <w:sz w:val="32"/>
          <w:szCs w:val="32"/>
          <w:lang w:val="en-IN"/>
        </w:rPr>
      </w:pPr>
      <w:r w:rsidRPr="00BE299F">
        <w:rPr>
          <w:sz w:val="32"/>
          <w:szCs w:val="32"/>
          <w:lang w:val="en-IN"/>
        </w:rPr>
        <w:t>Earl, M.J. (1992) Putting IT in its place: a polemic for the nineties. Journal of Information Technology, 7 (2), 100± 108.</w:t>
      </w:r>
    </w:p>
    <w:p w:rsidR="00000000" w:rsidRPr="00BE299F" w:rsidRDefault="00804448" w:rsidP="00BE299F">
      <w:pPr>
        <w:pStyle w:val="BodyText"/>
        <w:numPr>
          <w:ilvl w:val="0"/>
          <w:numId w:val="42"/>
        </w:numPr>
        <w:rPr>
          <w:sz w:val="32"/>
          <w:szCs w:val="32"/>
          <w:lang w:val="en-IN"/>
        </w:rPr>
      </w:pPr>
      <w:r w:rsidRPr="00BE299F">
        <w:rPr>
          <w:sz w:val="32"/>
          <w:szCs w:val="32"/>
          <w:lang w:val="en-IN"/>
        </w:rPr>
        <w:t>Farbey, B., Land, F. &amp; Targett, D. (1993) IT Investm</w:t>
      </w:r>
      <w:r w:rsidRPr="00BE299F">
        <w:rPr>
          <w:sz w:val="32"/>
          <w:szCs w:val="32"/>
          <w:lang w:val="en-IN"/>
        </w:rPr>
        <w:t>ent. A Study of Methods and Practice. Butterworth-Heinemann, Oxford.</w:t>
      </w:r>
    </w:p>
    <w:p w:rsidR="00000000" w:rsidRPr="00BE299F" w:rsidRDefault="00804448" w:rsidP="00BE299F">
      <w:pPr>
        <w:pStyle w:val="BodyText"/>
        <w:numPr>
          <w:ilvl w:val="0"/>
          <w:numId w:val="42"/>
        </w:numPr>
        <w:rPr>
          <w:sz w:val="32"/>
          <w:szCs w:val="32"/>
          <w:lang w:val="en-IN"/>
        </w:rPr>
      </w:pPr>
      <w:r w:rsidRPr="00BE299F">
        <w:rPr>
          <w:sz w:val="32"/>
          <w:szCs w:val="32"/>
          <w:lang w:val="en-IN"/>
        </w:rPr>
        <w:t>Kaplan, R.S. &amp; Norton, D.P. (1996) Using the balanced scorecard as a strategic management system. Harvard Business Review, Jan±Feb, 75±85.</w:t>
      </w:r>
    </w:p>
    <w:p w:rsidR="00000000" w:rsidRPr="00BE299F" w:rsidRDefault="00804448" w:rsidP="00BE299F">
      <w:pPr>
        <w:pStyle w:val="BodyText"/>
        <w:numPr>
          <w:ilvl w:val="0"/>
          <w:numId w:val="42"/>
        </w:numPr>
        <w:rPr>
          <w:sz w:val="32"/>
          <w:szCs w:val="32"/>
          <w:lang w:val="en-IN"/>
        </w:rPr>
      </w:pPr>
      <w:r w:rsidRPr="00BE299F">
        <w:rPr>
          <w:sz w:val="32"/>
          <w:szCs w:val="32"/>
          <w:lang w:val="en-IN"/>
        </w:rPr>
        <w:t>Simon, R. (1995) Control in an age of empowerm</w:t>
      </w:r>
      <w:r w:rsidRPr="00BE299F">
        <w:rPr>
          <w:sz w:val="32"/>
          <w:szCs w:val="32"/>
          <w:lang w:val="en-IN"/>
        </w:rPr>
        <w:t xml:space="preserve">ent. Harvard Business Review, 73 (2), 80±88. </w:t>
      </w:r>
    </w:p>
    <w:p w:rsidR="00000000" w:rsidRPr="00BE299F" w:rsidRDefault="00804448" w:rsidP="00BE299F">
      <w:pPr>
        <w:pStyle w:val="BodyText"/>
        <w:numPr>
          <w:ilvl w:val="0"/>
          <w:numId w:val="42"/>
        </w:numPr>
        <w:rPr>
          <w:sz w:val="32"/>
          <w:szCs w:val="32"/>
          <w:lang w:val="en-IN"/>
        </w:rPr>
      </w:pPr>
      <w:r w:rsidRPr="00BE299F">
        <w:rPr>
          <w:sz w:val="32"/>
          <w:szCs w:val="32"/>
          <w:lang w:val="en-IN"/>
        </w:rPr>
        <w:lastRenderedPageBreak/>
        <w:t xml:space="preserve">Teng, J.T.C., Grover, V. &amp; Fieldler, K.D. (1994) Redesigning Business Processes using IT. Long Range Planning, 27 (1), 95±106.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4448" w:rsidRDefault="00804448" w:rsidP="003654DF">
      <w:pPr>
        <w:spacing w:after="0" w:line="240" w:lineRule="auto"/>
      </w:pPr>
      <w:r>
        <w:separator/>
      </w:r>
    </w:p>
  </w:endnote>
  <w:endnote w:type="continuationSeparator" w:id="1">
    <w:p w:rsidR="00804448" w:rsidRDefault="0080444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4448" w:rsidRDefault="00804448" w:rsidP="003654DF">
      <w:pPr>
        <w:spacing w:after="0" w:line="240" w:lineRule="auto"/>
      </w:pPr>
      <w:r>
        <w:separator/>
      </w:r>
    </w:p>
  </w:footnote>
  <w:footnote w:type="continuationSeparator" w:id="1">
    <w:p w:rsidR="00804448" w:rsidRDefault="0080444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96D77">
        <w:pPr>
          <w:pStyle w:val="Header"/>
          <w:jc w:val="right"/>
        </w:pPr>
        <w:fldSimple w:instr=" PAGE   \* MERGEFORMAT ">
          <w:r w:rsidR="00504A46">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D3743D"/>
    <w:multiLevelType w:val="hybridMultilevel"/>
    <w:tmpl w:val="1A00CEEC"/>
    <w:lvl w:ilvl="0" w:tplc="D682CB30">
      <w:start w:val="1"/>
      <w:numFmt w:val="bullet"/>
      <w:lvlText w:val=""/>
      <w:lvlJc w:val="left"/>
      <w:pPr>
        <w:tabs>
          <w:tab w:val="num" w:pos="720"/>
        </w:tabs>
        <w:ind w:left="720" w:hanging="360"/>
      </w:pPr>
      <w:rPr>
        <w:rFonts w:ascii="Wingdings 2" w:hAnsi="Wingdings 2" w:hint="default"/>
      </w:rPr>
    </w:lvl>
    <w:lvl w:ilvl="1" w:tplc="79203072" w:tentative="1">
      <w:start w:val="1"/>
      <w:numFmt w:val="bullet"/>
      <w:lvlText w:val=""/>
      <w:lvlJc w:val="left"/>
      <w:pPr>
        <w:tabs>
          <w:tab w:val="num" w:pos="1440"/>
        </w:tabs>
        <w:ind w:left="1440" w:hanging="360"/>
      </w:pPr>
      <w:rPr>
        <w:rFonts w:ascii="Wingdings 2" w:hAnsi="Wingdings 2" w:hint="default"/>
      </w:rPr>
    </w:lvl>
    <w:lvl w:ilvl="2" w:tplc="E7148846" w:tentative="1">
      <w:start w:val="1"/>
      <w:numFmt w:val="bullet"/>
      <w:lvlText w:val=""/>
      <w:lvlJc w:val="left"/>
      <w:pPr>
        <w:tabs>
          <w:tab w:val="num" w:pos="2160"/>
        </w:tabs>
        <w:ind w:left="2160" w:hanging="360"/>
      </w:pPr>
      <w:rPr>
        <w:rFonts w:ascii="Wingdings 2" w:hAnsi="Wingdings 2" w:hint="default"/>
      </w:rPr>
    </w:lvl>
    <w:lvl w:ilvl="3" w:tplc="4B8483BA" w:tentative="1">
      <w:start w:val="1"/>
      <w:numFmt w:val="bullet"/>
      <w:lvlText w:val=""/>
      <w:lvlJc w:val="left"/>
      <w:pPr>
        <w:tabs>
          <w:tab w:val="num" w:pos="2880"/>
        </w:tabs>
        <w:ind w:left="2880" w:hanging="360"/>
      </w:pPr>
      <w:rPr>
        <w:rFonts w:ascii="Wingdings 2" w:hAnsi="Wingdings 2" w:hint="default"/>
      </w:rPr>
    </w:lvl>
    <w:lvl w:ilvl="4" w:tplc="F64C55EA" w:tentative="1">
      <w:start w:val="1"/>
      <w:numFmt w:val="bullet"/>
      <w:lvlText w:val=""/>
      <w:lvlJc w:val="left"/>
      <w:pPr>
        <w:tabs>
          <w:tab w:val="num" w:pos="3600"/>
        </w:tabs>
        <w:ind w:left="3600" w:hanging="360"/>
      </w:pPr>
      <w:rPr>
        <w:rFonts w:ascii="Wingdings 2" w:hAnsi="Wingdings 2" w:hint="default"/>
      </w:rPr>
    </w:lvl>
    <w:lvl w:ilvl="5" w:tplc="4BB02C2E" w:tentative="1">
      <w:start w:val="1"/>
      <w:numFmt w:val="bullet"/>
      <w:lvlText w:val=""/>
      <w:lvlJc w:val="left"/>
      <w:pPr>
        <w:tabs>
          <w:tab w:val="num" w:pos="4320"/>
        </w:tabs>
        <w:ind w:left="4320" w:hanging="360"/>
      </w:pPr>
      <w:rPr>
        <w:rFonts w:ascii="Wingdings 2" w:hAnsi="Wingdings 2" w:hint="default"/>
      </w:rPr>
    </w:lvl>
    <w:lvl w:ilvl="6" w:tplc="6136EF66" w:tentative="1">
      <w:start w:val="1"/>
      <w:numFmt w:val="bullet"/>
      <w:lvlText w:val=""/>
      <w:lvlJc w:val="left"/>
      <w:pPr>
        <w:tabs>
          <w:tab w:val="num" w:pos="5040"/>
        </w:tabs>
        <w:ind w:left="5040" w:hanging="360"/>
      </w:pPr>
      <w:rPr>
        <w:rFonts w:ascii="Wingdings 2" w:hAnsi="Wingdings 2" w:hint="default"/>
      </w:rPr>
    </w:lvl>
    <w:lvl w:ilvl="7" w:tplc="9A9E1EDA" w:tentative="1">
      <w:start w:val="1"/>
      <w:numFmt w:val="bullet"/>
      <w:lvlText w:val=""/>
      <w:lvlJc w:val="left"/>
      <w:pPr>
        <w:tabs>
          <w:tab w:val="num" w:pos="5760"/>
        </w:tabs>
        <w:ind w:left="5760" w:hanging="360"/>
      </w:pPr>
      <w:rPr>
        <w:rFonts w:ascii="Wingdings 2" w:hAnsi="Wingdings 2" w:hint="default"/>
      </w:rPr>
    </w:lvl>
    <w:lvl w:ilvl="8" w:tplc="E2A43A30"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D542F11"/>
    <w:multiLevelType w:val="hybridMultilevel"/>
    <w:tmpl w:val="A1FCEABC"/>
    <w:lvl w:ilvl="0" w:tplc="E3060C1A">
      <w:start w:val="1"/>
      <w:numFmt w:val="bullet"/>
      <w:lvlText w:val=""/>
      <w:lvlJc w:val="left"/>
      <w:pPr>
        <w:tabs>
          <w:tab w:val="num" w:pos="720"/>
        </w:tabs>
        <w:ind w:left="720" w:hanging="360"/>
      </w:pPr>
      <w:rPr>
        <w:rFonts w:ascii="Wingdings 2" w:hAnsi="Wingdings 2" w:hint="default"/>
      </w:rPr>
    </w:lvl>
    <w:lvl w:ilvl="1" w:tplc="9B129B18" w:tentative="1">
      <w:start w:val="1"/>
      <w:numFmt w:val="bullet"/>
      <w:lvlText w:val=""/>
      <w:lvlJc w:val="left"/>
      <w:pPr>
        <w:tabs>
          <w:tab w:val="num" w:pos="1440"/>
        </w:tabs>
        <w:ind w:left="1440" w:hanging="360"/>
      </w:pPr>
      <w:rPr>
        <w:rFonts w:ascii="Wingdings 2" w:hAnsi="Wingdings 2" w:hint="default"/>
      </w:rPr>
    </w:lvl>
    <w:lvl w:ilvl="2" w:tplc="5944E0A4" w:tentative="1">
      <w:start w:val="1"/>
      <w:numFmt w:val="bullet"/>
      <w:lvlText w:val=""/>
      <w:lvlJc w:val="left"/>
      <w:pPr>
        <w:tabs>
          <w:tab w:val="num" w:pos="2160"/>
        </w:tabs>
        <w:ind w:left="2160" w:hanging="360"/>
      </w:pPr>
      <w:rPr>
        <w:rFonts w:ascii="Wingdings 2" w:hAnsi="Wingdings 2" w:hint="default"/>
      </w:rPr>
    </w:lvl>
    <w:lvl w:ilvl="3" w:tplc="71787C72" w:tentative="1">
      <w:start w:val="1"/>
      <w:numFmt w:val="bullet"/>
      <w:lvlText w:val=""/>
      <w:lvlJc w:val="left"/>
      <w:pPr>
        <w:tabs>
          <w:tab w:val="num" w:pos="2880"/>
        </w:tabs>
        <w:ind w:left="2880" w:hanging="360"/>
      </w:pPr>
      <w:rPr>
        <w:rFonts w:ascii="Wingdings 2" w:hAnsi="Wingdings 2" w:hint="default"/>
      </w:rPr>
    </w:lvl>
    <w:lvl w:ilvl="4" w:tplc="A84CF09E" w:tentative="1">
      <w:start w:val="1"/>
      <w:numFmt w:val="bullet"/>
      <w:lvlText w:val=""/>
      <w:lvlJc w:val="left"/>
      <w:pPr>
        <w:tabs>
          <w:tab w:val="num" w:pos="3600"/>
        </w:tabs>
        <w:ind w:left="3600" w:hanging="360"/>
      </w:pPr>
      <w:rPr>
        <w:rFonts w:ascii="Wingdings 2" w:hAnsi="Wingdings 2" w:hint="default"/>
      </w:rPr>
    </w:lvl>
    <w:lvl w:ilvl="5" w:tplc="6D5861F4" w:tentative="1">
      <w:start w:val="1"/>
      <w:numFmt w:val="bullet"/>
      <w:lvlText w:val=""/>
      <w:lvlJc w:val="left"/>
      <w:pPr>
        <w:tabs>
          <w:tab w:val="num" w:pos="4320"/>
        </w:tabs>
        <w:ind w:left="4320" w:hanging="360"/>
      </w:pPr>
      <w:rPr>
        <w:rFonts w:ascii="Wingdings 2" w:hAnsi="Wingdings 2" w:hint="default"/>
      </w:rPr>
    </w:lvl>
    <w:lvl w:ilvl="6" w:tplc="68CCB030" w:tentative="1">
      <w:start w:val="1"/>
      <w:numFmt w:val="bullet"/>
      <w:lvlText w:val=""/>
      <w:lvlJc w:val="left"/>
      <w:pPr>
        <w:tabs>
          <w:tab w:val="num" w:pos="5040"/>
        </w:tabs>
        <w:ind w:left="5040" w:hanging="360"/>
      </w:pPr>
      <w:rPr>
        <w:rFonts w:ascii="Wingdings 2" w:hAnsi="Wingdings 2" w:hint="default"/>
      </w:rPr>
    </w:lvl>
    <w:lvl w:ilvl="7" w:tplc="9288176A" w:tentative="1">
      <w:start w:val="1"/>
      <w:numFmt w:val="bullet"/>
      <w:lvlText w:val=""/>
      <w:lvlJc w:val="left"/>
      <w:pPr>
        <w:tabs>
          <w:tab w:val="num" w:pos="5760"/>
        </w:tabs>
        <w:ind w:left="5760" w:hanging="360"/>
      </w:pPr>
      <w:rPr>
        <w:rFonts w:ascii="Wingdings 2" w:hAnsi="Wingdings 2" w:hint="default"/>
      </w:rPr>
    </w:lvl>
    <w:lvl w:ilvl="8" w:tplc="8E106F02"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C6F2AD3"/>
    <w:multiLevelType w:val="hybridMultilevel"/>
    <w:tmpl w:val="3092DDBE"/>
    <w:lvl w:ilvl="0" w:tplc="792640D0">
      <w:start w:val="1"/>
      <w:numFmt w:val="bullet"/>
      <w:lvlText w:val=""/>
      <w:lvlJc w:val="left"/>
      <w:pPr>
        <w:tabs>
          <w:tab w:val="num" w:pos="720"/>
        </w:tabs>
        <w:ind w:left="720" w:hanging="360"/>
      </w:pPr>
      <w:rPr>
        <w:rFonts w:ascii="Wingdings 2" w:hAnsi="Wingdings 2" w:hint="default"/>
      </w:rPr>
    </w:lvl>
    <w:lvl w:ilvl="1" w:tplc="C27A395E" w:tentative="1">
      <w:start w:val="1"/>
      <w:numFmt w:val="bullet"/>
      <w:lvlText w:val=""/>
      <w:lvlJc w:val="left"/>
      <w:pPr>
        <w:tabs>
          <w:tab w:val="num" w:pos="1440"/>
        </w:tabs>
        <w:ind w:left="1440" w:hanging="360"/>
      </w:pPr>
      <w:rPr>
        <w:rFonts w:ascii="Wingdings 2" w:hAnsi="Wingdings 2" w:hint="default"/>
      </w:rPr>
    </w:lvl>
    <w:lvl w:ilvl="2" w:tplc="2F02ECD8" w:tentative="1">
      <w:start w:val="1"/>
      <w:numFmt w:val="bullet"/>
      <w:lvlText w:val=""/>
      <w:lvlJc w:val="left"/>
      <w:pPr>
        <w:tabs>
          <w:tab w:val="num" w:pos="2160"/>
        </w:tabs>
        <w:ind w:left="2160" w:hanging="360"/>
      </w:pPr>
      <w:rPr>
        <w:rFonts w:ascii="Wingdings 2" w:hAnsi="Wingdings 2" w:hint="default"/>
      </w:rPr>
    </w:lvl>
    <w:lvl w:ilvl="3" w:tplc="E076CA74" w:tentative="1">
      <w:start w:val="1"/>
      <w:numFmt w:val="bullet"/>
      <w:lvlText w:val=""/>
      <w:lvlJc w:val="left"/>
      <w:pPr>
        <w:tabs>
          <w:tab w:val="num" w:pos="2880"/>
        </w:tabs>
        <w:ind w:left="2880" w:hanging="360"/>
      </w:pPr>
      <w:rPr>
        <w:rFonts w:ascii="Wingdings 2" w:hAnsi="Wingdings 2" w:hint="default"/>
      </w:rPr>
    </w:lvl>
    <w:lvl w:ilvl="4" w:tplc="621AFC2E" w:tentative="1">
      <w:start w:val="1"/>
      <w:numFmt w:val="bullet"/>
      <w:lvlText w:val=""/>
      <w:lvlJc w:val="left"/>
      <w:pPr>
        <w:tabs>
          <w:tab w:val="num" w:pos="3600"/>
        </w:tabs>
        <w:ind w:left="3600" w:hanging="360"/>
      </w:pPr>
      <w:rPr>
        <w:rFonts w:ascii="Wingdings 2" w:hAnsi="Wingdings 2" w:hint="default"/>
      </w:rPr>
    </w:lvl>
    <w:lvl w:ilvl="5" w:tplc="FE6E4816" w:tentative="1">
      <w:start w:val="1"/>
      <w:numFmt w:val="bullet"/>
      <w:lvlText w:val=""/>
      <w:lvlJc w:val="left"/>
      <w:pPr>
        <w:tabs>
          <w:tab w:val="num" w:pos="4320"/>
        </w:tabs>
        <w:ind w:left="4320" w:hanging="360"/>
      </w:pPr>
      <w:rPr>
        <w:rFonts w:ascii="Wingdings 2" w:hAnsi="Wingdings 2" w:hint="default"/>
      </w:rPr>
    </w:lvl>
    <w:lvl w:ilvl="6" w:tplc="F8C2BE6E" w:tentative="1">
      <w:start w:val="1"/>
      <w:numFmt w:val="bullet"/>
      <w:lvlText w:val=""/>
      <w:lvlJc w:val="left"/>
      <w:pPr>
        <w:tabs>
          <w:tab w:val="num" w:pos="5040"/>
        </w:tabs>
        <w:ind w:left="5040" w:hanging="360"/>
      </w:pPr>
      <w:rPr>
        <w:rFonts w:ascii="Wingdings 2" w:hAnsi="Wingdings 2" w:hint="default"/>
      </w:rPr>
    </w:lvl>
    <w:lvl w:ilvl="7" w:tplc="3AD6B328" w:tentative="1">
      <w:start w:val="1"/>
      <w:numFmt w:val="bullet"/>
      <w:lvlText w:val=""/>
      <w:lvlJc w:val="left"/>
      <w:pPr>
        <w:tabs>
          <w:tab w:val="num" w:pos="5760"/>
        </w:tabs>
        <w:ind w:left="5760" w:hanging="360"/>
      </w:pPr>
      <w:rPr>
        <w:rFonts w:ascii="Wingdings 2" w:hAnsi="Wingdings 2" w:hint="default"/>
      </w:rPr>
    </w:lvl>
    <w:lvl w:ilvl="8" w:tplc="953ED2FE" w:tentative="1">
      <w:start w:val="1"/>
      <w:numFmt w:val="bullet"/>
      <w:lvlText w:val=""/>
      <w:lvlJc w:val="left"/>
      <w:pPr>
        <w:tabs>
          <w:tab w:val="num" w:pos="6480"/>
        </w:tabs>
        <w:ind w:left="6480" w:hanging="360"/>
      </w:pPr>
      <w:rPr>
        <w:rFonts w:ascii="Wingdings 2" w:hAnsi="Wingdings 2" w:hint="default"/>
      </w:rPr>
    </w:lvl>
  </w:abstractNum>
  <w:abstractNum w:abstractNumId="25">
    <w:nsid w:val="3FB07425"/>
    <w:multiLevelType w:val="hybridMultilevel"/>
    <w:tmpl w:val="E716E3A6"/>
    <w:lvl w:ilvl="0" w:tplc="EA54583A">
      <w:start w:val="1"/>
      <w:numFmt w:val="bullet"/>
      <w:lvlText w:val=""/>
      <w:lvlJc w:val="left"/>
      <w:pPr>
        <w:tabs>
          <w:tab w:val="num" w:pos="720"/>
        </w:tabs>
        <w:ind w:left="720" w:hanging="360"/>
      </w:pPr>
      <w:rPr>
        <w:rFonts w:ascii="Wingdings 2" w:hAnsi="Wingdings 2" w:hint="default"/>
      </w:rPr>
    </w:lvl>
    <w:lvl w:ilvl="1" w:tplc="414ECE28" w:tentative="1">
      <w:start w:val="1"/>
      <w:numFmt w:val="bullet"/>
      <w:lvlText w:val=""/>
      <w:lvlJc w:val="left"/>
      <w:pPr>
        <w:tabs>
          <w:tab w:val="num" w:pos="1440"/>
        </w:tabs>
        <w:ind w:left="1440" w:hanging="360"/>
      </w:pPr>
      <w:rPr>
        <w:rFonts w:ascii="Wingdings 2" w:hAnsi="Wingdings 2" w:hint="default"/>
      </w:rPr>
    </w:lvl>
    <w:lvl w:ilvl="2" w:tplc="7A3CD710" w:tentative="1">
      <w:start w:val="1"/>
      <w:numFmt w:val="bullet"/>
      <w:lvlText w:val=""/>
      <w:lvlJc w:val="left"/>
      <w:pPr>
        <w:tabs>
          <w:tab w:val="num" w:pos="2160"/>
        </w:tabs>
        <w:ind w:left="2160" w:hanging="360"/>
      </w:pPr>
      <w:rPr>
        <w:rFonts w:ascii="Wingdings 2" w:hAnsi="Wingdings 2" w:hint="default"/>
      </w:rPr>
    </w:lvl>
    <w:lvl w:ilvl="3" w:tplc="25AEFDE0" w:tentative="1">
      <w:start w:val="1"/>
      <w:numFmt w:val="bullet"/>
      <w:lvlText w:val=""/>
      <w:lvlJc w:val="left"/>
      <w:pPr>
        <w:tabs>
          <w:tab w:val="num" w:pos="2880"/>
        </w:tabs>
        <w:ind w:left="2880" w:hanging="360"/>
      </w:pPr>
      <w:rPr>
        <w:rFonts w:ascii="Wingdings 2" w:hAnsi="Wingdings 2" w:hint="default"/>
      </w:rPr>
    </w:lvl>
    <w:lvl w:ilvl="4" w:tplc="0B204702" w:tentative="1">
      <w:start w:val="1"/>
      <w:numFmt w:val="bullet"/>
      <w:lvlText w:val=""/>
      <w:lvlJc w:val="left"/>
      <w:pPr>
        <w:tabs>
          <w:tab w:val="num" w:pos="3600"/>
        </w:tabs>
        <w:ind w:left="3600" w:hanging="360"/>
      </w:pPr>
      <w:rPr>
        <w:rFonts w:ascii="Wingdings 2" w:hAnsi="Wingdings 2" w:hint="default"/>
      </w:rPr>
    </w:lvl>
    <w:lvl w:ilvl="5" w:tplc="823CB168" w:tentative="1">
      <w:start w:val="1"/>
      <w:numFmt w:val="bullet"/>
      <w:lvlText w:val=""/>
      <w:lvlJc w:val="left"/>
      <w:pPr>
        <w:tabs>
          <w:tab w:val="num" w:pos="4320"/>
        </w:tabs>
        <w:ind w:left="4320" w:hanging="360"/>
      </w:pPr>
      <w:rPr>
        <w:rFonts w:ascii="Wingdings 2" w:hAnsi="Wingdings 2" w:hint="default"/>
      </w:rPr>
    </w:lvl>
    <w:lvl w:ilvl="6" w:tplc="783403DC" w:tentative="1">
      <w:start w:val="1"/>
      <w:numFmt w:val="bullet"/>
      <w:lvlText w:val=""/>
      <w:lvlJc w:val="left"/>
      <w:pPr>
        <w:tabs>
          <w:tab w:val="num" w:pos="5040"/>
        </w:tabs>
        <w:ind w:left="5040" w:hanging="360"/>
      </w:pPr>
      <w:rPr>
        <w:rFonts w:ascii="Wingdings 2" w:hAnsi="Wingdings 2" w:hint="default"/>
      </w:rPr>
    </w:lvl>
    <w:lvl w:ilvl="7" w:tplc="5584FA0C" w:tentative="1">
      <w:start w:val="1"/>
      <w:numFmt w:val="bullet"/>
      <w:lvlText w:val=""/>
      <w:lvlJc w:val="left"/>
      <w:pPr>
        <w:tabs>
          <w:tab w:val="num" w:pos="5760"/>
        </w:tabs>
        <w:ind w:left="5760" w:hanging="360"/>
      </w:pPr>
      <w:rPr>
        <w:rFonts w:ascii="Wingdings 2" w:hAnsi="Wingdings 2" w:hint="default"/>
      </w:rPr>
    </w:lvl>
    <w:lvl w:ilvl="8" w:tplc="255C88FE"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07A8"/>
    <w:multiLevelType w:val="hybridMultilevel"/>
    <w:tmpl w:val="C844762C"/>
    <w:lvl w:ilvl="0" w:tplc="E13E9F48">
      <w:start w:val="1"/>
      <w:numFmt w:val="bullet"/>
      <w:lvlText w:val=""/>
      <w:lvlJc w:val="left"/>
      <w:pPr>
        <w:tabs>
          <w:tab w:val="num" w:pos="720"/>
        </w:tabs>
        <w:ind w:left="720" w:hanging="360"/>
      </w:pPr>
      <w:rPr>
        <w:rFonts w:ascii="Wingdings 2" w:hAnsi="Wingdings 2" w:hint="default"/>
      </w:rPr>
    </w:lvl>
    <w:lvl w:ilvl="1" w:tplc="05EA3880" w:tentative="1">
      <w:start w:val="1"/>
      <w:numFmt w:val="bullet"/>
      <w:lvlText w:val=""/>
      <w:lvlJc w:val="left"/>
      <w:pPr>
        <w:tabs>
          <w:tab w:val="num" w:pos="1440"/>
        </w:tabs>
        <w:ind w:left="1440" w:hanging="360"/>
      </w:pPr>
      <w:rPr>
        <w:rFonts w:ascii="Wingdings 2" w:hAnsi="Wingdings 2" w:hint="default"/>
      </w:rPr>
    </w:lvl>
    <w:lvl w:ilvl="2" w:tplc="DE8403D2" w:tentative="1">
      <w:start w:val="1"/>
      <w:numFmt w:val="bullet"/>
      <w:lvlText w:val=""/>
      <w:lvlJc w:val="left"/>
      <w:pPr>
        <w:tabs>
          <w:tab w:val="num" w:pos="2160"/>
        </w:tabs>
        <w:ind w:left="2160" w:hanging="360"/>
      </w:pPr>
      <w:rPr>
        <w:rFonts w:ascii="Wingdings 2" w:hAnsi="Wingdings 2" w:hint="default"/>
      </w:rPr>
    </w:lvl>
    <w:lvl w:ilvl="3" w:tplc="EBF48540" w:tentative="1">
      <w:start w:val="1"/>
      <w:numFmt w:val="bullet"/>
      <w:lvlText w:val=""/>
      <w:lvlJc w:val="left"/>
      <w:pPr>
        <w:tabs>
          <w:tab w:val="num" w:pos="2880"/>
        </w:tabs>
        <w:ind w:left="2880" w:hanging="360"/>
      </w:pPr>
      <w:rPr>
        <w:rFonts w:ascii="Wingdings 2" w:hAnsi="Wingdings 2" w:hint="default"/>
      </w:rPr>
    </w:lvl>
    <w:lvl w:ilvl="4" w:tplc="7A84AD06" w:tentative="1">
      <w:start w:val="1"/>
      <w:numFmt w:val="bullet"/>
      <w:lvlText w:val=""/>
      <w:lvlJc w:val="left"/>
      <w:pPr>
        <w:tabs>
          <w:tab w:val="num" w:pos="3600"/>
        </w:tabs>
        <w:ind w:left="3600" w:hanging="360"/>
      </w:pPr>
      <w:rPr>
        <w:rFonts w:ascii="Wingdings 2" w:hAnsi="Wingdings 2" w:hint="default"/>
      </w:rPr>
    </w:lvl>
    <w:lvl w:ilvl="5" w:tplc="64E05F3A" w:tentative="1">
      <w:start w:val="1"/>
      <w:numFmt w:val="bullet"/>
      <w:lvlText w:val=""/>
      <w:lvlJc w:val="left"/>
      <w:pPr>
        <w:tabs>
          <w:tab w:val="num" w:pos="4320"/>
        </w:tabs>
        <w:ind w:left="4320" w:hanging="360"/>
      </w:pPr>
      <w:rPr>
        <w:rFonts w:ascii="Wingdings 2" w:hAnsi="Wingdings 2" w:hint="default"/>
      </w:rPr>
    </w:lvl>
    <w:lvl w:ilvl="6" w:tplc="C7E2D5FA" w:tentative="1">
      <w:start w:val="1"/>
      <w:numFmt w:val="bullet"/>
      <w:lvlText w:val=""/>
      <w:lvlJc w:val="left"/>
      <w:pPr>
        <w:tabs>
          <w:tab w:val="num" w:pos="5040"/>
        </w:tabs>
        <w:ind w:left="5040" w:hanging="360"/>
      </w:pPr>
      <w:rPr>
        <w:rFonts w:ascii="Wingdings 2" w:hAnsi="Wingdings 2" w:hint="default"/>
      </w:rPr>
    </w:lvl>
    <w:lvl w:ilvl="7" w:tplc="8ABE274A" w:tentative="1">
      <w:start w:val="1"/>
      <w:numFmt w:val="bullet"/>
      <w:lvlText w:val=""/>
      <w:lvlJc w:val="left"/>
      <w:pPr>
        <w:tabs>
          <w:tab w:val="num" w:pos="5760"/>
        </w:tabs>
        <w:ind w:left="5760" w:hanging="360"/>
      </w:pPr>
      <w:rPr>
        <w:rFonts w:ascii="Wingdings 2" w:hAnsi="Wingdings 2" w:hint="default"/>
      </w:rPr>
    </w:lvl>
    <w:lvl w:ilvl="8" w:tplc="87241AC0"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AFE0726"/>
    <w:multiLevelType w:val="hybridMultilevel"/>
    <w:tmpl w:val="BEE616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1"/>
  </w:num>
  <w:num w:numId="11">
    <w:abstractNumId w:val="10"/>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6"/>
  </w:num>
  <w:num w:numId="19">
    <w:abstractNumId w:val="26"/>
  </w:num>
  <w:num w:numId="20">
    <w:abstractNumId w:val="7"/>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4"/>
  </w:num>
  <w:num w:numId="28">
    <w:abstractNumId w:val="11"/>
  </w:num>
  <w:num w:numId="29">
    <w:abstractNumId w:val="33"/>
  </w:num>
  <w:num w:numId="30">
    <w:abstractNumId w:val="40"/>
  </w:num>
  <w:num w:numId="31">
    <w:abstractNumId w:val="30"/>
  </w:num>
  <w:num w:numId="32">
    <w:abstractNumId w:val="3"/>
  </w:num>
  <w:num w:numId="33">
    <w:abstractNumId w:val="28"/>
  </w:num>
  <w:num w:numId="34">
    <w:abstractNumId w:val="22"/>
  </w:num>
  <w:num w:numId="35">
    <w:abstractNumId w:val="14"/>
  </w:num>
  <w:num w:numId="36">
    <w:abstractNumId w:val="12"/>
  </w:num>
  <w:num w:numId="37">
    <w:abstractNumId w:val="9"/>
  </w:num>
  <w:num w:numId="38">
    <w:abstractNumId w:val="39"/>
  </w:num>
  <w:num w:numId="39">
    <w:abstractNumId w:val="17"/>
  </w:num>
  <w:num w:numId="40">
    <w:abstractNumId w:val="13"/>
  </w:num>
  <w:num w:numId="41">
    <w:abstractNumId w:val="23"/>
  </w:num>
  <w:num w:numId="42">
    <w:abstractNumId w:val="29"/>
  </w:num>
  <w:num w:numId="43">
    <w:abstractNumId w:val="24"/>
  </w:num>
  <w:num w:numId="44">
    <w:abstractNumId w:val="25"/>
  </w:num>
  <w:num w:numId="45">
    <w:abstractNumId w:val="2"/>
  </w:num>
  <w:num w:numId="46">
    <w:abstractNumId w:val="37"/>
  </w:num>
  <w:num w:numId="47">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32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96"/>
    <w:rsid w:val="00196DDE"/>
    <w:rsid w:val="001A088C"/>
    <w:rsid w:val="001A15B1"/>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6D77"/>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5A2"/>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4A46"/>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5DF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4448"/>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6A"/>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5110"/>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1E30"/>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299F"/>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3BE8"/>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1536269">
      <w:bodyDiv w:val="1"/>
      <w:marLeft w:val="0"/>
      <w:marRight w:val="0"/>
      <w:marTop w:val="0"/>
      <w:marBottom w:val="0"/>
      <w:divBdr>
        <w:top w:val="none" w:sz="0" w:space="0" w:color="auto"/>
        <w:left w:val="none" w:sz="0" w:space="0" w:color="auto"/>
        <w:bottom w:val="none" w:sz="0" w:space="0" w:color="auto"/>
        <w:right w:val="none" w:sz="0" w:space="0" w:color="auto"/>
      </w:divBdr>
      <w:divsChild>
        <w:div w:id="204105035">
          <w:marLeft w:val="576"/>
          <w:marRight w:val="0"/>
          <w:marTop w:val="120"/>
          <w:marBottom w:val="0"/>
          <w:divBdr>
            <w:top w:val="none" w:sz="0" w:space="0" w:color="auto"/>
            <w:left w:val="none" w:sz="0" w:space="0" w:color="auto"/>
            <w:bottom w:val="none" w:sz="0" w:space="0" w:color="auto"/>
            <w:right w:val="none" w:sz="0" w:space="0" w:color="auto"/>
          </w:divBdr>
        </w:div>
        <w:div w:id="294602829">
          <w:marLeft w:val="576"/>
          <w:marRight w:val="0"/>
          <w:marTop w:val="120"/>
          <w:marBottom w:val="0"/>
          <w:divBdr>
            <w:top w:val="none" w:sz="0" w:space="0" w:color="auto"/>
            <w:left w:val="none" w:sz="0" w:space="0" w:color="auto"/>
            <w:bottom w:val="none" w:sz="0" w:space="0" w:color="auto"/>
            <w:right w:val="none" w:sz="0" w:space="0" w:color="auto"/>
          </w:divBdr>
        </w:div>
        <w:div w:id="1410883170">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2410642">
      <w:bodyDiv w:val="1"/>
      <w:marLeft w:val="0"/>
      <w:marRight w:val="0"/>
      <w:marTop w:val="0"/>
      <w:marBottom w:val="0"/>
      <w:divBdr>
        <w:top w:val="none" w:sz="0" w:space="0" w:color="auto"/>
        <w:left w:val="none" w:sz="0" w:space="0" w:color="auto"/>
        <w:bottom w:val="none" w:sz="0" w:space="0" w:color="auto"/>
        <w:right w:val="none" w:sz="0" w:space="0" w:color="auto"/>
      </w:divBdr>
      <w:divsChild>
        <w:div w:id="1201168033">
          <w:marLeft w:val="576"/>
          <w:marRight w:val="0"/>
          <w:marTop w:val="120"/>
          <w:marBottom w:val="0"/>
          <w:divBdr>
            <w:top w:val="none" w:sz="0" w:space="0" w:color="auto"/>
            <w:left w:val="none" w:sz="0" w:space="0" w:color="auto"/>
            <w:bottom w:val="none" w:sz="0" w:space="0" w:color="auto"/>
            <w:right w:val="none" w:sz="0" w:space="0" w:color="auto"/>
          </w:divBdr>
        </w:div>
        <w:div w:id="1761948577">
          <w:marLeft w:val="576"/>
          <w:marRight w:val="0"/>
          <w:marTop w:val="120"/>
          <w:marBottom w:val="0"/>
          <w:divBdr>
            <w:top w:val="none" w:sz="0" w:space="0" w:color="auto"/>
            <w:left w:val="none" w:sz="0" w:space="0" w:color="auto"/>
            <w:bottom w:val="none" w:sz="0" w:space="0" w:color="auto"/>
            <w:right w:val="none" w:sz="0" w:space="0" w:color="auto"/>
          </w:divBdr>
        </w:div>
        <w:div w:id="1359549200">
          <w:marLeft w:val="576"/>
          <w:marRight w:val="0"/>
          <w:marTop w:val="120"/>
          <w:marBottom w:val="0"/>
          <w:divBdr>
            <w:top w:val="none" w:sz="0" w:space="0" w:color="auto"/>
            <w:left w:val="none" w:sz="0" w:space="0" w:color="auto"/>
            <w:bottom w:val="none" w:sz="0" w:space="0" w:color="auto"/>
            <w:right w:val="none" w:sz="0" w:space="0" w:color="auto"/>
          </w:divBdr>
        </w:div>
        <w:div w:id="1312175722">
          <w:marLeft w:val="576"/>
          <w:marRight w:val="0"/>
          <w:marTop w:val="120"/>
          <w:marBottom w:val="0"/>
          <w:divBdr>
            <w:top w:val="none" w:sz="0" w:space="0" w:color="auto"/>
            <w:left w:val="none" w:sz="0" w:space="0" w:color="auto"/>
            <w:bottom w:val="none" w:sz="0" w:space="0" w:color="auto"/>
            <w:right w:val="none" w:sz="0" w:space="0" w:color="auto"/>
          </w:divBdr>
        </w:div>
        <w:div w:id="488711631">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6135484">
      <w:bodyDiv w:val="1"/>
      <w:marLeft w:val="0"/>
      <w:marRight w:val="0"/>
      <w:marTop w:val="0"/>
      <w:marBottom w:val="0"/>
      <w:divBdr>
        <w:top w:val="none" w:sz="0" w:space="0" w:color="auto"/>
        <w:left w:val="none" w:sz="0" w:space="0" w:color="auto"/>
        <w:bottom w:val="none" w:sz="0" w:space="0" w:color="auto"/>
        <w:right w:val="none" w:sz="0" w:space="0" w:color="auto"/>
      </w:divBdr>
      <w:divsChild>
        <w:div w:id="1909922711">
          <w:marLeft w:val="576"/>
          <w:marRight w:val="0"/>
          <w:marTop w:val="120"/>
          <w:marBottom w:val="0"/>
          <w:divBdr>
            <w:top w:val="none" w:sz="0" w:space="0" w:color="auto"/>
            <w:left w:val="none" w:sz="0" w:space="0" w:color="auto"/>
            <w:bottom w:val="none" w:sz="0" w:space="0" w:color="auto"/>
            <w:right w:val="none" w:sz="0" w:space="0" w:color="auto"/>
          </w:divBdr>
        </w:div>
        <w:div w:id="280036090">
          <w:marLeft w:val="576"/>
          <w:marRight w:val="0"/>
          <w:marTop w:val="120"/>
          <w:marBottom w:val="0"/>
          <w:divBdr>
            <w:top w:val="none" w:sz="0" w:space="0" w:color="auto"/>
            <w:left w:val="none" w:sz="0" w:space="0" w:color="auto"/>
            <w:bottom w:val="none" w:sz="0" w:space="0" w:color="auto"/>
            <w:right w:val="none" w:sz="0" w:space="0" w:color="auto"/>
          </w:divBdr>
        </w:div>
        <w:div w:id="1028874826">
          <w:marLeft w:val="576"/>
          <w:marRight w:val="0"/>
          <w:marTop w:val="120"/>
          <w:marBottom w:val="0"/>
          <w:divBdr>
            <w:top w:val="none" w:sz="0" w:space="0" w:color="auto"/>
            <w:left w:val="none" w:sz="0" w:space="0" w:color="auto"/>
            <w:bottom w:val="none" w:sz="0" w:space="0" w:color="auto"/>
            <w:right w:val="none" w:sz="0" w:space="0" w:color="auto"/>
          </w:divBdr>
        </w:div>
        <w:div w:id="1206986906">
          <w:marLeft w:val="576"/>
          <w:marRight w:val="0"/>
          <w:marTop w:val="120"/>
          <w:marBottom w:val="0"/>
          <w:divBdr>
            <w:top w:val="none" w:sz="0" w:space="0" w:color="auto"/>
            <w:left w:val="none" w:sz="0" w:space="0" w:color="auto"/>
            <w:bottom w:val="none" w:sz="0" w:space="0" w:color="auto"/>
            <w:right w:val="none" w:sz="0" w:space="0" w:color="auto"/>
          </w:divBdr>
        </w:div>
        <w:div w:id="948663362">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659351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1767754">
      <w:bodyDiv w:val="1"/>
      <w:marLeft w:val="0"/>
      <w:marRight w:val="0"/>
      <w:marTop w:val="0"/>
      <w:marBottom w:val="0"/>
      <w:divBdr>
        <w:top w:val="none" w:sz="0" w:space="0" w:color="auto"/>
        <w:left w:val="none" w:sz="0" w:space="0" w:color="auto"/>
        <w:bottom w:val="none" w:sz="0" w:space="0" w:color="auto"/>
        <w:right w:val="none" w:sz="0" w:space="0" w:color="auto"/>
      </w:divBdr>
      <w:divsChild>
        <w:div w:id="382023137">
          <w:marLeft w:val="576"/>
          <w:marRight w:val="0"/>
          <w:marTop w:val="120"/>
          <w:marBottom w:val="0"/>
          <w:divBdr>
            <w:top w:val="none" w:sz="0" w:space="0" w:color="auto"/>
            <w:left w:val="none" w:sz="0" w:space="0" w:color="auto"/>
            <w:bottom w:val="none" w:sz="0" w:space="0" w:color="auto"/>
            <w:right w:val="none" w:sz="0" w:space="0" w:color="auto"/>
          </w:divBdr>
        </w:div>
        <w:div w:id="133722230">
          <w:marLeft w:val="576"/>
          <w:marRight w:val="0"/>
          <w:marTop w:val="120"/>
          <w:marBottom w:val="0"/>
          <w:divBdr>
            <w:top w:val="none" w:sz="0" w:space="0" w:color="auto"/>
            <w:left w:val="none" w:sz="0" w:space="0" w:color="auto"/>
            <w:bottom w:val="none" w:sz="0" w:space="0" w:color="auto"/>
            <w:right w:val="none" w:sz="0" w:space="0" w:color="auto"/>
          </w:divBdr>
        </w:div>
        <w:div w:id="313460842">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6338388">
      <w:bodyDiv w:val="1"/>
      <w:marLeft w:val="0"/>
      <w:marRight w:val="0"/>
      <w:marTop w:val="0"/>
      <w:marBottom w:val="0"/>
      <w:divBdr>
        <w:top w:val="none" w:sz="0" w:space="0" w:color="auto"/>
        <w:left w:val="none" w:sz="0" w:space="0" w:color="auto"/>
        <w:bottom w:val="none" w:sz="0" w:space="0" w:color="auto"/>
        <w:right w:val="none" w:sz="0" w:space="0" w:color="auto"/>
      </w:divBdr>
      <w:divsChild>
        <w:div w:id="1539589031">
          <w:marLeft w:val="576"/>
          <w:marRight w:val="0"/>
          <w:marTop w:val="120"/>
          <w:marBottom w:val="0"/>
          <w:divBdr>
            <w:top w:val="none" w:sz="0" w:space="0" w:color="auto"/>
            <w:left w:val="none" w:sz="0" w:space="0" w:color="auto"/>
            <w:bottom w:val="none" w:sz="0" w:space="0" w:color="auto"/>
            <w:right w:val="none" w:sz="0" w:space="0" w:color="auto"/>
          </w:divBdr>
        </w:div>
        <w:div w:id="2001229510">
          <w:marLeft w:val="576"/>
          <w:marRight w:val="0"/>
          <w:marTop w:val="120"/>
          <w:marBottom w:val="0"/>
          <w:divBdr>
            <w:top w:val="none" w:sz="0" w:space="0" w:color="auto"/>
            <w:left w:val="none" w:sz="0" w:space="0" w:color="auto"/>
            <w:bottom w:val="none" w:sz="0" w:space="0" w:color="auto"/>
            <w:right w:val="none" w:sz="0" w:space="0" w:color="auto"/>
          </w:divBdr>
        </w:div>
        <w:div w:id="211782614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1729716">
      <w:bodyDiv w:val="1"/>
      <w:marLeft w:val="0"/>
      <w:marRight w:val="0"/>
      <w:marTop w:val="0"/>
      <w:marBottom w:val="0"/>
      <w:divBdr>
        <w:top w:val="none" w:sz="0" w:space="0" w:color="auto"/>
        <w:left w:val="none" w:sz="0" w:space="0" w:color="auto"/>
        <w:bottom w:val="none" w:sz="0" w:space="0" w:color="auto"/>
        <w:right w:val="none" w:sz="0" w:space="0" w:color="auto"/>
      </w:divBdr>
      <w:divsChild>
        <w:div w:id="1598249685">
          <w:marLeft w:val="576"/>
          <w:marRight w:val="0"/>
          <w:marTop w:val="120"/>
          <w:marBottom w:val="0"/>
          <w:divBdr>
            <w:top w:val="none" w:sz="0" w:space="0" w:color="auto"/>
            <w:left w:val="none" w:sz="0" w:space="0" w:color="auto"/>
            <w:bottom w:val="none" w:sz="0" w:space="0" w:color="auto"/>
            <w:right w:val="none" w:sz="0" w:space="0" w:color="auto"/>
          </w:divBdr>
        </w:div>
        <w:div w:id="1310549445">
          <w:marLeft w:val="576"/>
          <w:marRight w:val="0"/>
          <w:marTop w:val="120"/>
          <w:marBottom w:val="0"/>
          <w:divBdr>
            <w:top w:val="none" w:sz="0" w:space="0" w:color="auto"/>
            <w:left w:val="none" w:sz="0" w:space="0" w:color="auto"/>
            <w:bottom w:val="none" w:sz="0" w:space="0" w:color="auto"/>
            <w:right w:val="none" w:sz="0" w:space="0" w:color="auto"/>
          </w:divBdr>
        </w:div>
        <w:div w:id="1591162373">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3646</TotalTime>
  <Pages>13</Pages>
  <Words>1477</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2022-04-02T13:07:00Z</dcterms:modified>
</cp:coreProperties>
</file>