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42EAD" w:rsidRDefault="00442EAD" w:rsidP="00442EAD">
      <w:pPr>
        <w:spacing w:line="360" w:lineRule="auto"/>
        <w:jc w:val="center"/>
        <w:rPr>
          <w:rFonts w:ascii="Times New Roman" w:hAnsi="Times New Roman" w:cs="Times New Roman"/>
          <w:b/>
          <w:sz w:val="48"/>
          <w:szCs w:val="48"/>
        </w:rPr>
      </w:pPr>
      <w:r w:rsidRPr="00442EAD">
        <w:rPr>
          <w:rFonts w:ascii="Times New Roman" w:hAnsi="Times New Roman" w:cs="Times New Roman"/>
          <w:b/>
          <w:sz w:val="48"/>
          <w:szCs w:val="48"/>
        </w:rPr>
        <w:t>Develop a simple but effective Tele-consultation application for farmers to fecilitate agriculture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42EAD" w:rsidRDefault="00442EAD"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A0196" w:rsidRDefault="00CA0196" w:rsidP="00CA0196">
      <w:pPr>
        <w:spacing w:line="360" w:lineRule="auto"/>
        <w:jc w:val="both"/>
        <w:rPr>
          <w:rFonts w:ascii="Times New Roman" w:hAnsi="Times New Roman" w:cs="Times New Roman"/>
          <w:bCs/>
          <w:sz w:val="32"/>
          <w:szCs w:val="32"/>
        </w:rPr>
      </w:pPr>
      <w:r w:rsidRPr="00CA0196">
        <w:rPr>
          <w:rFonts w:ascii="Times New Roman" w:hAnsi="Times New Roman" w:cs="Times New Roman"/>
          <w:bCs/>
          <w:sz w:val="32"/>
          <w:szCs w:val="32"/>
        </w:rPr>
        <w:t>Decision support tools, usually considered to be software-based, may be an important part of the quest for evidence-based decision-making in agriculture to improve productivity and environmental outputs. These tools can lead users through clear steps and suggest optimal decision paths or may act more as information sources to improve the evidence base for decisions. Yet, despite their availability in a wide range of formats, studies in several countries have shown uptake to be disappointingly low. This paper uses a mixed methods approach to investigate the factors affecting the uptake and use of decision support tools by farmers and advisers in the UK. Through a combination of qualitative interviews and quantitative surveys, we found that fifteen factors are influential in convincing farmers and advisers to use decision support tools, which include usability, cost-effectiveness, performance, relevance to user, and compatibility with compliance demands. This study finds a plethora of agricultural decision support tools in operation in the UK, yet, like other studies, shows that their uptake is low. A better understanding of the fifteen factors identified should lead to more effective design and delivery of tools in the future.</w:t>
      </w:r>
    </w:p>
    <w:p w:rsidR="00845895" w:rsidRDefault="00845895" w:rsidP="00E53AA4">
      <w:pPr>
        <w:spacing w:line="360" w:lineRule="auto"/>
        <w:jc w:val="both"/>
        <w:rPr>
          <w:rFonts w:ascii="Times New Roman" w:hAnsi="Times New Roman" w:cs="Times New Roman"/>
          <w:b/>
          <w:sz w:val="40"/>
          <w:szCs w:val="40"/>
        </w:rPr>
      </w:pPr>
    </w:p>
    <w:p w:rsidR="00491919" w:rsidRDefault="00491919" w:rsidP="00772756">
      <w:pPr>
        <w:tabs>
          <w:tab w:val="left" w:pos="6210"/>
        </w:tabs>
        <w:spacing w:line="360" w:lineRule="auto"/>
        <w:jc w:val="both"/>
        <w:rPr>
          <w:rFonts w:ascii="Times New Roman" w:hAnsi="Times New Roman" w:cs="Times New Roman"/>
          <w:sz w:val="40"/>
          <w:szCs w:val="40"/>
        </w:rPr>
      </w:pPr>
    </w:p>
    <w:p w:rsidR="00CA0196" w:rsidRDefault="00CA0196" w:rsidP="00772756">
      <w:pPr>
        <w:tabs>
          <w:tab w:val="left" w:pos="6210"/>
        </w:tabs>
        <w:spacing w:line="360" w:lineRule="auto"/>
        <w:jc w:val="both"/>
        <w:rPr>
          <w:rFonts w:ascii="Times New Roman" w:hAnsi="Times New Roman" w:cs="Times New Roman"/>
          <w:sz w:val="40"/>
          <w:szCs w:val="40"/>
        </w:rPr>
      </w:pPr>
    </w:p>
    <w:p w:rsidR="006A300A" w:rsidRPr="003D03F4" w:rsidRDefault="006A300A" w:rsidP="0077275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02EF5" w:rsidRDefault="00C56181" w:rsidP="00E02EF5">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E02EF5">
        <w:rPr>
          <w:rFonts w:ascii="Times New Roman" w:hAnsi="Times New Roman" w:cs="Times New Roman"/>
          <w:sz w:val="32"/>
          <w:szCs w:val="32"/>
          <w:lang w:val="en-IN"/>
        </w:rPr>
        <w:t>More specifically, SFTs presented in scientific papers are not indicated as a significant replacement of an existing tool,</w:t>
      </w:r>
    </w:p>
    <w:p w:rsidR="00000000" w:rsidRPr="00E02EF5" w:rsidRDefault="00C56181" w:rsidP="00E02EF5">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E02EF5">
        <w:rPr>
          <w:rFonts w:ascii="Times New Roman" w:hAnsi="Times New Roman" w:cs="Times New Roman"/>
          <w:sz w:val="32"/>
          <w:szCs w:val="32"/>
          <w:lang w:val="en-IN"/>
        </w:rPr>
        <w:t>The factors affecting adoption readiness of SFTs showed a constant trend of change. SFTs from research projects and commercial p</w:t>
      </w:r>
      <w:r w:rsidRPr="00E02EF5">
        <w:rPr>
          <w:rFonts w:ascii="Times New Roman" w:hAnsi="Times New Roman" w:cs="Times New Roman"/>
          <w:sz w:val="32"/>
          <w:szCs w:val="32"/>
          <w:lang w:val="en-IN"/>
        </w:rPr>
        <w:t>roducts were indicated as a significant replacement of existing solutions, but not bringing major changes in existing agricultural systems.</w:t>
      </w:r>
    </w:p>
    <w:p w:rsidR="00000000" w:rsidRPr="00E02EF5" w:rsidRDefault="00C56181" w:rsidP="00E02EF5">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E02EF5">
        <w:rPr>
          <w:rFonts w:ascii="Times New Roman" w:hAnsi="Times New Roman" w:cs="Times New Roman"/>
          <w:sz w:val="32"/>
          <w:szCs w:val="32"/>
          <w:lang w:val="en-IN"/>
        </w:rPr>
        <w:t>Therefore, to assist the delivery of existing tools, and the design of future tools, we identify a number of key ch</w:t>
      </w:r>
      <w:r w:rsidRPr="00E02EF5">
        <w:rPr>
          <w:rFonts w:ascii="Times New Roman" w:hAnsi="Times New Roman" w:cs="Times New Roman"/>
          <w:sz w:val="32"/>
          <w:szCs w:val="32"/>
          <w:lang w:val="en-IN"/>
        </w:rPr>
        <w:t>aracteristics affecting the use of DST by farmers and advisers in the UK.</w:t>
      </w:r>
      <w:r w:rsidRPr="00E02EF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5291F" w:rsidRDefault="00C56181" w:rsidP="0075291F">
      <w:pPr>
        <w:numPr>
          <w:ilvl w:val="0"/>
          <w:numId w:val="46"/>
        </w:numPr>
        <w:spacing w:line="360" w:lineRule="auto"/>
        <w:jc w:val="both"/>
        <w:rPr>
          <w:rFonts w:ascii="Times New Roman" w:hAnsi="Times New Roman" w:cs="Times New Roman"/>
          <w:bCs/>
          <w:sz w:val="32"/>
          <w:szCs w:val="32"/>
          <w:lang w:val="en-IN"/>
        </w:rPr>
      </w:pPr>
      <w:r w:rsidRPr="0075291F">
        <w:rPr>
          <w:rFonts w:ascii="Times New Roman" w:hAnsi="Times New Roman" w:cs="Times New Roman"/>
          <w:bCs/>
          <w:sz w:val="32"/>
          <w:szCs w:val="32"/>
          <w:lang w:val="en-IN"/>
        </w:rPr>
        <w:t>The focus was on economic impact and less on labor and environmental issues.</w:t>
      </w:r>
    </w:p>
    <w:p w:rsidR="00000000" w:rsidRPr="0075291F" w:rsidRDefault="00C56181" w:rsidP="0075291F">
      <w:pPr>
        <w:numPr>
          <w:ilvl w:val="0"/>
          <w:numId w:val="46"/>
        </w:numPr>
        <w:spacing w:line="360" w:lineRule="auto"/>
        <w:jc w:val="both"/>
        <w:rPr>
          <w:rFonts w:ascii="Times New Roman" w:hAnsi="Times New Roman" w:cs="Times New Roman"/>
          <w:bCs/>
          <w:sz w:val="32"/>
          <w:szCs w:val="32"/>
          <w:lang w:val="en-IN"/>
        </w:rPr>
      </w:pPr>
      <w:r w:rsidRPr="0075291F">
        <w:rPr>
          <w:rFonts w:ascii="Times New Roman" w:hAnsi="Times New Roman" w:cs="Times New Roman"/>
          <w:bCs/>
          <w:sz w:val="32"/>
          <w:szCs w:val="32"/>
          <w:lang w:val="en-IN"/>
        </w:rPr>
        <w:t xml:space="preserve">We examined the published indicators to create a list of KPIs to be used for assessing the </w:t>
      </w:r>
      <w:r w:rsidRPr="0075291F">
        <w:rPr>
          <w:rFonts w:ascii="Times New Roman" w:hAnsi="Times New Roman" w:cs="Times New Roman"/>
          <w:bCs/>
          <w:sz w:val="32"/>
          <w:szCs w:val="32"/>
          <w:lang w:val="en-IN"/>
        </w:rPr>
        <w:t>impact of SFTs in terms of three main issues associated with agricultural systems that are of high importance for end-users and the</w:t>
      </w:r>
      <w:r w:rsidR="00C7363C">
        <w:rPr>
          <w:rFonts w:ascii="Times New Roman" w:hAnsi="Times New Roman" w:cs="Times New Roman"/>
          <w:bCs/>
          <w:sz w:val="32"/>
          <w:szCs w:val="32"/>
          <w:lang w:val="en-IN"/>
        </w:rPr>
        <w:t xml:space="preserve"> general public: farm economics.</w:t>
      </w:r>
    </w:p>
    <w:p w:rsidR="00F94960" w:rsidRPr="0075291F" w:rsidRDefault="00C56181" w:rsidP="00E53AA4">
      <w:pPr>
        <w:numPr>
          <w:ilvl w:val="0"/>
          <w:numId w:val="46"/>
        </w:numPr>
        <w:spacing w:line="360" w:lineRule="auto"/>
        <w:jc w:val="both"/>
        <w:rPr>
          <w:rFonts w:ascii="Times New Roman" w:hAnsi="Times New Roman" w:cs="Times New Roman"/>
          <w:bCs/>
          <w:sz w:val="32"/>
          <w:szCs w:val="32"/>
          <w:lang w:val="en-IN"/>
        </w:rPr>
      </w:pPr>
      <w:r w:rsidRPr="0075291F">
        <w:rPr>
          <w:rFonts w:ascii="Times New Roman" w:hAnsi="Times New Roman" w:cs="Times New Roman"/>
          <w:bCs/>
          <w:sz w:val="32"/>
          <w:szCs w:val="32"/>
          <w:lang w:val="en-IN"/>
        </w:rPr>
        <w:lastRenderedPageBreak/>
        <w:t>Fertilization is indeed one of the targets for variable rate application to ensure yield ma</w:t>
      </w:r>
      <w:r w:rsidRPr="0075291F">
        <w:rPr>
          <w:rFonts w:ascii="Times New Roman" w:hAnsi="Times New Roman" w:cs="Times New Roman"/>
          <w:bCs/>
          <w:sz w:val="32"/>
          <w:szCs w:val="32"/>
          <w:lang w:val="en-IN"/>
        </w:rPr>
        <w:t>intenance or even increase yield with the least possible nutrients applied and EU research projects seem to fund this issue to a great extent</w:t>
      </w:r>
      <w:r w:rsidRPr="0075291F">
        <w:rPr>
          <w:rFonts w:ascii="Times New Roman" w:hAnsi="Times New Roman" w:cs="Times New Roman"/>
          <w:bCs/>
          <w:sz w:val="32"/>
          <w:szCs w:val="32"/>
          <w:lang w:val="en-IN"/>
        </w:rPr>
        <w:t>.</w:t>
      </w:r>
      <w:r w:rsidRPr="0075291F">
        <w:rPr>
          <w:rFonts w:ascii="Times New Roman" w:hAnsi="Times New Roman" w:cs="Times New Roman"/>
          <w:bCs/>
          <w:sz w:val="32"/>
          <w:szCs w:val="32"/>
          <w:lang w:val="en-IN"/>
        </w:rPr>
        <w:t> </w:t>
      </w:r>
      <w:r w:rsidRPr="0075291F">
        <w:rPr>
          <w:rFonts w:ascii="Times New Roman" w:hAnsi="Times New Roman" w:cs="Times New Roman"/>
          <w:bCs/>
          <w:sz w:val="32"/>
          <w:szCs w:val="32"/>
        </w:rPr>
        <w:t xml:space="preserve"> </w:t>
      </w:r>
    </w:p>
    <w:p w:rsidR="00C7363C" w:rsidRDefault="00C7363C" w:rsidP="00E53AA4">
      <w:pPr>
        <w:pStyle w:val="NormalWeb"/>
        <w:spacing w:before="0" w:beforeAutospacing="0" w:after="0" w:afterAutospacing="0" w:line="360" w:lineRule="auto"/>
        <w:jc w:val="both"/>
        <w:rPr>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E30AA" w:rsidRPr="00D947BD" w:rsidRDefault="00CE30AA" w:rsidP="00CE30AA">
      <w:pPr>
        <w:pStyle w:val="NormalWeb"/>
        <w:numPr>
          <w:ilvl w:val="0"/>
          <w:numId w:val="48"/>
        </w:numPr>
        <w:spacing w:before="0" w:beforeAutospacing="0" w:after="0" w:afterAutospacing="0" w:line="360" w:lineRule="auto"/>
        <w:jc w:val="both"/>
        <w:rPr>
          <w:bCs/>
          <w:sz w:val="32"/>
          <w:szCs w:val="32"/>
        </w:rPr>
      </w:pPr>
      <w:r w:rsidRPr="00CE30AA">
        <w:rPr>
          <w:bCs/>
          <w:sz w:val="32"/>
          <w:szCs w:val="32"/>
        </w:rPr>
        <w:t>Each of the manufacturers was asked to give a presentation describing the purpose of their system and the factors that they had considered when designing the  system.</w:t>
      </w:r>
    </w:p>
    <w:p w:rsidR="00CE30AA" w:rsidRPr="00D947BD" w:rsidRDefault="00CE30AA" w:rsidP="00CE30AA">
      <w:pPr>
        <w:pStyle w:val="NormalWeb"/>
        <w:numPr>
          <w:ilvl w:val="0"/>
          <w:numId w:val="48"/>
        </w:numPr>
        <w:spacing w:before="0" w:beforeAutospacing="0" w:after="0" w:afterAutospacing="0" w:line="360" w:lineRule="auto"/>
        <w:jc w:val="both"/>
        <w:rPr>
          <w:bCs/>
          <w:sz w:val="32"/>
          <w:szCs w:val="32"/>
        </w:rPr>
      </w:pPr>
      <w:r w:rsidRPr="00CE30AA">
        <w:rPr>
          <w:bCs/>
          <w:sz w:val="32"/>
          <w:szCs w:val="32"/>
        </w:rPr>
        <w:t>A farmer need to know when to plant, when to irrigate, when to fertilize, and when to harvest. Also they need to know how to protect ourselves from pesticides and from harvesting after harvest.</w:t>
      </w:r>
    </w:p>
    <w:p w:rsidR="00CE30AA" w:rsidRPr="00CE30AA" w:rsidRDefault="00CE30AA" w:rsidP="00CE30AA">
      <w:pPr>
        <w:pStyle w:val="NormalWeb"/>
        <w:numPr>
          <w:ilvl w:val="0"/>
          <w:numId w:val="48"/>
        </w:numPr>
        <w:spacing w:before="0" w:beforeAutospacing="0" w:after="0" w:afterAutospacing="0" w:line="360" w:lineRule="auto"/>
        <w:jc w:val="both"/>
        <w:rPr>
          <w:bCs/>
          <w:sz w:val="32"/>
          <w:szCs w:val="32"/>
        </w:rPr>
      </w:pPr>
      <w:r w:rsidRPr="00CE30AA">
        <w:rPr>
          <w:bCs/>
          <w:sz w:val="32"/>
          <w:szCs w:val="32"/>
        </w:rPr>
        <w:t xml:space="preserve">An administrator is a controller for everything being equal. The administrator can sign in with the managerial secret word and afterward get to this site. They can acknowledge or dismiss any solicitation. </w:t>
      </w:r>
    </w:p>
    <w:p w:rsidR="006A300A" w:rsidRDefault="006A300A" w:rsidP="00E53AA4">
      <w:pPr>
        <w:pStyle w:val="NormalWeb"/>
        <w:spacing w:before="0" w:beforeAutospacing="0" w:after="0" w:afterAutospacing="0" w:line="360" w:lineRule="auto"/>
        <w:jc w:val="both"/>
        <w:rPr>
          <w:b/>
          <w:sz w:val="40"/>
          <w:szCs w:val="40"/>
        </w:rPr>
      </w:pPr>
      <w:r w:rsidRPr="005144E4">
        <w:rPr>
          <w:b/>
          <w:sz w:val="40"/>
          <w:szCs w:val="40"/>
        </w:rPr>
        <w:t>2.2.1. ADVANTAGES OF PROPOSED SYSTE</w:t>
      </w:r>
      <w:r w:rsidR="000C407B">
        <w:rPr>
          <w:b/>
          <w:sz w:val="40"/>
          <w:szCs w:val="40"/>
        </w:rPr>
        <w:t>M</w:t>
      </w:r>
    </w:p>
    <w:p w:rsidR="00486871" w:rsidRPr="00486871" w:rsidRDefault="00486871" w:rsidP="00486871">
      <w:pPr>
        <w:pStyle w:val="NormalWeb"/>
        <w:numPr>
          <w:ilvl w:val="0"/>
          <w:numId w:val="49"/>
        </w:numPr>
        <w:spacing w:before="0" w:beforeAutospacing="0" w:after="0" w:afterAutospacing="0" w:line="360" w:lineRule="auto"/>
        <w:jc w:val="both"/>
        <w:rPr>
          <w:sz w:val="32"/>
          <w:szCs w:val="32"/>
        </w:rPr>
      </w:pPr>
      <w:r w:rsidRPr="00486871">
        <w:rPr>
          <w:sz w:val="32"/>
          <w:szCs w:val="32"/>
        </w:rPr>
        <w:t>The economic and environmental challenges that SFTs face were determined by a set of key performance indicators (KPIs).</w:t>
      </w:r>
    </w:p>
    <w:p w:rsidR="00486871" w:rsidRPr="00486871" w:rsidRDefault="00486871" w:rsidP="00486871">
      <w:pPr>
        <w:pStyle w:val="NormalWeb"/>
        <w:numPr>
          <w:ilvl w:val="0"/>
          <w:numId w:val="49"/>
        </w:numPr>
        <w:spacing w:before="0" w:beforeAutospacing="0" w:after="0" w:afterAutospacing="0" w:line="360" w:lineRule="auto"/>
        <w:jc w:val="both"/>
        <w:rPr>
          <w:sz w:val="32"/>
          <w:szCs w:val="32"/>
        </w:rPr>
      </w:pPr>
      <w:r w:rsidRPr="00486871">
        <w:rPr>
          <w:sz w:val="32"/>
          <w:szCs w:val="32"/>
        </w:rPr>
        <w:t>This may be explained by research projects assessing several aspects of SFT performance, while scientific papers focus mainly on technological achievements and commercial products in terms of the SFT economic gains for the end-user. </w:t>
      </w:r>
    </w:p>
    <w:p w:rsidR="00D81E16" w:rsidRPr="00486871" w:rsidRDefault="00486871" w:rsidP="00486871">
      <w:pPr>
        <w:pStyle w:val="NormalWeb"/>
        <w:numPr>
          <w:ilvl w:val="0"/>
          <w:numId w:val="49"/>
        </w:numPr>
        <w:spacing w:before="0" w:beforeAutospacing="0" w:after="0" w:afterAutospacing="0" w:line="360" w:lineRule="auto"/>
        <w:jc w:val="both"/>
        <w:rPr>
          <w:sz w:val="32"/>
          <w:szCs w:val="32"/>
        </w:rPr>
      </w:pPr>
      <w:r w:rsidRPr="00486871">
        <w:rPr>
          <w:sz w:val="32"/>
          <w:szCs w:val="32"/>
        </w:rPr>
        <w:lastRenderedPageBreak/>
        <w:t>Smart farming is based on a precise and resource-efficient approach and attempts to achieve higher efficiency on agricultural goods production with increased quality in a sustainable basis.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486871" w:rsidRDefault="00486871" w:rsidP="00F5183A">
      <w:pPr>
        <w:rPr>
          <w:rFonts w:ascii="Times New Roman" w:hAnsi="Times New Roman" w:cs="Times New Roman"/>
          <w:b/>
          <w:sz w:val="28"/>
          <w:szCs w:val="28"/>
        </w:rPr>
      </w:pPr>
    </w:p>
    <w:p w:rsidR="00486871" w:rsidRDefault="00486871" w:rsidP="00F5183A">
      <w:pPr>
        <w:rPr>
          <w:rFonts w:ascii="Times New Roman" w:hAnsi="Times New Roman" w:cs="Times New Roman"/>
          <w:b/>
          <w:sz w:val="28"/>
          <w:szCs w:val="28"/>
        </w:rPr>
      </w:pPr>
    </w:p>
    <w:p w:rsidR="00486871" w:rsidRDefault="00486871" w:rsidP="00F5183A">
      <w:pPr>
        <w:rPr>
          <w:rFonts w:ascii="Times New Roman" w:hAnsi="Times New Roman" w:cs="Times New Roman"/>
          <w:b/>
          <w:sz w:val="28"/>
          <w:szCs w:val="28"/>
        </w:rPr>
      </w:pPr>
    </w:p>
    <w:p w:rsidR="00486871" w:rsidRDefault="00486871" w:rsidP="00F5183A">
      <w:pPr>
        <w:rPr>
          <w:rFonts w:ascii="Times New Roman" w:hAnsi="Times New Roman" w:cs="Times New Roman"/>
          <w:b/>
          <w:sz w:val="28"/>
          <w:szCs w:val="28"/>
        </w:rPr>
      </w:pPr>
    </w:p>
    <w:p w:rsidR="00486871" w:rsidRPr="00F5183A" w:rsidRDefault="00486871"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D81E16" w:rsidRPr="00801EF2"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801EF2" w:rsidP="00801EF2">
      <w:pPr>
        <w:spacing w:after="0" w:line="360" w:lineRule="auto"/>
        <w:jc w:val="center"/>
        <w:rPr>
          <w:rFonts w:ascii="Times New Roman" w:hAnsi="Times New Roman" w:cs="Times New Roman"/>
        </w:rPr>
      </w:pPr>
      <w:r>
        <w:rPr>
          <w:rFonts w:ascii="Times New Roman" w:hAnsi="Times New Roman" w:cs="Times New Roman"/>
          <w:noProof/>
          <w:lang w:val="en-IN" w:eastAsia="en-IN" w:bidi="ta-IN"/>
        </w:rPr>
        <w:drawing>
          <wp:inline distT="0" distB="0" distL="0" distR="0">
            <wp:extent cx="5848350" cy="5219700"/>
            <wp:effectExtent l="19050" t="0" r="0" b="0"/>
            <wp:docPr id="1" name="Picture 1" descr="C:\Users\ELCOT-Lenovo\Desktop\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jpg"/>
                    <pic:cNvPicPr>
                      <a:picLocks noChangeAspect="1" noChangeArrowheads="1"/>
                    </pic:cNvPicPr>
                  </pic:nvPicPr>
                  <pic:blipFill>
                    <a:blip r:embed="rId8"/>
                    <a:srcRect/>
                    <a:stretch>
                      <a:fillRect/>
                    </a:stretch>
                  </pic:blipFill>
                  <pic:spPr bwMode="auto">
                    <a:xfrm>
                      <a:off x="0" y="0"/>
                      <a:ext cx="5848350" cy="5219700"/>
                    </a:xfrm>
                    <a:prstGeom prst="rect">
                      <a:avLst/>
                    </a:prstGeom>
                    <a:noFill/>
                    <a:ln w="9525">
                      <a:noFill/>
                      <a:miter lim="800000"/>
                      <a:headEnd/>
                      <a:tailEnd/>
                    </a:ln>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01EF2" w:rsidRDefault="00801EF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E62C7E" w:rsidRPr="00E62C7E" w:rsidRDefault="00E62C7E" w:rsidP="00E62C7E">
      <w:pPr>
        <w:pStyle w:val="BodyText"/>
        <w:rPr>
          <w:bCs/>
          <w:sz w:val="32"/>
          <w:szCs w:val="32"/>
          <w:lang w:val="en-IN"/>
        </w:rPr>
      </w:pPr>
      <w:r w:rsidRPr="00E62C7E">
        <w:rPr>
          <w:bCs/>
          <w:sz w:val="32"/>
          <w:szCs w:val="32"/>
          <w:lang w:val="en-IN"/>
        </w:rPr>
        <w:t xml:space="preserve">    It was concluded that the inventory of SFTs described in this study is important in the sense that it provides researchers with existing SFT developments to seek new research challenges, policy-makers with information on the current status of SFTs to design incentives for higher adoption rates, and farmers with an opportunity to acquaint themselves with the SFTs that are available. However, this work also identified the fact that researchers and SFT providers in most cases did not produce quantitative impact results with the use of their SFTs, which makes our study still indicative about the impact of SFTs, as we analyzed mainly qualitative criteria. In addition, this inventory should be updated regularly as the technology is moving fast and new farmers are getting more aware of the available SFTs on the market. Therefore, a follow-up to the present study would be beneficial in creating an inventory also including data-related technologies, practices, standards, and agreements, as well as numerical results of SFT impact in real conditions.</w:t>
      </w:r>
      <w:r w:rsidRPr="00E62C7E">
        <w:rPr>
          <w:bCs/>
          <w:sz w:val="32"/>
          <w:szCs w:val="32"/>
        </w:rPr>
        <w:t xml:space="preserve"> </w:t>
      </w:r>
    </w:p>
    <w:p w:rsidR="00CA0196" w:rsidRDefault="00CA0196"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E62C7E" w:rsidRDefault="00E62C7E" w:rsidP="009E62B1">
      <w:pPr>
        <w:pStyle w:val="BodyText"/>
        <w:jc w:val="center"/>
        <w:rPr>
          <w:b/>
          <w:iCs/>
          <w:sz w:val="28"/>
          <w:szCs w:val="28"/>
        </w:rPr>
      </w:pPr>
    </w:p>
    <w:p w:rsidR="00E62C7E" w:rsidRDefault="00E62C7E" w:rsidP="009E62B1">
      <w:pPr>
        <w:pStyle w:val="BodyText"/>
        <w:jc w:val="center"/>
        <w:rPr>
          <w:b/>
          <w:iCs/>
          <w:sz w:val="28"/>
          <w:szCs w:val="28"/>
        </w:rPr>
      </w:pPr>
    </w:p>
    <w:p w:rsidR="00E62C7E" w:rsidRDefault="00E62C7E"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E62C7E" w:rsidRDefault="00C56181" w:rsidP="00E62C7E">
      <w:pPr>
        <w:pStyle w:val="BodyText"/>
        <w:numPr>
          <w:ilvl w:val="0"/>
          <w:numId w:val="43"/>
        </w:numPr>
        <w:rPr>
          <w:sz w:val="32"/>
          <w:szCs w:val="32"/>
          <w:lang w:val="en-IN"/>
        </w:rPr>
      </w:pPr>
      <w:r w:rsidRPr="00E62C7E">
        <w:rPr>
          <w:sz w:val="32"/>
          <w:szCs w:val="32"/>
          <w:lang w:val="en-IN"/>
        </w:rPr>
        <w:t>Gomiero, T.; Pimente</w:t>
      </w:r>
      <w:r w:rsidRPr="00E62C7E">
        <w:rPr>
          <w:sz w:val="32"/>
          <w:szCs w:val="32"/>
          <w:lang w:val="en-IN"/>
        </w:rPr>
        <w:t xml:space="preserve">l, D.; Paoletti, M.G. Is There a Need for a More Sustainable Agriculture? Crit. Rev. Plant Sci. 2011, 30, 6–23. </w:t>
      </w:r>
    </w:p>
    <w:p w:rsidR="00000000" w:rsidRPr="00E62C7E" w:rsidRDefault="00C56181" w:rsidP="00E62C7E">
      <w:pPr>
        <w:pStyle w:val="BodyText"/>
        <w:numPr>
          <w:ilvl w:val="0"/>
          <w:numId w:val="43"/>
        </w:numPr>
        <w:rPr>
          <w:sz w:val="32"/>
          <w:szCs w:val="32"/>
          <w:lang w:val="en-IN"/>
        </w:rPr>
      </w:pPr>
      <w:r w:rsidRPr="00E62C7E">
        <w:rPr>
          <w:sz w:val="32"/>
          <w:szCs w:val="32"/>
          <w:lang w:val="en-IN"/>
        </w:rPr>
        <w:t xml:space="preserve">World, B. ICT in Agriculture (Updated Edition): Connecting Smallholders to Knowledge, Networks, and Institutions; World Bank: Washington, DC, </w:t>
      </w:r>
      <w:r w:rsidRPr="00E62C7E">
        <w:rPr>
          <w:sz w:val="32"/>
          <w:szCs w:val="32"/>
          <w:lang w:val="en-IN"/>
        </w:rPr>
        <w:t xml:space="preserve">USA, 2017. </w:t>
      </w:r>
    </w:p>
    <w:p w:rsidR="00000000" w:rsidRPr="00E62C7E" w:rsidRDefault="00C56181" w:rsidP="00E62C7E">
      <w:pPr>
        <w:pStyle w:val="BodyText"/>
        <w:numPr>
          <w:ilvl w:val="0"/>
          <w:numId w:val="43"/>
        </w:numPr>
        <w:rPr>
          <w:sz w:val="32"/>
          <w:szCs w:val="32"/>
          <w:lang w:val="en-IN"/>
        </w:rPr>
      </w:pPr>
      <w:r w:rsidRPr="00E62C7E">
        <w:rPr>
          <w:sz w:val="32"/>
          <w:szCs w:val="32"/>
          <w:lang w:val="en-IN"/>
        </w:rPr>
        <w:t xml:space="preserve">Wang, N.; Zhang, N.; Wang, M. Wireless sensors in agriculture and food industry—Recent development and future perspective. Comput. Electron. Agric. 2006, 50, 1–14. </w:t>
      </w:r>
    </w:p>
    <w:p w:rsidR="00000000" w:rsidRPr="00E62C7E" w:rsidRDefault="00C56181" w:rsidP="00E62C7E">
      <w:pPr>
        <w:pStyle w:val="BodyText"/>
        <w:numPr>
          <w:ilvl w:val="0"/>
          <w:numId w:val="43"/>
        </w:numPr>
        <w:rPr>
          <w:sz w:val="32"/>
          <w:szCs w:val="32"/>
          <w:lang w:val="en-IN"/>
        </w:rPr>
      </w:pPr>
      <w:r w:rsidRPr="00E62C7E">
        <w:rPr>
          <w:sz w:val="32"/>
          <w:szCs w:val="32"/>
          <w:lang w:val="en-IN"/>
        </w:rPr>
        <w:t xml:space="preserve">Aqeel ur, R.; Abbasi, A.Z.; Islam, N.; Shaikh, Z.A. A </w:t>
      </w:r>
      <w:r w:rsidRPr="00E62C7E">
        <w:rPr>
          <w:sz w:val="32"/>
          <w:szCs w:val="32"/>
          <w:lang w:val="en-IN"/>
        </w:rPr>
        <w:t xml:space="preserve">review of wireless sensors and networks’ applications in agriculture. Comput. Stand. Interfaces 2014, 36, 263–270. </w:t>
      </w:r>
    </w:p>
    <w:p w:rsidR="00000000" w:rsidRPr="00E62C7E" w:rsidRDefault="00C56181" w:rsidP="00E62C7E">
      <w:pPr>
        <w:pStyle w:val="BodyText"/>
        <w:numPr>
          <w:ilvl w:val="0"/>
          <w:numId w:val="43"/>
        </w:numPr>
        <w:rPr>
          <w:sz w:val="32"/>
          <w:szCs w:val="32"/>
          <w:lang w:val="en-IN"/>
        </w:rPr>
      </w:pPr>
      <w:r w:rsidRPr="00E62C7E">
        <w:rPr>
          <w:sz w:val="32"/>
          <w:szCs w:val="32"/>
          <w:lang w:val="en-IN"/>
        </w:rPr>
        <w:t>King, A. Technology: The Future of Agriculture. Nature 2017, 544, S21–S23.</w:t>
      </w:r>
    </w:p>
    <w:p w:rsidR="00000000" w:rsidRPr="00E62C7E" w:rsidRDefault="00C56181" w:rsidP="00E62C7E">
      <w:pPr>
        <w:pStyle w:val="BodyText"/>
        <w:numPr>
          <w:ilvl w:val="0"/>
          <w:numId w:val="43"/>
        </w:numPr>
        <w:rPr>
          <w:sz w:val="32"/>
          <w:szCs w:val="32"/>
          <w:lang w:val="en-IN"/>
        </w:rPr>
      </w:pPr>
      <w:r w:rsidRPr="00E62C7E">
        <w:rPr>
          <w:sz w:val="32"/>
          <w:szCs w:val="32"/>
          <w:lang w:val="en-IN"/>
        </w:rPr>
        <w:t>Toth, C.; Jóźków, G. Remote sensing platforms and sensors: A su</w:t>
      </w:r>
      <w:r w:rsidRPr="00E62C7E">
        <w:rPr>
          <w:sz w:val="32"/>
          <w:szCs w:val="32"/>
          <w:lang w:val="en-IN"/>
        </w:rPr>
        <w:t xml:space="preserve">rvey. Isprs J. Photogramm. Remote Sens. 2016, 115, 22–36. </w:t>
      </w:r>
    </w:p>
    <w:p w:rsidR="00000000" w:rsidRPr="00E62C7E" w:rsidRDefault="00C56181" w:rsidP="00E62C7E">
      <w:pPr>
        <w:pStyle w:val="BodyText"/>
        <w:numPr>
          <w:ilvl w:val="0"/>
          <w:numId w:val="43"/>
        </w:numPr>
        <w:rPr>
          <w:sz w:val="32"/>
          <w:szCs w:val="32"/>
          <w:lang w:val="en-IN"/>
        </w:rPr>
      </w:pPr>
      <w:r w:rsidRPr="00E62C7E">
        <w:rPr>
          <w:sz w:val="32"/>
          <w:szCs w:val="32"/>
          <w:lang w:val="en-IN"/>
        </w:rPr>
        <w:t xml:space="preserve">Mahan, J.R.; Yeater, K.M. Agricultural applications of a low-cost infrared thermometer. Comput. Electron. Agric. 2008, 64, 262–267. </w:t>
      </w:r>
    </w:p>
    <w:p w:rsidR="00000000" w:rsidRPr="00E62C7E" w:rsidRDefault="00C56181" w:rsidP="00E62C7E">
      <w:pPr>
        <w:pStyle w:val="BodyText"/>
        <w:numPr>
          <w:ilvl w:val="0"/>
          <w:numId w:val="43"/>
        </w:numPr>
        <w:rPr>
          <w:sz w:val="32"/>
          <w:szCs w:val="32"/>
          <w:lang w:val="en-IN"/>
        </w:rPr>
      </w:pPr>
      <w:r w:rsidRPr="00E62C7E">
        <w:rPr>
          <w:sz w:val="32"/>
          <w:szCs w:val="32"/>
          <w:lang w:val="en-IN"/>
        </w:rPr>
        <w:t>Polo, J.; Hornero, G.; Duijneveld, C.; García, A.; Casas, O. D</w:t>
      </w:r>
      <w:r w:rsidRPr="00E62C7E">
        <w:rPr>
          <w:sz w:val="32"/>
          <w:szCs w:val="32"/>
          <w:lang w:val="en-IN"/>
        </w:rPr>
        <w:t xml:space="preserve">esign of a low-cost Wireless Sensor Network with UAV mobile node for </w:t>
      </w:r>
      <w:r w:rsidRPr="00E62C7E">
        <w:rPr>
          <w:sz w:val="32"/>
          <w:szCs w:val="32"/>
          <w:lang w:val="en-IN"/>
        </w:rPr>
        <w:lastRenderedPageBreak/>
        <w:t>agricultural applications. Comput. Electron. Agric. 2015, 119, 19–32.</w:t>
      </w:r>
    </w:p>
    <w:p w:rsidR="00000000" w:rsidRPr="00E62C7E" w:rsidRDefault="00C56181" w:rsidP="00E62C7E">
      <w:pPr>
        <w:pStyle w:val="BodyText"/>
        <w:numPr>
          <w:ilvl w:val="0"/>
          <w:numId w:val="43"/>
        </w:numPr>
        <w:rPr>
          <w:sz w:val="32"/>
          <w:szCs w:val="32"/>
          <w:lang w:val="en-IN"/>
        </w:rPr>
      </w:pPr>
      <w:r w:rsidRPr="00E62C7E">
        <w:rPr>
          <w:sz w:val="32"/>
          <w:szCs w:val="32"/>
          <w:lang w:val="en-IN"/>
        </w:rPr>
        <w:t>Rose, D.C.; Chilvers, J. Agriculture 4.0: Broadening Responsible Innovation in an Era of Smart Farming. Front. Susta</w:t>
      </w:r>
      <w:r w:rsidRPr="00E62C7E">
        <w:rPr>
          <w:sz w:val="32"/>
          <w:szCs w:val="32"/>
          <w:lang w:val="en-IN"/>
        </w:rPr>
        <w:t xml:space="preserve">in. Food Syst. 2018, 2. </w:t>
      </w:r>
    </w:p>
    <w:p w:rsidR="00000000" w:rsidRPr="00E62C7E" w:rsidRDefault="00C56181" w:rsidP="00E62C7E">
      <w:pPr>
        <w:pStyle w:val="BodyText"/>
        <w:numPr>
          <w:ilvl w:val="0"/>
          <w:numId w:val="43"/>
        </w:numPr>
        <w:rPr>
          <w:sz w:val="32"/>
          <w:szCs w:val="32"/>
          <w:lang w:val="en-IN"/>
        </w:rPr>
      </w:pPr>
      <w:r w:rsidRPr="00E62C7E">
        <w:rPr>
          <w:sz w:val="32"/>
          <w:szCs w:val="32"/>
          <w:lang w:val="en-IN"/>
        </w:rPr>
        <w:t>Walter, A.; Finger, R.; Huber, R.; Buchmann, N. Opinion: Smart farming is key to developing sustainable agriculture. Proc. Natl. Acad. Sci. USA 2017, 114, 6148.</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6181" w:rsidRDefault="00C56181" w:rsidP="003654DF">
      <w:pPr>
        <w:spacing w:after="0" w:line="240" w:lineRule="auto"/>
      </w:pPr>
      <w:r>
        <w:separator/>
      </w:r>
    </w:p>
  </w:endnote>
  <w:endnote w:type="continuationSeparator" w:id="1">
    <w:p w:rsidR="00C56181" w:rsidRDefault="00C5618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6181" w:rsidRDefault="00C56181" w:rsidP="003654DF">
      <w:pPr>
        <w:spacing w:after="0" w:line="240" w:lineRule="auto"/>
      </w:pPr>
      <w:r>
        <w:separator/>
      </w:r>
    </w:p>
  </w:footnote>
  <w:footnote w:type="continuationSeparator" w:id="1">
    <w:p w:rsidR="00C56181" w:rsidRDefault="00C5618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5183A"/>
    <w:multiLevelType w:val="hybridMultilevel"/>
    <w:tmpl w:val="33DC07BA"/>
    <w:lvl w:ilvl="0" w:tplc="CF7EB80C">
      <w:start w:val="1"/>
      <w:numFmt w:val="bullet"/>
      <w:lvlText w:val=""/>
      <w:lvlJc w:val="left"/>
      <w:pPr>
        <w:tabs>
          <w:tab w:val="num" w:pos="720"/>
        </w:tabs>
        <w:ind w:left="720" w:hanging="360"/>
      </w:pPr>
      <w:rPr>
        <w:rFonts w:ascii="Wingdings 2" w:hAnsi="Wingdings 2" w:hint="default"/>
      </w:rPr>
    </w:lvl>
    <w:lvl w:ilvl="1" w:tplc="32123F66" w:tentative="1">
      <w:start w:val="1"/>
      <w:numFmt w:val="bullet"/>
      <w:lvlText w:val=""/>
      <w:lvlJc w:val="left"/>
      <w:pPr>
        <w:tabs>
          <w:tab w:val="num" w:pos="1440"/>
        </w:tabs>
        <w:ind w:left="1440" w:hanging="360"/>
      </w:pPr>
      <w:rPr>
        <w:rFonts w:ascii="Wingdings 2" w:hAnsi="Wingdings 2" w:hint="default"/>
      </w:rPr>
    </w:lvl>
    <w:lvl w:ilvl="2" w:tplc="A8B014DE" w:tentative="1">
      <w:start w:val="1"/>
      <w:numFmt w:val="bullet"/>
      <w:lvlText w:val=""/>
      <w:lvlJc w:val="left"/>
      <w:pPr>
        <w:tabs>
          <w:tab w:val="num" w:pos="2160"/>
        </w:tabs>
        <w:ind w:left="2160" w:hanging="360"/>
      </w:pPr>
      <w:rPr>
        <w:rFonts w:ascii="Wingdings 2" w:hAnsi="Wingdings 2" w:hint="default"/>
      </w:rPr>
    </w:lvl>
    <w:lvl w:ilvl="3" w:tplc="0DB097CA" w:tentative="1">
      <w:start w:val="1"/>
      <w:numFmt w:val="bullet"/>
      <w:lvlText w:val=""/>
      <w:lvlJc w:val="left"/>
      <w:pPr>
        <w:tabs>
          <w:tab w:val="num" w:pos="2880"/>
        </w:tabs>
        <w:ind w:left="2880" w:hanging="360"/>
      </w:pPr>
      <w:rPr>
        <w:rFonts w:ascii="Wingdings 2" w:hAnsi="Wingdings 2" w:hint="default"/>
      </w:rPr>
    </w:lvl>
    <w:lvl w:ilvl="4" w:tplc="87EE4DEC" w:tentative="1">
      <w:start w:val="1"/>
      <w:numFmt w:val="bullet"/>
      <w:lvlText w:val=""/>
      <w:lvlJc w:val="left"/>
      <w:pPr>
        <w:tabs>
          <w:tab w:val="num" w:pos="3600"/>
        </w:tabs>
        <w:ind w:left="3600" w:hanging="360"/>
      </w:pPr>
      <w:rPr>
        <w:rFonts w:ascii="Wingdings 2" w:hAnsi="Wingdings 2" w:hint="default"/>
      </w:rPr>
    </w:lvl>
    <w:lvl w:ilvl="5" w:tplc="AF6A22D2" w:tentative="1">
      <w:start w:val="1"/>
      <w:numFmt w:val="bullet"/>
      <w:lvlText w:val=""/>
      <w:lvlJc w:val="left"/>
      <w:pPr>
        <w:tabs>
          <w:tab w:val="num" w:pos="4320"/>
        </w:tabs>
        <w:ind w:left="4320" w:hanging="360"/>
      </w:pPr>
      <w:rPr>
        <w:rFonts w:ascii="Wingdings 2" w:hAnsi="Wingdings 2" w:hint="default"/>
      </w:rPr>
    </w:lvl>
    <w:lvl w:ilvl="6" w:tplc="1F78B84A" w:tentative="1">
      <w:start w:val="1"/>
      <w:numFmt w:val="bullet"/>
      <w:lvlText w:val=""/>
      <w:lvlJc w:val="left"/>
      <w:pPr>
        <w:tabs>
          <w:tab w:val="num" w:pos="5040"/>
        </w:tabs>
        <w:ind w:left="5040" w:hanging="360"/>
      </w:pPr>
      <w:rPr>
        <w:rFonts w:ascii="Wingdings 2" w:hAnsi="Wingdings 2" w:hint="default"/>
      </w:rPr>
    </w:lvl>
    <w:lvl w:ilvl="7" w:tplc="68449198" w:tentative="1">
      <w:start w:val="1"/>
      <w:numFmt w:val="bullet"/>
      <w:lvlText w:val=""/>
      <w:lvlJc w:val="left"/>
      <w:pPr>
        <w:tabs>
          <w:tab w:val="num" w:pos="5760"/>
        </w:tabs>
        <w:ind w:left="5760" w:hanging="360"/>
      </w:pPr>
      <w:rPr>
        <w:rFonts w:ascii="Wingdings 2" w:hAnsi="Wingdings 2" w:hint="default"/>
      </w:rPr>
    </w:lvl>
    <w:lvl w:ilvl="8" w:tplc="09BE1AE8" w:tentative="1">
      <w:start w:val="1"/>
      <w:numFmt w:val="bullet"/>
      <w:lvlText w:val=""/>
      <w:lvlJc w:val="left"/>
      <w:pPr>
        <w:tabs>
          <w:tab w:val="num" w:pos="6480"/>
        </w:tabs>
        <w:ind w:left="6480" w:hanging="360"/>
      </w:pPr>
      <w:rPr>
        <w:rFonts w:ascii="Wingdings 2" w:hAnsi="Wingdings 2" w:hint="default"/>
      </w:rPr>
    </w:lvl>
  </w:abstractNum>
  <w:abstractNum w:abstractNumId="1">
    <w:nsid w:val="047065B6"/>
    <w:multiLevelType w:val="hybridMultilevel"/>
    <w:tmpl w:val="96AA602A"/>
    <w:lvl w:ilvl="0" w:tplc="7F56630E">
      <w:start w:val="1"/>
      <w:numFmt w:val="bullet"/>
      <w:lvlText w:val=""/>
      <w:lvlJc w:val="left"/>
      <w:pPr>
        <w:tabs>
          <w:tab w:val="num" w:pos="720"/>
        </w:tabs>
        <w:ind w:left="720" w:hanging="360"/>
      </w:pPr>
      <w:rPr>
        <w:rFonts w:ascii="Wingdings 2" w:hAnsi="Wingdings 2" w:hint="default"/>
      </w:rPr>
    </w:lvl>
    <w:lvl w:ilvl="1" w:tplc="90D47B36" w:tentative="1">
      <w:start w:val="1"/>
      <w:numFmt w:val="bullet"/>
      <w:lvlText w:val=""/>
      <w:lvlJc w:val="left"/>
      <w:pPr>
        <w:tabs>
          <w:tab w:val="num" w:pos="1440"/>
        </w:tabs>
        <w:ind w:left="1440" w:hanging="360"/>
      </w:pPr>
      <w:rPr>
        <w:rFonts w:ascii="Wingdings 2" w:hAnsi="Wingdings 2" w:hint="default"/>
      </w:rPr>
    </w:lvl>
    <w:lvl w:ilvl="2" w:tplc="492EBFB2" w:tentative="1">
      <w:start w:val="1"/>
      <w:numFmt w:val="bullet"/>
      <w:lvlText w:val=""/>
      <w:lvlJc w:val="left"/>
      <w:pPr>
        <w:tabs>
          <w:tab w:val="num" w:pos="2160"/>
        </w:tabs>
        <w:ind w:left="2160" w:hanging="360"/>
      </w:pPr>
      <w:rPr>
        <w:rFonts w:ascii="Wingdings 2" w:hAnsi="Wingdings 2" w:hint="default"/>
      </w:rPr>
    </w:lvl>
    <w:lvl w:ilvl="3" w:tplc="8EFCC3B8" w:tentative="1">
      <w:start w:val="1"/>
      <w:numFmt w:val="bullet"/>
      <w:lvlText w:val=""/>
      <w:lvlJc w:val="left"/>
      <w:pPr>
        <w:tabs>
          <w:tab w:val="num" w:pos="2880"/>
        </w:tabs>
        <w:ind w:left="2880" w:hanging="360"/>
      </w:pPr>
      <w:rPr>
        <w:rFonts w:ascii="Wingdings 2" w:hAnsi="Wingdings 2" w:hint="default"/>
      </w:rPr>
    </w:lvl>
    <w:lvl w:ilvl="4" w:tplc="15F6D6EC" w:tentative="1">
      <w:start w:val="1"/>
      <w:numFmt w:val="bullet"/>
      <w:lvlText w:val=""/>
      <w:lvlJc w:val="left"/>
      <w:pPr>
        <w:tabs>
          <w:tab w:val="num" w:pos="3600"/>
        </w:tabs>
        <w:ind w:left="3600" w:hanging="360"/>
      </w:pPr>
      <w:rPr>
        <w:rFonts w:ascii="Wingdings 2" w:hAnsi="Wingdings 2" w:hint="default"/>
      </w:rPr>
    </w:lvl>
    <w:lvl w:ilvl="5" w:tplc="DE064DE4" w:tentative="1">
      <w:start w:val="1"/>
      <w:numFmt w:val="bullet"/>
      <w:lvlText w:val=""/>
      <w:lvlJc w:val="left"/>
      <w:pPr>
        <w:tabs>
          <w:tab w:val="num" w:pos="4320"/>
        </w:tabs>
        <w:ind w:left="4320" w:hanging="360"/>
      </w:pPr>
      <w:rPr>
        <w:rFonts w:ascii="Wingdings 2" w:hAnsi="Wingdings 2" w:hint="default"/>
      </w:rPr>
    </w:lvl>
    <w:lvl w:ilvl="6" w:tplc="9A3449C0" w:tentative="1">
      <w:start w:val="1"/>
      <w:numFmt w:val="bullet"/>
      <w:lvlText w:val=""/>
      <w:lvlJc w:val="left"/>
      <w:pPr>
        <w:tabs>
          <w:tab w:val="num" w:pos="5040"/>
        </w:tabs>
        <w:ind w:left="5040" w:hanging="360"/>
      </w:pPr>
      <w:rPr>
        <w:rFonts w:ascii="Wingdings 2" w:hAnsi="Wingdings 2" w:hint="default"/>
      </w:rPr>
    </w:lvl>
    <w:lvl w:ilvl="7" w:tplc="C5B6811E" w:tentative="1">
      <w:start w:val="1"/>
      <w:numFmt w:val="bullet"/>
      <w:lvlText w:val=""/>
      <w:lvlJc w:val="left"/>
      <w:pPr>
        <w:tabs>
          <w:tab w:val="num" w:pos="5760"/>
        </w:tabs>
        <w:ind w:left="5760" w:hanging="360"/>
      </w:pPr>
      <w:rPr>
        <w:rFonts w:ascii="Wingdings 2" w:hAnsi="Wingdings 2" w:hint="default"/>
      </w:rPr>
    </w:lvl>
    <w:lvl w:ilvl="8" w:tplc="D1E4BA18"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D656D9"/>
    <w:multiLevelType w:val="hybridMultilevel"/>
    <w:tmpl w:val="00AAD9B0"/>
    <w:lvl w:ilvl="0" w:tplc="F0D6E140">
      <w:start w:val="1"/>
      <w:numFmt w:val="bullet"/>
      <w:lvlText w:val=""/>
      <w:lvlJc w:val="left"/>
      <w:pPr>
        <w:tabs>
          <w:tab w:val="num" w:pos="720"/>
        </w:tabs>
        <w:ind w:left="720" w:hanging="360"/>
      </w:pPr>
      <w:rPr>
        <w:rFonts w:ascii="Wingdings 2" w:hAnsi="Wingdings 2" w:hint="default"/>
      </w:rPr>
    </w:lvl>
    <w:lvl w:ilvl="1" w:tplc="EC5077C2" w:tentative="1">
      <w:start w:val="1"/>
      <w:numFmt w:val="bullet"/>
      <w:lvlText w:val=""/>
      <w:lvlJc w:val="left"/>
      <w:pPr>
        <w:tabs>
          <w:tab w:val="num" w:pos="1440"/>
        </w:tabs>
        <w:ind w:left="1440" w:hanging="360"/>
      </w:pPr>
      <w:rPr>
        <w:rFonts w:ascii="Wingdings 2" w:hAnsi="Wingdings 2" w:hint="default"/>
      </w:rPr>
    </w:lvl>
    <w:lvl w:ilvl="2" w:tplc="E6283CE0" w:tentative="1">
      <w:start w:val="1"/>
      <w:numFmt w:val="bullet"/>
      <w:lvlText w:val=""/>
      <w:lvlJc w:val="left"/>
      <w:pPr>
        <w:tabs>
          <w:tab w:val="num" w:pos="2160"/>
        </w:tabs>
        <w:ind w:left="2160" w:hanging="360"/>
      </w:pPr>
      <w:rPr>
        <w:rFonts w:ascii="Wingdings 2" w:hAnsi="Wingdings 2" w:hint="default"/>
      </w:rPr>
    </w:lvl>
    <w:lvl w:ilvl="3" w:tplc="A6F6B9CA" w:tentative="1">
      <w:start w:val="1"/>
      <w:numFmt w:val="bullet"/>
      <w:lvlText w:val=""/>
      <w:lvlJc w:val="left"/>
      <w:pPr>
        <w:tabs>
          <w:tab w:val="num" w:pos="2880"/>
        </w:tabs>
        <w:ind w:left="2880" w:hanging="360"/>
      </w:pPr>
      <w:rPr>
        <w:rFonts w:ascii="Wingdings 2" w:hAnsi="Wingdings 2" w:hint="default"/>
      </w:rPr>
    </w:lvl>
    <w:lvl w:ilvl="4" w:tplc="2312DBB6" w:tentative="1">
      <w:start w:val="1"/>
      <w:numFmt w:val="bullet"/>
      <w:lvlText w:val=""/>
      <w:lvlJc w:val="left"/>
      <w:pPr>
        <w:tabs>
          <w:tab w:val="num" w:pos="3600"/>
        </w:tabs>
        <w:ind w:left="3600" w:hanging="360"/>
      </w:pPr>
      <w:rPr>
        <w:rFonts w:ascii="Wingdings 2" w:hAnsi="Wingdings 2" w:hint="default"/>
      </w:rPr>
    </w:lvl>
    <w:lvl w:ilvl="5" w:tplc="71E0213C" w:tentative="1">
      <w:start w:val="1"/>
      <w:numFmt w:val="bullet"/>
      <w:lvlText w:val=""/>
      <w:lvlJc w:val="left"/>
      <w:pPr>
        <w:tabs>
          <w:tab w:val="num" w:pos="4320"/>
        </w:tabs>
        <w:ind w:left="4320" w:hanging="360"/>
      </w:pPr>
      <w:rPr>
        <w:rFonts w:ascii="Wingdings 2" w:hAnsi="Wingdings 2" w:hint="default"/>
      </w:rPr>
    </w:lvl>
    <w:lvl w:ilvl="6" w:tplc="4886A6BE" w:tentative="1">
      <w:start w:val="1"/>
      <w:numFmt w:val="bullet"/>
      <w:lvlText w:val=""/>
      <w:lvlJc w:val="left"/>
      <w:pPr>
        <w:tabs>
          <w:tab w:val="num" w:pos="5040"/>
        </w:tabs>
        <w:ind w:left="5040" w:hanging="360"/>
      </w:pPr>
      <w:rPr>
        <w:rFonts w:ascii="Wingdings 2" w:hAnsi="Wingdings 2" w:hint="default"/>
      </w:rPr>
    </w:lvl>
    <w:lvl w:ilvl="7" w:tplc="560A54FE" w:tentative="1">
      <w:start w:val="1"/>
      <w:numFmt w:val="bullet"/>
      <w:lvlText w:val=""/>
      <w:lvlJc w:val="left"/>
      <w:pPr>
        <w:tabs>
          <w:tab w:val="num" w:pos="5760"/>
        </w:tabs>
        <w:ind w:left="5760" w:hanging="360"/>
      </w:pPr>
      <w:rPr>
        <w:rFonts w:ascii="Wingdings 2" w:hAnsi="Wingdings 2" w:hint="default"/>
      </w:rPr>
    </w:lvl>
    <w:lvl w:ilvl="8" w:tplc="03B465C0"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A332469"/>
    <w:multiLevelType w:val="hybridMultilevel"/>
    <w:tmpl w:val="2A50C3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7552CE"/>
    <w:multiLevelType w:val="hybridMultilevel"/>
    <w:tmpl w:val="BD862E20"/>
    <w:lvl w:ilvl="0" w:tplc="ED9E72D4">
      <w:start w:val="1"/>
      <w:numFmt w:val="bullet"/>
      <w:lvlText w:val=""/>
      <w:lvlJc w:val="left"/>
      <w:pPr>
        <w:tabs>
          <w:tab w:val="num" w:pos="720"/>
        </w:tabs>
        <w:ind w:left="720" w:hanging="360"/>
      </w:pPr>
      <w:rPr>
        <w:rFonts w:ascii="Wingdings 2" w:hAnsi="Wingdings 2" w:hint="default"/>
      </w:rPr>
    </w:lvl>
    <w:lvl w:ilvl="1" w:tplc="B48870A4" w:tentative="1">
      <w:start w:val="1"/>
      <w:numFmt w:val="bullet"/>
      <w:lvlText w:val=""/>
      <w:lvlJc w:val="left"/>
      <w:pPr>
        <w:tabs>
          <w:tab w:val="num" w:pos="1440"/>
        </w:tabs>
        <w:ind w:left="1440" w:hanging="360"/>
      </w:pPr>
      <w:rPr>
        <w:rFonts w:ascii="Wingdings 2" w:hAnsi="Wingdings 2" w:hint="default"/>
      </w:rPr>
    </w:lvl>
    <w:lvl w:ilvl="2" w:tplc="B218F52A" w:tentative="1">
      <w:start w:val="1"/>
      <w:numFmt w:val="bullet"/>
      <w:lvlText w:val=""/>
      <w:lvlJc w:val="left"/>
      <w:pPr>
        <w:tabs>
          <w:tab w:val="num" w:pos="2160"/>
        </w:tabs>
        <w:ind w:left="2160" w:hanging="360"/>
      </w:pPr>
      <w:rPr>
        <w:rFonts w:ascii="Wingdings 2" w:hAnsi="Wingdings 2" w:hint="default"/>
      </w:rPr>
    </w:lvl>
    <w:lvl w:ilvl="3" w:tplc="01349326" w:tentative="1">
      <w:start w:val="1"/>
      <w:numFmt w:val="bullet"/>
      <w:lvlText w:val=""/>
      <w:lvlJc w:val="left"/>
      <w:pPr>
        <w:tabs>
          <w:tab w:val="num" w:pos="2880"/>
        </w:tabs>
        <w:ind w:left="2880" w:hanging="360"/>
      </w:pPr>
      <w:rPr>
        <w:rFonts w:ascii="Wingdings 2" w:hAnsi="Wingdings 2" w:hint="default"/>
      </w:rPr>
    </w:lvl>
    <w:lvl w:ilvl="4" w:tplc="A7B0AFC6" w:tentative="1">
      <w:start w:val="1"/>
      <w:numFmt w:val="bullet"/>
      <w:lvlText w:val=""/>
      <w:lvlJc w:val="left"/>
      <w:pPr>
        <w:tabs>
          <w:tab w:val="num" w:pos="3600"/>
        </w:tabs>
        <w:ind w:left="3600" w:hanging="360"/>
      </w:pPr>
      <w:rPr>
        <w:rFonts w:ascii="Wingdings 2" w:hAnsi="Wingdings 2" w:hint="default"/>
      </w:rPr>
    </w:lvl>
    <w:lvl w:ilvl="5" w:tplc="C7F0F430" w:tentative="1">
      <w:start w:val="1"/>
      <w:numFmt w:val="bullet"/>
      <w:lvlText w:val=""/>
      <w:lvlJc w:val="left"/>
      <w:pPr>
        <w:tabs>
          <w:tab w:val="num" w:pos="4320"/>
        </w:tabs>
        <w:ind w:left="4320" w:hanging="360"/>
      </w:pPr>
      <w:rPr>
        <w:rFonts w:ascii="Wingdings 2" w:hAnsi="Wingdings 2" w:hint="default"/>
      </w:rPr>
    </w:lvl>
    <w:lvl w:ilvl="6" w:tplc="96A6D1AE" w:tentative="1">
      <w:start w:val="1"/>
      <w:numFmt w:val="bullet"/>
      <w:lvlText w:val=""/>
      <w:lvlJc w:val="left"/>
      <w:pPr>
        <w:tabs>
          <w:tab w:val="num" w:pos="5040"/>
        </w:tabs>
        <w:ind w:left="5040" w:hanging="360"/>
      </w:pPr>
      <w:rPr>
        <w:rFonts w:ascii="Wingdings 2" w:hAnsi="Wingdings 2" w:hint="default"/>
      </w:rPr>
    </w:lvl>
    <w:lvl w:ilvl="7" w:tplc="8F762E5C" w:tentative="1">
      <w:start w:val="1"/>
      <w:numFmt w:val="bullet"/>
      <w:lvlText w:val=""/>
      <w:lvlJc w:val="left"/>
      <w:pPr>
        <w:tabs>
          <w:tab w:val="num" w:pos="5760"/>
        </w:tabs>
        <w:ind w:left="5760" w:hanging="360"/>
      </w:pPr>
      <w:rPr>
        <w:rFonts w:ascii="Wingdings 2" w:hAnsi="Wingdings 2" w:hint="default"/>
      </w:rPr>
    </w:lvl>
    <w:lvl w:ilvl="8" w:tplc="D8F48C30" w:tentative="1">
      <w:start w:val="1"/>
      <w:numFmt w:val="bullet"/>
      <w:lvlText w:val=""/>
      <w:lvlJc w:val="left"/>
      <w:pPr>
        <w:tabs>
          <w:tab w:val="num" w:pos="6480"/>
        </w:tabs>
        <w:ind w:left="6480" w:hanging="360"/>
      </w:pPr>
      <w:rPr>
        <w:rFonts w:ascii="Wingdings 2" w:hAnsi="Wingdings 2"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C5C3B2D"/>
    <w:multiLevelType w:val="hybridMultilevel"/>
    <w:tmpl w:val="CC44F7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37518EA"/>
    <w:multiLevelType w:val="hybridMultilevel"/>
    <w:tmpl w:val="1E74B2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nsid w:val="79797BCC"/>
    <w:multiLevelType w:val="hybridMultilevel"/>
    <w:tmpl w:val="46163CA4"/>
    <w:lvl w:ilvl="0" w:tplc="BA82B508">
      <w:start w:val="1"/>
      <w:numFmt w:val="bullet"/>
      <w:lvlText w:val=""/>
      <w:lvlJc w:val="left"/>
      <w:pPr>
        <w:tabs>
          <w:tab w:val="num" w:pos="720"/>
        </w:tabs>
        <w:ind w:left="720" w:hanging="360"/>
      </w:pPr>
      <w:rPr>
        <w:rFonts w:ascii="Wingdings 2" w:hAnsi="Wingdings 2" w:hint="default"/>
      </w:rPr>
    </w:lvl>
    <w:lvl w:ilvl="1" w:tplc="90A8F98A" w:tentative="1">
      <w:start w:val="1"/>
      <w:numFmt w:val="bullet"/>
      <w:lvlText w:val=""/>
      <w:lvlJc w:val="left"/>
      <w:pPr>
        <w:tabs>
          <w:tab w:val="num" w:pos="1440"/>
        </w:tabs>
        <w:ind w:left="1440" w:hanging="360"/>
      </w:pPr>
      <w:rPr>
        <w:rFonts w:ascii="Wingdings 2" w:hAnsi="Wingdings 2" w:hint="default"/>
      </w:rPr>
    </w:lvl>
    <w:lvl w:ilvl="2" w:tplc="D040E4CC" w:tentative="1">
      <w:start w:val="1"/>
      <w:numFmt w:val="bullet"/>
      <w:lvlText w:val=""/>
      <w:lvlJc w:val="left"/>
      <w:pPr>
        <w:tabs>
          <w:tab w:val="num" w:pos="2160"/>
        </w:tabs>
        <w:ind w:left="2160" w:hanging="360"/>
      </w:pPr>
      <w:rPr>
        <w:rFonts w:ascii="Wingdings 2" w:hAnsi="Wingdings 2" w:hint="default"/>
      </w:rPr>
    </w:lvl>
    <w:lvl w:ilvl="3" w:tplc="2C589EA6" w:tentative="1">
      <w:start w:val="1"/>
      <w:numFmt w:val="bullet"/>
      <w:lvlText w:val=""/>
      <w:lvlJc w:val="left"/>
      <w:pPr>
        <w:tabs>
          <w:tab w:val="num" w:pos="2880"/>
        </w:tabs>
        <w:ind w:left="2880" w:hanging="360"/>
      </w:pPr>
      <w:rPr>
        <w:rFonts w:ascii="Wingdings 2" w:hAnsi="Wingdings 2" w:hint="default"/>
      </w:rPr>
    </w:lvl>
    <w:lvl w:ilvl="4" w:tplc="C834F8C6" w:tentative="1">
      <w:start w:val="1"/>
      <w:numFmt w:val="bullet"/>
      <w:lvlText w:val=""/>
      <w:lvlJc w:val="left"/>
      <w:pPr>
        <w:tabs>
          <w:tab w:val="num" w:pos="3600"/>
        </w:tabs>
        <w:ind w:left="3600" w:hanging="360"/>
      </w:pPr>
      <w:rPr>
        <w:rFonts w:ascii="Wingdings 2" w:hAnsi="Wingdings 2" w:hint="default"/>
      </w:rPr>
    </w:lvl>
    <w:lvl w:ilvl="5" w:tplc="6090DF82" w:tentative="1">
      <w:start w:val="1"/>
      <w:numFmt w:val="bullet"/>
      <w:lvlText w:val=""/>
      <w:lvlJc w:val="left"/>
      <w:pPr>
        <w:tabs>
          <w:tab w:val="num" w:pos="4320"/>
        </w:tabs>
        <w:ind w:left="4320" w:hanging="360"/>
      </w:pPr>
      <w:rPr>
        <w:rFonts w:ascii="Wingdings 2" w:hAnsi="Wingdings 2" w:hint="default"/>
      </w:rPr>
    </w:lvl>
    <w:lvl w:ilvl="6" w:tplc="1A6E46BA" w:tentative="1">
      <w:start w:val="1"/>
      <w:numFmt w:val="bullet"/>
      <w:lvlText w:val=""/>
      <w:lvlJc w:val="left"/>
      <w:pPr>
        <w:tabs>
          <w:tab w:val="num" w:pos="5040"/>
        </w:tabs>
        <w:ind w:left="5040" w:hanging="360"/>
      </w:pPr>
      <w:rPr>
        <w:rFonts w:ascii="Wingdings 2" w:hAnsi="Wingdings 2" w:hint="default"/>
      </w:rPr>
    </w:lvl>
    <w:lvl w:ilvl="7" w:tplc="A456048E" w:tentative="1">
      <w:start w:val="1"/>
      <w:numFmt w:val="bullet"/>
      <w:lvlText w:val=""/>
      <w:lvlJc w:val="left"/>
      <w:pPr>
        <w:tabs>
          <w:tab w:val="num" w:pos="5760"/>
        </w:tabs>
        <w:ind w:left="5760" w:hanging="360"/>
      </w:pPr>
      <w:rPr>
        <w:rFonts w:ascii="Wingdings 2" w:hAnsi="Wingdings 2" w:hint="default"/>
      </w:rPr>
    </w:lvl>
    <w:lvl w:ilvl="8" w:tplc="0F92CF8E" w:tentative="1">
      <w:start w:val="1"/>
      <w:numFmt w:val="bullet"/>
      <w:lvlText w:val=""/>
      <w:lvlJc w:val="left"/>
      <w:pPr>
        <w:tabs>
          <w:tab w:val="num" w:pos="6480"/>
        </w:tabs>
        <w:ind w:left="6480" w:hanging="360"/>
      </w:pPr>
      <w:rPr>
        <w:rFonts w:ascii="Wingdings 2" w:hAnsi="Wingdings 2"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3"/>
  </w:num>
  <w:num w:numId="11">
    <w:abstractNumId w:val="12"/>
  </w:num>
  <w:num w:numId="12">
    <w:abstractNumId w:val="36"/>
  </w:num>
  <w:num w:numId="13">
    <w:abstractNumId w:val="42"/>
  </w:num>
  <w:num w:numId="14">
    <w:abstractNumId w:val="47"/>
  </w:num>
  <w:num w:numId="15">
    <w:abstractNumId w:val="38"/>
  </w:num>
  <w:num w:numId="16">
    <w:abstractNumId w:val="35"/>
  </w:num>
  <w:num w:numId="17">
    <w:abstractNumId w:val="10"/>
  </w:num>
  <w:num w:numId="18">
    <w:abstractNumId w:val="37"/>
  </w:num>
  <w:num w:numId="19">
    <w:abstractNumId w:val="26"/>
  </w:num>
  <w:num w:numId="20">
    <w:abstractNumId w:val="8"/>
  </w:num>
  <w:num w:numId="21">
    <w:abstractNumId w:val="48"/>
  </w:num>
  <w:num w:numId="22">
    <w:abstractNumId w:val="21"/>
  </w:num>
  <w:num w:numId="23">
    <w:abstractNumId w:val="43"/>
  </w:num>
  <w:num w:numId="24">
    <w:abstractNumId w:val="46"/>
  </w:num>
  <w:num w:numId="25">
    <w:abstractNumId w:val="33"/>
  </w:num>
  <w:num w:numId="26">
    <w:abstractNumId w:val="20"/>
  </w:num>
  <w:num w:numId="27">
    <w:abstractNumId w:val="5"/>
  </w:num>
  <w:num w:numId="28">
    <w:abstractNumId w:val="13"/>
  </w:num>
  <w:num w:numId="29">
    <w:abstractNumId w:val="34"/>
  </w:num>
  <w:num w:numId="30">
    <w:abstractNumId w:val="40"/>
  </w:num>
  <w:num w:numId="31">
    <w:abstractNumId w:val="30"/>
  </w:num>
  <w:num w:numId="32">
    <w:abstractNumId w:val="4"/>
  </w:num>
  <w:num w:numId="33">
    <w:abstractNumId w:val="29"/>
  </w:num>
  <w:num w:numId="34">
    <w:abstractNumId w:val="24"/>
  </w:num>
  <w:num w:numId="35">
    <w:abstractNumId w:val="17"/>
  </w:num>
  <w:num w:numId="36">
    <w:abstractNumId w:val="14"/>
  </w:num>
  <w:num w:numId="37">
    <w:abstractNumId w:val="11"/>
  </w:num>
  <w:num w:numId="38">
    <w:abstractNumId w:val="39"/>
  </w:num>
  <w:num w:numId="39">
    <w:abstractNumId w:val="19"/>
  </w:num>
  <w:num w:numId="40">
    <w:abstractNumId w:val="15"/>
  </w:num>
  <w:num w:numId="41">
    <w:abstractNumId w:val="25"/>
  </w:num>
  <w:num w:numId="42">
    <w:abstractNumId w:val="9"/>
  </w:num>
  <w:num w:numId="43">
    <w:abstractNumId w:val="0"/>
  </w:num>
  <w:num w:numId="44">
    <w:abstractNumId w:val="1"/>
  </w:num>
  <w:num w:numId="45">
    <w:abstractNumId w:val="28"/>
  </w:num>
  <w:num w:numId="46">
    <w:abstractNumId w:val="45"/>
  </w:num>
  <w:num w:numId="47">
    <w:abstractNumId w:val="44"/>
  </w:num>
  <w:num w:numId="48">
    <w:abstractNumId w:val="32"/>
  </w:num>
  <w:num w:numId="49">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2EAD"/>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71"/>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6FA"/>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379D"/>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291F"/>
    <w:rsid w:val="00754AB9"/>
    <w:rsid w:val="00757B0E"/>
    <w:rsid w:val="00761B97"/>
    <w:rsid w:val="00764C53"/>
    <w:rsid w:val="00766411"/>
    <w:rsid w:val="00772756"/>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1EF2"/>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1B9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2D3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181"/>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363C"/>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196"/>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30AA"/>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47BD"/>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2EF5"/>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2C7E"/>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2613597">
      <w:bodyDiv w:val="1"/>
      <w:marLeft w:val="0"/>
      <w:marRight w:val="0"/>
      <w:marTop w:val="0"/>
      <w:marBottom w:val="0"/>
      <w:divBdr>
        <w:top w:val="none" w:sz="0" w:space="0" w:color="auto"/>
        <w:left w:val="none" w:sz="0" w:space="0" w:color="auto"/>
        <w:bottom w:val="none" w:sz="0" w:space="0" w:color="auto"/>
        <w:right w:val="none" w:sz="0" w:space="0" w:color="auto"/>
      </w:divBdr>
      <w:divsChild>
        <w:div w:id="2121950111">
          <w:marLeft w:val="576"/>
          <w:marRight w:val="0"/>
          <w:marTop w:val="120"/>
          <w:marBottom w:val="0"/>
          <w:divBdr>
            <w:top w:val="none" w:sz="0" w:space="0" w:color="auto"/>
            <w:left w:val="none" w:sz="0" w:space="0" w:color="auto"/>
            <w:bottom w:val="none" w:sz="0" w:space="0" w:color="auto"/>
            <w:right w:val="none" w:sz="0" w:space="0" w:color="auto"/>
          </w:divBdr>
        </w:div>
        <w:div w:id="21637670">
          <w:marLeft w:val="576"/>
          <w:marRight w:val="0"/>
          <w:marTop w:val="120"/>
          <w:marBottom w:val="0"/>
          <w:divBdr>
            <w:top w:val="none" w:sz="0" w:space="0" w:color="auto"/>
            <w:left w:val="none" w:sz="0" w:space="0" w:color="auto"/>
            <w:bottom w:val="none" w:sz="0" w:space="0" w:color="auto"/>
            <w:right w:val="none" w:sz="0" w:space="0" w:color="auto"/>
          </w:divBdr>
        </w:div>
        <w:div w:id="402022310">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1584930">
      <w:bodyDiv w:val="1"/>
      <w:marLeft w:val="0"/>
      <w:marRight w:val="0"/>
      <w:marTop w:val="0"/>
      <w:marBottom w:val="0"/>
      <w:divBdr>
        <w:top w:val="none" w:sz="0" w:space="0" w:color="auto"/>
        <w:left w:val="none" w:sz="0" w:space="0" w:color="auto"/>
        <w:bottom w:val="none" w:sz="0" w:space="0" w:color="auto"/>
        <w:right w:val="none" w:sz="0" w:space="0" w:color="auto"/>
      </w:divBdr>
      <w:divsChild>
        <w:div w:id="218829993">
          <w:marLeft w:val="576"/>
          <w:marRight w:val="0"/>
          <w:marTop w:val="120"/>
          <w:marBottom w:val="0"/>
          <w:divBdr>
            <w:top w:val="none" w:sz="0" w:space="0" w:color="auto"/>
            <w:left w:val="none" w:sz="0" w:space="0" w:color="auto"/>
            <w:bottom w:val="none" w:sz="0" w:space="0" w:color="auto"/>
            <w:right w:val="none" w:sz="0" w:space="0" w:color="auto"/>
          </w:divBdr>
        </w:div>
        <w:div w:id="903611403">
          <w:marLeft w:val="576"/>
          <w:marRight w:val="0"/>
          <w:marTop w:val="120"/>
          <w:marBottom w:val="0"/>
          <w:divBdr>
            <w:top w:val="none" w:sz="0" w:space="0" w:color="auto"/>
            <w:left w:val="none" w:sz="0" w:space="0" w:color="auto"/>
            <w:bottom w:val="none" w:sz="0" w:space="0" w:color="auto"/>
            <w:right w:val="none" w:sz="0" w:space="0" w:color="auto"/>
          </w:divBdr>
        </w:div>
        <w:div w:id="603733296">
          <w:marLeft w:val="576"/>
          <w:marRight w:val="0"/>
          <w:marTop w:val="120"/>
          <w:marBottom w:val="0"/>
          <w:divBdr>
            <w:top w:val="none" w:sz="0" w:space="0" w:color="auto"/>
            <w:left w:val="none" w:sz="0" w:space="0" w:color="auto"/>
            <w:bottom w:val="none" w:sz="0" w:space="0" w:color="auto"/>
            <w:right w:val="none" w:sz="0" w:space="0" w:color="auto"/>
          </w:divBdr>
        </w:div>
      </w:divsChild>
    </w:div>
    <w:div w:id="63919493">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2748879">
      <w:bodyDiv w:val="1"/>
      <w:marLeft w:val="0"/>
      <w:marRight w:val="0"/>
      <w:marTop w:val="0"/>
      <w:marBottom w:val="0"/>
      <w:divBdr>
        <w:top w:val="none" w:sz="0" w:space="0" w:color="auto"/>
        <w:left w:val="none" w:sz="0" w:space="0" w:color="auto"/>
        <w:bottom w:val="none" w:sz="0" w:space="0" w:color="auto"/>
        <w:right w:val="none" w:sz="0" w:space="0" w:color="auto"/>
      </w:divBdr>
      <w:divsChild>
        <w:div w:id="1107775780">
          <w:marLeft w:val="576"/>
          <w:marRight w:val="0"/>
          <w:marTop w:val="120"/>
          <w:marBottom w:val="0"/>
          <w:divBdr>
            <w:top w:val="none" w:sz="0" w:space="0" w:color="auto"/>
            <w:left w:val="none" w:sz="0" w:space="0" w:color="auto"/>
            <w:bottom w:val="none" w:sz="0" w:space="0" w:color="auto"/>
            <w:right w:val="none" w:sz="0" w:space="0" w:color="auto"/>
          </w:divBdr>
        </w:div>
        <w:div w:id="2045052566">
          <w:marLeft w:val="576"/>
          <w:marRight w:val="0"/>
          <w:marTop w:val="120"/>
          <w:marBottom w:val="0"/>
          <w:divBdr>
            <w:top w:val="none" w:sz="0" w:space="0" w:color="auto"/>
            <w:left w:val="none" w:sz="0" w:space="0" w:color="auto"/>
            <w:bottom w:val="none" w:sz="0" w:space="0" w:color="auto"/>
            <w:right w:val="none" w:sz="0" w:space="0" w:color="auto"/>
          </w:divBdr>
        </w:div>
        <w:div w:id="975527845">
          <w:marLeft w:val="576"/>
          <w:marRight w:val="0"/>
          <w:marTop w:val="120"/>
          <w:marBottom w:val="0"/>
          <w:divBdr>
            <w:top w:val="none" w:sz="0" w:space="0" w:color="auto"/>
            <w:left w:val="none" w:sz="0" w:space="0" w:color="auto"/>
            <w:bottom w:val="none" w:sz="0" w:space="0" w:color="auto"/>
            <w:right w:val="none" w:sz="0" w:space="0" w:color="auto"/>
          </w:divBdr>
        </w:div>
        <w:div w:id="1859811333">
          <w:marLeft w:val="576"/>
          <w:marRight w:val="0"/>
          <w:marTop w:val="120"/>
          <w:marBottom w:val="0"/>
          <w:divBdr>
            <w:top w:val="none" w:sz="0" w:space="0" w:color="auto"/>
            <w:left w:val="none" w:sz="0" w:space="0" w:color="auto"/>
            <w:bottom w:val="none" w:sz="0" w:space="0" w:color="auto"/>
            <w:right w:val="none" w:sz="0" w:space="0" w:color="auto"/>
          </w:divBdr>
        </w:div>
        <w:div w:id="202297249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8093525">
      <w:bodyDiv w:val="1"/>
      <w:marLeft w:val="0"/>
      <w:marRight w:val="0"/>
      <w:marTop w:val="0"/>
      <w:marBottom w:val="0"/>
      <w:divBdr>
        <w:top w:val="none" w:sz="0" w:space="0" w:color="auto"/>
        <w:left w:val="none" w:sz="0" w:space="0" w:color="auto"/>
        <w:bottom w:val="none" w:sz="0" w:space="0" w:color="auto"/>
        <w:right w:val="none" w:sz="0" w:space="0" w:color="auto"/>
      </w:divBdr>
      <w:divsChild>
        <w:div w:id="1709909209">
          <w:marLeft w:val="576"/>
          <w:marRight w:val="0"/>
          <w:marTop w:val="120"/>
          <w:marBottom w:val="0"/>
          <w:divBdr>
            <w:top w:val="none" w:sz="0" w:space="0" w:color="auto"/>
            <w:left w:val="none" w:sz="0" w:space="0" w:color="auto"/>
            <w:bottom w:val="none" w:sz="0" w:space="0" w:color="auto"/>
            <w:right w:val="none" w:sz="0" w:space="0" w:color="auto"/>
          </w:divBdr>
        </w:div>
        <w:div w:id="551963285">
          <w:marLeft w:val="576"/>
          <w:marRight w:val="0"/>
          <w:marTop w:val="120"/>
          <w:marBottom w:val="0"/>
          <w:divBdr>
            <w:top w:val="none" w:sz="0" w:space="0" w:color="auto"/>
            <w:left w:val="none" w:sz="0" w:space="0" w:color="auto"/>
            <w:bottom w:val="none" w:sz="0" w:space="0" w:color="auto"/>
            <w:right w:val="none" w:sz="0" w:space="0" w:color="auto"/>
          </w:divBdr>
        </w:div>
        <w:div w:id="1359618795">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8289853">
      <w:bodyDiv w:val="1"/>
      <w:marLeft w:val="0"/>
      <w:marRight w:val="0"/>
      <w:marTop w:val="0"/>
      <w:marBottom w:val="0"/>
      <w:divBdr>
        <w:top w:val="none" w:sz="0" w:space="0" w:color="auto"/>
        <w:left w:val="none" w:sz="0" w:space="0" w:color="auto"/>
        <w:bottom w:val="none" w:sz="0" w:space="0" w:color="auto"/>
        <w:right w:val="none" w:sz="0" w:space="0" w:color="auto"/>
      </w:divBdr>
      <w:divsChild>
        <w:div w:id="1264924728">
          <w:marLeft w:val="576"/>
          <w:marRight w:val="0"/>
          <w:marTop w:val="120"/>
          <w:marBottom w:val="0"/>
          <w:divBdr>
            <w:top w:val="none" w:sz="0" w:space="0" w:color="auto"/>
            <w:left w:val="none" w:sz="0" w:space="0" w:color="auto"/>
            <w:bottom w:val="none" w:sz="0" w:space="0" w:color="auto"/>
            <w:right w:val="none" w:sz="0" w:space="0" w:color="auto"/>
          </w:divBdr>
        </w:div>
        <w:div w:id="1650137819">
          <w:marLeft w:val="576"/>
          <w:marRight w:val="0"/>
          <w:marTop w:val="120"/>
          <w:marBottom w:val="0"/>
          <w:divBdr>
            <w:top w:val="none" w:sz="0" w:space="0" w:color="auto"/>
            <w:left w:val="none" w:sz="0" w:space="0" w:color="auto"/>
            <w:bottom w:val="none" w:sz="0" w:space="0" w:color="auto"/>
            <w:right w:val="none" w:sz="0" w:space="0" w:color="auto"/>
          </w:divBdr>
        </w:div>
        <w:div w:id="1083380397">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104320">
      <w:bodyDiv w:val="1"/>
      <w:marLeft w:val="0"/>
      <w:marRight w:val="0"/>
      <w:marTop w:val="0"/>
      <w:marBottom w:val="0"/>
      <w:divBdr>
        <w:top w:val="none" w:sz="0" w:space="0" w:color="auto"/>
        <w:left w:val="none" w:sz="0" w:space="0" w:color="auto"/>
        <w:bottom w:val="none" w:sz="0" w:space="0" w:color="auto"/>
        <w:right w:val="none" w:sz="0" w:space="0" w:color="auto"/>
      </w:divBdr>
      <w:divsChild>
        <w:div w:id="1439719523">
          <w:marLeft w:val="576"/>
          <w:marRight w:val="0"/>
          <w:marTop w:val="120"/>
          <w:marBottom w:val="0"/>
          <w:divBdr>
            <w:top w:val="none" w:sz="0" w:space="0" w:color="auto"/>
            <w:left w:val="none" w:sz="0" w:space="0" w:color="auto"/>
            <w:bottom w:val="none" w:sz="0" w:space="0" w:color="auto"/>
            <w:right w:val="none" w:sz="0" w:space="0" w:color="auto"/>
          </w:divBdr>
        </w:div>
        <w:div w:id="1438328034">
          <w:marLeft w:val="576"/>
          <w:marRight w:val="0"/>
          <w:marTop w:val="120"/>
          <w:marBottom w:val="0"/>
          <w:divBdr>
            <w:top w:val="none" w:sz="0" w:space="0" w:color="auto"/>
            <w:left w:val="none" w:sz="0" w:space="0" w:color="auto"/>
            <w:bottom w:val="none" w:sz="0" w:space="0" w:color="auto"/>
            <w:right w:val="none" w:sz="0" w:space="0" w:color="auto"/>
          </w:divBdr>
        </w:div>
        <w:div w:id="231234744">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7192935">
      <w:bodyDiv w:val="1"/>
      <w:marLeft w:val="0"/>
      <w:marRight w:val="0"/>
      <w:marTop w:val="0"/>
      <w:marBottom w:val="0"/>
      <w:divBdr>
        <w:top w:val="none" w:sz="0" w:space="0" w:color="auto"/>
        <w:left w:val="none" w:sz="0" w:space="0" w:color="auto"/>
        <w:bottom w:val="none" w:sz="0" w:space="0" w:color="auto"/>
        <w:right w:val="none" w:sz="0" w:space="0" w:color="auto"/>
      </w:divBdr>
      <w:divsChild>
        <w:div w:id="203641923">
          <w:marLeft w:val="576"/>
          <w:marRight w:val="0"/>
          <w:marTop w:val="120"/>
          <w:marBottom w:val="0"/>
          <w:divBdr>
            <w:top w:val="none" w:sz="0" w:space="0" w:color="auto"/>
            <w:left w:val="none" w:sz="0" w:space="0" w:color="auto"/>
            <w:bottom w:val="none" w:sz="0" w:space="0" w:color="auto"/>
            <w:right w:val="none" w:sz="0" w:space="0" w:color="auto"/>
          </w:divBdr>
        </w:div>
        <w:div w:id="540022020">
          <w:marLeft w:val="576"/>
          <w:marRight w:val="0"/>
          <w:marTop w:val="120"/>
          <w:marBottom w:val="0"/>
          <w:divBdr>
            <w:top w:val="none" w:sz="0" w:space="0" w:color="auto"/>
            <w:left w:val="none" w:sz="0" w:space="0" w:color="auto"/>
            <w:bottom w:val="none" w:sz="0" w:space="0" w:color="auto"/>
            <w:right w:val="none" w:sz="0" w:space="0" w:color="auto"/>
          </w:divBdr>
        </w:div>
        <w:div w:id="941843928">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7698438">
      <w:bodyDiv w:val="1"/>
      <w:marLeft w:val="0"/>
      <w:marRight w:val="0"/>
      <w:marTop w:val="0"/>
      <w:marBottom w:val="0"/>
      <w:divBdr>
        <w:top w:val="none" w:sz="0" w:space="0" w:color="auto"/>
        <w:left w:val="none" w:sz="0" w:space="0" w:color="auto"/>
        <w:bottom w:val="none" w:sz="0" w:space="0" w:color="auto"/>
        <w:right w:val="none" w:sz="0" w:space="0" w:color="auto"/>
      </w:divBdr>
      <w:divsChild>
        <w:div w:id="1043483473">
          <w:marLeft w:val="576"/>
          <w:marRight w:val="0"/>
          <w:marTop w:val="120"/>
          <w:marBottom w:val="0"/>
          <w:divBdr>
            <w:top w:val="none" w:sz="0" w:space="0" w:color="auto"/>
            <w:left w:val="none" w:sz="0" w:space="0" w:color="auto"/>
            <w:bottom w:val="none" w:sz="0" w:space="0" w:color="auto"/>
            <w:right w:val="none" w:sz="0" w:space="0" w:color="auto"/>
          </w:divBdr>
        </w:div>
        <w:div w:id="1890871526">
          <w:marLeft w:val="576"/>
          <w:marRight w:val="0"/>
          <w:marTop w:val="120"/>
          <w:marBottom w:val="0"/>
          <w:divBdr>
            <w:top w:val="none" w:sz="0" w:space="0" w:color="auto"/>
            <w:left w:val="none" w:sz="0" w:space="0" w:color="auto"/>
            <w:bottom w:val="none" w:sz="0" w:space="0" w:color="auto"/>
            <w:right w:val="none" w:sz="0" w:space="0" w:color="auto"/>
          </w:divBdr>
        </w:div>
        <w:div w:id="1425031808">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6526464">
      <w:bodyDiv w:val="1"/>
      <w:marLeft w:val="0"/>
      <w:marRight w:val="0"/>
      <w:marTop w:val="0"/>
      <w:marBottom w:val="0"/>
      <w:divBdr>
        <w:top w:val="none" w:sz="0" w:space="0" w:color="auto"/>
        <w:left w:val="none" w:sz="0" w:space="0" w:color="auto"/>
        <w:bottom w:val="none" w:sz="0" w:space="0" w:color="auto"/>
        <w:right w:val="none" w:sz="0" w:space="0" w:color="auto"/>
      </w:divBdr>
      <w:divsChild>
        <w:div w:id="62531919">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8923214">
      <w:bodyDiv w:val="1"/>
      <w:marLeft w:val="0"/>
      <w:marRight w:val="0"/>
      <w:marTop w:val="0"/>
      <w:marBottom w:val="0"/>
      <w:divBdr>
        <w:top w:val="none" w:sz="0" w:space="0" w:color="auto"/>
        <w:left w:val="none" w:sz="0" w:space="0" w:color="auto"/>
        <w:bottom w:val="none" w:sz="0" w:space="0" w:color="auto"/>
        <w:right w:val="none" w:sz="0" w:space="0" w:color="auto"/>
      </w:divBdr>
      <w:divsChild>
        <w:div w:id="1339036540">
          <w:marLeft w:val="576"/>
          <w:marRight w:val="0"/>
          <w:marTop w:val="120"/>
          <w:marBottom w:val="0"/>
          <w:divBdr>
            <w:top w:val="none" w:sz="0" w:space="0" w:color="auto"/>
            <w:left w:val="none" w:sz="0" w:space="0" w:color="auto"/>
            <w:bottom w:val="none" w:sz="0" w:space="0" w:color="auto"/>
            <w:right w:val="none" w:sz="0" w:space="0" w:color="auto"/>
          </w:divBdr>
        </w:div>
        <w:div w:id="473330047">
          <w:marLeft w:val="576"/>
          <w:marRight w:val="0"/>
          <w:marTop w:val="120"/>
          <w:marBottom w:val="0"/>
          <w:divBdr>
            <w:top w:val="none" w:sz="0" w:space="0" w:color="auto"/>
            <w:left w:val="none" w:sz="0" w:space="0" w:color="auto"/>
            <w:bottom w:val="none" w:sz="0" w:space="0" w:color="auto"/>
            <w:right w:val="none" w:sz="0" w:space="0" w:color="auto"/>
          </w:divBdr>
        </w:div>
        <w:div w:id="768501732">
          <w:marLeft w:val="576"/>
          <w:marRight w:val="0"/>
          <w:marTop w:val="120"/>
          <w:marBottom w:val="0"/>
          <w:divBdr>
            <w:top w:val="none" w:sz="0" w:space="0" w:color="auto"/>
            <w:left w:val="none" w:sz="0" w:space="0" w:color="auto"/>
            <w:bottom w:val="none" w:sz="0" w:space="0" w:color="auto"/>
            <w:right w:val="none" w:sz="0" w:space="0" w:color="auto"/>
          </w:divBdr>
        </w:div>
      </w:divsChild>
    </w:div>
    <w:div w:id="1351757609">
      <w:bodyDiv w:val="1"/>
      <w:marLeft w:val="0"/>
      <w:marRight w:val="0"/>
      <w:marTop w:val="0"/>
      <w:marBottom w:val="0"/>
      <w:divBdr>
        <w:top w:val="none" w:sz="0" w:space="0" w:color="auto"/>
        <w:left w:val="none" w:sz="0" w:space="0" w:color="auto"/>
        <w:bottom w:val="none" w:sz="0" w:space="0" w:color="auto"/>
        <w:right w:val="none" w:sz="0" w:space="0" w:color="auto"/>
      </w:divBdr>
      <w:divsChild>
        <w:div w:id="1668552187">
          <w:marLeft w:val="576"/>
          <w:marRight w:val="0"/>
          <w:marTop w:val="120"/>
          <w:marBottom w:val="0"/>
          <w:divBdr>
            <w:top w:val="none" w:sz="0" w:space="0" w:color="auto"/>
            <w:left w:val="none" w:sz="0" w:space="0" w:color="auto"/>
            <w:bottom w:val="none" w:sz="0" w:space="0" w:color="auto"/>
            <w:right w:val="none" w:sz="0" w:space="0" w:color="auto"/>
          </w:divBdr>
        </w:div>
        <w:div w:id="1410343193">
          <w:marLeft w:val="576"/>
          <w:marRight w:val="0"/>
          <w:marTop w:val="120"/>
          <w:marBottom w:val="0"/>
          <w:divBdr>
            <w:top w:val="none" w:sz="0" w:space="0" w:color="auto"/>
            <w:left w:val="none" w:sz="0" w:space="0" w:color="auto"/>
            <w:bottom w:val="none" w:sz="0" w:space="0" w:color="auto"/>
            <w:right w:val="none" w:sz="0" w:space="0" w:color="auto"/>
          </w:divBdr>
        </w:div>
        <w:div w:id="142024748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1258088">
      <w:bodyDiv w:val="1"/>
      <w:marLeft w:val="0"/>
      <w:marRight w:val="0"/>
      <w:marTop w:val="0"/>
      <w:marBottom w:val="0"/>
      <w:divBdr>
        <w:top w:val="none" w:sz="0" w:space="0" w:color="auto"/>
        <w:left w:val="none" w:sz="0" w:space="0" w:color="auto"/>
        <w:bottom w:val="none" w:sz="0" w:space="0" w:color="auto"/>
        <w:right w:val="none" w:sz="0" w:space="0" w:color="auto"/>
      </w:divBdr>
      <w:divsChild>
        <w:div w:id="1664970481">
          <w:marLeft w:val="576"/>
          <w:marRight w:val="0"/>
          <w:marTop w:val="120"/>
          <w:marBottom w:val="0"/>
          <w:divBdr>
            <w:top w:val="none" w:sz="0" w:space="0" w:color="auto"/>
            <w:left w:val="none" w:sz="0" w:space="0" w:color="auto"/>
            <w:bottom w:val="none" w:sz="0" w:space="0" w:color="auto"/>
            <w:right w:val="none" w:sz="0" w:space="0" w:color="auto"/>
          </w:divBdr>
        </w:div>
        <w:div w:id="872350583">
          <w:marLeft w:val="576"/>
          <w:marRight w:val="0"/>
          <w:marTop w:val="120"/>
          <w:marBottom w:val="0"/>
          <w:divBdr>
            <w:top w:val="none" w:sz="0" w:space="0" w:color="auto"/>
            <w:left w:val="none" w:sz="0" w:space="0" w:color="auto"/>
            <w:bottom w:val="none" w:sz="0" w:space="0" w:color="auto"/>
            <w:right w:val="none" w:sz="0" w:space="0" w:color="auto"/>
          </w:divBdr>
        </w:div>
        <w:div w:id="2005156441">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6638801">
      <w:bodyDiv w:val="1"/>
      <w:marLeft w:val="0"/>
      <w:marRight w:val="0"/>
      <w:marTop w:val="0"/>
      <w:marBottom w:val="0"/>
      <w:divBdr>
        <w:top w:val="none" w:sz="0" w:space="0" w:color="auto"/>
        <w:left w:val="none" w:sz="0" w:space="0" w:color="auto"/>
        <w:bottom w:val="none" w:sz="0" w:space="0" w:color="auto"/>
        <w:right w:val="none" w:sz="0" w:space="0" w:color="auto"/>
      </w:divBdr>
      <w:divsChild>
        <w:div w:id="1770933046">
          <w:marLeft w:val="576"/>
          <w:marRight w:val="0"/>
          <w:marTop w:val="120"/>
          <w:marBottom w:val="0"/>
          <w:divBdr>
            <w:top w:val="none" w:sz="0" w:space="0" w:color="auto"/>
            <w:left w:val="none" w:sz="0" w:space="0" w:color="auto"/>
            <w:bottom w:val="none" w:sz="0" w:space="0" w:color="auto"/>
            <w:right w:val="none" w:sz="0" w:space="0" w:color="auto"/>
          </w:divBdr>
        </w:div>
        <w:div w:id="2059620234">
          <w:marLeft w:val="576"/>
          <w:marRight w:val="0"/>
          <w:marTop w:val="120"/>
          <w:marBottom w:val="0"/>
          <w:divBdr>
            <w:top w:val="none" w:sz="0" w:space="0" w:color="auto"/>
            <w:left w:val="none" w:sz="0" w:space="0" w:color="auto"/>
            <w:bottom w:val="none" w:sz="0" w:space="0" w:color="auto"/>
            <w:right w:val="none" w:sz="0" w:space="0" w:color="auto"/>
          </w:divBdr>
        </w:div>
        <w:div w:id="1840151100">
          <w:marLeft w:val="576"/>
          <w:marRight w:val="0"/>
          <w:marTop w:val="120"/>
          <w:marBottom w:val="0"/>
          <w:divBdr>
            <w:top w:val="none" w:sz="0" w:space="0" w:color="auto"/>
            <w:left w:val="none" w:sz="0" w:space="0" w:color="auto"/>
            <w:bottom w:val="none" w:sz="0" w:space="0" w:color="auto"/>
            <w:right w:val="none" w:sz="0" w:space="0" w:color="auto"/>
          </w:divBdr>
        </w:div>
        <w:div w:id="2075812316">
          <w:marLeft w:val="576"/>
          <w:marRight w:val="0"/>
          <w:marTop w:val="120"/>
          <w:marBottom w:val="0"/>
          <w:divBdr>
            <w:top w:val="none" w:sz="0" w:space="0" w:color="auto"/>
            <w:left w:val="none" w:sz="0" w:space="0" w:color="auto"/>
            <w:bottom w:val="none" w:sz="0" w:space="0" w:color="auto"/>
            <w:right w:val="none" w:sz="0" w:space="0" w:color="auto"/>
          </w:divBdr>
        </w:div>
        <w:div w:id="137850503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3644</TotalTime>
  <Pages>13</Pages>
  <Words>1541</Words>
  <Characters>8787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893</cp:revision>
  <dcterms:created xsi:type="dcterms:W3CDTF">2021-01-06T11:34:00Z</dcterms:created>
  <dcterms:modified xsi:type="dcterms:W3CDTF">2022-03-23T07:07:00Z</dcterms:modified>
</cp:coreProperties>
</file>