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7C1A1D" w:rsidP="007C1A1D">
      <w:pPr>
        <w:spacing w:line="360" w:lineRule="auto"/>
        <w:jc w:val="center"/>
        <w:rPr>
          <w:rFonts w:ascii="Times New Roman" w:hAnsi="Times New Roman" w:cs="Times New Roman"/>
          <w:b/>
          <w:sz w:val="40"/>
          <w:szCs w:val="40"/>
        </w:rPr>
      </w:pPr>
      <w:r w:rsidRPr="007C1A1D">
        <w:rPr>
          <w:rFonts w:ascii="Times New Roman" w:hAnsi="Times New Roman" w:cs="Times New Roman"/>
          <w:b/>
          <w:sz w:val="40"/>
          <w:szCs w:val="40"/>
        </w:rPr>
        <w:t>Use of digital technology or making physical prototype for micro irrigation system to improve Water Use Efficiency of Irrigation sector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C1A1D" w:rsidRDefault="007C1A1D" w:rsidP="00E53AA4">
      <w:pPr>
        <w:spacing w:line="360" w:lineRule="auto"/>
        <w:jc w:val="both"/>
        <w:rPr>
          <w:rFonts w:ascii="Times New Roman" w:hAnsi="Times New Roman" w:cs="Times New Roman"/>
          <w:b/>
          <w:sz w:val="44"/>
          <w:szCs w:val="44"/>
        </w:rPr>
      </w:pPr>
    </w:p>
    <w:p w:rsidR="007C1A1D" w:rsidRDefault="007C1A1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t>ABSTRACT</w:t>
      </w:r>
    </w:p>
    <w:p w:rsidR="00491919" w:rsidRPr="00DE0016" w:rsidRDefault="0052753E" w:rsidP="00E53AA4">
      <w:pPr>
        <w:spacing w:line="360" w:lineRule="auto"/>
        <w:jc w:val="both"/>
        <w:rPr>
          <w:rFonts w:ascii="Times New Roman" w:hAnsi="Times New Roman" w:cs="Times New Roman"/>
          <w:b/>
          <w:sz w:val="52"/>
          <w:szCs w:val="52"/>
        </w:rPr>
      </w:pPr>
      <w:r w:rsidRPr="00DE0016">
        <w:rPr>
          <w:rFonts w:ascii="Times New Roman" w:hAnsi="Times New Roman" w:cs="Times New Roman"/>
          <w:sz w:val="32"/>
          <w:szCs w:val="32"/>
        </w:rPr>
        <w:t>A systematic attempt to determine the conditions under which, micro irrigation (MI) systems become the “best bet technology” in terms of realizing the potential benefits, and extent of reduction in crop water requirement possible through such systems is crucial for assessing our ability to address future water scarcity at the regional and national level. The ultimate objective of this research is to find out under what conditions micro irrigation system offer the best bet technology, and what benefits it can yield. The research aims at determining the potential benefits from the use of MI systems in India. This is done through assessing: a] the conditions that are favourable for MI system adoption; b] the field level and aggregate level impacts of the systems on water use; and c] the yield and economic benefits from adoption. The research also aims at assessing the potential future coverage of MI systems in India, and the potential reduction in aggregate water requirement in crop production. The research used extensive review of published and unpublished literature on the feasibility, and physical and economic impacts of various MI systems; results from field experiments carried out by IWMI in one location in Gujarat on the techno-economic viability of some MI devices; data from field-based research carried out by IWMI researchers on the economic viability of MI systems; and statistics on MI adoption in India.</w:t>
      </w:r>
      <w:r w:rsidR="001C4FD2">
        <w:rPr>
          <w:rFonts w:ascii="Times New Roman" w:hAnsi="Times New Roman" w:cs="Times New Roman"/>
          <w:sz w:val="40"/>
          <w:szCs w:val="40"/>
        </w:rPr>
        <w:t xml:space="preserve">                            </w:t>
      </w:r>
    </w:p>
    <w:p w:rsidR="006A300A" w:rsidRPr="003D03F4" w:rsidRDefault="006A300A" w:rsidP="00DE001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10ECA" w:rsidRDefault="00F855F9" w:rsidP="00A10E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0ECA">
        <w:rPr>
          <w:rFonts w:ascii="Times New Roman" w:hAnsi="Times New Roman" w:cs="Times New Roman"/>
          <w:sz w:val="32"/>
          <w:szCs w:val="32"/>
          <w:lang w:val="en-IN"/>
        </w:rPr>
        <w:t>The creation of WUAs supports the active participation of communities</w:t>
      </w:r>
      <w:r w:rsidRPr="00A10ECA">
        <w:rPr>
          <w:rFonts w:ascii="Times New Roman" w:hAnsi="Times New Roman" w:cs="Times New Roman"/>
          <w:sz w:val="32"/>
          <w:szCs w:val="32"/>
          <w:lang w:val="en-IN"/>
        </w:rPr>
        <w:t xml:space="preserve"> and ensures required capacity building in user groups for enhanced implementation of projects and conservation of existing water resources. </w:t>
      </w:r>
    </w:p>
    <w:p w:rsidR="00000000" w:rsidRPr="00A10ECA" w:rsidRDefault="00F855F9" w:rsidP="00A10E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0ECA">
        <w:rPr>
          <w:rFonts w:ascii="Times New Roman" w:hAnsi="Times New Roman" w:cs="Times New Roman"/>
          <w:sz w:val="32"/>
          <w:szCs w:val="32"/>
          <w:lang w:val="en-IN"/>
        </w:rPr>
        <w:t>Non-existent electric feeders at farms as electricity provides better pressured water.</w:t>
      </w:r>
    </w:p>
    <w:p w:rsidR="00F936BC" w:rsidRPr="00882B87" w:rsidRDefault="00F855F9" w:rsidP="00882B8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10ECA">
        <w:rPr>
          <w:rFonts w:ascii="Times New Roman" w:hAnsi="Times New Roman" w:cs="Times New Roman"/>
          <w:sz w:val="32"/>
          <w:szCs w:val="32"/>
          <w:lang w:val="en-IN"/>
        </w:rPr>
        <w:t>Water is an absolute impe</w:t>
      </w:r>
      <w:r w:rsidRPr="00A10ECA">
        <w:rPr>
          <w:rFonts w:ascii="Times New Roman" w:hAnsi="Times New Roman" w:cs="Times New Roman"/>
          <w:sz w:val="32"/>
          <w:szCs w:val="32"/>
          <w:lang w:val="en-IN"/>
        </w:rPr>
        <w:t>rative for the existence of life on earth and a common driver of various economic activities (agriculture, industry, etc.).</w:t>
      </w:r>
      <w:r w:rsidRPr="00A10EC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97432" w:rsidRDefault="00F855F9" w:rsidP="00B97432">
      <w:pPr>
        <w:numPr>
          <w:ilvl w:val="0"/>
          <w:numId w:val="45"/>
        </w:numPr>
        <w:spacing w:line="360" w:lineRule="auto"/>
        <w:jc w:val="both"/>
        <w:rPr>
          <w:rFonts w:ascii="Times New Roman" w:hAnsi="Times New Roman" w:cs="Times New Roman"/>
          <w:bCs/>
          <w:sz w:val="32"/>
          <w:szCs w:val="32"/>
          <w:lang w:val="en-IN"/>
        </w:rPr>
      </w:pPr>
      <w:r w:rsidRPr="00B97432">
        <w:rPr>
          <w:rFonts w:ascii="Times New Roman" w:hAnsi="Times New Roman" w:cs="Times New Roman"/>
          <w:bCs/>
          <w:sz w:val="32"/>
          <w:szCs w:val="32"/>
          <w:lang w:val="en-IN"/>
        </w:rPr>
        <w:t>Such efforts are cruc</w:t>
      </w:r>
      <w:r w:rsidRPr="00B97432">
        <w:rPr>
          <w:rFonts w:ascii="Times New Roman" w:hAnsi="Times New Roman" w:cs="Times New Roman"/>
          <w:bCs/>
          <w:sz w:val="32"/>
          <w:szCs w:val="32"/>
          <w:lang w:val="en-IN"/>
        </w:rPr>
        <w:t>ial for assessing our ability to address problems of water scarcity in the future at the regional and national level.</w:t>
      </w:r>
    </w:p>
    <w:p w:rsidR="00000000" w:rsidRPr="00B97432" w:rsidRDefault="00F855F9" w:rsidP="00B97432">
      <w:pPr>
        <w:numPr>
          <w:ilvl w:val="0"/>
          <w:numId w:val="45"/>
        </w:numPr>
        <w:spacing w:line="360" w:lineRule="auto"/>
        <w:jc w:val="both"/>
        <w:rPr>
          <w:rFonts w:ascii="Times New Roman" w:hAnsi="Times New Roman" w:cs="Times New Roman"/>
          <w:bCs/>
          <w:sz w:val="32"/>
          <w:szCs w:val="32"/>
          <w:lang w:val="en-IN"/>
        </w:rPr>
      </w:pPr>
      <w:r w:rsidRPr="00B97432">
        <w:rPr>
          <w:rFonts w:ascii="Times New Roman" w:hAnsi="Times New Roman" w:cs="Times New Roman"/>
          <w:bCs/>
          <w:sz w:val="32"/>
          <w:szCs w:val="32"/>
          <w:lang w:val="en-IN"/>
        </w:rPr>
        <w:t xml:space="preserve">They cited high initial cost (including mis-targetted subsidies), clogging of drippers and cracking of pipes, lack of adequate technical </w:t>
      </w:r>
      <w:r w:rsidRPr="00B97432">
        <w:rPr>
          <w:rFonts w:ascii="Times New Roman" w:hAnsi="Times New Roman" w:cs="Times New Roman"/>
          <w:bCs/>
          <w:sz w:val="32"/>
          <w:szCs w:val="32"/>
          <w:lang w:val="en-IN"/>
        </w:rPr>
        <w:t xml:space="preserve">inputs, damages done by rodents; high cost of spare components; and insufficient extension education effort as the major problems in the slow rate of adoption of drips. </w:t>
      </w:r>
    </w:p>
    <w:p w:rsidR="00F94960" w:rsidRPr="00B97432" w:rsidRDefault="00F855F9" w:rsidP="00E53AA4">
      <w:pPr>
        <w:numPr>
          <w:ilvl w:val="0"/>
          <w:numId w:val="45"/>
        </w:numPr>
        <w:spacing w:line="360" w:lineRule="auto"/>
        <w:jc w:val="both"/>
        <w:rPr>
          <w:rFonts w:ascii="Times New Roman" w:hAnsi="Times New Roman" w:cs="Times New Roman"/>
          <w:bCs/>
          <w:sz w:val="32"/>
          <w:szCs w:val="32"/>
          <w:lang w:val="en-IN"/>
        </w:rPr>
      </w:pPr>
      <w:r w:rsidRPr="00B97432">
        <w:rPr>
          <w:rFonts w:ascii="Times New Roman" w:hAnsi="Times New Roman" w:cs="Times New Roman"/>
          <w:bCs/>
          <w:sz w:val="32"/>
          <w:szCs w:val="32"/>
          <w:lang w:val="en-IN"/>
        </w:rPr>
        <w:lastRenderedPageBreak/>
        <w:t>In areas where agricultural processing units are concentrated, provision of all criti</w:t>
      </w:r>
      <w:r w:rsidRPr="00B97432">
        <w:rPr>
          <w:rFonts w:ascii="Times New Roman" w:hAnsi="Times New Roman" w:cs="Times New Roman"/>
          <w:bCs/>
          <w:sz w:val="32"/>
          <w:szCs w:val="32"/>
          <w:lang w:val="en-IN"/>
        </w:rPr>
        <w:t>cal inputs including subsidies would not be a problem, as they could come from these processing units.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21DE4" w:rsidRPr="00121DE4" w:rsidRDefault="00121DE4" w:rsidP="00121DE4">
      <w:pPr>
        <w:pStyle w:val="NormalWeb"/>
        <w:numPr>
          <w:ilvl w:val="0"/>
          <w:numId w:val="46"/>
        </w:numPr>
        <w:spacing w:before="0" w:beforeAutospacing="0" w:after="0" w:afterAutospacing="0" w:line="360" w:lineRule="auto"/>
        <w:ind w:left="709"/>
        <w:jc w:val="both"/>
        <w:rPr>
          <w:sz w:val="32"/>
          <w:szCs w:val="32"/>
        </w:rPr>
      </w:pPr>
      <w:r w:rsidRPr="00121DE4">
        <w:rPr>
          <w:sz w:val="32"/>
          <w:szCs w:val="32"/>
        </w:rPr>
        <w:t>In surface irrigation systems in particular, adaptive real-time control has been proposed for the management of temporal infiltration variability.</w:t>
      </w:r>
    </w:p>
    <w:p w:rsidR="00121DE4" w:rsidRPr="00121DE4" w:rsidRDefault="00121DE4" w:rsidP="00121DE4">
      <w:pPr>
        <w:pStyle w:val="NormalWeb"/>
        <w:numPr>
          <w:ilvl w:val="0"/>
          <w:numId w:val="46"/>
        </w:numPr>
        <w:spacing w:before="0" w:beforeAutospacing="0" w:after="0" w:afterAutospacing="0" w:line="360" w:lineRule="auto"/>
        <w:ind w:left="709"/>
        <w:jc w:val="both"/>
        <w:rPr>
          <w:sz w:val="32"/>
          <w:szCs w:val="32"/>
        </w:rPr>
      </w:pPr>
      <w:r w:rsidRPr="00121DE4">
        <w:rPr>
          <w:sz w:val="32"/>
          <w:szCs w:val="32"/>
        </w:rPr>
        <w:t>Water used for industrial and domestic purposes account for approximately 20% and 10% of the total global water usage, respectively.</w:t>
      </w:r>
    </w:p>
    <w:p w:rsidR="003A5D44" w:rsidRPr="00121DE4" w:rsidRDefault="00121DE4" w:rsidP="00E53AA4">
      <w:pPr>
        <w:pStyle w:val="NormalWeb"/>
        <w:numPr>
          <w:ilvl w:val="0"/>
          <w:numId w:val="46"/>
        </w:numPr>
        <w:spacing w:before="0" w:beforeAutospacing="0" w:after="0" w:afterAutospacing="0" w:line="360" w:lineRule="auto"/>
        <w:ind w:left="709"/>
        <w:jc w:val="both"/>
        <w:rPr>
          <w:sz w:val="32"/>
          <w:szCs w:val="32"/>
        </w:rPr>
      </w:pPr>
      <w:r w:rsidRPr="00121DE4">
        <w:rPr>
          <w:sz w:val="32"/>
          <w:szCs w:val="32"/>
        </w:rPr>
        <w:t>This has led to improved WUE, and some of the water saved has been used for environmental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72A85" w:rsidRDefault="00F855F9" w:rsidP="00972A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2A85">
        <w:rPr>
          <w:rFonts w:ascii="Times New Roman" w:eastAsia="AdvGulliv-R" w:hAnsi="Times New Roman" w:cs="Times New Roman"/>
          <w:bCs/>
          <w:sz w:val="32"/>
          <w:szCs w:val="32"/>
          <w:lang w:val="en-IN"/>
        </w:rPr>
        <w:t>The actual field performance in the irrigation systems is not as good as that shown in experiments and demonstrations.</w:t>
      </w:r>
    </w:p>
    <w:p w:rsidR="00000000" w:rsidRPr="00972A85" w:rsidRDefault="00F855F9" w:rsidP="00972A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2A85">
        <w:rPr>
          <w:rFonts w:ascii="Times New Roman" w:eastAsia="AdvGulliv-R" w:hAnsi="Times New Roman" w:cs="Times New Roman"/>
          <w:bCs/>
          <w:sz w:val="32"/>
          <w:szCs w:val="32"/>
          <w:lang w:val="en-IN"/>
        </w:rPr>
        <w:t>The incremental value of outputs,</w:t>
      </w:r>
      <w:r w:rsidRPr="00972A85">
        <w:rPr>
          <w:rFonts w:ascii="Times New Roman" w:eastAsia="AdvGulliv-R" w:hAnsi="Times New Roman" w:cs="Times New Roman"/>
          <w:bCs/>
          <w:sz w:val="32"/>
          <w:szCs w:val="32"/>
          <w:lang w:val="en-IN"/>
        </w:rPr>
        <w:t xml:space="preserve"> an important factor which influences the economic performance of drip system is the cost of installation of the system.</w:t>
      </w:r>
    </w:p>
    <w:p w:rsidR="00B31569" w:rsidRDefault="00F855F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2A85">
        <w:rPr>
          <w:rFonts w:ascii="Times New Roman" w:eastAsia="AdvGulliv-R" w:hAnsi="Times New Roman" w:cs="Times New Roman"/>
          <w:bCs/>
          <w:sz w:val="32"/>
          <w:szCs w:val="32"/>
          <w:lang w:val="en-IN"/>
        </w:rPr>
        <w:t>The farmers should be made to pay the full cost of the system initially, and subsidies be paid in installments based on periodic revie</w:t>
      </w:r>
      <w:r w:rsidRPr="00972A85">
        <w:rPr>
          <w:rFonts w:ascii="Times New Roman" w:eastAsia="AdvGulliv-R" w:hAnsi="Times New Roman" w:cs="Times New Roman"/>
          <w:bCs/>
          <w:sz w:val="32"/>
          <w:szCs w:val="32"/>
          <w:lang w:val="en-IN"/>
        </w:rPr>
        <w:t xml:space="preserve">w of system performance. </w:t>
      </w:r>
    </w:p>
    <w:p w:rsidR="002B6F42" w:rsidRDefault="002B6F42" w:rsidP="00E53AA4">
      <w:pPr>
        <w:tabs>
          <w:tab w:val="left" w:pos="720"/>
        </w:tabs>
        <w:spacing w:after="100" w:line="360" w:lineRule="auto"/>
        <w:jc w:val="both"/>
        <w:rPr>
          <w:rFonts w:ascii="Times New Roman" w:eastAsia="AdvGulliv-R" w:hAnsi="Times New Roman" w:cs="Times New Roman"/>
          <w:bCs/>
          <w:sz w:val="32"/>
          <w:szCs w:val="32"/>
          <w:lang w:val="en-IN"/>
        </w:rPr>
      </w:pPr>
    </w:p>
    <w:p w:rsidR="0035312B" w:rsidRDefault="0035312B" w:rsidP="00E53AA4">
      <w:pPr>
        <w:tabs>
          <w:tab w:val="left" w:pos="720"/>
        </w:tabs>
        <w:spacing w:after="100" w:line="360" w:lineRule="auto"/>
        <w:jc w:val="both"/>
        <w:rPr>
          <w:rFonts w:ascii="Times New Roman" w:eastAsia="AdvGulliv-R" w:hAnsi="Times New Roman" w:cs="Times New Roman"/>
          <w:bCs/>
          <w:sz w:val="32"/>
          <w:szCs w:val="32"/>
          <w:lang w:val="en-IN"/>
        </w:rPr>
      </w:pPr>
    </w:p>
    <w:p w:rsidR="0035312B" w:rsidRDefault="0035312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35312B" w:rsidRDefault="0035312B" w:rsidP="00F5183A">
      <w:pPr>
        <w:rPr>
          <w:b/>
          <w:sz w:val="28"/>
          <w:szCs w:val="28"/>
        </w:rPr>
      </w:pPr>
    </w:p>
    <w:p w:rsidR="0035312B" w:rsidRDefault="0035312B" w:rsidP="00F5183A">
      <w:pPr>
        <w:rPr>
          <w:b/>
          <w:sz w:val="28"/>
          <w:szCs w:val="28"/>
        </w:rPr>
      </w:pPr>
    </w:p>
    <w:p w:rsidR="0035312B" w:rsidRDefault="0035312B" w:rsidP="00F5183A">
      <w:pPr>
        <w:rPr>
          <w:b/>
          <w:sz w:val="28"/>
          <w:szCs w:val="28"/>
        </w:rPr>
      </w:pPr>
    </w:p>
    <w:p w:rsidR="0035312B" w:rsidRPr="00F5183A" w:rsidRDefault="0035312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466DB" w:rsidP="00E53AA4">
      <w:pPr>
        <w:spacing w:after="0" w:line="360" w:lineRule="auto"/>
        <w:jc w:val="both"/>
        <w:rPr>
          <w:rFonts w:ascii="Times New Roman" w:hAnsi="Times New Roman" w:cs="Times New Roman"/>
        </w:rPr>
      </w:pPr>
      <w:r w:rsidRPr="000466DB">
        <w:rPr>
          <w:rFonts w:ascii="Times New Roman" w:hAnsi="Times New Roman" w:cs="Times New Roman"/>
        </w:rPr>
        <w:drawing>
          <wp:inline distT="0" distB="0" distL="0" distR="0">
            <wp:extent cx="5943600" cy="42075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466DB" w:rsidRDefault="000466D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D0065B" w:rsidRPr="00D0065B" w:rsidRDefault="00D0065B" w:rsidP="00D0065B">
      <w:pPr>
        <w:pStyle w:val="BodyText"/>
        <w:rPr>
          <w:bCs/>
          <w:sz w:val="32"/>
          <w:szCs w:val="32"/>
          <w:lang w:val="en-IN"/>
        </w:rPr>
      </w:pPr>
      <w:r w:rsidRPr="00D0065B">
        <w:rPr>
          <w:bCs/>
          <w:sz w:val="32"/>
          <w:szCs w:val="32"/>
          <w:lang w:val="en-IN"/>
        </w:rPr>
        <w:t xml:space="preserve">     Adoption of MI systems is likely to pick up fast in arid and semi arid, well-irrigated areas, where farmers have independent irrigation sources, and where groundwater is scarce. Further, high average land holdings, large size of individual plots, and a cropping system dominated by widely spaced row crops, which are also highvalued, would provide the ideal environment for the same. The extent of real water-saving and water productivity improvements at the field level through adoption of MI systems would be high for widely spaced row crops, in arid and semi arid conditions, when the groundwater table is deep or aquifer is saline. In hard rock areas with poor groundwater potential, MI adoption would result in improved efficiency of water use, but would not reduce the total groundwater draft.</w:t>
      </w:r>
      <w:r w:rsidRPr="00D0065B">
        <w:rPr>
          <w:bCs/>
          <w:sz w:val="32"/>
          <w:szCs w:val="32"/>
        </w:rPr>
        <w:t xml:space="preserve"> </w:t>
      </w:r>
    </w:p>
    <w:p w:rsidR="00DE0016" w:rsidRDefault="00DE001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806400" w:rsidRDefault="00806400" w:rsidP="009E62B1">
      <w:pPr>
        <w:pStyle w:val="BodyText"/>
        <w:jc w:val="center"/>
        <w:rPr>
          <w:b/>
          <w:iCs/>
          <w:sz w:val="28"/>
          <w:szCs w:val="28"/>
        </w:rPr>
      </w:pPr>
    </w:p>
    <w:p w:rsidR="00806400" w:rsidRDefault="00806400" w:rsidP="009E62B1">
      <w:pPr>
        <w:pStyle w:val="BodyText"/>
        <w:jc w:val="center"/>
        <w:rPr>
          <w:b/>
          <w:iCs/>
          <w:sz w:val="28"/>
          <w:szCs w:val="28"/>
        </w:rPr>
      </w:pPr>
    </w:p>
    <w:p w:rsidR="00806400" w:rsidRDefault="00806400" w:rsidP="009E62B1">
      <w:pPr>
        <w:pStyle w:val="BodyText"/>
        <w:jc w:val="center"/>
        <w:rPr>
          <w:b/>
          <w:iCs/>
          <w:sz w:val="28"/>
          <w:szCs w:val="28"/>
        </w:rPr>
      </w:pPr>
    </w:p>
    <w:p w:rsidR="00806400" w:rsidRDefault="00806400" w:rsidP="009E62B1">
      <w:pPr>
        <w:pStyle w:val="BodyText"/>
        <w:jc w:val="center"/>
        <w:rPr>
          <w:b/>
          <w:iCs/>
          <w:sz w:val="28"/>
          <w:szCs w:val="28"/>
        </w:rPr>
      </w:pPr>
    </w:p>
    <w:p w:rsidR="00806400" w:rsidRDefault="00806400" w:rsidP="009E62B1">
      <w:pPr>
        <w:pStyle w:val="BodyText"/>
        <w:jc w:val="center"/>
        <w:rPr>
          <w:b/>
          <w:iCs/>
          <w:sz w:val="28"/>
          <w:szCs w:val="28"/>
        </w:rPr>
      </w:pPr>
    </w:p>
    <w:p w:rsidR="00806400" w:rsidRDefault="00806400" w:rsidP="009E62B1">
      <w:pPr>
        <w:pStyle w:val="BodyText"/>
        <w:jc w:val="center"/>
        <w:rPr>
          <w:b/>
          <w:iCs/>
          <w:sz w:val="28"/>
          <w:szCs w:val="28"/>
        </w:rPr>
      </w:pPr>
    </w:p>
    <w:p w:rsidR="00806400" w:rsidRDefault="00806400" w:rsidP="009E62B1">
      <w:pPr>
        <w:pStyle w:val="BodyText"/>
        <w:jc w:val="center"/>
        <w:rPr>
          <w:b/>
          <w:iCs/>
          <w:sz w:val="28"/>
          <w:szCs w:val="28"/>
        </w:rPr>
      </w:pPr>
    </w:p>
    <w:p w:rsidR="00806400" w:rsidRDefault="0080640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05A66" w:rsidRDefault="00F855F9" w:rsidP="00D05A66">
      <w:pPr>
        <w:pStyle w:val="BodyText"/>
        <w:numPr>
          <w:ilvl w:val="0"/>
          <w:numId w:val="42"/>
        </w:numPr>
        <w:rPr>
          <w:sz w:val="32"/>
          <w:szCs w:val="32"/>
          <w:lang w:val="en-IN"/>
        </w:rPr>
      </w:pPr>
      <w:r w:rsidRPr="00D05A66">
        <w:rPr>
          <w:sz w:val="32"/>
          <w:szCs w:val="32"/>
          <w:lang w:val="en-IN"/>
        </w:rPr>
        <w:t>Ahmad, M. D., I</w:t>
      </w:r>
      <w:r w:rsidRPr="00D05A66">
        <w:rPr>
          <w:sz w:val="32"/>
          <w:szCs w:val="32"/>
          <w:lang w:val="en-IN"/>
        </w:rPr>
        <w:t>, Masih and H. Turral (2004), Diagnostic analysis of spatial and temporal variations in crop water productivity: A field scale analysis of the rice-wheat cropping system of Punjab, Pakistan, Journal of Applied Irrigation Science, 39 (10).</w:t>
      </w:r>
    </w:p>
    <w:p w:rsidR="00000000" w:rsidRPr="00D05A66" w:rsidRDefault="00F855F9" w:rsidP="00D05A66">
      <w:pPr>
        <w:pStyle w:val="BodyText"/>
        <w:numPr>
          <w:ilvl w:val="0"/>
          <w:numId w:val="42"/>
        </w:numPr>
        <w:rPr>
          <w:sz w:val="32"/>
          <w:szCs w:val="32"/>
          <w:lang w:val="en-IN"/>
        </w:rPr>
      </w:pPr>
      <w:r w:rsidRPr="00D05A66">
        <w:rPr>
          <w:sz w:val="32"/>
          <w:szCs w:val="32"/>
          <w:lang w:val="en-IN"/>
        </w:rPr>
        <w:t>Behera, B.P. and</w:t>
      </w:r>
      <w:r w:rsidRPr="00D05A66">
        <w:rPr>
          <w:sz w:val="32"/>
          <w:szCs w:val="32"/>
          <w:lang w:val="en-IN"/>
        </w:rPr>
        <w:t xml:space="preserve"> N. Sahoo, (1998), Economic evaluation of a drip irrigation system in Orissa. Environment and Ecology, Vol. 16(2): 297-299.</w:t>
      </w:r>
    </w:p>
    <w:p w:rsidR="00000000" w:rsidRPr="00D05A66" w:rsidRDefault="00F855F9" w:rsidP="00D05A66">
      <w:pPr>
        <w:pStyle w:val="BodyText"/>
        <w:numPr>
          <w:ilvl w:val="0"/>
          <w:numId w:val="42"/>
        </w:numPr>
        <w:rPr>
          <w:sz w:val="32"/>
          <w:szCs w:val="32"/>
          <w:lang w:val="en-IN"/>
        </w:rPr>
      </w:pPr>
      <w:r w:rsidRPr="00D05A66">
        <w:rPr>
          <w:sz w:val="32"/>
          <w:szCs w:val="32"/>
          <w:lang w:val="en-IN"/>
        </w:rPr>
        <w:t>Central Ground Water Board (1998), Groundwater Problems of Mehsana District. Report, Central Ground Water Board, West-Central regio</w:t>
      </w:r>
      <w:r w:rsidRPr="00D05A66">
        <w:rPr>
          <w:sz w:val="32"/>
          <w:szCs w:val="32"/>
          <w:lang w:val="en-IN"/>
        </w:rPr>
        <w:t xml:space="preserve">n, Ahmedabad. </w:t>
      </w:r>
    </w:p>
    <w:p w:rsidR="00000000" w:rsidRPr="00D05A66" w:rsidRDefault="00F855F9" w:rsidP="00D05A66">
      <w:pPr>
        <w:pStyle w:val="BodyText"/>
        <w:numPr>
          <w:ilvl w:val="0"/>
          <w:numId w:val="42"/>
        </w:numPr>
        <w:rPr>
          <w:sz w:val="32"/>
          <w:szCs w:val="32"/>
          <w:lang w:val="en-IN"/>
        </w:rPr>
      </w:pPr>
      <w:r w:rsidRPr="00D05A66">
        <w:rPr>
          <w:sz w:val="32"/>
          <w:szCs w:val="32"/>
          <w:lang w:val="en-IN"/>
        </w:rPr>
        <w:t>Chavez, H. and F. Andrew (1974), Drip irrigation increase yields, lowers water costs. Citrus and Vegetable Magazine, Vol. 38: 1,6 and 18.</w:t>
      </w:r>
    </w:p>
    <w:p w:rsidR="00000000" w:rsidRPr="00D05A66" w:rsidRDefault="00F855F9" w:rsidP="00D05A66">
      <w:pPr>
        <w:pStyle w:val="BodyText"/>
        <w:numPr>
          <w:ilvl w:val="0"/>
          <w:numId w:val="42"/>
        </w:numPr>
        <w:rPr>
          <w:sz w:val="32"/>
          <w:szCs w:val="32"/>
          <w:lang w:val="en-IN"/>
        </w:rPr>
      </w:pPr>
      <w:r w:rsidRPr="00D05A66">
        <w:rPr>
          <w:sz w:val="32"/>
          <w:szCs w:val="32"/>
          <w:lang w:val="en-IN"/>
        </w:rPr>
        <w:t xml:space="preserve"> Dahake, S.G., S. P. Lambe, H.V. Kalpande; D.M. Nikhade and V.V. Kalpande (1998), Utility perception </w:t>
      </w:r>
      <w:r w:rsidRPr="00D05A66">
        <w:rPr>
          <w:sz w:val="32"/>
          <w:szCs w:val="32"/>
          <w:lang w:val="en-IN"/>
        </w:rPr>
        <w:t xml:space="preserve">of orange growers about drip irrigation system. Jouranal of Soils and Crops, Vol. 8(2): 154-156. </w:t>
      </w:r>
    </w:p>
    <w:p w:rsidR="00000000" w:rsidRPr="00D05A66" w:rsidRDefault="00F855F9" w:rsidP="00D05A66">
      <w:pPr>
        <w:pStyle w:val="BodyText"/>
        <w:numPr>
          <w:ilvl w:val="0"/>
          <w:numId w:val="42"/>
        </w:numPr>
        <w:rPr>
          <w:sz w:val="32"/>
          <w:szCs w:val="32"/>
          <w:lang w:val="en-IN"/>
        </w:rPr>
      </w:pPr>
      <w:r w:rsidRPr="00D05A66">
        <w:rPr>
          <w:sz w:val="32"/>
          <w:szCs w:val="32"/>
          <w:lang w:val="en-IN"/>
        </w:rPr>
        <w:t>Desale, P.G., P.P. Pawar and R.P. Patil (2003), Economics analysis of drip irrigation for banana. Indian Journal of Agricultural Economics, July-September, V</w:t>
      </w:r>
      <w:r w:rsidRPr="00D05A66">
        <w:rPr>
          <w:sz w:val="32"/>
          <w:szCs w:val="32"/>
          <w:lang w:val="en-IN"/>
        </w:rPr>
        <w:t xml:space="preserve">ol. 58, No. 3, p. 506. </w:t>
      </w:r>
    </w:p>
    <w:p w:rsidR="00000000" w:rsidRPr="00D05A66" w:rsidRDefault="00F855F9" w:rsidP="00D05A66">
      <w:pPr>
        <w:pStyle w:val="BodyText"/>
        <w:numPr>
          <w:ilvl w:val="0"/>
          <w:numId w:val="42"/>
        </w:numPr>
        <w:rPr>
          <w:sz w:val="32"/>
          <w:szCs w:val="32"/>
          <w:lang w:val="en-IN"/>
        </w:rPr>
      </w:pPr>
      <w:r w:rsidRPr="00D05A66">
        <w:rPr>
          <w:sz w:val="32"/>
          <w:szCs w:val="32"/>
          <w:lang w:val="en-IN"/>
        </w:rPr>
        <w:t xml:space="preserve">Deepak, and others (2005), Water Demand Management: A Strategy to Deal with Water Scarcity, paper presented at the 4th </w:t>
      </w:r>
      <w:r w:rsidRPr="00D05A66">
        <w:rPr>
          <w:sz w:val="32"/>
          <w:szCs w:val="32"/>
          <w:lang w:val="en-IN"/>
        </w:rPr>
        <w:lastRenderedPageBreak/>
        <w:t xml:space="preserve">Annual Partners’ Meet of IWMI-Tata Water Policy Research Programme, February </w:t>
      </w:r>
    </w:p>
    <w:p w:rsidR="00000000" w:rsidRPr="00D05A66" w:rsidRDefault="00F855F9" w:rsidP="00D05A66">
      <w:pPr>
        <w:pStyle w:val="BodyText"/>
        <w:numPr>
          <w:ilvl w:val="0"/>
          <w:numId w:val="42"/>
        </w:numPr>
        <w:rPr>
          <w:sz w:val="32"/>
          <w:szCs w:val="32"/>
          <w:lang w:val="en-IN"/>
        </w:rPr>
      </w:pPr>
      <w:r w:rsidRPr="00D05A66">
        <w:rPr>
          <w:sz w:val="32"/>
          <w:szCs w:val="32"/>
          <w:lang w:val="en-IN"/>
        </w:rPr>
        <w:t>Dhawan, B. D. (2000), Drip Irriga</w:t>
      </w:r>
      <w:r w:rsidRPr="00D05A66">
        <w:rPr>
          <w:sz w:val="32"/>
          <w:szCs w:val="32"/>
          <w:lang w:val="en-IN"/>
        </w:rPr>
        <w:t>tion: Evaluating Returns, Economic and Political Weekly, pp 3775-3780, October 14.</w:t>
      </w:r>
    </w:p>
    <w:p w:rsidR="00000000" w:rsidRPr="00D05A66" w:rsidRDefault="00F855F9" w:rsidP="00D05A66">
      <w:pPr>
        <w:pStyle w:val="BodyText"/>
        <w:numPr>
          <w:ilvl w:val="0"/>
          <w:numId w:val="42"/>
        </w:numPr>
        <w:rPr>
          <w:sz w:val="32"/>
          <w:szCs w:val="32"/>
          <w:lang w:val="en-IN"/>
        </w:rPr>
      </w:pPr>
      <w:r w:rsidRPr="00D05A66">
        <w:rPr>
          <w:sz w:val="32"/>
          <w:szCs w:val="32"/>
          <w:lang w:val="en-IN"/>
        </w:rPr>
        <w:t>Frederick, K. D. (1993), Balancing Water Demand with Supplies: The Role of Management in a World of Increasing Scarcity, Technical Paper 189, World Bank, Washington D. C.,</w:t>
      </w:r>
    </w:p>
    <w:p w:rsidR="00000000" w:rsidRPr="00D05A66" w:rsidRDefault="00F855F9" w:rsidP="00D05A66">
      <w:pPr>
        <w:pStyle w:val="BodyText"/>
        <w:numPr>
          <w:ilvl w:val="0"/>
          <w:numId w:val="42"/>
        </w:numPr>
        <w:rPr>
          <w:sz w:val="32"/>
          <w:szCs w:val="32"/>
          <w:lang w:val="en-IN"/>
        </w:rPr>
      </w:pPr>
      <w:r w:rsidRPr="00D05A66">
        <w:rPr>
          <w:sz w:val="32"/>
          <w:szCs w:val="32"/>
          <w:lang w:val="en-IN"/>
        </w:rPr>
        <w:t xml:space="preserve">Kumar, M. Dinesh and O. P. Singh (2001), Market Instruments for Demand Management in the Face of Scarcity and Overuse of Water in Gujarat, Western India, Water Policy, 5 (3): 387-403.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55F9" w:rsidRDefault="00F855F9" w:rsidP="003654DF">
      <w:pPr>
        <w:spacing w:after="0" w:line="240" w:lineRule="auto"/>
      </w:pPr>
      <w:r>
        <w:separator/>
      </w:r>
    </w:p>
  </w:endnote>
  <w:endnote w:type="continuationSeparator" w:id="1">
    <w:p w:rsidR="00F855F9" w:rsidRDefault="00F855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55F9" w:rsidRDefault="00F855F9" w:rsidP="003654DF">
      <w:pPr>
        <w:spacing w:after="0" w:line="240" w:lineRule="auto"/>
      </w:pPr>
      <w:r>
        <w:separator/>
      </w:r>
    </w:p>
  </w:footnote>
  <w:footnote w:type="continuationSeparator" w:id="1">
    <w:p w:rsidR="00F855F9" w:rsidRDefault="00F855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D309F">
        <w:pPr>
          <w:pStyle w:val="Header"/>
          <w:jc w:val="right"/>
        </w:pPr>
        <w:fldSimple w:instr=" PAGE   \* MERGEFORMAT ">
          <w:r w:rsidR="000466D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546347"/>
    <w:multiLevelType w:val="hybridMultilevel"/>
    <w:tmpl w:val="BBECC55E"/>
    <w:lvl w:ilvl="0" w:tplc="48369C80">
      <w:start w:val="1"/>
      <w:numFmt w:val="bullet"/>
      <w:lvlText w:val=""/>
      <w:lvlJc w:val="left"/>
      <w:pPr>
        <w:tabs>
          <w:tab w:val="num" w:pos="720"/>
        </w:tabs>
        <w:ind w:left="720" w:hanging="360"/>
      </w:pPr>
      <w:rPr>
        <w:rFonts w:ascii="Wingdings 2" w:hAnsi="Wingdings 2" w:hint="default"/>
      </w:rPr>
    </w:lvl>
    <w:lvl w:ilvl="1" w:tplc="67F2062C" w:tentative="1">
      <w:start w:val="1"/>
      <w:numFmt w:val="bullet"/>
      <w:lvlText w:val=""/>
      <w:lvlJc w:val="left"/>
      <w:pPr>
        <w:tabs>
          <w:tab w:val="num" w:pos="1440"/>
        </w:tabs>
        <w:ind w:left="1440" w:hanging="360"/>
      </w:pPr>
      <w:rPr>
        <w:rFonts w:ascii="Wingdings 2" w:hAnsi="Wingdings 2" w:hint="default"/>
      </w:rPr>
    </w:lvl>
    <w:lvl w:ilvl="2" w:tplc="47FAD0A2" w:tentative="1">
      <w:start w:val="1"/>
      <w:numFmt w:val="bullet"/>
      <w:lvlText w:val=""/>
      <w:lvlJc w:val="left"/>
      <w:pPr>
        <w:tabs>
          <w:tab w:val="num" w:pos="2160"/>
        </w:tabs>
        <w:ind w:left="2160" w:hanging="360"/>
      </w:pPr>
      <w:rPr>
        <w:rFonts w:ascii="Wingdings 2" w:hAnsi="Wingdings 2" w:hint="default"/>
      </w:rPr>
    </w:lvl>
    <w:lvl w:ilvl="3" w:tplc="96F0FB98" w:tentative="1">
      <w:start w:val="1"/>
      <w:numFmt w:val="bullet"/>
      <w:lvlText w:val=""/>
      <w:lvlJc w:val="left"/>
      <w:pPr>
        <w:tabs>
          <w:tab w:val="num" w:pos="2880"/>
        </w:tabs>
        <w:ind w:left="2880" w:hanging="360"/>
      </w:pPr>
      <w:rPr>
        <w:rFonts w:ascii="Wingdings 2" w:hAnsi="Wingdings 2" w:hint="default"/>
      </w:rPr>
    </w:lvl>
    <w:lvl w:ilvl="4" w:tplc="84B22C9A" w:tentative="1">
      <w:start w:val="1"/>
      <w:numFmt w:val="bullet"/>
      <w:lvlText w:val=""/>
      <w:lvlJc w:val="left"/>
      <w:pPr>
        <w:tabs>
          <w:tab w:val="num" w:pos="3600"/>
        </w:tabs>
        <w:ind w:left="3600" w:hanging="360"/>
      </w:pPr>
      <w:rPr>
        <w:rFonts w:ascii="Wingdings 2" w:hAnsi="Wingdings 2" w:hint="default"/>
      </w:rPr>
    </w:lvl>
    <w:lvl w:ilvl="5" w:tplc="8722B0C2" w:tentative="1">
      <w:start w:val="1"/>
      <w:numFmt w:val="bullet"/>
      <w:lvlText w:val=""/>
      <w:lvlJc w:val="left"/>
      <w:pPr>
        <w:tabs>
          <w:tab w:val="num" w:pos="4320"/>
        </w:tabs>
        <w:ind w:left="4320" w:hanging="360"/>
      </w:pPr>
      <w:rPr>
        <w:rFonts w:ascii="Wingdings 2" w:hAnsi="Wingdings 2" w:hint="default"/>
      </w:rPr>
    </w:lvl>
    <w:lvl w:ilvl="6" w:tplc="AC2CAB1C" w:tentative="1">
      <w:start w:val="1"/>
      <w:numFmt w:val="bullet"/>
      <w:lvlText w:val=""/>
      <w:lvlJc w:val="left"/>
      <w:pPr>
        <w:tabs>
          <w:tab w:val="num" w:pos="5040"/>
        </w:tabs>
        <w:ind w:left="5040" w:hanging="360"/>
      </w:pPr>
      <w:rPr>
        <w:rFonts w:ascii="Wingdings 2" w:hAnsi="Wingdings 2" w:hint="default"/>
      </w:rPr>
    </w:lvl>
    <w:lvl w:ilvl="7" w:tplc="F8B041C4" w:tentative="1">
      <w:start w:val="1"/>
      <w:numFmt w:val="bullet"/>
      <w:lvlText w:val=""/>
      <w:lvlJc w:val="left"/>
      <w:pPr>
        <w:tabs>
          <w:tab w:val="num" w:pos="5760"/>
        </w:tabs>
        <w:ind w:left="5760" w:hanging="360"/>
      </w:pPr>
      <w:rPr>
        <w:rFonts w:ascii="Wingdings 2" w:hAnsi="Wingdings 2" w:hint="default"/>
      </w:rPr>
    </w:lvl>
    <w:lvl w:ilvl="8" w:tplc="6374AED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DF53B9"/>
    <w:multiLevelType w:val="hybridMultilevel"/>
    <w:tmpl w:val="6B1C7782"/>
    <w:lvl w:ilvl="0" w:tplc="1E18C406">
      <w:start w:val="1"/>
      <w:numFmt w:val="bullet"/>
      <w:lvlText w:val=""/>
      <w:lvlJc w:val="left"/>
      <w:pPr>
        <w:tabs>
          <w:tab w:val="num" w:pos="720"/>
        </w:tabs>
        <w:ind w:left="720" w:hanging="360"/>
      </w:pPr>
      <w:rPr>
        <w:rFonts w:ascii="Wingdings 2" w:hAnsi="Wingdings 2" w:hint="default"/>
      </w:rPr>
    </w:lvl>
    <w:lvl w:ilvl="1" w:tplc="B470C844" w:tentative="1">
      <w:start w:val="1"/>
      <w:numFmt w:val="bullet"/>
      <w:lvlText w:val=""/>
      <w:lvlJc w:val="left"/>
      <w:pPr>
        <w:tabs>
          <w:tab w:val="num" w:pos="1440"/>
        </w:tabs>
        <w:ind w:left="1440" w:hanging="360"/>
      </w:pPr>
      <w:rPr>
        <w:rFonts w:ascii="Wingdings 2" w:hAnsi="Wingdings 2" w:hint="default"/>
      </w:rPr>
    </w:lvl>
    <w:lvl w:ilvl="2" w:tplc="7DAA4BF0" w:tentative="1">
      <w:start w:val="1"/>
      <w:numFmt w:val="bullet"/>
      <w:lvlText w:val=""/>
      <w:lvlJc w:val="left"/>
      <w:pPr>
        <w:tabs>
          <w:tab w:val="num" w:pos="2160"/>
        </w:tabs>
        <w:ind w:left="2160" w:hanging="360"/>
      </w:pPr>
      <w:rPr>
        <w:rFonts w:ascii="Wingdings 2" w:hAnsi="Wingdings 2" w:hint="default"/>
      </w:rPr>
    </w:lvl>
    <w:lvl w:ilvl="3" w:tplc="A328BDCE" w:tentative="1">
      <w:start w:val="1"/>
      <w:numFmt w:val="bullet"/>
      <w:lvlText w:val=""/>
      <w:lvlJc w:val="left"/>
      <w:pPr>
        <w:tabs>
          <w:tab w:val="num" w:pos="2880"/>
        </w:tabs>
        <w:ind w:left="2880" w:hanging="360"/>
      </w:pPr>
      <w:rPr>
        <w:rFonts w:ascii="Wingdings 2" w:hAnsi="Wingdings 2" w:hint="default"/>
      </w:rPr>
    </w:lvl>
    <w:lvl w:ilvl="4" w:tplc="08AC2A9E" w:tentative="1">
      <w:start w:val="1"/>
      <w:numFmt w:val="bullet"/>
      <w:lvlText w:val=""/>
      <w:lvlJc w:val="left"/>
      <w:pPr>
        <w:tabs>
          <w:tab w:val="num" w:pos="3600"/>
        </w:tabs>
        <w:ind w:left="3600" w:hanging="360"/>
      </w:pPr>
      <w:rPr>
        <w:rFonts w:ascii="Wingdings 2" w:hAnsi="Wingdings 2" w:hint="default"/>
      </w:rPr>
    </w:lvl>
    <w:lvl w:ilvl="5" w:tplc="6232A870" w:tentative="1">
      <w:start w:val="1"/>
      <w:numFmt w:val="bullet"/>
      <w:lvlText w:val=""/>
      <w:lvlJc w:val="left"/>
      <w:pPr>
        <w:tabs>
          <w:tab w:val="num" w:pos="4320"/>
        </w:tabs>
        <w:ind w:left="4320" w:hanging="360"/>
      </w:pPr>
      <w:rPr>
        <w:rFonts w:ascii="Wingdings 2" w:hAnsi="Wingdings 2" w:hint="default"/>
      </w:rPr>
    </w:lvl>
    <w:lvl w:ilvl="6" w:tplc="3CA01FCE" w:tentative="1">
      <w:start w:val="1"/>
      <w:numFmt w:val="bullet"/>
      <w:lvlText w:val=""/>
      <w:lvlJc w:val="left"/>
      <w:pPr>
        <w:tabs>
          <w:tab w:val="num" w:pos="5040"/>
        </w:tabs>
        <w:ind w:left="5040" w:hanging="360"/>
      </w:pPr>
      <w:rPr>
        <w:rFonts w:ascii="Wingdings 2" w:hAnsi="Wingdings 2" w:hint="default"/>
      </w:rPr>
    </w:lvl>
    <w:lvl w:ilvl="7" w:tplc="AC9C4E42" w:tentative="1">
      <w:start w:val="1"/>
      <w:numFmt w:val="bullet"/>
      <w:lvlText w:val=""/>
      <w:lvlJc w:val="left"/>
      <w:pPr>
        <w:tabs>
          <w:tab w:val="num" w:pos="5760"/>
        </w:tabs>
        <w:ind w:left="5760" w:hanging="360"/>
      </w:pPr>
      <w:rPr>
        <w:rFonts w:ascii="Wingdings 2" w:hAnsi="Wingdings 2" w:hint="default"/>
      </w:rPr>
    </w:lvl>
    <w:lvl w:ilvl="8" w:tplc="AE6626E4"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8871D0"/>
    <w:multiLevelType w:val="hybridMultilevel"/>
    <w:tmpl w:val="347600AC"/>
    <w:lvl w:ilvl="0" w:tplc="1E7E4ADA">
      <w:start w:val="1"/>
      <w:numFmt w:val="bullet"/>
      <w:lvlText w:val=""/>
      <w:lvlJc w:val="left"/>
      <w:pPr>
        <w:tabs>
          <w:tab w:val="num" w:pos="720"/>
        </w:tabs>
        <w:ind w:left="720" w:hanging="360"/>
      </w:pPr>
      <w:rPr>
        <w:rFonts w:ascii="Wingdings 2" w:hAnsi="Wingdings 2" w:hint="default"/>
      </w:rPr>
    </w:lvl>
    <w:lvl w:ilvl="1" w:tplc="1E5296F2" w:tentative="1">
      <w:start w:val="1"/>
      <w:numFmt w:val="bullet"/>
      <w:lvlText w:val=""/>
      <w:lvlJc w:val="left"/>
      <w:pPr>
        <w:tabs>
          <w:tab w:val="num" w:pos="1440"/>
        </w:tabs>
        <w:ind w:left="1440" w:hanging="360"/>
      </w:pPr>
      <w:rPr>
        <w:rFonts w:ascii="Wingdings 2" w:hAnsi="Wingdings 2" w:hint="default"/>
      </w:rPr>
    </w:lvl>
    <w:lvl w:ilvl="2" w:tplc="4BF45836" w:tentative="1">
      <w:start w:val="1"/>
      <w:numFmt w:val="bullet"/>
      <w:lvlText w:val=""/>
      <w:lvlJc w:val="left"/>
      <w:pPr>
        <w:tabs>
          <w:tab w:val="num" w:pos="2160"/>
        </w:tabs>
        <w:ind w:left="2160" w:hanging="360"/>
      </w:pPr>
      <w:rPr>
        <w:rFonts w:ascii="Wingdings 2" w:hAnsi="Wingdings 2" w:hint="default"/>
      </w:rPr>
    </w:lvl>
    <w:lvl w:ilvl="3" w:tplc="78A8205E" w:tentative="1">
      <w:start w:val="1"/>
      <w:numFmt w:val="bullet"/>
      <w:lvlText w:val=""/>
      <w:lvlJc w:val="left"/>
      <w:pPr>
        <w:tabs>
          <w:tab w:val="num" w:pos="2880"/>
        </w:tabs>
        <w:ind w:left="2880" w:hanging="360"/>
      </w:pPr>
      <w:rPr>
        <w:rFonts w:ascii="Wingdings 2" w:hAnsi="Wingdings 2" w:hint="default"/>
      </w:rPr>
    </w:lvl>
    <w:lvl w:ilvl="4" w:tplc="3BB4F364" w:tentative="1">
      <w:start w:val="1"/>
      <w:numFmt w:val="bullet"/>
      <w:lvlText w:val=""/>
      <w:lvlJc w:val="left"/>
      <w:pPr>
        <w:tabs>
          <w:tab w:val="num" w:pos="3600"/>
        </w:tabs>
        <w:ind w:left="3600" w:hanging="360"/>
      </w:pPr>
      <w:rPr>
        <w:rFonts w:ascii="Wingdings 2" w:hAnsi="Wingdings 2" w:hint="default"/>
      </w:rPr>
    </w:lvl>
    <w:lvl w:ilvl="5" w:tplc="05DE5A22" w:tentative="1">
      <w:start w:val="1"/>
      <w:numFmt w:val="bullet"/>
      <w:lvlText w:val=""/>
      <w:lvlJc w:val="left"/>
      <w:pPr>
        <w:tabs>
          <w:tab w:val="num" w:pos="4320"/>
        </w:tabs>
        <w:ind w:left="4320" w:hanging="360"/>
      </w:pPr>
      <w:rPr>
        <w:rFonts w:ascii="Wingdings 2" w:hAnsi="Wingdings 2" w:hint="default"/>
      </w:rPr>
    </w:lvl>
    <w:lvl w:ilvl="6" w:tplc="50D457A0" w:tentative="1">
      <w:start w:val="1"/>
      <w:numFmt w:val="bullet"/>
      <w:lvlText w:val=""/>
      <w:lvlJc w:val="left"/>
      <w:pPr>
        <w:tabs>
          <w:tab w:val="num" w:pos="5040"/>
        </w:tabs>
        <w:ind w:left="5040" w:hanging="360"/>
      </w:pPr>
      <w:rPr>
        <w:rFonts w:ascii="Wingdings 2" w:hAnsi="Wingdings 2" w:hint="default"/>
      </w:rPr>
    </w:lvl>
    <w:lvl w:ilvl="7" w:tplc="303E2D7C" w:tentative="1">
      <w:start w:val="1"/>
      <w:numFmt w:val="bullet"/>
      <w:lvlText w:val=""/>
      <w:lvlJc w:val="left"/>
      <w:pPr>
        <w:tabs>
          <w:tab w:val="num" w:pos="5760"/>
        </w:tabs>
        <w:ind w:left="5760" w:hanging="360"/>
      </w:pPr>
      <w:rPr>
        <w:rFonts w:ascii="Wingdings 2" w:hAnsi="Wingdings 2" w:hint="default"/>
      </w:rPr>
    </w:lvl>
    <w:lvl w:ilvl="8" w:tplc="40DED4B2"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3B6FAC"/>
    <w:multiLevelType w:val="hybridMultilevel"/>
    <w:tmpl w:val="D19C0F48"/>
    <w:lvl w:ilvl="0" w:tplc="9DF8BA06">
      <w:start w:val="1"/>
      <w:numFmt w:val="bullet"/>
      <w:lvlText w:val=""/>
      <w:lvlJc w:val="left"/>
      <w:pPr>
        <w:tabs>
          <w:tab w:val="num" w:pos="720"/>
        </w:tabs>
        <w:ind w:left="720" w:hanging="360"/>
      </w:pPr>
      <w:rPr>
        <w:rFonts w:ascii="Wingdings 2" w:hAnsi="Wingdings 2" w:hint="default"/>
      </w:rPr>
    </w:lvl>
    <w:lvl w:ilvl="1" w:tplc="F3906A26" w:tentative="1">
      <w:start w:val="1"/>
      <w:numFmt w:val="bullet"/>
      <w:lvlText w:val=""/>
      <w:lvlJc w:val="left"/>
      <w:pPr>
        <w:tabs>
          <w:tab w:val="num" w:pos="1440"/>
        </w:tabs>
        <w:ind w:left="1440" w:hanging="360"/>
      </w:pPr>
      <w:rPr>
        <w:rFonts w:ascii="Wingdings 2" w:hAnsi="Wingdings 2" w:hint="default"/>
      </w:rPr>
    </w:lvl>
    <w:lvl w:ilvl="2" w:tplc="D2A2328A" w:tentative="1">
      <w:start w:val="1"/>
      <w:numFmt w:val="bullet"/>
      <w:lvlText w:val=""/>
      <w:lvlJc w:val="left"/>
      <w:pPr>
        <w:tabs>
          <w:tab w:val="num" w:pos="2160"/>
        </w:tabs>
        <w:ind w:left="2160" w:hanging="360"/>
      </w:pPr>
      <w:rPr>
        <w:rFonts w:ascii="Wingdings 2" w:hAnsi="Wingdings 2" w:hint="default"/>
      </w:rPr>
    </w:lvl>
    <w:lvl w:ilvl="3" w:tplc="45E262EA" w:tentative="1">
      <w:start w:val="1"/>
      <w:numFmt w:val="bullet"/>
      <w:lvlText w:val=""/>
      <w:lvlJc w:val="left"/>
      <w:pPr>
        <w:tabs>
          <w:tab w:val="num" w:pos="2880"/>
        </w:tabs>
        <w:ind w:left="2880" w:hanging="360"/>
      </w:pPr>
      <w:rPr>
        <w:rFonts w:ascii="Wingdings 2" w:hAnsi="Wingdings 2" w:hint="default"/>
      </w:rPr>
    </w:lvl>
    <w:lvl w:ilvl="4" w:tplc="3DEE4414" w:tentative="1">
      <w:start w:val="1"/>
      <w:numFmt w:val="bullet"/>
      <w:lvlText w:val=""/>
      <w:lvlJc w:val="left"/>
      <w:pPr>
        <w:tabs>
          <w:tab w:val="num" w:pos="3600"/>
        </w:tabs>
        <w:ind w:left="3600" w:hanging="360"/>
      </w:pPr>
      <w:rPr>
        <w:rFonts w:ascii="Wingdings 2" w:hAnsi="Wingdings 2" w:hint="default"/>
      </w:rPr>
    </w:lvl>
    <w:lvl w:ilvl="5" w:tplc="229C0396" w:tentative="1">
      <w:start w:val="1"/>
      <w:numFmt w:val="bullet"/>
      <w:lvlText w:val=""/>
      <w:lvlJc w:val="left"/>
      <w:pPr>
        <w:tabs>
          <w:tab w:val="num" w:pos="4320"/>
        </w:tabs>
        <w:ind w:left="4320" w:hanging="360"/>
      </w:pPr>
      <w:rPr>
        <w:rFonts w:ascii="Wingdings 2" w:hAnsi="Wingdings 2" w:hint="default"/>
      </w:rPr>
    </w:lvl>
    <w:lvl w:ilvl="6" w:tplc="F376B660" w:tentative="1">
      <w:start w:val="1"/>
      <w:numFmt w:val="bullet"/>
      <w:lvlText w:val=""/>
      <w:lvlJc w:val="left"/>
      <w:pPr>
        <w:tabs>
          <w:tab w:val="num" w:pos="5040"/>
        </w:tabs>
        <w:ind w:left="5040" w:hanging="360"/>
      </w:pPr>
      <w:rPr>
        <w:rFonts w:ascii="Wingdings 2" w:hAnsi="Wingdings 2" w:hint="default"/>
      </w:rPr>
    </w:lvl>
    <w:lvl w:ilvl="7" w:tplc="2CC84CE4" w:tentative="1">
      <w:start w:val="1"/>
      <w:numFmt w:val="bullet"/>
      <w:lvlText w:val=""/>
      <w:lvlJc w:val="left"/>
      <w:pPr>
        <w:tabs>
          <w:tab w:val="num" w:pos="5760"/>
        </w:tabs>
        <w:ind w:left="5760" w:hanging="360"/>
      </w:pPr>
      <w:rPr>
        <w:rFonts w:ascii="Wingdings 2" w:hAnsi="Wingdings 2" w:hint="default"/>
      </w:rPr>
    </w:lvl>
    <w:lvl w:ilvl="8" w:tplc="14D6B810"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66006A"/>
    <w:multiLevelType w:val="hybridMultilevel"/>
    <w:tmpl w:val="2800FE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8B19BB"/>
    <w:multiLevelType w:val="hybridMultilevel"/>
    <w:tmpl w:val="7EA89254"/>
    <w:lvl w:ilvl="0" w:tplc="1CDC773C">
      <w:start w:val="1"/>
      <w:numFmt w:val="bullet"/>
      <w:lvlText w:val=""/>
      <w:lvlJc w:val="left"/>
      <w:pPr>
        <w:tabs>
          <w:tab w:val="num" w:pos="720"/>
        </w:tabs>
        <w:ind w:left="720" w:hanging="360"/>
      </w:pPr>
      <w:rPr>
        <w:rFonts w:ascii="Wingdings 2" w:hAnsi="Wingdings 2" w:hint="default"/>
      </w:rPr>
    </w:lvl>
    <w:lvl w:ilvl="1" w:tplc="97B2FCF0" w:tentative="1">
      <w:start w:val="1"/>
      <w:numFmt w:val="bullet"/>
      <w:lvlText w:val=""/>
      <w:lvlJc w:val="left"/>
      <w:pPr>
        <w:tabs>
          <w:tab w:val="num" w:pos="1440"/>
        </w:tabs>
        <w:ind w:left="1440" w:hanging="360"/>
      </w:pPr>
      <w:rPr>
        <w:rFonts w:ascii="Wingdings 2" w:hAnsi="Wingdings 2" w:hint="default"/>
      </w:rPr>
    </w:lvl>
    <w:lvl w:ilvl="2" w:tplc="42EE006A" w:tentative="1">
      <w:start w:val="1"/>
      <w:numFmt w:val="bullet"/>
      <w:lvlText w:val=""/>
      <w:lvlJc w:val="left"/>
      <w:pPr>
        <w:tabs>
          <w:tab w:val="num" w:pos="2160"/>
        </w:tabs>
        <w:ind w:left="2160" w:hanging="360"/>
      </w:pPr>
      <w:rPr>
        <w:rFonts w:ascii="Wingdings 2" w:hAnsi="Wingdings 2" w:hint="default"/>
      </w:rPr>
    </w:lvl>
    <w:lvl w:ilvl="3" w:tplc="4C7A670A" w:tentative="1">
      <w:start w:val="1"/>
      <w:numFmt w:val="bullet"/>
      <w:lvlText w:val=""/>
      <w:lvlJc w:val="left"/>
      <w:pPr>
        <w:tabs>
          <w:tab w:val="num" w:pos="2880"/>
        </w:tabs>
        <w:ind w:left="2880" w:hanging="360"/>
      </w:pPr>
      <w:rPr>
        <w:rFonts w:ascii="Wingdings 2" w:hAnsi="Wingdings 2" w:hint="default"/>
      </w:rPr>
    </w:lvl>
    <w:lvl w:ilvl="4" w:tplc="512C60EE" w:tentative="1">
      <w:start w:val="1"/>
      <w:numFmt w:val="bullet"/>
      <w:lvlText w:val=""/>
      <w:lvlJc w:val="left"/>
      <w:pPr>
        <w:tabs>
          <w:tab w:val="num" w:pos="3600"/>
        </w:tabs>
        <w:ind w:left="3600" w:hanging="360"/>
      </w:pPr>
      <w:rPr>
        <w:rFonts w:ascii="Wingdings 2" w:hAnsi="Wingdings 2" w:hint="default"/>
      </w:rPr>
    </w:lvl>
    <w:lvl w:ilvl="5" w:tplc="0AA25696" w:tentative="1">
      <w:start w:val="1"/>
      <w:numFmt w:val="bullet"/>
      <w:lvlText w:val=""/>
      <w:lvlJc w:val="left"/>
      <w:pPr>
        <w:tabs>
          <w:tab w:val="num" w:pos="4320"/>
        </w:tabs>
        <w:ind w:left="4320" w:hanging="360"/>
      </w:pPr>
      <w:rPr>
        <w:rFonts w:ascii="Wingdings 2" w:hAnsi="Wingdings 2" w:hint="default"/>
      </w:rPr>
    </w:lvl>
    <w:lvl w:ilvl="6" w:tplc="54385910" w:tentative="1">
      <w:start w:val="1"/>
      <w:numFmt w:val="bullet"/>
      <w:lvlText w:val=""/>
      <w:lvlJc w:val="left"/>
      <w:pPr>
        <w:tabs>
          <w:tab w:val="num" w:pos="5040"/>
        </w:tabs>
        <w:ind w:left="5040" w:hanging="360"/>
      </w:pPr>
      <w:rPr>
        <w:rFonts w:ascii="Wingdings 2" w:hAnsi="Wingdings 2" w:hint="default"/>
      </w:rPr>
    </w:lvl>
    <w:lvl w:ilvl="7" w:tplc="114CFF96" w:tentative="1">
      <w:start w:val="1"/>
      <w:numFmt w:val="bullet"/>
      <w:lvlText w:val=""/>
      <w:lvlJc w:val="left"/>
      <w:pPr>
        <w:tabs>
          <w:tab w:val="num" w:pos="5760"/>
        </w:tabs>
        <w:ind w:left="5760" w:hanging="360"/>
      </w:pPr>
      <w:rPr>
        <w:rFonts w:ascii="Wingdings 2" w:hAnsi="Wingdings 2" w:hint="default"/>
      </w:rPr>
    </w:lvl>
    <w:lvl w:ilvl="8" w:tplc="D69A61C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32"/>
  </w:num>
  <w:num w:numId="43">
    <w:abstractNumId w:val="9"/>
  </w:num>
  <w:num w:numId="44">
    <w:abstractNumId w:val="20"/>
  </w:num>
  <w:num w:numId="45">
    <w:abstractNumId w:val="42"/>
  </w:num>
  <w:num w:numId="46">
    <w:abstractNumId w:val="37"/>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6DB"/>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1DE4"/>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6F4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312B"/>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3CE3"/>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53E"/>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56D1"/>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70C"/>
    <w:rsid w:val="007858F3"/>
    <w:rsid w:val="007A2477"/>
    <w:rsid w:val="007A4094"/>
    <w:rsid w:val="007A49A9"/>
    <w:rsid w:val="007A60DE"/>
    <w:rsid w:val="007A6138"/>
    <w:rsid w:val="007A6DCE"/>
    <w:rsid w:val="007B0168"/>
    <w:rsid w:val="007B0253"/>
    <w:rsid w:val="007B134F"/>
    <w:rsid w:val="007B16B5"/>
    <w:rsid w:val="007B21F8"/>
    <w:rsid w:val="007C16D2"/>
    <w:rsid w:val="007C1A1D"/>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6400"/>
    <w:rsid w:val="00815506"/>
    <w:rsid w:val="00820DB1"/>
    <w:rsid w:val="00820FE7"/>
    <w:rsid w:val="008219FE"/>
    <w:rsid w:val="008230B8"/>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2B87"/>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A85"/>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0ECA"/>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43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309F"/>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065B"/>
    <w:rsid w:val="00D016D2"/>
    <w:rsid w:val="00D02D2A"/>
    <w:rsid w:val="00D0466E"/>
    <w:rsid w:val="00D05929"/>
    <w:rsid w:val="00D05A66"/>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016"/>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55F9"/>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4365266">
      <w:bodyDiv w:val="1"/>
      <w:marLeft w:val="0"/>
      <w:marRight w:val="0"/>
      <w:marTop w:val="0"/>
      <w:marBottom w:val="0"/>
      <w:divBdr>
        <w:top w:val="none" w:sz="0" w:space="0" w:color="auto"/>
        <w:left w:val="none" w:sz="0" w:space="0" w:color="auto"/>
        <w:bottom w:val="none" w:sz="0" w:space="0" w:color="auto"/>
        <w:right w:val="none" w:sz="0" w:space="0" w:color="auto"/>
      </w:divBdr>
      <w:divsChild>
        <w:div w:id="2108504760">
          <w:marLeft w:val="576"/>
          <w:marRight w:val="0"/>
          <w:marTop w:val="120"/>
          <w:marBottom w:val="0"/>
          <w:divBdr>
            <w:top w:val="none" w:sz="0" w:space="0" w:color="auto"/>
            <w:left w:val="none" w:sz="0" w:space="0" w:color="auto"/>
            <w:bottom w:val="none" w:sz="0" w:space="0" w:color="auto"/>
            <w:right w:val="none" w:sz="0" w:space="0" w:color="auto"/>
          </w:divBdr>
        </w:div>
        <w:div w:id="1176503194">
          <w:marLeft w:val="576"/>
          <w:marRight w:val="0"/>
          <w:marTop w:val="120"/>
          <w:marBottom w:val="0"/>
          <w:divBdr>
            <w:top w:val="none" w:sz="0" w:space="0" w:color="auto"/>
            <w:left w:val="none" w:sz="0" w:space="0" w:color="auto"/>
            <w:bottom w:val="none" w:sz="0" w:space="0" w:color="auto"/>
            <w:right w:val="none" w:sz="0" w:space="0" w:color="auto"/>
          </w:divBdr>
        </w:div>
        <w:div w:id="103855574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9202602">
      <w:bodyDiv w:val="1"/>
      <w:marLeft w:val="0"/>
      <w:marRight w:val="0"/>
      <w:marTop w:val="0"/>
      <w:marBottom w:val="0"/>
      <w:divBdr>
        <w:top w:val="none" w:sz="0" w:space="0" w:color="auto"/>
        <w:left w:val="none" w:sz="0" w:space="0" w:color="auto"/>
        <w:bottom w:val="none" w:sz="0" w:space="0" w:color="auto"/>
        <w:right w:val="none" w:sz="0" w:space="0" w:color="auto"/>
      </w:divBdr>
      <w:divsChild>
        <w:div w:id="855729268">
          <w:marLeft w:val="576"/>
          <w:marRight w:val="0"/>
          <w:marTop w:val="120"/>
          <w:marBottom w:val="0"/>
          <w:divBdr>
            <w:top w:val="none" w:sz="0" w:space="0" w:color="auto"/>
            <w:left w:val="none" w:sz="0" w:space="0" w:color="auto"/>
            <w:bottom w:val="none" w:sz="0" w:space="0" w:color="auto"/>
            <w:right w:val="none" w:sz="0" w:space="0" w:color="auto"/>
          </w:divBdr>
        </w:div>
        <w:div w:id="1752694801">
          <w:marLeft w:val="576"/>
          <w:marRight w:val="0"/>
          <w:marTop w:val="120"/>
          <w:marBottom w:val="0"/>
          <w:divBdr>
            <w:top w:val="none" w:sz="0" w:space="0" w:color="auto"/>
            <w:left w:val="none" w:sz="0" w:space="0" w:color="auto"/>
            <w:bottom w:val="none" w:sz="0" w:space="0" w:color="auto"/>
            <w:right w:val="none" w:sz="0" w:space="0" w:color="auto"/>
          </w:divBdr>
        </w:div>
        <w:div w:id="3266135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7196595">
      <w:bodyDiv w:val="1"/>
      <w:marLeft w:val="0"/>
      <w:marRight w:val="0"/>
      <w:marTop w:val="0"/>
      <w:marBottom w:val="0"/>
      <w:divBdr>
        <w:top w:val="none" w:sz="0" w:space="0" w:color="auto"/>
        <w:left w:val="none" w:sz="0" w:space="0" w:color="auto"/>
        <w:bottom w:val="none" w:sz="0" w:space="0" w:color="auto"/>
        <w:right w:val="none" w:sz="0" w:space="0" w:color="auto"/>
      </w:divBdr>
      <w:divsChild>
        <w:div w:id="1984197194">
          <w:marLeft w:val="576"/>
          <w:marRight w:val="0"/>
          <w:marTop w:val="120"/>
          <w:marBottom w:val="0"/>
          <w:divBdr>
            <w:top w:val="none" w:sz="0" w:space="0" w:color="auto"/>
            <w:left w:val="none" w:sz="0" w:space="0" w:color="auto"/>
            <w:bottom w:val="none" w:sz="0" w:space="0" w:color="auto"/>
            <w:right w:val="none" w:sz="0" w:space="0" w:color="auto"/>
          </w:divBdr>
        </w:div>
        <w:div w:id="441458523">
          <w:marLeft w:val="576"/>
          <w:marRight w:val="0"/>
          <w:marTop w:val="120"/>
          <w:marBottom w:val="0"/>
          <w:divBdr>
            <w:top w:val="none" w:sz="0" w:space="0" w:color="auto"/>
            <w:left w:val="none" w:sz="0" w:space="0" w:color="auto"/>
            <w:bottom w:val="none" w:sz="0" w:space="0" w:color="auto"/>
            <w:right w:val="none" w:sz="0" w:space="0" w:color="auto"/>
          </w:divBdr>
        </w:div>
        <w:div w:id="2130970430">
          <w:marLeft w:val="576"/>
          <w:marRight w:val="0"/>
          <w:marTop w:val="120"/>
          <w:marBottom w:val="0"/>
          <w:divBdr>
            <w:top w:val="none" w:sz="0" w:space="0" w:color="auto"/>
            <w:left w:val="none" w:sz="0" w:space="0" w:color="auto"/>
            <w:bottom w:val="none" w:sz="0" w:space="0" w:color="auto"/>
            <w:right w:val="none" w:sz="0" w:space="0" w:color="auto"/>
          </w:divBdr>
        </w:div>
        <w:div w:id="1710758565">
          <w:marLeft w:val="576"/>
          <w:marRight w:val="0"/>
          <w:marTop w:val="120"/>
          <w:marBottom w:val="0"/>
          <w:divBdr>
            <w:top w:val="none" w:sz="0" w:space="0" w:color="auto"/>
            <w:left w:val="none" w:sz="0" w:space="0" w:color="auto"/>
            <w:bottom w:val="none" w:sz="0" w:space="0" w:color="auto"/>
            <w:right w:val="none" w:sz="0" w:space="0" w:color="auto"/>
          </w:divBdr>
        </w:div>
        <w:div w:id="106105266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4833444">
      <w:bodyDiv w:val="1"/>
      <w:marLeft w:val="0"/>
      <w:marRight w:val="0"/>
      <w:marTop w:val="0"/>
      <w:marBottom w:val="0"/>
      <w:divBdr>
        <w:top w:val="none" w:sz="0" w:space="0" w:color="auto"/>
        <w:left w:val="none" w:sz="0" w:space="0" w:color="auto"/>
        <w:bottom w:val="none" w:sz="0" w:space="0" w:color="auto"/>
        <w:right w:val="none" w:sz="0" w:space="0" w:color="auto"/>
      </w:divBdr>
      <w:divsChild>
        <w:div w:id="109016422">
          <w:marLeft w:val="576"/>
          <w:marRight w:val="0"/>
          <w:marTop w:val="120"/>
          <w:marBottom w:val="0"/>
          <w:divBdr>
            <w:top w:val="none" w:sz="0" w:space="0" w:color="auto"/>
            <w:left w:val="none" w:sz="0" w:space="0" w:color="auto"/>
            <w:bottom w:val="none" w:sz="0" w:space="0" w:color="auto"/>
            <w:right w:val="none" w:sz="0" w:space="0" w:color="auto"/>
          </w:divBdr>
        </w:div>
        <w:div w:id="1733387372">
          <w:marLeft w:val="576"/>
          <w:marRight w:val="0"/>
          <w:marTop w:val="120"/>
          <w:marBottom w:val="0"/>
          <w:divBdr>
            <w:top w:val="none" w:sz="0" w:space="0" w:color="auto"/>
            <w:left w:val="none" w:sz="0" w:space="0" w:color="auto"/>
            <w:bottom w:val="none" w:sz="0" w:space="0" w:color="auto"/>
            <w:right w:val="none" w:sz="0" w:space="0" w:color="auto"/>
          </w:divBdr>
        </w:div>
        <w:div w:id="941257384">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838581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885591">
      <w:bodyDiv w:val="1"/>
      <w:marLeft w:val="0"/>
      <w:marRight w:val="0"/>
      <w:marTop w:val="0"/>
      <w:marBottom w:val="0"/>
      <w:divBdr>
        <w:top w:val="none" w:sz="0" w:space="0" w:color="auto"/>
        <w:left w:val="none" w:sz="0" w:space="0" w:color="auto"/>
        <w:bottom w:val="none" w:sz="0" w:space="0" w:color="auto"/>
        <w:right w:val="none" w:sz="0" w:space="0" w:color="auto"/>
      </w:divBdr>
      <w:divsChild>
        <w:div w:id="605816874">
          <w:marLeft w:val="576"/>
          <w:marRight w:val="0"/>
          <w:marTop w:val="120"/>
          <w:marBottom w:val="0"/>
          <w:divBdr>
            <w:top w:val="none" w:sz="0" w:space="0" w:color="auto"/>
            <w:left w:val="none" w:sz="0" w:space="0" w:color="auto"/>
            <w:bottom w:val="none" w:sz="0" w:space="0" w:color="auto"/>
            <w:right w:val="none" w:sz="0" w:space="0" w:color="auto"/>
          </w:divBdr>
        </w:div>
        <w:div w:id="1021130797">
          <w:marLeft w:val="576"/>
          <w:marRight w:val="0"/>
          <w:marTop w:val="120"/>
          <w:marBottom w:val="0"/>
          <w:divBdr>
            <w:top w:val="none" w:sz="0" w:space="0" w:color="auto"/>
            <w:left w:val="none" w:sz="0" w:space="0" w:color="auto"/>
            <w:bottom w:val="none" w:sz="0" w:space="0" w:color="auto"/>
            <w:right w:val="none" w:sz="0" w:space="0" w:color="auto"/>
          </w:divBdr>
        </w:div>
        <w:div w:id="90637775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387890">
      <w:bodyDiv w:val="1"/>
      <w:marLeft w:val="0"/>
      <w:marRight w:val="0"/>
      <w:marTop w:val="0"/>
      <w:marBottom w:val="0"/>
      <w:divBdr>
        <w:top w:val="none" w:sz="0" w:space="0" w:color="auto"/>
        <w:left w:val="none" w:sz="0" w:space="0" w:color="auto"/>
        <w:bottom w:val="none" w:sz="0" w:space="0" w:color="auto"/>
        <w:right w:val="none" w:sz="0" w:space="0" w:color="auto"/>
      </w:divBdr>
      <w:divsChild>
        <w:div w:id="784421260">
          <w:marLeft w:val="576"/>
          <w:marRight w:val="0"/>
          <w:marTop w:val="120"/>
          <w:marBottom w:val="0"/>
          <w:divBdr>
            <w:top w:val="none" w:sz="0" w:space="0" w:color="auto"/>
            <w:left w:val="none" w:sz="0" w:space="0" w:color="auto"/>
            <w:bottom w:val="none" w:sz="0" w:space="0" w:color="auto"/>
            <w:right w:val="none" w:sz="0" w:space="0" w:color="auto"/>
          </w:divBdr>
        </w:div>
        <w:div w:id="162015125">
          <w:marLeft w:val="576"/>
          <w:marRight w:val="0"/>
          <w:marTop w:val="120"/>
          <w:marBottom w:val="0"/>
          <w:divBdr>
            <w:top w:val="none" w:sz="0" w:space="0" w:color="auto"/>
            <w:left w:val="none" w:sz="0" w:space="0" w:color="auto"/>
            <w:bottom w:val="none" w:sz="0" w:space="0" w:color="auto"/>
            <w:right w:val="none" w:sz="0" w:space="0" w:color="auto"/>
          </w:divBdr>
        </w:div>
        <w:div w:id="38096659">
          <w:marLeft w:val="576"/>
          <w:marRight w:val="0"/>
          <w:marTop w:val="120"/>
          <w:marBottom w:val="0"/>
          <w:divBdr>
            <w:top w:val="none" w:sz="0" w:space="0" w:color="auto"/>
            <w:left w:val="none" w:sz="0" w:space="0" w:color="auto"/>
            <w:bottom w:val="none" w:sz="0" w:space="0" w:color="auto"/>
            <w:right w:val="none" w:sz="0" w:space="0" w:color="auto"/>
          </w:divBdr>
        </w:div>
        <w:div w:id="883490831">
          <w:marLeft w:val="576"/>
          <w:marRight w:val="0"/>
          <w:marTop w:val="120"/>
          <w:marBottom w:val="0"/>
          <w:divBdr>
            <w:top w:val="none" w:sz="0" w:space="0" w:color="auto"/>
            <w:left w:val="none" w:sz="0" w:space="0" w:color="auto"/>
            <w:bottom w:val="none" w:sz="0" w:space="0" w:color="auto"/>
            <w:right w:val="none" w:sz="0" w:space="0" w:color="auto"/>
          </w:divBdr>
        </w:div>
        <w:div w:id="1121262707">
          <w:marLeft w:val="576"/>
          <w:marRight w:val="0"/>
          <w:marTop w:val="120"/>
          <w:marBottom w:val="0"/>
          <w:divBdr>
            <w:top w:val="none" w:sz="0" w:space="0" w:color="auto"/>
            <w:left w:val="none" w:sz="0" w:space="0" w:color="auto"/>
            <w:bottom w:val="none" w:sz="0" w:space="0" w:color="auto"/>
            <w:right w:val="none" w:sz="0" w:space="0" w:color="auto"/>
          </w:divBdr>
        </w:div>
      </w:divsChild>
    </w:div>
    <w:div w:id="1748913529">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8514268">
      <w:bodyDiv w:val="1"/>
      <w:marLeft w:val="0"/>
      <w:marRight w:val="0"/>
      <w:marTop w:val="0"/>
      <w:marBottom w:val="0"/>
      <w:divBdr>
        <w:top w:val="none" w:sz="0" w:space="0" w:color="auto"/>
        <w:left w:val="none" w:sz="0" w:space="0" w:color="auto"/>
        <w:bottom w:val="none" w:sz="0" w:space="0" w:color="auto"/>
        <w:right w:val="none" w:sz="0" w:space="0" w:color="auto"/>
      </w:divBdr>
      <w:divsChild>
        <w:div w:id="660543965">
          <w:marLeft w:val="576"/>
          <w:marRight w:val="0"/>
          <w:marTop w:val="120"/>
          <w:marBottom w:val="0"/>
          <w:divBdr>
            <w:top w:val="none" w:sz="0" w:space="0" w:color="auto"/>
            <w:left w:val="none" w:sz="0" w:space="0" w:color="auto"/>
            <w:bottom w:val="none" w:sz="0" w:space="0" w:color="auto"/>
            <w:right w:val="none" w:sz="0" w:space="0" w:color="auto"/>
          </w:divBdr>
        </w:div>
        <w:div w:id="1112554493">
          <w:marLeft w:val="576"/>
          <w:marRight w:val="0"/>
          <w:marTop w:val="120"/>
          <w:marBottom w:val="0"/>
          <w:divBdr>
            <w:top w:val="none" w:sz="0" w:space="0" w:color="auto"/>
            <w:left w:val="none" w:sz="0" w:space="0" w:color="auto"/>
            <w:bottom w:val="none" w:sz="0" w:space="0" w:color="auto"/>
            <w:right w:val="none" w:sz="0" w:space="0" w:color="auto"/>
          </w:divBdr>
        </w:div>
        <w:div w:id="9883794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1980029">
      <w:bodyDiv w:val="1"/>
      <w:marLeft w:val="0"/>
      <w:marRight w:val="0"/>
      <w:marTop w:val="0"/>
      <w:marBottom w:val="0"/>
      <w:divBdr>
        <w:top w:val="none" w:sz="0" w:space="0" w:color="auto"/>
        <w:left w:val="none" w:sz="0" w:space="0" w:color="auto"/>
        <w:bottom w:val="none" w:sz="0" w:space="0" w:color="auto"/>
        <w:right w:val="none" w:sz="0" w:space="0" w:color="auto"/>
      </w:divBdr>
      <w:divsChild>
        <w:div w:id="2032487817">
          <w:marLeft w:val="576"/>
          <w:marRight w:val="0"/>
          <w:marTop w:val="120"/>
          <w:marBottom w:val="0"/>
          <w:divBdr>
            <w:top w:val="none" w:sz="0" w:space="0" w:color="auto"/>
            <w:left w:val="none" w:sz="0" w:space="0" w:color="auto"/>
            <w:bottom w:val="none" w:sz="0" w:space="0" w:color="auto"/>
            <w:right w:val="none" w:sz="0" w:space="0" w:color="auto"/>
          </w:divBdr>
        </w:div>
        <w:div w:id="287861924">
          <w:marLeft w:val="576"/>
          <w:marRight w:val="0"/>
          <w:marTop w:val="120"/>
          <w:marBottom w:val="0"/>
          <w:divBdr>
            <w:top w:val="none" w:sz="0" w:space="0" w:color="auto"/>
            <w:left w:val="none" w:sz="0" w:space="0" w:color="auto"/>
            <w:bottom w:val="none" w:sz="0" w:space="0" w:color="auto"/>
            <w:right w:val="none" w:sz="0" w:space="0" w:color="auto"/>
          </w:divBdr>
        </w:div>
        <w:div w:id="2025552738">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13</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894</cp:revision>
  <dcterms:created xsi:type="dcterms:W3CDTF">2021-01-06T11:34:00Z</dcterms:created>
  <dcterms:modified xsi:type="dcterms:W3CDTF">2022-03-14T07:12:00Z</dcterms:modified>
</cp:coreProperties>
</file>