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Default="00AF0D07" w:rsidP="00AF0D07">
      <w:pPr>
        <w:spacing w:line="360" w:lineRule="auto"/>
        <w:jc w:val="center"/>
        <w:rPr>
          <w:rFonts w:ascii="Times New Roman" w:hAnsi="Times New Roman" w:cs="Times New Roman"/>
          <w:b/>
          <w:sz w:val="40"/>
          <w:szCs w:val="40"/>
        </w:rPr>
      </w:pPr>
      <w:r w:rsidRPr="00AF0D07">
        <w:rPr>
          <w:rFonts w:ascii="Times New Roman" w:hAnsi="Times New Roman" w:cs="Times New Roman"/>
          <w:b/>
          <w:sz w:val="40"/>
          <w:szCs w:val="40"/>
        </w:rPr>
        <w:t>An online platform to link potential dairy importers of the world with the major dairy product manufacturers of the Country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F0D07" w:rsidRDefault="00AF0D07"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E72CB7" w:rsidRDefault="00E72CB7" w:rsidP="00E53AA4">
      <w:pPr>
        <w:spacing w:line="360" w:lineRule="auto"/>
        <w:jc w:val="both"/>
        <w:rPr>
          <w:rFonts w:ascii="Times New Roman" w:hAnsi="Times New Roman" w:cs="Times New Roman"/>
          <w:b/>
          <w:sz w:val="52"/>
          <w:szCs w:val="52"/>
        </w:rPr>
      </w:pPr>
      <w:r w:rsidRPr="00E72CB7">
        <w:rPr>
          <w:rFonts w:ascii="Times New Roman" w:hAnsi="Times New Roman" w:cs="Times New Roman"/>
          <w:sz w:val="32"/>
          <w:szCs w:val="32"/>
        </w:rPr>
        <w:t>Globalization remains a key force in driving Indian economy and India’s dairy industry products acknowledge the demands and preferences around the world by the consumers. New imperatives like production systems issues such as animal welfare and environmental footprint, and also product quality attributes such as traceability and product safety. Dairy farmers need immediate solutions to retain their competitiveness and access to global markets and for this we need innovation which is important that the industry maintains a unified approach and adapts to the changing nature of the people involved. However, with increased pressure on local and central government on environmental management, there is need to recruit additional and more skilled people into the dairy industry. The longer-term success of the dairy industry will depend on attracting and retaining talented people and growing these individuals using effective skills development programmes especially for marketing strategies department. So this paper present marketing Strategies which focus on the actions the dairy industry needs to take to influence perceptible from the dairy farming system to the world.</w:t>
      </w:r>
    </w:p>
    <w:p w:rsidR="00F5183A" w:rsidRDefault="00F5183A" w:rsidP="00E72CB7">
      <w:pPr>
        <w:tabs>
          <w:tab w:val="left" w:pos="6210"/>
        </w:tabs>
        <w:spacing w:line="360" w:lineRule="auto"/>
        <w:jc w:val="both"/>
        <w:rPr>
          <w:rFonts w:ascii="Times New Roman" w:hAnsi="Times New Roman" w:cs="Times New Roman"/>
          <w:b/>
          <w:sz w:val="40"/>
          <w:szCs w:val="40"/>
        </w:rPr>
      </w:pPr>
    </w:p>
    <w:p w:rsidR="00E72CB7" w:rsidRDefault="00E72CB7" w:rsidP="00E72CB7">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E72CB7">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909B7" w:rsidRDefault="006A2641" w:rsidP="00A909B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909B7">
        <w:rPr>
          <w:rFonts w:ascii="Times New Roman" w:hAnsi="Times New Roman" w:cs="Times New Roman"/>
          <w:sz w:val="32"/>
          <w:szCs w:val="32"/>
          <w:lang w:val="en-IN"/>
        </w:rPr>
        <w:t xml:space="preserve">Some challenges exist in developing authentication methods; one of the main problems is the installation of a marker (or markers) that can characterize the food </w:t>
      </w:r>
      <w:r w:rsidRPr="00A909B7">
        <w:rPr>
          <w:rFonts w:ascii="Times New Roman" w:hAnsi="Times New Roman" w:cs="Times New Roman"/>
          <w:sz w:val="32"/>
          <w:szCs w:val="32"/>
          <w:lang w:val="en-IN"/>
        </w:rPr>
        <w:t>product, its ingredients, the adulterants used, or its processing, production or geographic origin.</w:t>
      </w:r>
    </w:p>
    <w:p w:rsidR="00000000" w:rsidRPr="00A909B7" w:rsidRDefault="006A2641" w:rsidP="00A909B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909B7">
        <w:rPr>
          <w:rFonts w:ascii="Times New Roman" w:hAnsi="Times New Roman" w:cs="Times New Roman"/>
          <w:sz w:val="32"/>
          <w:szCs w:val="32"/>
          <w:lang w:val="en-IN"/>
        </w:rPr>
        <w:t xml:space="preserve">Most food products were locally grown, processed, and retailed, and wholesaling was not as common. </w:t>
      </w:r>
    </w:p>
    <w:p w:rsidR="00000000" w:rsidRPr="00A909B7" w:rsidRDefault="006A2641" w:rsidP="00A909B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909B7">
        <w:rPr>
          <w:rFonts w:ascii="Times New Roman" w:hAnsi="Times New Roman" w:cs="Times New Roman"/>
          <w:sz w:val="32"/>
          <w:szCs w:val="32"/>
          <w:lang w:val="en-IN"/>
        </w:rPr>
        <w:t xml:space="preserve">The </w:t>
      </w:r>
      <w:r w:rsidRPr="00A909B7">
        <w:rPr>
          <w:rFonts w:ascii="Times New Roman" w:hAnsi="Times New Roman" w:cs="Times New Roman"/>
          <w:sz w:val="32"/>
          <w:szCs w:val="32"/>
          <w:lang w:val="en-IN"/>
        </w:rPr>
        <w:t>dichotomy between the supply of food and the demands of consumers has only increased due to increasingly complex distribution systems caused by population growth.</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163F8" w:rsidRDefault="006A2641" w:rsidP="00E163F8">
      <w:pPr>
        <w:numPr>
          <w:ilvl w:val="0"/>
          <w:numId w:val="45"/>
        </w:numPr>
        <w:spacing w:line="360" w:lineRule="auto"/>
        <w:jc w:val="both"/>
        <w:rPr>
          <w:rFonts w:ascii="Times New Roman" w:hAnsi="Times New Roman" w:cs="Times New Roman"/>
          <w:bCs/>
          <w:sz w:val="32"/>
          <w:szCs w:val="32"/>
          <w:lang w:val="en-IN"/>
        </w:rPr>
      </w:pPr>
      <w:r w:rsidRPr="00E163F8">
        <w:rPr>
          <w:rFonts w:ascii="Times New Roman" w:hAnsi="Times New Roman" w:cs="Times New Roman"/>
          <w:bCs/>
          <w:sz w:val="32"/>
          <w:szCs w:val="32"/>
          <w:lang w:val="en-IN"/>
        </w:rPr>
        <w:t>Therefore to having shared in global market, over viewing the dairy situation, finding probl</w:t>
      </w:r>
      <w:r w:rsidRPr="00E163F8">
        <w:rPr>
          <w:rFonts w:ascii="Times New Roman" w:hAnsi="Times New Roman" w:cs="Times New Roman"/>
          <w:bCs/>
          <w:sz w:val="32"/>
          <w:szCs w:val="32"/>
          <w:lang w:val="en-IN"/>
        </w:rPr>
        <w:t xml:space="preserve">em area and challenges is necessary. </w:t>
      </w:r>
    </w:p>
    <w:p w:rsidR="00000000" w:rsidRPr="00E163F8" w:rsidRDefault="006A2641" w:rsidP="00E163F8">
      <w:pPr>
        <w:numPr>
          <w:ilvl w:val="0"/>
          <w:numId w:val="45"/>
        </w:numPr>
        <w:spacing w:line="360" w:lineRule="auto"/>
        <w:jc w:val="both"/>
        <w:rPr>
          <w:rFonts w:ascii="Times New Roman" w:hAnsi="Times New Roman" w:cs="Times New Roman"/>
          <w:bCs/>
          <w:sz w:val="32"/>
          <w:szCs w:val="32"/>
          <w:lang w:val="en-IN"/>
        </w:rPr>
      </w:pPr>
      <w:r w:rsidRPr="00E163F8">
        <w:rPr>
          <w:rFonts w:ascii="Times New Roman" w:hAnsi="Times New Roman" w:cs="Times New Roman"/>
          <w:bCs/>
          <w:sz w:val="32"/>
          <w:szCs w:val="32"/>
          <w:lang w:val="en-IN"/>
        </w:rPr>
        <w:t>In the present situation of world market, the milk and dairy market landscape is a dynamic entity within the food industry new opportunities in emerging markets, increasing globalization, changes in consumer demand, n</w:t>
      </w:r>
      <w:r w:rsidRPr="00E163F8">
        <w:rPr>
          <w:rFonts w:ascii="Times New Roman" w:hAnsi="Times New Roman" w:cs="Times New Roman"/>
          <w:bCs/>
          <w:sz w:val="32"/>
          <w:szCs w:val="32"/>
          <w:lang w:val="en-IN"/>
        </w:rPr>
        <w:t>utritional policy and the regulatory environment are among top issues facing the industry.</w:t>
      </w:r>
    </w:p>
    <w:p w:rsidR="00F94960" w:rsidRPr="00E163F8" w:rsidRDefault="006A2641" w:rsidP="00E53AA4">
      <w:pPr>
        <w:numPr>
          <w:ilvl w:val="0"/>
          <w:numId w:val="45"/>
        </w:numPr>
        <w:spacing w:line="360" w:lineRule="auto"/>
        <w:jc w:val="both"/>
        <w:rPr>
          <w:rFonts w:ascii="Times New Roman" w:hAnsi="Times New Roman" w:cs="Times New Roman"/>
          <w:bCs/>
          <w:sz w:val="32"/>
          <w:szCs w:val="32"/>
          <w:lang w:val="en-IN"/>
        </w:rPr>
      </w:pPr>
      <w:r w:rsidRPr="00E163F8">
        <w:rPr>
          <w:rFonts w:ascii="Times New Roman" w:hAnsi="Times New Roman" w:cs="Times New Roman"/>
          <w:bCs/>
          <w:sz w:val="32"/>
          <w:szCs w:val="32"/>
          <w:lang w:val="en-IN"/>
        </w:rPr>
        <w:lastRenderedPageBreak/>
        <w:t>Global Dairy Platform was created to maximize the impact of these changes and promote and protect dairy’s position worldwide.</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C206A" w:rsidRPr="00CC206A" w:rsidRDefault="00CC206A" w:rsidP="00CC206A">
      <w:pPr>
        <w:pStyle w:val="NormalWeb"/>
        <w:numPr>
          <w:ilvl w:val="0"/>
          <w:numId w:val="46"/>
        </w:numPr>
        <w:spacing w:before="0" w:beforeAutospacing="0" w:after="0" w:afterAutospacing="0" w:line="360" w:lineRule="auto"/>
        <w:ind w:left="426"/>
        <w:jc w:val="both"/>
        <w:rPr>
          <w:sz w:val="32"/>
          <w:szCs w:val="32"/>
        </w:rPr>
      </w:pPr>
      <w:r w:rsidRPr="00CC206A">
        <w:rPr>
          <w:sz w:val="32"/>
          <w:szCs w:val="32"/>
        </w:rPr>
        <w:t>It has been stressed that cleaning between batches is of primary importance; however, the proposed cleaning procedures are costly for the industry.</w:t>
      </w:r>
    </w:p>
    <w:p w:rsidR="00CC206A" w:rsidRPr="00CC206A" w:rsidRDefault="00CC206A" w:rsidP="00CC206A">
      <w:pPr>
        <w:pStyle w:val="NormalWeb"/>
        <w:numPr>
          <w:ilvl w:val="0"/>
          <w:numId w:val="46"/>
        </w:numPr>
        <w:spacing w:before="0" w:beforeAutospacing="0" w:after="0" w:afterAutospacing="0" w:line="360" w:lineRule="auto"/>
        <w:ind w:left="426"/>
        <w:jc w:val="both"/>
        <w:rPr>
          <w:sz w:val="32"/>
          <w:szCs w:val="32"/>
        </w:rPr>
      </w:pPr>
      <w:r w:rsidRPr="00CC206A">
        <w:rPr>
          <w:sz w:val="32"/>
          <w:szCs w:val="32"/>
        </w:rPr>
        <w:t>Food traceability has been associated with food safety procedures for many years, but recent high-profile cases of food fraud around the world have given traceability a different strategic purpose.</w:t>
      </w:r>
    </w:p>
    <w:p w:rsidR="003A5D44" w:rsidRPr="00CC206A" w:rsidRDefault="00CC206A" w:rsidP="00E53AA4">
      <w:pPr>
        <w:pStyle w:val="NormalWeb"/>
        <w:numPr>
          <w:ilvl w:val="0"/>
          <w:numId w:val="46"/>
        </w:numPr>
        <w:spacing w:before="0" w:beforeAutospacing="0" w:after="0" w:afterAutospacing="0" w:line="360" w:lineRule="auto"/>
        <w:ind w:left="426"/>
        <w:jc w:val="both"/>
        <w:rPr>
          <w:sz w:val="32"/>
          <w:szCs w:val="32"/>
        </w:rPr>
      </w:pPr>
      <w:r w:rsidRPr="00CC206A">
        <w:rPr>
          <w:sz w:val="32"/>
          <w:szCs w:val="32"/>
        </w:rPr>
        <w:t>It is important to understand fully how food traceability can serve strategic purposes beyond food safety.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65ED0" w:rsidRDefault="006A2641" w:rsidP="00665ED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65ED0">
        <w:rPr>
          <w:rFonts w:ascii="Times New Roman" w:eastAsia="AdvGulliv-R" w:hAnsi="Times New Roman" w:cs="Times New Roman"/>
          <w:bCs/>
          <w:sz w:val="32"/>
          <w:szCs w:val="32"/>
          <w:lang w:val="en-IN"/>
        </w:rPr>
        <w:t>Its performance there are some threats also exist we need to re-correct it and take the global market opportunities. Centralized marketing, centraliz</w:t>
      </w:r>
      <w:r w:rsidRPr="00665ED0">
        <w:rPr>
          <w:rFonts w:ascii="Times New Roman" w:eastAsia="AdvGulliv-R" w:hAnsi="Times New Roman" w:cs="Times New Roman"/>
          <w:bCs/>
          <w:sz w:val="32"/>
          <w:szCs w:val="32"/>
          <w:lang w:val="en-IN"/>
        </w:rPr>
        <w:t>ed quality control, Centralized purchases and pooling of milk efficiently.</w:t>
      </w:r>
    </w:p>
    <w:p w:rsidR="00000000" w:rsidRPr="00665ED0" w:rsidRDefault="006A2641" w:rsidP="00665ED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65ED0">
        <w:rPr>
          <w:rFonts w:ascii="Times New Roman" w:eastAsia="AdvGulliv-R" w:hAnsi="Times New Roman" w:cs="Times New Roman"/>
          <w:bCs/>
          <w:sz w:val="32"/>
          <w:szCs w:val="32"/>
          <w:lang w:val="en-IN"/>
        </w:rPr>
        <w:t>Also facilitate improvement of hygiene, sanitation, food safety and operating efficiency in the dairy plants and sensitize dairy personnel to product quality aspects as per interna</w:t>
      </w:r>
      <w:r w:rsidRPr="00665ED0">
        <w:rPr>
          <w:rFonts w:ascii="Times New Roman" w:eastAsia="AdvGulliv-R" w:hAnsi="Times New Roman" w:cs="Times New Roman"/>
          <w:bCs/>
          <w:sz w:val="32"/>
          <w:szCs w:val="32"/>
          <w:lang w:val="en-IN"/>
        </w:rPr>
        <w:t>tional standards.</w:t>
      </w:r>
    </w:p>
    <w:p w:rsidR="00000000" w:rsidRPr="00665ED0" w:rsidRDefault="006A2641" w:rsidP="00665ED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65ED0">
        <w:rPr>
          <w:rFonts w:ascii="Times New Roman" w:eastAsia="AdvGulliv-R" w:hAnsi="Times New Roman" w:cs="Times New Roman"/>
          <w:bCs/>
          <w:sz w:val="32"/>
          <w:szCs w:val="32"/>
          <w:lang w:val="en-IN"/>
        </w:rPr>
        <w:t>On the other hand, an excessive emphasis on generating efficiencies through a standard marketing mix may result in the loss of flexibility.</w:t>
      </w:r>
      <w:r w:rsidRPr="00665ED0">
        <w:rPr>
          <w:rFonts w:ascii="Times New Roman" w:eastAsia="AdvGulliv-R" w:hAnsi="Times New Roman" w:cs="Times New Roman"/>
          <w:bCs/>
          <w:sz w:val="32"/>
          <w:szCs w:val="32"/>
        </w:rPr>
        <w:t xml:space="preserve">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665ED0" w:rsidRDefault="00665ED0"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A2042D">
        <w:trPr>
          <w:trHeight w:val="1750"/>
        </w:trPr>
        <w:tc>
          <w:tcPr>
            <w:tcW w:w="3192" w:type="dxa"/>
          </w:tcPr>
          <w:p w:rsidR="000C407B" w:rsidRPr="00A2042D" w:rsidRDefault="00A2042D" w:rsidP="00E53AA4">
            <w:pPr>
              <w:tabs>
                <w:tab w:val="left" w:pos="720"/>
              </w:tabs>
              <w:spacing w:after="100" w:line="360" w:lineRule="auto"/>
              <w:jc w:val="both"/>
              <w:rPr>
                <w:rFonts w:ascii="Times New Roman" w:hAnsi="Times New Roman" w:cs="Times New Roman"/>
                <w:sz w:val="26"/>
                <w:szCs w:val="26"/>
              </w:rPr>
            </w:pPr>
            <w:r w:rsidRPr="00A2042D">
              <w:rPr>
                <w:rFonts w:ascii="Times New Roman" w:hAnsi="Times New Roman" w:cs="Times New Roman"/>
                <w:sz w:val="26"/>
                <w:szCs w:val="26"/>
              </w:rPr>
              <w:t>Introduction to Advertising and Promotion: An Integrated Marketing Communications Perspective</w:t>
            </w:r>
          </w:p>
        </w:tc>
        <w:tc>
          <w:tcPr>
            <w:tcW w:w="3192" w:type="dxa"/>
          </w:tcPr>
          <w:p w:rsidR="000C407B" w:rsidRPr="00A2042D" w:rsidRDefault="00A2042D" w:rsidP="00A2042D">
            <w:pPr>
              <w:tabs>
                <w:tab w:val="left" w:pos="720"/>
              </w:tabs>
              <w:spacing w:after="100" w:line="360" w:lineRule="auto"/>
              <w:jc w:val="both"/>
              <w:rPr>
                <w:rFonts w:ascii="Times New Roman" w:hAnsi="Times New Roman" w:cs="Times New Roman"/>
                <w:sz w:val="26"/>
                <w:szCs w:val="26"/>
              </w:rPr>
            </w:pPr>
            <w:r w:rsidRPr="00A2042D">
              <w:rPr>
                <w:rFonts w:ascii="Times New Roman" w:hAnsi="Times New Roman" w:cs="Times New Roman"/>
                <w:sz w:val="26"/>
                <w:szCs w:val="26"/>
              </w:rPr>
              <w:t xml:space="preserve">Belch, George E., and Belch, Michael A. (1995). </w:t>
            </w:r>
          </w:p>
        </w:tc>
        <w:tc>
          <w:tcPr>
            <w:tcW w:w="3192" w:type="dxa"/>
          </w:tcPr>
          <w:p w:rsidR="000C407B" w:rsidRPr="00A2042D" w:rsidRDefault="00A2042D" w:rsidP="00E53AA4">
            <w:pPr>
              <w:tabs>
                <w:tab w:val="left" w:pos="720"/>
              </w:tabs>
              <w:spacing w:after="100" w:line="360" w:lineRule="auto"/>
              <w:jc w:val="both"/>
              <w:rPr>
                <w:rFonts w:ascii="Times New Roman" w:hAnsi="Times New Roman" w:cs="Times New Roman"/>
                <w:sz w:val="26"/>
                <w:szCs w:val="26"/>
              </w:rPr>
            </w:pPr>
            <w:r w:rsidRPr="00A2042D">
              <w:rPr>
                <w:rFonts w:ascii="Times New Roman" w:hAnsi="Times New Roman" w:cs="Times New Roman"/>
                <w:sz w:val="26"/>
                <w:szCs w:val="26"/>
              </w:rPr>
              <w:t>Most of the people involved in advertising and promotion will tell you that there is no more dynamic and fascinating a field to either practice or study.</w:t>
            </w:r>
          </w:p>
        </w:tc>
      </w:tr>
      <w:tr w:rsidR="000C407B" w:rsidTr="00A2042D">
        <w:trPr>
          <w:trHeight w:val="1893"/>
        </w:trPr>
        <w:tc>
          <w:tcPr>
            <w:tcW w:w="3192" w:type="dxa"/>
          </w:tcPr>
          <w:p w:rsidR="000C407B" w:rsidRPr="00A2042D" w:rsidRDefault="00A2042D" w:rsidP="00E53AA4">
            <w:pPr>
              <w:tabs>
                <w:tab w:val="left" w:pos="720"/>
              </w:tabs>
              <w:spacing w:after="100" w:line="360" w:lineRule="auto"/>
              <w:jc w:val="both"/>
              <w:rPr>
                <w:rFonts w:ascii="Times New Roman" w:hAnsi="Times New Roman" w:cs="Times New Roman"/>
                <w:sz w:val="26"/>
                <w:szCs w:val="26"/>
              </w:rPr>
            </w:pPr>
            <w:r w:rsidRPr="00A2042D">
              <w:rPr>
                <w:rFonts w:ascii="Times New Roman" w:hAnsi="Times New Roman" w:cs="Times New Roman"/>
                <w:sz w:val="26"/>
                <w:szCs w:val="26"/>
              </w:rPr>
              <w:t>TV Is the Most-Often-Used Source of Health Information</w:t>
            </w:r>
          </w:p>
        </w:tc>
        <w:tc>
          <w:tcPr>
            <w:tcW w:w="3192" w:type="dxa"/>
          </w:tcPr>
          <w:p w:rsidR="000C407B" w:rsidRPr="00A2042D" w:rsidRDefault="00A2042D" w:rsidP="00A2042D">
            <w:pPr>
              <w:tabs>
                <w:tab w:val="left" w:pos="720"/>
              </w:tabs>
              <w:spacing w:after="100" w:line="360" w:lineRule="auto"/>
              <w:jc w:val="both"/>
              <w:rPr>
                <w:rFonts w:ascii="Times New Roman" w:hAnsi="Times New Roman" w:cs="Times New Roman"/>
                <w:sz w:val="26"/>
                <w:szCs w:val="26"/>
              </w:rPr>
            </w:pPr>
            <w:r w:rsidRPr="00A2042D">
              <w:rPr>
                <w:rFonts w:ascii="Times New Roman" w:hAnsi="Times New Roman" w:cs="Times New Roman"/>
                <w:sz w:val="26"/>
                <w:szCs w:val="26"/>
              </w:rPr>
              <w:t xml:space="preserve">EPM Communications (1998). </w:t>
            </w:r>
          </w:p>
        </w:tc>
        <w:tc>
          <w:tcPr>
            <w:tcW w:w="3192" w:type="dxa"/>
          </w:tcPr>
          <w:p w:rsidR="000C407B" w:rsidRPr="00A2042D" w:rsidRDefault="00A2042D" w:rsidP="00E53AA4">
            <w:pPr>
              <w:tabs>
                <w:tab w:val="left" w:pos="720"/>
              </w:tabs>
              <w:spacing w:after="100" w:line="360" w:lineRule="auto"/>
              <w:jc w:val="both"/>
              <w:rPr>
                <w:rFonts w:ascii="Times New Roman" w:hAnsi="Times New Roman" w:cs="Times New Roman"/>
                <w:sz w:val="26"/>
                <w:szCs w:val="26"/>
              </w:rPr>
            </w:pPr>
            <w:r w:rsidRPr="00A2042D">
              <w:rPr>
                <w:rFonts w:ascii="Times New Roman" w:hAnsi="Times New Roman" w:cs="Times New Roman"/>
                <w:sz w:val="26"/>
                <w:szCs w:val="26"/>
              </w:rPr>
              <w:t>This paper aims to attempt to systematize the knowledge concerning television broadcast dedicated to the subject of health and illness.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926286"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926286" w:rsidRDefault="00926286" w:rsidP="00E53AA4">
      <w:pPr>
        <w:spacing w:line="360" w:lineRule="auto"/>
        <w:jc w:val="both"/>
        <w:rPr>
          <w:rFonts w:ascii="Times New Roman" w:hAnsi="Times New Roman" w:cs="Times New Roman"/>
          <w:b/>
          <w:iCs/>
          <w:sz w:val="28"/>
          <w:szCs w:val="28"/>
        </w:rPr>
      </w:pPr>
    </w:p>
    <w:p w:rsidR="00926286" w:rsidRDefault="00926286"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26286" w:rsidP="00E53AA4">
      <w:pPr>
        <w:spacing w:after="0" w:line="360" w:lineRule="auto"/>
        <w:jc w:val="both"/>
        <w:rPr>
          <w:rFonts w:ascii="Times New Roman" w:hAnsi="Times New Roman" w:cs="Times New Roman"/>
        </w:rPr>
      </w:pPr>
      <w:r w:rsidRPr="00926286">
        <w:rPr>
          <w:rFonts w:ascii="Times New Roman" w:hAnsi="Times New Roman" w:cs="Times New Roman"/>
        </w:rPr>
        <w:drawing>
          <wp:inline distT="0" distB="0" distL="0" distR="0">
            <wp:extent cx="5943600" cy="4160520"/>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16052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926286" w:rsidRDefault="00926286" w:rsidP="00E53AA4">
      <w:pPr>
        <w:spacing w:before="100" w:after="100" w:line="360" w:lineRule="auto"/>
        <w:jc w:val="both"/>
        <w:rPr>
          <w:rFonts w:ascii="Times New Roman" w:hAnsi="Times New Roman" w:cs="Times New Roman"/>
          <w:b/>
          <w:sz w:val="28"/>
          <w:szCs w:val="28"/>
        </w:rPr>
      </w:pPr>
    </w:p>
    <w:p w:rsidR="00926286" w:rsidRDefault="00926286" w:rsidP="00E53AA4">
      <w:pPr>
        <w:spacing w:before="100" w:after="100" w:line="360" w:lineRule="auto"/>
        <w:jc w:val="both"/>
        <w:rPr>
          <w:rFonts w:ascii="Times New Roman" w:hAnsi="Times New Roman" w:cs="Times New Roman"/>
          <w:b/>
          <w:sz w:val="28"/>
          <w:szCs w:val="28"/>
        </w:rPr>
      </w:pPr>
    </w:p>
    <w:p w:rsidR="00926286" w:rsidRDefault="00926286" w:rsidP="00E53AA4">
      <w:pPr>
        <w:spacing w:before="100" w:after="100" w:line="360" w:lineRule="auto"/>
        <w:jc w:val="both"/>
        <w:rPr>
          <w:rFonts w:ascii="Times New Roman" w:hAnsi="Times New Roman" w:cs="Times New Roman"/>
          <w:b/>
          <w:noProof/>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2E179A" w:rsidRDefault="00E06169" w:rsidP="002E179A">
      <w:pPr>
        <w:pStyle w:val="BodyText"/>
        <w:rPr>
          <w:b/>
          <w:sz w:val="36"/>
          <w:szCs w:val="36"/>
        </w:rPr>
      </w:pPr>
      <w:r w:rsidRPr="00D81E16">
        <w:rPr>
          <w:b/>
          <w:sz w:val="36"/>
          <w:szCs w:val="36"/>
        </w:rPr>
        <w:t>CONCLUSION</w:t>
      </w:r>
      <w:r w:rsidR="003C0F6F">
        <w:rPr>
          <w:b/>
          <w:sz w:val="36"/>
          <w:szCs w:val="36"/>
        </w:rPr>
        <w:t>:</w:t>
      </w:r>
    </w:p>
    <w:p w:rsidR="002E179A" w:rsidRPr="002E179A" w:rsidRDefault="002E179A" w:rsidP="002E179A">
      <w:pPr>
        <w:pStyle w:val="BodyText"/>
        <w:rPr>
          <w:bCs/>
          <w:sz w:val="40"/>
          <w:szCs w:val="40"/>
        </w:rPr>
      </w:pPr>
      <w:r w:rsidRPr="002E179A">
        <w:rPr>
          <w:bCs/>
          <w:iCs/>
          <w:sz w:val="32"/>
          <w:szCs w:val="32"/>
          <w:lang w:val="en-IN"/>
        </w:rPr>
        <w:t>In order to increase the competitiveness of Indian dairy industry, efforts should be made to reduce cost of production, increasing productivity of animals, better health care and breeding facilities and management of dairy animals can reduce the cost of milk production. The Government and dairy industry can play a vital role in this direction. If India has to emerge as an exporting country, it is imperative that we should develop proper production, processing and marketing infrastructure, which is capable of meeting international quality requirements. A comprehensive strategy for producing quality and safe dairy products should be formulated with suitable legal backup. Apart from its performance there are some threats also exist we need to re-correct it and take the global market opportunities. Centralized marketing, centralized quality control, Centralized purchases and pooling of milk efficiently.</w:t>
      </w:r>
      <w:r w:rsidRPr="002E179A">
        <w:rPr>
          <w:bCs/>
          <w:iCs/>
          <w:sz w:val="32"/>
          <w:szCs w:val="32"/>
        </w:rPr>
        <w:t xml:space="preserve"> </w:t>
      </w: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2E179A" w:rsidRDefault="002E179A" w:rsidP="009E62B1">
      <w:pPr>
        <w:pStyle w:val="BodyText"/>
        <w:jc w:val="center"/>
        <w:rPr>
          <w:b/>
          <w:iCs/>
          <w:sz w:val="28"/>
          <w:szCs w:val="28"/>
        </w:rPr>
      </w:pPr>
    </w:p>
    <w:p w:rsidR="002E179A" w:rsidRDefault="002E179A" w:rsidP="009E62B1">
      <w:pPr>
        <w:pStyle w:val="BodyText"/>
        <w:jc w:val="center"/>
        <w:rPr>
          <w:b/>
          <w:iCs/>
          <w:sz w:val="28"/>
          <w:szCs w:val="28"/>
        </w:rPr>
      </w:pPr>
    </w:p>
    <w:p w:rsidR="002E179A" w:rsidRDefault="002E179A" w:rsidP="009E62B1">
      <w:pPr>
        <w:pStyle w:val="BodyText"/>
        <w:jc w:val="center"/>
        <w:rPr>
          <w:b/>
          <w:iCs/>
          <w:sz w:val="28"/>
          <w:szCs w:val="28"/>
        </w:rPr>
      </w:pPr>
    </w:p>
    <w:p w:rsidR="002E179A" w:rsidRDefault="002E179A" w:rsidP="009E62B1">
      <w:pPr>
        <w:pStyle w:val="BodyText"/>
        <w:jc w:val="center"/>
        <w:rPr>
          <w:b/>
          <w:iCs/>
          <w:sz w:val="28"/>
          <w:szCs w:val="28"/>
        </w:rPr>
      </w:pPr>
    </w:p>
    <w:p w:rsidR="002E179A" w:rsidRDefault="002E179A" w:rsidP="009E62B1">
      <w:pPr>
        <w:pStyle w:val="BodyText"/>
        <w:jc w:val="center"/>
        <w:rPr>
          <w:b/>
          <w:iCs/>
          <w:sz w:val="28"/>
          <w:szCs w:val="28"/>
        </w:rPr>
      </w:pPr>
    </w:p>
    <w:p w:rsidR="002E179A" w:rsidRDefault="002E179A" w:rsidP="009E62B1">
      <w:pPr>
        <w:pStyle w:val="BodyText"/>
        <w:jc w:val="center"/>
        <w:rPr>
          <w:b/>
          <w:iCs/>
          <w:sz w:val="28"/>
          <w:szCs w:val="28"/>
        </w:rPr>
      </w:pPr>
    </w:p>
    <w:p w:rsidR="002E179A" w:rsidRDefault="002E179A" w:rsidP="009E62B1">
      <w:pPr>
        <w:pStyle w:val="BodyText"/>
        <w:jc w:val="center"/>
        <w:rPr>
          <w:b/>
          <w:iCs/>
          <w:sz w:val="28"/>
          <w:szCs w:val="28"/>
        </w:rPr>
      </w:pPr>
    </w:p>
    <w:p w:rsidR="002E179A" w:rsidRDefault="002E179A"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794521" w:rsidRPr="00735EB8" w:rsidRDefault="006B6B77" w:rsidP="00735EB8">
      <w:pPr>
        <w:pStyle w:val="BodyText"/>
        <w:numPr>
          <w:ilvl w:val="0"/>
          <w:numId w:val="42"/>
        </w:numPr>
        <w:rPr>
          <w:sz w:val="32"/>
          <w:szCs w:val="32"/>
          <w:lang w:val="en-IN"/>
        </w:rPr>
      </w:pPr>
      <w:r w:rsidRPr="00735EB8">
        <w:rPr>
          <w:sz w:val="32"/>
          <w:szCs w:val="32"/>
          <w:lang w:val="en-IN"/>
        </w:rPr>
        <w:t xml:space="preserve">[1] Food and Agricultural Organisation (FAO) Trade Year Book, various issues. </w:t>
      </w:r>
    </w:p>
    <w:p w:rsidR="00794521" w:rsidRPr="00735EB8" w:rsidRDefault="006B6B77" w:rsidP="00735EB8">
      <w:pPr>
        <w:pStyle w:val="BodyText"/>
        <w:numPr>
          <w:ilvl w:val="0"/>
          <w:numId w:val="42"/>
        </w:numPr>
        <w:rPr>
          <w:sz w:val="32"/>
          <w:szCs w:val="32"/>
          <w:lang w:val="en-IN"/>
        </w:rPr>
      </w:pPr>
      <w:r w:rsidRPr="00735EB8">
        <w:rPr>
          <w:sz w:val="32"/>
          <w:szCs w:val="32"/>
          <w:lang w:val="en-IN"/>
        </w:rPr>
        <w:t xml:space="preserve">[2] Belch, George E., and Belch, Michael A. (1995). Introduction to Advertising and Promotion: An Integrated Marketing Communications Perspective. Boston: Irwin. </w:t>
      </w:r>
    </w:p>
    <w:p w:rsidR="00794521" w:rsidRPr="00735EB8" w:rsidRDefault="006B6B77" w:rsidP="00735EB8">
      <w:pPr>
        <w:pStyle w:val="BodyText"/>
        <w:numPr>
          <w:ilvl w:val="0"/>
          <w:numId w:val="42"/>
        </w:numPr>
        <w:rPr>
          <w:sz w:val="32"/>
          <w:szCs w:val="32"/>
          <w:lang w:val="en-IN"/>
        </w:rPr>
      </w:pPr>
      <w:r w:rsidRPr="00735EB8">
        <w:rPr>
          <w:sz w:val="32"/>
          <w:szCs w:val="32"/>
          <w:lang w:val="en-IN"/>
        </w:rPr>
        <w:t xml:space="preserve">[3] Boyle, Marie A., and Morris, Diane H. (1994). Community Nutrition in Action. St. Paul, MN: West Publishing. </w:t>
      </w:r>
    </w:p>
    <w:p w:rsidR="00794521" w:rsidRPr="00735EB8" w:rsidRDefault="006B6B77" w:rsidP="00735EB8">
      <w:pPr>
        <w:pStyle w:val="BodyText"/>
        <w:numPr>
          <w:ilvl w:val="0"/>
          <w:numId w:val="42"/>
        </w:numPr>
        <w:rPr>
          <w:sz w:val="32"/>
          <w:szCs w:val="32"/>
          <w:lang w:val="en-IN"/>
        </w:rPr>
      </w:pPr>
      <w:r w:rsidRPr="00735EB8">
        <w:rPr>
          <w:sz w:val="32"/>
          <w:szCs w:val="32"/>
          <w:lang w:val="en-IN"/>
        </w:rPr>
        <w:t xml:space="preserve">[4] Chetley, Andrew (1986). The Politics of Baby Foods: Successful Challenges to an International Marketing Strategy. New York: St. Martin's. </w:t>
      </w:r>
    </w:p>
    <w:p w:rsidR="00794521" w:rsidRPr="00735EB8" w:rsidRDefault="006B6B77" w:rsidP="00735EB8">
      <w:pPr>
        <w:pStyle w:val="BodyText"/>
        <w:numPr>
          <w:ilvl w:val="0"/>
          <w:numId w:val="42"/>
        </w:numPr>
        <w:rPr>
          <w:sz w:val="32"/>
          <w:szCs w:val="32"/>
          <w:lang w:val="en-IN"/>
        </w:rPr>
      </w:pPr>
      <w:r w:rsidRPr="00735EB8">
        <w:rPr>
          <w:sz w:val="32"/>
          <w:szCs w:val="32"/>
          <w:lang w:val="en-IN"/>
        </w:rPr>
        <w:t xml:space="preserve">[5] Connor, John M., et al. (1985). The Food Manufacturing Industries: Structure, Strategies, Performance, and Policies. Lexington, KY: D.C. Heath. </w:t>
      </w:r>
    </w:p>
    <w:p w:rsidR="00794521" w:rsidRPr="00735EB8" w:rsidRDefault="006B6B77" w:rsidP="00735EB8">
      <w:pPr>
        <w:pStyle w:val="BodyText"/>
        <w:numPr>
          <w:ilvl w:val="0"/>
          <w:numId w:val="42"/>
        </w:numPr>
        <w:rPr>
          <w:sz w:val="32"/>
          <w:szCs w:val="32"/>
          <w:lang w:val="en-IN"/>
        </w:rPr>
      </w:pPr>
      <w:r w:rsidRPr="00735EB8">
        <w:rPr>
          <w:sz w:val="32"/>
          <w:szCs w:val="32"/>
          <w:lang w:val="en-IN"/>
        </w:rPr>
        <w:t xml:space="preserve">[6] Dandekar, V. M. (1980) “Introduction to the Seminar on Measuring Agricultural Growth” Indian Jl.of Agricultural Economics, 35 ( 2): 1-12. </w:t>
      </w:r>
    </w:p>
    <w:p w:rsidR="00794521" w:rsidRPr="00735EB8" w:rsidRDefault="006B6B77" w:rsidP="00735EB8">
      <w:pPr>
        <w:pStyle w:val="BodyText"/>
        <w:numPr>
          <w:ilvl w:val="0"/>
          <w:numId w:val="42"/>
        </w:numPr>
        <w:rPr>
          <w:sz w:val="32"/>
          <w:szCs w:val="32"/>
          <w:lang w:val="en-IN"/>
        </w:rPr>
      </w:pPr>
      <w:r w:rsidRPr="00735EB8">
        <w:rPr>
          <w:sz w:val="32"/>
          <w:szCs w:val="32"/>
          <w:lang w:val="en-IN"/>
        </w:rPr>
        <w:t xml:space="preserve">[7] Debroy, B., Jha B. and Pailwar V. (1996) India’s Agricultural Exports in the Post-Uruguay Setup, a project report submitted to the National Council of Applied Economic Research, New Delhi. </w:t>
      </w:r>
    </w:p>
    <w:p w:rsidR="00794521" w:rsidRPr="00735EB8" w:rsidRDefault="006B6B77" w:rsidP="00735EB8">
      <w:pPr>
        <w:pStyle w:val="BodyText"/>
        <w:numPr>
          <w:ilvl w:val="0"/>
          <w:numId w:val="42"/>
        </w:numPr>
        <w:rPr>
          <w:sz w:val="32"/>
          <w:szCs w:val="32"/>
          <w:lang w:val="en-IN"/>
        </w:rPr>
      </w:pPr>
      <w:r w:rsidRPr="00735EB8">
        <w:rPr>
          <w:sz w:val="32"/>
          <w:szCs w:val="32"/>
          <w:lang w:val="en-IN"/>
        </w:rPr>
        <w:t xml:space="preserve">[8] Elder, John P. (2001). Behavior Change and Public Health in the Developing World. Thousand Oaks, CA: Sage. </w:t>
      </w:r>
    </w:p>
    <w:p w:rsidR="00794521" w:rsidRPr="00735EB8" w:rsidRDefault="006B6B77" w:rsidP="00735EB8">
      <w:pPr>
        <w:pStyle w:val="BodyText"/>
        <w:numPr>
          <w:ilvl w:val="0"/>
          <w:numId w:val="42"/>
        </w:numPr>
        <w:rPr>
          <w:sz w:val="32"/>
          <w:szCs w:val="32"/>
          <w:lang w:val="en-IN"/>
        </w:rPr>
      </w:pPr>
      <w:r w:rsidRPr="00735EB8">
        <w:rPr>
          <w:sz w:val="32"/>
          <w:szCs w:val="32"/>
          <w:lang w:val="en-IN"/>
        </w:rPr>
        <w:lastRenderedPageBreak/>
        <w:t>[9] EPM Communications (1998). "TV Is the Most-Often-Used Source of Health Information." Research Alert 16:7.</w:t>
      </w:r>
    </w:p>
    <w:p w:rsidR="00794521" w:rsidRPr="00735EB8" w:rsidRDefault="006B6B77" w:rsidP="00735EB8">
      <w:pPr>
        <w:pStyle w:val="BodyText"/>
        <w:numPr>
          <w:ilvl w:val="0"/>
          <w:numId w:val="42"/>
        </w:numPr>
        <w:rPr>
          <w:sz w:val="32"/>
          <w:szCs w:val="32"/>
          <w:lang w:val="en-IN"/>
        </w:rPr>
      </w:pPr>
      <w:r w:rsidRPr="00735EB8">
        <w:rPr>
          <w:sz w:val="32"/>
          <w:szCs w:val="32"/>
          <w:lang w:val="en-IN"/>
        </w:rPr>
        <w:t xml:space="preserve">[10] Jha, Brajesh (2000) Indian Agriculture and the Multilateral Trading System, Bookwell, New Delhi.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2641" w:rsidRDefault="006A2641" w:rsidP="003654DF">
      <w:pPr>
        <w:spacing w:after="0" w:line="240" w:lineRule="auto"/>
      </w:pPr>
      <w:r>
        <w:separator/>
      </w:r>
    </w:p>
  </w:endnote>
  <w:endnote w:type="continuationSeparator" w:id="1">
    <w:p w:rsidR="006A2641" w:rsidRDefault="006A264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2641" w:rsidRDefault="006A2641" w:rsidP="003654DF">
      <w:pPr>
        <w:spacing w:after="0" w:line="240" w:lineRule="auto"/>
      </w:pPr>
      <w:r>
        <w:separator/>
      </w:r>
    </w:p>
  </w:footnote>
  <w:footnote w:type="continuationSeparator" w:id="1">
    <w:p w:rsidR="006A2641" w:rsidRDefault="006A264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94521">
        <w:pPr>
          <w:pStyle w:val="Header"/>
          <w:jc w:val="right"/>
        </w:pPr>
        <w:fldSimple w:instr=" PAGE   \* MERGEFORMAT ">
          <w:r w:rsidR="00926286">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7E66C3E"/>
    <w:multiLevelType w:val="hybridMultilevel"/>
    <w:tmpl w:val="B8981D42"/>
    <w:lvl w:ilvl="0" w:tplc="E4D688AC">
      <w:start w:val="1"/>
      <w:numFmt w:val="bullet"/>
      <w:lvlText w:val=""/>
      <w:lvlJc w:val="left"/>
      <w:pPr>
        <w:tabs>
          <w:tab w:val="num" w:pos="720"/>
        </w:tabs>
        <w:ind w:left="720" w:hanging="360"/>
      </w:pPr>
      <w:rPr>
        <w:rFonts w:ascii="Wingdings 2" w:hAnsi="Wingdings 2" w:hint="default"/>
      </w:rPr>
    </w:lvl>
    <w:lvl w:ilvl="1" w:tplc="CB284F00" w:tentative="1">
      <w:start w:val="1"/>
      <w:numFmt w:val="bullet"/>
      <w:lvlText w:val=""/>
      <w:lvlJc w:val="left"/>
      <w:pPr>
        <w:tabs>
          <w:tab w:val="num" w:pos="1440"/>
        </w:tabs>
        <w:ind w:left="1440" w:hanging="360"/>
      </w:pPr>
      <w:rPr>
        <w:rFonts w:ascii="Wingdings 2" w:hAnsi="Wingdings 2" w:hint="default"/>
      </w:rPr>
    </w:lvl>
    <w:lvl w:ilvl="2" w:tplc="0CC65E42" w:tentative="1">
      <w:start w:val="1"/>
      <w:numFmt w:val="bullet"/>
      <w:lvlText w:val=""/>
      <w:lvlJc w:val="left"/>
      <w:pPr>
        <w:tabs>
          <w:tab w:val="num" w:pos="2160"/>
        </w:tabs>
        <w:ind w:left="2160" w:hanging="360"/>
      </w:pPr>
      <w:rPr>
        <w:rFonts w:ascii="Wingdings 2" w:hAnsi="Wingdings 2" w:hint="default"/>
      </w:rPr>
    </w:lvl>
    <w:lvl w:ilvl="3" w:tplc="9F728A2A" w:tentative="1">
      <w:start w:val="1"/>
      <w:numFmt w:val="bullet"/>
      <w:lvlText w:val=""/>
      <w:lvlJc w:val="left"/>
      <w:pPr>
        <w:tabs>
          <w:tab w:val="num" w:pos="2880"/>
        </w:tabs>
        <w:ind w:left="2880" w:hanging="360"/>
      </w:pPr>
      <w:rPr>
        <w:rFonts w:ascii="Wingdings 2" w:hAnsi="Wingdings 2" w:hint="default"/>
      </w:rPr>
    </w:lvl>
    <w:lvl w:ilvl="4" w:tplc="D1E24370" w:tentative="1">
      <w:start w:val="1"/>
      <w:numFmt w:val="bullet"/>
      <w:lvlText w:val=""/>
      <w:lvlJc w:val="left"/>
      <w:pPr>
        <w:tabs>
          <w:tab w:val="num" w:pos="3600"/>
        </w:tabs>
        <w:ind w:left="3600" w:hanging="360"/>
      </w:pPr>
      <w:rPr>
        <w:rFonts w:ascii="Wingdings 2" w:hAnsi="Wingdings 2" w:hint="default"/>
      </w:rPr>
    </w:lvl>
    <w:lvl w:ilvl="5" w:tplc="819241FA" w:tentative="1">
      <w:start w:val="1"/>
      <w:numFmt w:val="bullet"/>
      <w:lvlText w:val=""/>
      <w:lvlJc w:val="left"/>
      <w:pPr>
        <w:tabs>
          <w:tab w:val="num" w:pos="4320"/>
        </w:tabs>
        <w:ind w:left="4320" w:hanging="360"/>
      </w:pPr>
      <w:rPr>
        <w:rFonts w:ascii="Wingdings 2" w:hAnsi="Wingdings 2" w:hint="default"/>
      </w:rPr>
    </w:lvl>
    <w:lvl w:ilvl="6" w:tplc="8DBE3E1C" w:tentative="1">
      <w:start w:val="1"/>
      <w:numFmt w:val="bullet"/>
      <w:lvlText w:val=""/>
      <w:lvlJc w:val="left"/>
      <w:pPr>
        <w:tabs>
          <w:tab w:val="num" w:pos="5040"/>
        </w:tabs>
        <w:ind w:left="5040" w:hanging="360"/>
      </w:pPr>
      <w:rPr>
        <w:rFonts w:ascii="Wingdings 2" w:hAnsi="Wingdings 2" w:hint="default"/>
      </w:rPr>
    </w:lvl>
    <w:lvl w:ilvl="7" w:tplc="197CF05A" w:tentative="1">
      <w:start w:val="1"/>
      <w:numFmt w:val="bullet"/>
      <w:lvlText w:val=""/>
      <w:lvlJc w:val="left"/>
      <w:pPr>
        <w:tabs>
          <w:tab w:val="num" w:pos="5760"/>
        </w:tabs>
        <w:ind w:left="5760" w:hanging="360"/>
      </w:pPr>
      <w:rPr>
        <w:rFonts w:ascii="Wingdings 2" w:hAnsi="Wingdings 2" w:hint="default"/>
      </w:rPr>
    </w:lvl>
    <w:lvl w:ilvl="8" w:tplc="6A72F1BA" w:tentative="1">
      <w:start w:val="1"/>
      <w:numFmt w:val="bullet"/>
      <w:lvlText w:val=""/>
      <w:lvlJc w:val="left"/>
      <w:pPr>
        <w:tabs>
          <w:tab w:val="num" w:pos="6480"/>
        </w:tabs>
        <w:ind w:left="6480" w:hanging="360"/>
      </w:pPr>
      <w:rPr>
        <w:rFonts w:ascii="Wingdings 2" w:hAnsi="Wingdings 2"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7594176"/>
    <w:multiLevelType w:val="hybridMultilevel"/>
    <w:tmpl w:val="3962B704"/>
    <w:lvl w:ilvl="0" w:tplc="C16869EE">
      <w:start w:val="1"/>
      <w:numFmt w:val="bullet"/>
      <w:lvlText w:val=""/>
      <w:lvlJc w:val="left"/>
      <w:pPr>
        <w:tabs>
          <w:tab w:val="num" w:pos="720"/>
        </w:tabs>
        <w:ind w:left="720" w:hanging="360"/>
      </w:pPr>
      <w:rPr>
        <w:rFonts w:ascii="Wingdings 2" w:hAnsi="Wingdings 2" w:hint="default"/>
      </w:rPr>
    </w:lvl>
    <w:lvl w:ilvl="1" w:tplc="2D509DA6" w:tentative="1">
      <w:start w:val="1"/>
      <w:numFmt w:val="bullet"/>
      <w:lvlText w:val=""/>
      <w:lvlJc w:val="left"/>
      <w:pPr>
        <w:tabs>
          <w:tab w:val="num" w:pos="1440"/>
        </w:tabs>
        <w:ind w:left="1440" w:hanging="360"/>
      </w:pPr>
      <w:rPr>
        <w:rFonts w:ascii="Wingdings 2" w:hAnsi="Wingdings 2" w:hint="default"/>
      </w:rPr>
    </w:lvl>
    <w:lvl w:ilvl="2" w:tplc="90F6D8E6" w:tentative="1">
      <w:start w:val="1"/>
      <w:numFmt w:val="bullet"/>
      <w:lvlText w:val=""/>
      <w:lvlJc w:val="left"/>
      <w:pPr>
        <w:tabs>
          <w:tab w:val="num" w:pos="2160"/>
        </w:tabs>
        <w:ind w:left="2160" w:hanging="360"/>
      </w:pPr>
      <w:rPr>
        <w:rFonts w:ascii="Wingdings 2" w:hAnsi="Wingdings 2" w:hint="default"/>
      </w:rPr>
    </w:lvl>
    <w:lvl w:ilvl="3" w:tplc="990C10C8" w:tentative="1">
      <w:start w:val="1"/>
      <w:numFmt w:val="bullet"/>
      <w:lvlText w:val=""/>
      <w:lvlJc w:val="left"/>
      <w:pPr>
        <w:tabs>
          <w:tab w:val="num" w:pos="2880"/>
        </w:tabs>
        <w:ind w:left="2880" w:hanging="360"/>
      </w:pPr>
      <w:rPr>
        <w:rFonts w:ascii="Wingdings 2" w:hAnsi="Wingdings 2" w:hint="default"/>
      </w:rPr>
    </w:lvl>
    <w:lvl w:ilvl="4" w:tplc="299A3BEA" w:tentative="1">
      <w:start w:val="1"/>
      <w:numFmt w:val="bullet"/>
      <w:lvlText w:val=""/>
      <w:lvlJc w:val="left"/>
      <w:pPr>
        <w:tabs>
          <w:tab w:val="num" w:pos="3600"/>
        </w:tabs>
        <w:ind w:left="3600" w:hanging="360"/>
      </w:pPr>
      <w:rPr>
        <w:rFonts w:ascii="Wingdings 2" w:hAnsi="Wingdings 2" w:hint="default"/>
      </w:rPr>
    </w:lvl>
    <w:lvl w:ilvl="5" w:tplc="09BCBBE8" w:tentative="1">
      <w:start w:val="1"/>
      <w:numFmt w:val="bullet"/>
      <w:lvlText w:val=""/>
      <w:lvlJc w:val="left"/>
      <w:pPr>
        <w:tabs>
          <w:tab w:val="num" w:pos="4320"/>
        </w:tabs>
        <w:ind w:left="4320" w:hanging="360"/>
      </w:pPr>
      <w:rPr>
        <w:rFonts w:ascii="Wingdings 2" w:hAnsi="Wingdings 2" w:hint="default"/>
      </w:rPr>
    </w:lvl>
    <w:lvl w:ilvl="6" w:tplc="33FE292E" w:tentative="1">
      <w:start w:val="1"/>
      <w:numFmt w:val="bullet"/>
      <w:lvlText w:val=""/>
      <w:lvlJc w:val="left"/>
      <w:pPr>
        <w:tabs>
          <w:tab w:val="num" w:pos="5040"/>
        </w:tabs>
        <w:ind w:left="5040" w:hanging="360"/>
      </w:pPr>
      <w:rPr>
        <w:rFonts w:ascii="Wingdings 2" w:hAnsi="Wingdings 2" w:hint="default"/>
      </w:rPr>
    </w:lvl>
    <w:lvl w:ilvl="7" w:tplc="4630043E" w:tentative="1">
      <w:start w:val="1"/>
      <w:numFmt w:val="bullet"/>
      <w:lvlText w:val=""/>
      <w:lvlJc w:val="left"/>
      <w:pPr>
        <w:tabs>
          <w:tab w:val="num" w:pos="5760"/>
        </w:tabs>
        <w:ind w:left="5760" w:hanging="360"/>
      </w:pPr>
      <w:rPr>
        <w:rFonts w:ascii="Wingdings 2" w:hAnsi="Wingdings 2" w:hint="default"/>
      </w:rPr>
    </w:lvl>
    <w:lvl w:ilvl="8" w:tplc="01C67DB4" w:tentative="1">
      <w:start w:val="1"/>
      <w:numFmt w:val="bullet"/>
      <w:lvlText w:val=""/>
      <w:lvlJc w:val="left"/>
      <w:pPr>
        <w:tabs>
          <w:tab w:val="num" w:pos="6480"/>
        </w:tabs>
        <w:ind w:left="6480" w:hanging="360"/>
      </w:pPr>
      <w:rPr>
        <w:rFonts w:ascii="Wingdings 2" w:hAnsi="Wingdings 2"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522279A"/>
    <w:multiLevelType w:val="hybridMultilevel"/>
    <w:tmpl w:val="F7202DE2"/>
    <w:lvl w:ilvl="0" w:tplc="7DAA4CC4">
      <w:start w:val="1"/>
      <w:numFmt w:val="bullet"/>
      <w:lvlText w:val=""/>
      <w:lvlJc w:val="left"/>
      <w:pPr>
        <w:tabs>
          <w:tab w:val="num" w:pos="720"/>
        </w:tabs>
        <w:ind w:left="720" w:hanging="360"/>
      </w:pPr>
      <w:rPr>
        <w:rFonts w:ascii="Wingdings 2" w:hAnsi="Wingdings 2" w:hint="default"/>
      </w:rPr>
    </w:lvl>
    <w:lvl w:ilvl="1" w:tplc="7FC8AE8C" w:tentative="1">
      <w:start w:val="1"/>
      <w:numFmt w:val="bullet"/>
      <w:lvlText w:val=""/>
      <w:lvlJc w:val="left"/>
      <w:pPr>
        <w:tabs>
          <w:tab w:val="num" w:pos="1440"/>
        </w:tabs>
        <w:ind w:left="1440" w:hanging="360"/>
      </w:pPr>
      <w:rPr>
        <w:rFonts w:ascii="Wingdings 2" w:hAnsi="Wingdings 2" w:hint="default"/>
      </w:rPr>
    </w:lvl>
    <w:lvl w:ilvl="2" w:tplc="AC327F96" w:tentative="1">
      <w:start w:val="1"/>
      <w:numFmt w:val="bullet"/>
      <w:lvlText w:val=""/>
      <w:lvlJc w:val="left"/>
      <w:pPr>
        <w:tabs>
          <w:tab w:val="num" w:pos="2160"/>
        </w:tabs>
        <w:ind w:left="2160" w:hanging="360"/>
      </w:pPr>
      <w:rPr>
        <w:rFonts w:ascii="Wingdings 2" w:hAnsi="Wingdings 2" w:hint="default"/>
      </w:rPr>
    </w:lvl>
    <w:lvl w:ilvl="3" w:tplc="1194BC0E" w:tentative="1">
      <w:start w:val="1"/>
      <w:numFmt w:val="bullet"/>
      <w:lvlText w:val=""/>
      <w:lvlJc w:val="left"/>
      <w:pPr>
        <w:tabs>
          <w:tab w:val="num" w:pos="2880"/>
        </w:tabs>
        <w:ind w:left="2880" w:hanging="360"/>
      </w:pPr>
      <w:rPr>
        <w:rFonts w:ascii="Wingdings 2" w:hAnsi="Wingdings 2" w:hint="default"/>
      </w:rPr>
    </w:lvl>
    <w:lvl w:ilvl="4" w:tplc="EF24E4DC" w:tentative="1">
      <w:start w:val="1"/>
      <w:numFmt w:val="bullet"/>
      <w:lvlText w:val=""/>
      <w:lvlJc w:val="left"/>
      <w:pPr>
        <w:tabs>
          <w:tab w:val="num" w:pos="3600"/>
        </w:tabs>
        <w:ind w:left="3600" w:hanging="360"/>
      </w:pPr>
      <w:rPr>
        <w:rFonts w:ascii="Wingdings 2" w:hAnsi="Wingdings 2" w:hint="default"/>
      </w:rPr>
    </w:lvl>
    <w:lvl w:ilvl="5" w:tplc="80664FB6" w:tentative="1">
      <w:start w:val="1"/>
      <w:numFmt w:val="bullet"/>
      <w:lvlText w:val=""/>
      <w:lvlJc w:val="left"/>
      <w:pPr>
        <w:tabs>
          <w:tab w:val="num" w:pos="4320"/>
        </w:tabs>
        <w:ind w:left="4320" w:hanging="360"/>
      </w:pPr>
      <w:rPr>
        <w:rFonts w:ascii="Wingdings 2" w:hAnsi="Wingdings 2" w:hint="default"/>
      </w:rPr>
    </w:lvl>
    <w:lvl w:ilvl="6" w:tplc="83A86B56" w:tentative="1">
      <w:start w:val="1"/>
      <w:numFmt w:val="bullet"/>
      <w:lvlText w:val=""/>
      <w:lvlJc w:val="left"/>
      <w:pPr>
        <w:tabs>
          <w:tab w:val="num" w:pos="5040"/>
        </w:tabs>
        <w:ind w:left="5040" w:hanging="360"/>
      </w:pPr>
      <w:rPr>
        <w:rFonts w:ascii="Wingdings 2" w:hAnsi="Wingdings 2" w:hint="default"/>
      </w:rPr>
    </w:lvl>
    <w:lvl w:ilvl="7" w:tplc="28F83C56" w:tentative="1">
      <w:start w:val="1"/>
      <w:numFmt w:val="bullet"/>
      <w:lvlText w:val=""/>
      <w:lvlJc w:val="left"/>
      <w:pPr>
        <w:tabs>
          <w:tab w:val="num" w:pos="5760"/>
        </w:tabs>
        <w:ind w:left="5760" w:hanging="360"/>
      </w:pPr>
      <w:rPr>
        <w:rFonts w:ascii="Wingdings 2" w:hAnsi="Wingdings 2" w:hint="default"/>
      </w:rPr>
    </w:lvl>
    <w:lvl w:ilvl="8" w:tplc="32125902" w:tentative="1">
      <w:start w:val="1"/>
      <w:numFmt w:val="bullet"/>
      <w:lvlText w:val=""/>
      <w:lvlJc w:val="left"/>
      <w:pPr>
        <w:tabs>
          <w:tab w:val="num" w:pos="6480"/>
        </w:tabs>
        <w:ind w:left="6480" w:hanging="360"/>
      </w:pPr>
      <w:rPr>
        <w:rFonts w:ascii="Wingdings 2" w:hAnsi="Wingdings 2"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71C6B33"/>
    <w:multiLevelType w:val="hybridMultilevel"/>
    <w:tmpl w:val="B4D86662"/>
    <w:lvl w:ilvl="0" w:tplc="55122FDA">
      <w:start w:val="1"/>
      <w:numFmt w:val="bullet"/>
      <w:lvlText w:val=""/>
      <w:lvlJc w:val="left"/>
      <w:pPr>
        <w:tabs>
          <w:tab w:val="num" w:pos="720"/>
        </w:tabs>
        <w:ind w:left="720" w:hanging="360"/>
      </w:pPr>
      <w:rPr>
        <w:rFonts w:ascii="Wingdings 2" w:hAnsi="Wingdings 2" w:hint="default"/>
      </w:rPr>
    </w:lvl>
    <w:lvl w:ilvl="1" w:tplc="0FD4BE6A" w:tentative="1">
      <w:start w:val="1"/>
      <w:numFmt w:val="bullet"/>
      <w:lvlText w:val=""/>
      <w:lvlJc w:val="left"/>
      <w:pPr>
        <w:tabs>
          <w:tab w:val="num" w:pos="1440"/>
        </w:tabs>
        <w:ind w:left="1440" w:hanging="360"/>
      </w:pPr>
      <w:rPr>
        <w:rFonts w:ascii="Wingdings 2" w:hAnsi="Wingdings 2" w:hint="default"/>
      </w:rPr>
    </w:lvl>
    <w:lvl w:ilvl="2" w:tplc="805816BC" w:tentative="1">
      <w:start w:val="1"/>
      <w:numFmt w:val="bullet"/>
      <w:lvlText w:val=""/>
      <w:lvlJc w:val="left"/>
      <w:pPr>
        <w:tabs>
          <w:tab w:val="num" w:pos="2160"/>
        </w:tabs>
        <w:ind w:left="2160" w:hanging="360"/>
      </w:pPr>
      <w:rPr>
        <w:rFonts w:ascii="Wingdings 2" w:hAnsi="Wingdings 2" w:hint="default"/>
      </w:rPr>
    </w:lvl>
    <w:lvl w:ilvl="3" w:tplc="A8A2F904" w:tentative="1">
      <w:start w:val="1"/>
      <w:numFmt w:val="bullet"/>
      <w:lvlText w:val=""/>
      <w:lvlJc w:val="left"/>
      <w:pPr>
        <w:tabs>
          <w:tab w:val="num" w:pos="2880"/>
        </w:tabs>
        <w:ind w:left="2880" w:hanging="360"/>
      </w:pPr>
      <w:rPr>
        <w:rFonts w:ascii="Wingdings 2" w:hAnsi="Wingdings 2" w:hint="default"/>
      </w:rPr>
    </w:lvl>
    <w:lvl w:ilvl="4" w:tplc="D07E20F6" w:tentative="1">
      <w:start w:val="1"/>
      <w:numFmt w:val="bullet"/>
      <w:lvlText w:val=""/>
      <w:lvlJc w:val="left"/>
      <w:pPr>
        <w:tabs>
          <w:tab w:val="num" w:pos="3600"/>
        </w:tabs>
        <w:ind w:left="3600" w:hanging="360"/>
      </w:pPr>
      <w:rPr>
        <w:rFonts w:ascii="Wingdings 2" w:hAnsi="Wingdings 2" w:hint="default"/>
      </w:rPr>
    </w:lvl>
    <w:lvl w:ilvl="5" w:tplc="FF227494" w:tentative="1">
      <w:start w:val="1"/>
      <w:numFmt w:val="bullet"/>
      <w:lvlText w:val=""/>
      <w:lvlJc w:val="left"/>
      <w:pPr>
        <w:tabs>
          <w:tab w:val="num" w:pos="4320"/>
        </w:tabs>
        <w:ind w:left="4320" w:hanging="360"/>
      </w:pPr>
      <w:rPr>
        <w:rFonts w:ascii="Wingdings 2" w:hAnsi="Wingdings 2" w:hint="default"/>
      </w:rPr>
    </w:lvl>
    <w:lvl w:ilvl="6" w:tplc="D660C966" w:tentative="1">
      <w:start w:val="1"/>
      <w:numFmt w:val="bullet"/>
      <w:lvlText w:val=""/>
      <w:lvlJc w:val="left"/>
      <w:pPr>
        <w:tabs>
          <w:tab w:val="num" w:pos="5040"/>
        </w:tabs>
        <w:ind w:left="5040" w:hanging="360"/>
      </w:pPr>
      <w:rPr>
        <w:rFonts w:ascii="Wingdings 2" w:hAnsi="Wingdings 2" w:hint="default"/>
      </w:rPr>
    </w:lvl>
    <w:lvl w:ilvl="7" w:tplc="0B52A6C4" w:tentative="1">
      <w:start w:val="1"/>
      <w:numFmt w:val="bullet"/>
      <w:lvlText w:val=""/>
      <w:lvlJc w:val="left"/>
      <w:pPr>
        <w:tabs>
          <w:tab w:val="num" w:pos="5760"/>
        </w:tabs>
        <w:ind w:left="5760" w:hanging="360"/>
      </w:pPr>
      <w:rPr>
        <w:rFonts w:ascii="Wingdings 2" w:hAnsi="Wingdings 2" w:hint="default"/>
      </w:rPr>
    </w:lvl>
    <w:lvl w:ilvl="8" w:tplc="44CCA786" w:tentative="1">
      <w:start w:val="1"/>
      <w:numFmt w:val="bullet"/>
      <w:lvlText w:val=""/>
      <w:lvlJc w:val="left"/>
      <w:pPr>
        <w:tabs>
          <w:tab w:val="num" w:pos="6480"/>
        </w:tabs>
        <w:ind w:left="6480" w:hanging="360"/>
      </w:pPr>
      <w:rPr>
        <w:rFonts w:ascii="Wingdings 2" w:hAnsi="Wingdings 2" w:hint="default"/>
      </w:rPr>
    </w:lvl>
  </w:abstractNum>
  <w:abstractNum w:abstractNumId="40">
    <w:nsid w:val="67B60F01"/>
    <w:multiLevelType w:val="hybridMultilevel"/>
    <w:tmpl w:val="91088398"/>
    <w:lvl w:ilvl="0" w:tplc="F81A868A">
      <w:start w:val="1"/>
      <w:numFmt w:val="bullet"/>
      <w:lvlText w:val=""/>
      <w:lvlJc w:val="left"/>
      <w:pPr>
        <w:tabs>
          <w:tab w:val="num" w:pos="720"/>
        </w:tabs>
        <w:ind w:left="720" w:hanging="360"/>
      </w:pPr>
      <w:rPr>
        <w:rFonts w:ascii="Wingdings 2" w:hAnsi="Wingdings 2" w:hint="default"/>
      </w:rPr>
    </w:lvl>
    <w:lvl w:ilvl="1" w:tplc="EEF49EDE" w:tentative="1">
      <w:start w:val="1"/>
      <w:numFmt w:val="bullet"/>
      <w:lvlText w:val=""/>
      <w:lvlJc w:val="left"/>
      <w:pPr>
        <w:tabs>
          <w:tab w:val="num" w:pos="1440"/>
        </w:tabs>
        <w:ind w:left="1440" w:hanging="360"/>
      </w:pPr>
      <w:rPr>
        <w:rFonts w:ascii="Wingdings 2" w:hAnsi="Wingdings 2" w:hint="default"/>
      </w:rPr>
    </w:lvl>
    <w:lvl w:ilvl="2" w:tplc="1D967C3C" w:tentative="1">
      <w:start w:val="1"/>
      <w:numFmt w:val="bullet"/>
      <w:lvlText w:val=""/>
      <w:lvlJc w:val="left"/>
      <w:pPr>
        <w:tabs>
          <w:tab w:val="num" w:pos="2160"/>
        </w:tabs>
        <w:ind w:left="2160" w:hanging="360"/>
      </w:pPr>
      <w:rPr>
        <w:rFonts w:ascii="Wingdings 2" w:hAnsi="Wingdings 2" w:hint="default"/>
      </w:rPr>
    </w:lvl>
    <w:lvl w:ilvl="3" w:tplc="7C5C62CC" w:tentative="1">
      <w:start w:val="1"/>
      <w:numFmt w:val="bullet"/>
      <w:lvlText w:val=""/>
      <w:lvlJc w:val="left"/>
      <w:pPr>
        <w:tabs>
          <w:tab w:val="num" w:pos="2880"/>
        </w:tabs>
        <w:ind w:left="2880" w:hanging="360"/>
      </w:pPr>
      <w:rPr>
        <w:rFonts w:ascii="Wingdings 2" w:hAnsi="Wingdings 2" w:hint="default"/>
      </w:rPr>
    </w:lvl>
    <w:lvl w:ilvl="4" w:tplc="A8ECFFD2" w:tentative="1">
      <w:start w:val="1"/>
      <w:numFmt w:val="bullet"/>
      <w:lvlText w:val=""/>
      <w:lvlJc w:val="left"/>
      <w:pPr>
        <w:tabs>
          <w:tab w:val="num" w:pos="3600"/>
        </w:tabs>
        <w:ind w:left="3600" w:hanging="360"/>
      </w:pPr>
      <w:rPr>
        <w:rFonts w:ascii="Wingdings 2" w:hAnsi="Wingdings 2" w:hint="default"/>
      </w:rPr>
    </w:lvl>
    <w:lvl w:ilvl="5" w:tplc="E19CB040" w:tentative="1">
      <w:start w:val="1"/>
      <w:numFmt w:val="bullet"/>
      <w:lvlText w:val=""/>
      <w:lvlJc w:val="left"/>
      <w:pPr>
        <w:tabs>
          <w:tab w:val="num" w:pos="4320"/>
        </w:tabs>
        <w:ind w:left="4320" w:hanging="360"/>
      </w:pPr>
      <w:rPr>
        <w:rFonts w:ascii="Wingdings 2" w:hAnsi="Wingdings 2" w:hint="default"/>
      </w:rPr>
    </w:lvl>
    <w:lvl w:ilvl="6" w:tplc="031C8DA4" w:tentative="1">
      <w:start w:val="1"/>
      <w:numFmt w:val="bullet"/>
      <w:lvlText w:val=""/>
      <w:lvlJc w:val="left"/>
      <w:pPr>
        <w:tabs>
          <w:tab w:val="num" w:pos="5040"/>
        </w:tabs>
        <w:ind w:left="5040" w:hanging="360"/>
      </w:pPr>
      <w:rPr>
        <w:rFonts w:ascii="Wingdings 2" w:hAnsi="Wingdings 2" w:hint="default"/>
      </w:rPr>
    </w:lvl>
    <w:lvl w:ilvl="7" w:tplc="592C4498" w:tentative="1">
      <w:start w:val="1"/>
      <w:numFmt w:val="bullet"/>
      <w:lvlText w:val=""/>
      <w:lvlJc w:val="left"/>
      <w:pPr>
        <w:tabs>
          <w:tab w:val="num" w:pos="5760"/>
        </w:tabs>
        <w:ind w:left="5760" w:hanging="360"/>
      </w:pPr>
      <w:rPr>
        <w:rFonts w:ascii="Wingdings 2" w:hAnsi="Wingdings 2" w:hint="default"/>
      </w:rPr>
    </w:lvl>
    <w:lvl w:ilvl="8" w:tplc="D0BEBACA"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6835770"/>
    <w:multiLevelType w:val="hybridMultilevel"/>
    <w:tmpl w:val="3EDC0A6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9"/>
  </w:num>
  <w:num w:numId="12">
    <w:abstractNumId w:val="31"/>
  </w:num>
  <w:num w:numId="13">
    <w:abstractNumId w:val="41"/>
  </w:num>
  <w:num w:numId="14">
    <w:abstractNumId w:val="45"/>
  </w:num>
  <w:num w:numId="15">
    <w:abstractNumId w:val="34"/>
  </w:num>
  <w:num w:numId="16">
    <w:abstractNumId w:val="30"/>
  </w:num>
  <w:num w:numId="17">
    <w:abstractNumId w:val="7"/>
  </w:num>
  <w:num w:numId="18">
    <w:abstractNumId w:val="33"/>
  </w:num>
  <w:num w:numId="19">
    <w:abstractNumId w:val="23"/>
  </w:num>
  <w:num w:numId="20">
    <w:abstractNumId w:val="6"/>
  </w:num>
  <w:num w:numId="21">
    <w:abstractNumId w:val="46"/>
  </w:num>
  <w:num w:numId="22">
    <w:abstractNumId w:val="18"/>
  </w:num>
  <w:num w:numId="23">
    <w:abstractNumId w:val="42"/>
  </w:num>
  <w:num w:numId="24">
    <w:abstractNumId w:val="44"/>
  </w:num>
  <w:num w:numId="25">
    <w:abstractNumId w:val="28"/>
  </w:num>
  <w:num w:numId="26">
    <w:abstractNumId w:val="17"/>
  </w:num>
  <w:num w:numId="27">
    <w:abstractNumId w:val="3"/>
  </w:num>
  <w:num w:numId="28">
    <w:abstractNumId w:val="10"/>
  </w:num>
  <w:num w:numId="29">
    <w:abstractNumId w:val="29"/>
  </w:num>
  <w:num w:numId="30">
    <w:abstractNumId w:val="37"/>
  </w:num>
  <w:num w:numId="31">
    <w:abstractNumId w:val="26"/>
  </w:num>
  <w:num w:numId="32">
    <w:abstractNumId w:val="2"/>
  </w:num>
  <w:num w:numId="33">
    <w:abstractNumId w:val="25"/>
  </w:num>
  <w:num w:numId="34">
    <w:abstractNumId w:val="21"/>
  </w:num>
  <w:num w:numId="35">
    <w:abstractNumId w:val="14"/>
  </w:num>
  <w:num w:numId="36">
    <w:abstractNumId w:val="12"/>
  </w:num>
  <w:num w:numId="37">
    <w:abstractNumId w:val="8"/>
  </w:num>
  <w:num w:numId="38">
    <w:abstractNumId w:val="35"/>
  </w:num>
  <w:num w:numId="39">
    <w:abstractNumId w:val="16"/>
  </w:num>
  <w:num w:numId="40">
    <w:abstractNumId w:val="13"/>
  </w:num>
  <w:num w:numId="41">
    <w:abstractNumId w:val="22"/>
  </w:num>
  <w:num w:numId="42">
    <w:abstractNumId w:val="39"/>
  </w:num>
  <w:num w:numId="43">
    <w:abstractNumId w:val="11"/>
  </w:num>
  <w:num w:numId="44">
    <w:abstractNumId w:val="40"/>
  </w:num>
  <w:num w:numId="45">
    <w:abstractNumId w:val="32"/>
  </w:num>
  <w:num w:numId="46">
    <w:abstractNumId w:val="43"/>
  </w:num>
  <w:num w:numId="47">
    <w:abstractNumId w:val="3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179A"/>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2B75"/>
    <w:rsid w:val="00655B28"/>
    <w:rsid w:val="00663C9E"/>
    <w:rsid w:val="00664C72"/>
    <w:rsid w:val="00664CF2"/>
    <w:rsid w:val="00665ED0"/>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641"/>
    <w:rsid w:val="006A2F31"/>
    <w:rsid w:val="006A300A"/>
    <w:rsid w:val="006A36C8"/>
    <w:rsid w:val="006A41DB"/>
    <w:rsid w:val="006A4514"/>
    <w:rsid w:val="006A5AB2"/>
    <w:rsid w:val="006A5B0B"/>
    <w:rsid w:val="006B131F"/>
    <w:rsid w:val="006B1662"/>
    <w:rsid w:val="006B2BB7"/>
    <w:rsid w:val="006B3792"/>
    <w:rsid w:val="006B395B"/>
    <w:rsid w:val="006B573D"/>
    <w:rsid w:val="006B6B77"/>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5EB8"/>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94521"/>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26286"/>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042D"/>
    <w:rsid w:val="00A21A71"/>
    <w:rsid w:val="00A23083"/>
    <w:rsid w:val="00A26CA6"/>
    <w:rsid w:val="00A30711"/>
    <w:rsid w:val="00A33183"/>
    <w:rsid w:val="00A33ECE"/>
    <w:rsid w:val="00A356BD"/>
    <w:rsid w:val="00A36B83"/>
    <w:rsid w:val="00A36D78"/>
    <w:rsid w:val="00A40744"/>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09B7"/>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0D07"/>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06A"/>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3F8"/>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2CB7"/>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89438951">
      <w:bodyDiv w:val="1"/>
      <w:marLeft w:val="0"/>
      <w:marRight w:val="0"/>
      <w:marTop w:val="0"/>
      <w:marBottom w:val="0"/>
      <w:divBdr>
        <w:top w:val="none" w:sz="0" w:space="0" w:color="auto"/>
        <w:left w:val="none" w:sz="0" w:space="0" w:color="auto"/>
        <w:bottom w:val="none" w:sz="0" w:space="0" w:color="auto"/>
        <w:right w:val="none" w:sz="0" w:space="0" w:color="auto"/>
      </w:divBdr>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46753038">
      <w:bodyDiv w:val="1"/>
      <w:marLeft w:val="0"/>
      <w:marRight w:val="0"/>
      <w:marTop w:val="0"/>
      <w:marBottom w:val="0"/>
      <w:divBdr>
        <w:top w:val="none" w:sz="0" w:space="0" w:color="auto"/>
        <w:left w:val="none" w:sz="0" w:space="0" w:color="auto"/>
        <w:bottom w:val="none" w:sz="0" w:space="0" w:color="auto"/>
        <w:right w:val="none" w:sz="0" w:space="0" w:color="auto"/>
      </w:divBdr>
      <w:divsChild>
        <w:div w:id="1141769688">
          <w:marLeft w:val="576"/>
          <w:marRight w:val="0"/>
          <w:marTop w:val="120"/>
          <w:marBottom w:val="0"/>
          <w:divBdr>
            <w:top w:val="none" w:sz="0" w:space="0" w:color="auto"/>
            <w:left w:val="none" w:sz="0" w:space="0" w:color="auto"/>
            <w:bottom w:val="none" w:sz="0" w:space="0" w:color="auto"/>
            <w:right w:val="none" w:sz="0" w:space="0" w:color="auto"/>
          </w:divBdr>
        </w:div>
        <w:div w:id="677922157">
          <w:marLeft w:val="576"/>
          <w:marRight w:val="0"/>
          <w:marTop w:val="120"/>
          <w:marBottom w:val="0"/>
          <w:divBdr>
            <w:top w:val="none" w:sz="0" w:space="0" w:color="auto"/>
            <w:left w:val="none" w:sz="0" w:space="0" w:color="auto"/>
            <w:bottom w:val="none" w:sz="0" w:space="0" w:color="auto"/>
            <w:right w:val="none" w:sz="0" w:space="0" w:color="auto"/>
          </w:divBdr>
        </w:div>
        <w:div w:id="1958413973">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0934254">
      <w:bodyDiv w:val="1"/>
      <w:marLeft w:val="0"/>
      <w:marRight w:val="0"/>
      <w:marTop w:val="0"/>
      <w:marBottom w:val="0"/>
      <w:divBdr>
        <w:top w:val="none" w:sz="0" w:space="0" w:color="auto"/>
        <w:left w:val="none" w:sz="0" w:space="0" w:color="auto"/>
        <w:bottom w:val="none" w:sz="0" w:space="0" w:color="auto"/>
        <w:right w:val="none" w:sz="0" w:space="0" w:color="auto"/>
      </w:divBdr>
      <w:divsChild>
        <w:div w:id="2067213830">
          <w:marLeft w:val="576"/>
          <w:marRight w:val="0"/>
          <w:marTop w:val="120"/>
          <w:marBottom w:val="0"/>
          <w:divBdr>
            <w:top w:val="none" w:sz="0" w:space="0" w:color="auto"/>
            <w:left w:val="none" w:sz="0" w:space="0" w:color="auto"/>
            <w:bottom w:val="none" w:sz="0" w:space="0" w:color="auto"/>
            <w:right w:val="none" w:sz="0" w:space="0" w:color="auto"/>
          </w:divBdr>
        </w:div>
        <w:div w:id="529415805">
          <w:marLeft w:val="576"/>
          <w:marRight w:val="0"/>
          <w:marTop w:val="120"/>
          <w:marBottom w:val="0"/>
          <w:divBdr>
            <w:top w:val="none" w:sz="0" w:space="0" w:color="auto"/>
            <w:left w:val="none" w:sz="0" w:space="0" w:color="auto"/>
            <w:bottom w:val="none" w:sz="0" w:space="0" w:color="auto"/>
            <w:right w:val="none" w:sz="0" w:space="0" w:color="auto"/>
          </w:divBdr>
        </w:div>
        <w:div w:id="1713578517">
          <w:marLeft w:val="576"/>
          <w:marRight w:val="0"/>
          <w:marTop w:val="120"/>
          <w:marBottom w:val="0"/>
          <w:divBdr>
            <w:top w:val="none" w:sz="0" w:space="0" w:color="auto"/>
            <w:left w:val="none" w:sz="0" w:space="0" w:color="auto"/>
            <w:bottom w:val="none" w:sz="0" w:space="0" w:color="auto"/>
            <w:right w:val="none" w:sz="0" w:space="0" w:color="auto"/>
          </w:divBdr>
        </w:div>
        <w:div w:id="414598887">
          <w:marLeft w:val="576"/>
          <w:marRight w:val="0"/>
          <w:marTop w:val="120"/>
          <w:marBottom w:val="0"/>
          <w:divBdr>
            <w:top w:val="none" w:sz="0" w:space="0" w:color="auto"/>
            <w:left w:val="none" w:sz="0" w:space="0" w:color="auto"/>
            <w:bottom w:val="none" w:sz="0" w:space="0" w:color="auto"/>
            <w:right w:val="none" w:sz="0" w:space="0" w:color="auto"/>
          </w:divBdr>
        </w:div>
        <w:div w:id="947808220">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55216669">
      <w:bodyDiv w:val="1"/>
      <w:marLeft w:val="0"/>
      <w:marRight w:val="0"/>
      <w:marTop w:val="0"/>
      <w:marBottom w:val="0"/>
      <w:divBdr>
        <w:top w:val="none" w:sz="0" w:space="0" w:color="auto"/>
        <w:left w:val="none" w:sz="0" w:space="0" w:color="auto"/>
        <w:bottom w:val="none" w:sz="0" w:space="0" w:color="auto"/>
        <w:right w:val="none" w:sz="0" w:space="0" w:color="auto"/>
      </w:divBdr>
      <w:divsChild>
        <w:div w:id="84495544">
          <w:marLeft w:val="576"/>
          <w:marRight w:val="0"/>
          <w:marTop w:val="120"/>
          <w:marBottom w:val="0"/>
          <w:divBdr>
            <w:top w:val="none" w:sz="0" w:space="0" w:color="auto"/>
            <w:left w:val="none" w:sz="0" w:space="0" w:color="auto"/>
            <w:bottom w:val="none" w:sz="0" w:space="0" w:color="auto"/>
            <w:right w:val="none" w:sz="0" w:space="0" w:color="auto"/>
          </w:divBdr>
        </w:div>
        <w:div w:id="1097562339">
          <w:marLeft w:val="576"/>
          <w:marRight w:val="0"/>
          <w:marTop w:val="120"/>
          <w:marBottom w:val="0"/>
          <w:divBdr>
            <w:top w:val="none" w:sz="0" w:space="0" w:color="auto"/>
            <w:left w:val="none" w:sz="0" w:space="0" w:color="auto"/>
            <w:bottom w:val="none" w:sz="0" w:space="0" w:color="auto"/>
            <w:right w:val="none" w:sz="0" w:space="0" w:color="auto"/>
          </w:divBdr>
        </w:div>
        <w:div w:id="1336616309">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71162986">
      <w:bodyDiv w:val="1"/>
      <w:marLeft w:val="0"/>
      <w:marRight w:val="0"/>
      <w:marTop w:val="0"/>
      <w:marBottom w:val="0"/>
      <w:divBdr>
        <w:top w:val="none" w:sz="0" w:space="0" w:color="auto"/>
        <w:left w:val="none" w:sz="0" w:space="0" w:color="auto"/>
        <w:bottom w:val="none" w:sz="0" w:space="0" w:color="auto"/>
        <w:right w:val="none" w:sz="0" w:space="0" w:color="auto"/>
      </w:divBdr>
      <w:divsChild>
        <w:div w:id="758411987">
          <w:marLeft w:val="576"/>
          <w:marRight w:val="0"/>
          <w:marTop w:val="120"/>
          <w:marBottom w:val="0"/>
          <w:divBdr>
            <w:top w:val="none" w:sz="0" w:space="0" w:color="auto"/>
            <w:left w:val="none" w:sz="0" w:space="0" w:color="auto"/>
            <w:bottom w:val="none" w:sz="0" w:space="0" w:color="auto"/>
            <w:right w:val="none" w:sz="0" w:space="0" w:color="auto"/>
          </w:divBdr>
        </w:div>
        <w:div w:id="601379955">
          <w:marLeft w:val="576"/>
          <w:marRight w:val="0"/>
          <w:marTop w:val="120"/>
          <w:marBottom w:val="0"/>
          <w:divBdr>
            <w:top w:val="none" w:sz="0" w:space="0" w:color="auto"/>
            <w:left w:val="none" w:sz="0" w:space="0" w:color="auto"/>
            <w:bottom w:val="none" w:sz="0" w:space="0" w:color="auto"/>
            <w:right w:val="none" w:sz="0" w:space="0" w:color="auto"/>
          </w:divBdr>
        </w:div>
        <w:div w:id="1836608470">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2687768">
      <w:bodyDiv w:val="1"/>
      <w:marLeft w:val="0"/>
      <w:marRight w:val="0"/>
      <w:marTop w:val="0"/>
      <w:marBottom w:val="0"/>
      <w:divBdr>
        <w:top w:val="none" w:sz="0" w:space="0" w:color="auto"/>
        <w:left w:val="none" w:sz="0" w:space="0" w:color="auto"/>
        <w:bottom w:val="none" w:sz="0" w:space="0" w:color="auto"/>
        <w:right w:val="none" w:sz="0" w:space="0" w:color="auto"/>
      </w:divBdr>
      <w:divsChild>
        <w:div w:id="82801106">
          <w:marLeft w:val="576"/>
          <w:marRight w:val="0"/>
          <w:marTop w:val="120"/>
          <w:marBottom w:val="0"/>
          <w:divBdr>
            <w:top w:val="none" w:sz="0" w:space="0" w:color="auto"/>
            <w:left w:val="none" w:sz="0" w:space="0" w:color="auto"/>
            <w:bottom w:val="none" w:sz="0" w:space="0" w:color="auto"/>
            <w:right w:val="none" w:sz="0" w:space="0" w:color="auto"/>
          </w:divBdr>
        </w:div>
        <w:div w:id="823738252">
          <w:marLeft w:val="576"/>
          <w:marRight w:val="0"/>
          <w:marTop w:val="120"/>
          <w:marBottom w:val="0"/>
          <w:divBdr>
            <w:top w:val="none" w:sz="0" w:space="0" w:color="auto"/>
            <w:left w:val="none" w:sz="0" w:space="0" w:color="auto"/>
            <w:bottom w:val="none" w:sz="0" w:space="0" w:color="auto"/>
            <w:right w:val="none" w:sz="0" w:space="0" w:color="auto"/>
          </w:divBdr>
        </w:div>
        <w:div w:id="1784033811">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0184189">
      <w:bodyDiv w:val="1"/>
      <w:marLeft w:val="0"/>
      <w:marRight w:val="0"/>
      <w:marTop w:val="0"/>
      <w:marBottom w:val="0"/>
      <w:divBdr>
        <w:top w:val="none" w:sz="0" w:space="0" w:color="auto"/>
        <w:left w:val="none" w:sz="0" w:space="0" w:color="auto"/>
        <w:bottom w:val="none" w:sz="0" w:space="0" w:color="auto"/>
        <w:right w:val="none" w:sz="0" w:space="0" w:color="auto"/>
      </w:divBdr>
      <w:divsChild>
        <w:div w:id="360208684">
          <w:marLeft w:val="576"/>
          <w:marRight w:val="0"/>
          <w:marTop w:val="120"/>
          <w:marBottom w:val="0"/>
          <w:divBdr>
            <w:top w:val="none" w:sz="0" w:space="0" w:color="auto"/>
            <w:left w:val="none" w:sz="0" w:space="0" w:color="auto"/>
            <w:bottom w:val="none" w:sz="0" w:space="0" w:color="auto"/>
            <w:right w:val="none" w:sz="0" w:space="0" w:color="auto"/>
          </w:divBdr>
        </w:div>
        <w:div w:id="91245867">
          <w:marLeft w:val="576"/>
          <w:marRight w:val="0"/>
          <w:marTop w:val="120"/>
          <w:marBottom w:val="0"/>
          <w:divBdr>
            <w:top w:val="none" w:sz="0" w:space="0" w:color="auto"/>
            <w:left w:val="none" w:sz="0" w:space="0" w:color="auto"/>
            <w:bottom w:val="none" w:sz="0" w:space="0" w:color="auto"/>
            <w:right w:val="none" w:sz="0" w:space="0" w:color="auto"/>
          </w:divBdr>
        </w:div>
        <w:div w:id="449478411">
          <w:marLeft w:val="576"/>
          <w:marRight w:val="0"/>
          <w:marTop w:val="120"/>
          <w:marBottom w:val="0"/>
          <w:divBdr>
            <w:top w:val="none" w:sz="0" w:space="0" w:color="auto"/>
            <w:left w:val="none" w:sz="0" w:space="0" w:color="auto"/>
            <w:bottom w:val="none" w:sz="0" w:space="0" w:color="auto"/>
            <w:right w:val="none" w:sz="0" w:space="0" w:color="auto"/>
          </w:divBdr>
        </w:div>
        <w:div w:id="94180383">
          <w:marLeft w:val="576"/>
          <w:marRight w:val="0"/>
          <w:marTop w:val="120"/>
          <w:marBottom w:val="0"/>
          <w:divBdr>
            <w:top w:val="none" w:sz="0" w:space="0" w:color="auto"/>
            <w:left w:val="none" w:sz="0" w:space="0" w:color="auto"/>
            <w:bottom w:val="none" w:sz="0" w:space="0" w:color="auto"/>
            <w:right w:val="none" w:sz="0" w:space="0" w:color="auto"/>
          </w:divBdr>
        </w:div>
        <w:div w:id="1833134794">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3602</TotalTime>
  <Pages>13</Pages>
  <Words>1558</Words>
  <Characters>8887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2022-03-12T06:07:00Z</dcterms:modified>
</cp:coreProperties>
</file>