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6B5" w:rsidRDefault="008B06B5" w:rsidP="00E466D8">
      <w:pPr>
        <w:spacing w:line="360" w:lineRule="auto"/>
        <w:jc w:val="both"/>
        <w:rPr>
          <w:rFonts w:ascii="Times New Roman" w:hAnsi="Times New Roman" w:cs="Times New Roman"/>
          <w:b/>
          <w:bCs/>
          <w:sz w:val="40"/>
          <w:szCs w:val="40"/>
        </w:rPr>
      </w:pPr>
      <w:r>
        <w:rPr>
          <w:rFonts w:ascii="Times New Roman" w:hAnsi="Times New Roman" w:cs="Times New Roman"/>
          <w:b/>
          <w:bCs/>
          <w:sz w:val="40"/>
          <w:szCs w:val="40"/>
        </w:rPr>
        <w:t xml:space="preserve">               </w:t>
      </w:r>
    </w:p>
    <w:p w:rsidR="008B06B5" w:rsidRDefault="008B06B5" w:rsidP="00E466D8">
      <w:pPr>
        <w:spacing w:line="360" w:lineRule="auto"/>
        <w:jc w:val="both"/>
        <w:rPr>
          <w:rFonts w:ascii="Times New Roman" w:hAnsi="Times New Roman" w:cs="Times New Roman"/>
          <w:b/>
          <w:bCs/>
          <w:sz w:val="40"/>
          <w:szCs w:val="40"/>
        </w:rPr>
      </w:pPr>
    </w:p>
    <w:p w:rsidR="008B06B5" w:rsidRDefault="008B06B5" w:rsidP="00E466D8">
      <w:pPr>
        <w:spacing w:line="360" w:lineRule="auto"/>
        <w:jc w:val="both"/>
        <w:rPr>
          <w:rFonts w:ascii="Times New Roman" w:hAnsi="Times New Roman" w:cs="Times New Roman"/>
          <w:b/>
          <w:bCs/>
          <w:sz w:val="40"/>
          <w:szCs w:val="40"/>
        </w:rPr>
      </w:pPr>
    </w:p>
    <w:p w:rsidR="008B06B5" w:rsidRDefault="008B06B5" w:rsidP="00E466D8">
      <w:pPr>
        <w:spacing w:line="360" w:lineRule="auto"/>
        <w:jc w:val="both"/>
        <w:rPr>
          <w:rFonts w:ascii="Times New Roman" w:hAnsi="Times New Roman" w:cs="Times New Roman"/>
          <w:b/>
          <w:bCs/>
          <w:sz w:val="40"/>
          <w:szCs w:val="40"/>
        </w:rPr>
      </w:pPr>
    </w:p>
    <w:p w:rsidR="008B06B5" w:rsidRDefault="008B06B5" w:rsidP="00E466D8">
      <w:pPr>
        <w:spacing w:line="360" w:lineRule="auto"/>
        <w:jc w:val="both"/>
        <w:rPr>
          <w:rFonts w:ascii="Times New Roman" w:hAnsi="Times New Roman" w:cs="Times New Roman"/>
          <w:b/>
          <w:bCs/>
          <w:sz w:val="40"/>
          <w:szCs w:val="40"/>
        </w:rPr>
      </w:pPr>
    </w:p>
    <w:p w:rsidR="008B06B5" w:rsidRDefault="008B06B5" w:rsidP="00E466D8">
      <w:pPr>
        <w:spacing w:line="360" w:lineRule="auto"/>
        <w:jc w:val="both"/>
        <w:rPr>
          <w:rFonts w:ascii="Times New Roman" w:hAnsi="Times New Roman" w:cs="Times New Roman"/>
          <w:b/>
          <w:bCs/>
          <w:sz w:val="40"/>
          <w:szCs w:val="40"/>
        </w:rPr>
      </w:pPr>
    </w:p>
    <w:p w:rsidR="005E208E" w:rsidRPr="008B06B5" w:rsidRDefault="00234934" w:rsidP="00E923D5">
      <w:pPr>
        <w:spacing w:line="360" w:lineRule="auto"/>
        <w:jc w:val="center"/>
        <w:rPr>
          <w:rFonts w:ascii="Times New Roman" w:hAnsi="Times New Roman" w:cs="Times New Roman"/>
          <w:b/>
          <w:bCs/>
          <w:sz w:val="40"/>
          <w:szCs w:val="40"/>
        </w:rPr>
      </w:pPr>
      <w:r w:rsidRPr="008B06B5">
        <w:rPr>
          <w:rFonts w:ascii="Times New Roman" w:hAnsi="Times New Roman" w:cs="Times New Roman"/>
          <w:b/>
          <w:bCs/>
          <w:sz w:val="40"/>
          <w:szCs w:val="40"/>
        </w:rPr>
        <w:t>DRAINAGE GAS DETECTION</w:t>
      </w:r>
    </w:p>
    <w:p w:rsidR="008B06B5" w:rsidRDefault="008B06B5" w:rsidP="00E466D8">
      <w:pPr>
        <w:spacing w:line="360" w:lineRule="auto"/>
        <w:jc w:val="both"/>
        <w:rPr>
          <w:rFonts w:ascii="Times New Roman" w:hAnsi="Times New Roman" w:cs="Times New Roman"/>
          <w:b/>
          <w:sz w:val="28"/>
          <w:szCs w:val="28"/>
        </w:rPr>
      </w:pPr>
    </w:p>
    <w:p w:rsidR="008B06B5" w:rsidRDefault="008B06B5" w:rsidP="00E466D8">
      <w:pPr>
        <w:spacing w:line="360" w:lineRule="auto"/>
        <w:jc w:val="both"/>
        <w:rPr>
          <w:rFonts w:ascii="Times New Roman" w:hAnsi="Times New Roman" w:cs="Times New Roman"/>
          <w:b/>
          <w:sz w:val="28"/>
          <w:szCs w:val="28"/>
        </w:rPr>
      </w:pPr>
    </w:p>
    <w:p w:rsidR="008B06B5" w:rsidRDefault="008B06B5" w:rsidP="00E466D8">
      <w:pPr>
        <w:spacing w:line="360" w:lineRule="auto"/>
        <w:jc w:val="both"/>
        <w:rPr>
          <w:rFonts w:ascii="Times New Roman" w:hAnsi="Times New Roman" w:cs="Times New Roman"/>
          <w:b/>
          <w:sz w:val="28"/>
          <w:szCs w:val="28"/>
        </w:rPr>
      </w:pPr>
    </w:p>
    <w:p w:rsidR="008B06B5" w:rsidRDefault="008B06B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E923D5" w:rsidRDefault="00E923D5" w:rsidP="00E466D8">
      <w:pPr>
        <w:spacing w:line="360" w:lineRule="auto"/>
        <w:jc w:val="both"/>
        <w:rPr>
          <w:rFonts w:ascii="Times New Roman" w:hAnsi="Times New Roman" w:cs="Times New Roman"/>
          <w:b/>
          <w:sz w:val="28"/>
          <w:szCs w:val="28"/>
        </w:rPr>
      </w:pPr>
    </w:p>
    <w:p w:rsidR="00234934" w:rsidRPr="00E466D8" w:rsidRDefault="00234934"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lastRenderedPageBreak/>
        <w:t>ABSTRACT</w:t>
      </w:r>
    </w:p>
    <w:p w:rsidR="00234934" w:rsidRPr="00E466D8" w:rsidRDefault="00234934"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Safety plays a major role in today’s world and it is necessary that good safety systems are to be implemented in places of education and work. This work modifies the existing safety model installed in industries and this system also be used in homes and offices. The main objective of the work is designing microcontroller based toxic gas detecting and alerting system. The hazardous gases like LPG and propane were sensed and displayed each and every second in the LCD display. If these gases exceed the normal level then an alarm is generated immediately and also an alert message (SMS) is sent to the authorized person through the GSM. The advantage of this automated detection and alerting system over the manual method is that it offers quick response time and accurate detection of an emergency and in turn leading faster diffusion of the critical situation. </w:t>
      </w:r>
    </w:p>
    <w:p w:rsidR="00234934" w:rsidRPr="00E466D8" w:rsidRDefault="00234934" w:rsidP="00E466D8">
      <w:pPr>
        <w:spacing w:line="360" w:lineRule="auto"/>
        <w:jc w:val="both"/>
        <w:rPr>
          <w:rFonts w:ascii="Times New Roman" w:hAnsi="Times New Roman" w:cs="Times New Roman"/>
          <w:sz w:val="28"/>
          <w:szCs w:val="28"/>
        </w:rPr>
      </w:pPr>
      <w:r w:rsidRPr="00E466D8">
        <w:rPr>
          <w:rFonts w:ascii="Times New Roman" w:hAnsi="Times New Roman" w:cs="Times New Roman"/>
          <w:b/>
          <w:sz w:val="28"/>
          <w:szCs w:val="28"/>
        </w:rPr>
        <w:t>Keywords-</w:t>
      </w:r>
      <w:r w:rsidRPr="00E466D8">
        <w:rPr>
          <w:rFonts w:ascii="Times New Roman" w:hAnsi="Times New Roman" w:cs="Times New Roman"/>
          <w:sz w:val="28"/>
          <w:szCs w:val="28"/>
        </w:rPr>
        <w:t xml:space="preserve"> Air pollution Monitoring, gas sensors, GSM module, wireless networks.</w:t>
      </w:r>
    </w:p>
    <w:p w:rsidR="004A0408" w:rsidRPr="00E466D8" w:rsidRDefault="004A0408"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INTRODUCTION</w:t>
      </w:r>
    </w:p>
    <w:p w:rsidR="004A0408" w:rsidRPr="00E466D8" w:rsidRDefault="004A0408"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The increase in the development of technology and the human race, we failed to take care about the surroundings in which we live in. Thus we polluted the environment and thereby reducing the quality of the place we live. Even though there are several aspects of pollution such as soil, air and water pollution, out of these air pollution acts as the serious aspect as the other can detected visually and by taste, but the polluted air cannot be detected as it can be odorless, tasteless and colorless. Hence there is a growing demand for the environmental pollution monitoring and control systems. In the view of the ever-increasing pollution sources with toxic chemicals, these systems should have the facilities to detect and quantify the sources rapidly. </w:t>
      </w:r>
    </w:p>
    <w:p w:rsidR="004A0408" w:rsidRPr="00E466D8" w:rsidRDefault="004A0408"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lastRenderedPageBreak/>
        <w:t>Toxic gases are one that causes serious health impacts, but are also used in industries in large quantities. These gases have to be monitored; such that increase in the normal level of them could be known and proper precaution measures can be taken. But the current systems available are not so portable and are costly and difficult to implement. So an embedded system is designed using PIC 16F877 Microcontroller, for the purpose of detection of hazardous gas leakage, which in turn avoids the endangering of human lives. The hazardous gases like LPG and propane were considered here. If these hazardous gases level exceeds normal level that is LPG&gt;1000ppm or Propane&gt;10000ppm then an alarm is generated immediately, and a SMS is sent to the authorized user as an alert message, which leads to faster diffusion of emergency situation. The system is affordable and can be easily implement in the chemical industries and in residential area which is surrounded by the chemical industries or plants, to avoid endangering of human lives. The system also supports to provide real-time monitoring of concentration of the gases which presents in the air. As this method is automatic the information can be given in time such that the endangering of human lives can be avoided.</w:t>
      </w:r>
    </w:p>
    <w:p w:rsidR="00CF0A25" w:rsidRPr="00E466D8" w:rsidRDefault="00CF0A25"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It is very important that precise and rapid detection, alerting, and monitoring of toxic gases should be available to prevent or minirnise accidents involving poisoning or explosions. Toxic gases, including carbon monoxide, hydrogen sulphide, chlorine, bromine, hydrogen chloride, hydrogen fluoride, nitric oxide, nitrogen dioxide, sulphur dioxide, ammonia, hydrogen cyanide, phosgene, benzene, formaldehyde, methyl bromide, arsine, phosphine, boranes, silane, germane, are found in a wide variety of situations, varying from industry: chemical, heavy, petroleum, electronic, coal, gas, mines, to warehouses, enclosed parking areas, vehicles, sewerage, waste disposal, the atmosphere, houses, and even battle fields. In the past certain colour changing reagents were adopted to </w:t>
      </w:r>
      <w:r w:rsidRPr="00E466D8">
        <w:rPr>
          <w:rFonts w:ascii="Times New Roman" w:hAnsi="Times New Roman" w:cs="Times New Roman"/>
          <w:sz w:val="28"/>
          <w:szCs w:val="28"/>
        </w:rPr>
        <w:lastRenderedPageBreak/>
        <w:t xml:space="preserve">detect these gases by tedious and time-consuming colorimetric, or more complicated chromatographic methods (1-3). However, in the last ten to twenty years techniques have progressed rapidly and more sensors have been developed for the fast precise detection of various toxic gases (4-8). Four kinds of sensors will be discussed here. Electrochemical sensors are of two types, namely, galvanic cell and constant potential electrolysis. With the constant potential electrolysis sensor, it is possible to select the external applied voltage, and the type of electrode for different work and reference voltages, so that it is suitable for detecting carbon monoxide, nitric oxide, phosgene, hydrogen cyanide, arsine, phosphine, boranes, silane, germane, etc., and also for certain components in mixtures of gases (8, 9). </w:t>
      </w:r>
    </w:p>
    <w:p w:rsidR="00CF0A25" w:rsidRPr="00E466D8" w:rsidRDefault="00CF0A25"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The electrode, as the key part, is a gas diffusion electrode made of noble metals. In this device the electric current between the working electrode and the opposing electrode is proportional to the concentration of the toxic gas. This sensor has been widely used in detecting the gases mentioned above, especially in both fixed site and portable detectors. Semiconductor sensors are prepared as sintered, thick or thin films by the deposition of noble metal catalysts, such as platinum, palladium, ruthenium, gold, etc., onto semiconductor materials, such as ferric oxide, zinc oxide, stannic oxide or indium oxide (10-14). </w:t>
      </w:r>
    </w:p>
    <w:p w:rsidR="004A0408" w:rsidRPr="00E466D8" w:rsidRDefault="00CF0A25"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A change in the resistance occurs as soon as the toxic gas is adsorbed on the surface of the semiconductor, thus enabling the gas to be determined. The sensors possess high sensitivity for detecting gas concentrations as low as the ppb level, which makes them widely used for leak detection. Initially catalytic field effect sensors were only used to detect hydrogen, now however gases such as hydrogen sulphide, ammonia and hydrogen cyanide, which can be dissociated on a palladium grid, can also be determined. Recently there have been improvements in the palladium grid, so that it is now possible to detect gases which do not contain </w:t>
      </w:r>
      <w:r w:rsidRPr="00E466D8">
        <w:rPr>
          <w:rFonts w:ascii="Times New Roman" w:hAnsi="Times New Roman" w:cs="Times New Roman"/>
          <w:sz w:val="28"/>
          <w:szCs w:val="28"/>
        </w:rPr>
        <w:lastRenderedPageBreak/>
        <w:t>hydrogen, for example carbon monoxide. In addition the output from these sensors can be microprocessed and the sensors can be incorporated into detection systems.</w:t>
      </w:r>
    </w:p>
    <w:p w:rsidR="002C1107" w:rsidRPr="00E466D8" w:rsidRDefault="002C1107"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HARDWARE INTEGRATION AND SOFTWARE IMPLEMENTATION</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The requirements for the accurate operation and quick response of the proposed device are: </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1. If the concentration of the toxic gases is less a warning sign is to be issued. When the safety level is exceeded alarm signal is to be issued to evacuate the persons nearby. These conditions and associated decision are programmed using the microcontroller. The inbuilt timer is used to offer quick response. Atmega 328p is used for this purpose. It is an 8 bit ACR-RISC based micro controller with 32KB flash memory; it is an read while write controller. It has 1024B EEPROM, 2KB of RAM, which contains 5 analog i/p pins and 13 digital i/p pins. This contains 32 general purpose working registers with 3 timers. It also includes a programmable watchdog timer with internal oscillator which operates between 1.8 – 5.5 volts. </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2. The microcontroller is provided with the pure air level. So that the device must first get the level of pure gas (safety level). Gases are measured in ppm (parts per million). This device can work even at high temperature like 80 degree celsius.</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 3. The testing of poisonous gases is very dangerous so it should be done in a safe environment by wearing all the safety equipments.</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 4. The ultrasonic module used here is HC-SR04 which can measure distance with ranging accuracy 3mm. It contains both ultrasonic transmitter and receiver module. The transmitter releases a high frequency ultrasonic noise, which bounce off any nearby solid items. This sound is reproduced and perceived by the receiver on the sensor. The return signal is then processed by the control circuit to compute the </w:t>
      </w:r>
      <w:r w:rsidRPr="00E466D8">
        <w:rPr>
          <w:rFonts w:ascii="Times New Roman" w:hAnsi="Times New Roman" w:cs="Times New Roman"/>
          <w:sz w:val="28"/>
          <w:szCs w:val="28"/>
        </w:rPr>
        <w:lastRenderedPageBreak/>
        <w:t xml:space="preserve">time difference between the transmitted and received signals. It sends 40 kHz signals (8 times per second) and detects whether there is a pulse signal back, and uses the formula distance=(high level time * velocity of sound) . It is approximately 340 m/s. </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5. MQ2 sensor is an electrochemical sensor which acts as nose for the device. It comprises of an electrochemical electrode which senses the toxic gases by oxidising or reducing the toxic gas. It then measures the poisonous gases based on their concentration using the controller. It has 3 pins namely, Vcc, ground and output. The output of this sensor is given to the microcontroller used (Atmega 328p).</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 6. The power supply requirement of the proposed device ranges from 2.2 volts to 5.5 volts. A 9 volt battery with regulator makes it function smoothly. This device consumes less power compared to the other commercially available products in market. </w:t>
      </w:r>
    </w:p>
    <w:p w:rsidR="002C1107" w:rsidRPr="00E466D8" w:rsidRDefault="002C1107"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7. Atmel ICE tool is much easy to program the microcontroller as it supports programming and debugging of all Atmel AVR UC3 8-bit microcontrollers with operating voltage from 1.62V to 5.5V. It draws 3mA from target voltage reference when using debug WIRE interface and less than 1mA for all other interfaces. It is made of working with clock frequencies from 32 kHz to 7.5 MHz. The compiling and uploading of programs to the microcontroller is simple with this tool.</w:t>
      </w:r>
    </w:p>
    <w:p w:rsidR="004A0408" w:rsidRPr="00E466D8" w:rsidRDefault="002C1107" w:rsidP="00E466D8">
      <w:pPr>
        <w:spacing w:line="360" w:lineRule="auto"/>
        <w:jc w:val="both"/>
        <w:rPr>
          <w:rFonts w:ascii="Times New Roman" w:hAnsi="Times New Roman" w:cs="Times New Roman"/>
          <w:b/>
          <w:sz w:val="28"/>
          <w:szCs w:val="28"/>
        </w:rPr>
      </w:pPr>
      <w:r w:rsidRPr="00E466D8">
        <w:rPr>
          <w:rFonts w:ascii="Times New Roman" w:hAnsi="Times New Roman" w:cs="Times New Roman"/>
          <w:sz w:val="28"/>
          <w:szCs w:val="28"/>
        </w:rPr>
        <w:t xml:space="preserve"> 8. L293D is a Motor Driver IC which allows DC motor to drive on either direction. L293D is a 16-pin IC which can control a set of two DC motors simultaneously in any direction. With the help of this, the DC motor can be controlled to move the device in either upward or downward direction.</w:t>
      </w:r>
    </w:p>
    <w:p w:rsidR="004A0408" w:rsidRPr="00E466D8" w:rsidRDefault="004A0408"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Related work</w:t>
      </w:r>
    </w:p>
    <w:p w:rsidR="004A0408" w:rsidRPr="00E466D8" w:rsidRDefault="004A0408"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lastRenderedPageBreak/>
        <w:t>In the year of 2008, LIU zhen-ya, WANG Zhen-dong and CHEN Rong, “Intelligent Residential Security Alarm and Remote Control System Based On Single Chip Computer”, the paper focuses on, Intelligent residential burglar alarm, emergency alarm, fire alarm, toxic gas leakage remote automatic sound alarm and remote control system, which is based on 89c51 single chip computer. The system can perform an automatic alarm, which calls the police hotline number automatically. It can also be a voice alarm and shows alarm occurred address. This intelligent security system can be used control the electrical power remotely through telephone.</w:t>
      </w:r>
    </w:p>
    <w:p w:rsidR="004A0408" w:rsidRPr="00E466D8" w:rsidRDefault="004A0408"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In the year of 2008, Chen Peijiang and Jiang Xuehhua, “Design and implementation of Remote Monitoring System Based on GSM”, this paper focuses on the wireless monitoring system, because the wireless remote monitoring system has more and more application, a remote monitoring system based on SMS through GSM. Based on the overall architecture of the system, the hardware and software architecture of the system is designed. In this system, the remote signal is transmitted through GSM network. The system includes two parts which are the monitoring centre and the remote monitoring station. The monitoring centre consists of a computer and a TC35 communication module for GSM. The computer and the TC35 are connected by RS232. The remote monitoring station consist of a TC35 communication module for GSM, a MSP430F149 MCU, a display unit, sensors and a data gathering and processing unit. The software for the monitoring center and the remote monitoring station were designed using VB</w:t>
      </w:r>
      <w:r w:rsidR="007E3FCF" w:rsidRPr="00E466D8">
        <w:rPr>
          <w:rFonts w:ascii="Times New Roman" w:hAnsi="Times New Roman" w:cs="Times New Roman"/>
          <w:sz w:val="28"/>
          <w:szCs w:val="28"/>
        </w:rPr>
        <w:t>.</w:t>
      </w:r>
    </w:p>
    <w:p w:rsidR="007E3FCF" w:rsidRPr="00E466D8" w:rsidRDefault="007E3FCF"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In the year of 2006, Ioan Lita, Ion Bogdan Cioc and Daniel Alexandru Visan, “A New Approach of Automatic Localization System Using GPS and GSM/GPRS Transmission”, this paper focuses on, a low cost automotive localization system using GPS and GSM-SMS services, which provides the position of the vehicle on </w:t>
      </w:r>
      <w:r w:rsidRPr="00E466D8">
        <w:rPr>
          <w:rFonts w:ascii="Times New Roman" w:hAnsi="Times New Roman" w:cs="Times New Roman"/>
          <w:sz w:val="28"/>
          <w:szCs w:val="28"/>
        </w:rPr>
        <w:lastRenderedPageBreak/>
        <w:t>the driver’s or owner’s mobile phone as a short message (SMS) on his request. The system can be interconnected with the car alarm system which alerts the owner, on his mobile phone, about the events that occurs with his car when it is parked. The system is composed by a GPS receiver, a microcontroller and a GSM phone. In additional the system can be settled for acquiring and transmitting the information, whenever requested about automobile status and alerts the user about the vehicle started engine. The system can be used as a low cost solution for automobile position localizing as well as in car tracking system application.</w:t>
      </w:r>
    </w:p>
    <w:p w:rsidR="007E3FCF" w:rsidRPr="00E466D8" w:rsidRDefault="007E3FCF"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In the year of 2002, K. Galatsis, W. Wlodarsla, K. Kalantar-Zadeh and A. Trinchi, “Investigation of gas sensors for vehicle cabin air quality monitoring”, this paper focuses on, car cabin air quality monitoring can be effectively analyzed using metal oxide semiconducting (MOS) gas sensors. In this paper, commercially available gas sensors are compared with fabricated Moo3 based sensors possessed comparable gas sensing properties. The sensor has response 74% higher relative to the hest commercial sensor tested [21]. In the year 2000, K. Galatsis, W. Woldarsla, Y.X. Li and K. Kalantar-zadeh, “A Vehicle air quality monitor using gas sensors for improved safety”, this paper focuses on A vehicle cabin air quality monitor using carbon monoxide (CO) and oxygen (02) gas sensors has been designed, developed and on-road tested. The continuous monitoring of oxygen and carbon monoxide provides added vehicle safety as alarms could be set off when dangerous gas concentrations are reached, preventing driver fatigue, drowsiness, and exhaust gas suicides. CO concentrations of 30ppm and oxygen levels lower than 19.5% were experienced whilst driving.</w:t>
      </w:r>
    </w:p>
    <w:p w:rsidR="00CF0A25" w:rsidRPr="00E466D8" w:rsidRDefault="00CF0A25" w:rsidP="00E466D8">
      <w:pPr>
        <w:spacing w:line="360" w:lineRule="auto"/>
        <w:jc w:val="both"/>
        <w:rPr>
          <w:rFonts w:ascii="Times New Roman" w:hAnsi="Times New Roman" w:cs="Times New Roman"/>
          <w:b/>
          <w:sz w:val="28"/>
          <w:szCs w:val="28"/>
        </w:rPr>
      </w:pPr>
    </w:p>
    <w:p w:rsidR="00CF0A25" w:rsidRPr="00E466D8" w:rsidRDefault="00CF0A25" w:rsidP="00E466D8">
      <w:pPr>
        <w:spacing w:line="360" w:lineRule="auto"/>
        <w:jc w:val="both"/>
        <w:rPr>
          <w:rFonts w:ascii="Times New Roman" w:hAnsi="Times New Roman" w:cs="Times New Roman"/>
          <w:b/>
          <w:sz w:val="28"/>
          <w:szCs w:val="28"/>
        </w:rPr>
      </w:pPr>
    </w:p>
    <w:p w:rsidR="00CF0A25" w:rsidRPr="00E466D8" w:rsidRDefault="00CF0A25" w:rsidP="00E466D8">
      <w:pPr>
        <w:spacing w:line="360" w:lineRule="auto"/>
        <w:jc w:val="both"/>
        <w:rPr>
          <w:rFonts w:ascii="Times New Roman" w:hAnsi="Times New Roman" w:cs="Times New Roman"/>
          <w:b/>
          <w:sz w:val="28"/>
          <w:szCs w:val="28"/>
        </w:rPr>
      </w:pPr>
    </w:p>
    <w:p w:rsidR="00CF0A25" w:rsidRPr="00E466D8" w:rsidRDefault="00CF0A25" w:rsidP="00E466D8">
      <w:pPr>
        <w:spacing w:line="360" w:lineRule="auto"/>
        <w:jc w:val="both"/>
        <w:rPr>
          <w:rFonts w:ascii="Times New Roman" w:hAnsi="Times New Roman" w:cs="Times New Roman"/>
          <w:b/>
          <w:sz w:val="28"/>
          <w:szCs w:val="28"/>
        </w:rPr>
      </w:pPr>
    </w:p>
    <w:p w:rsidR="007E3FCF" w:rsidRPr="00E466D8" w:rsidRDefault="007E3FCF"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HARDWARE SYSTEM DESIGN</w:t>
      </w:r>
    </w:p>
    <w:p w:rsidR="007E3FCF" w:rsidRPr="00E466D8" w:rsidRDefault="00FA54AA" w:rsidP="00E466D8">
      <w:pPr>
        <w:spacing w:line="360" w:lineRule="auto"/>
        <w:jc w:val="both"/>
        <w:rPr>
          <w:rFonts w:ascii="Times New Roman" w:hAnsi="Times New Roman" w:cs="Times New Roman"/>
          <w:b/>
          <w:sz w:val="28"/>
          <w:szCs w:val="28"/>
        </w:rPr>
      </w:pPr>
      <w:r w:rsidRPr="00FA54AA">
        <w:rPr>
          <w:rFonts w:ascii="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69" type="#_x0000_t32" style="position:absolute;left:0;text-align:left;margin-left:108.75pt;margin-top:39.1pt;width:56.25pt;height:.75pt;z-index:251668480" o:connectortype="straight">
            <v:stroke endarrow="block"/>
          </v:shape>
        </w:pict>
      </w:r>
      <w:r w:rsidRPr="00FA54AA">
        <w:rPr>
          <w:rFonts w:ascii="Times New Roman" w:hAnsi="Times New Roman" w:cs="Times New Roman"/>
          <w:b/>
          <w:noProof/>
          <w:sz w:val="28"/>
          <w:szCs w:val="28"/>
        </w:rPr>
        <w:pict>
          <v:shape id="_x0000_s1067" type="#_x0000_t32" style="position:absolute;left:0;text-align:left;margin-left:213.75pt;margin-top:190.6pt;width:3.75pt;height:57pt;z-index:251666432" o:connectortype="straight">
            <v:stroke endarrow="block"/>
          </v:shape>
        </w:pict>
      </w:r>
      <w:r w:rsidRPr="00FA54AA">
        <w:rPr>
          <w:rFonts w:ascii="Times New Roman" w:hAnsi="Times New Roman" w:cs="Times New Roman"/>
          <w:b/>
          <w:noProof/>
          <w:sz w:val="28"/>
          <w:szCs w:val="28"/>
        </w:rPr>
        <w:pict>
          <v:shape id="_x0000_s1066" type="#_x0000_t32" style="position:absolute;left:0;text-align:left;margin-left:255pt;margin-top:145.6pt;width:54.75pt;height:3.75pt;flip:y;z-index:251665408" o:connectortype="straight">
            <v:stroke endarrow="block"/>
          </v:shape>
        </w:pict>
      </w:r>
      <w:r w:rsidRPr="00FA54AA">
        <w:rPr>
          <w:rFonts w:ascii="Times New Roman" w:hAnsi="Times New Roman" w:cs="Times New Roman"/>
          <w:b/>
          <w:noProof/>
          <w:sz w:val="28"/>
          <w:szCs w:val="28"/>
        </w:rPr>
        <w:pict>
          <v:shape id="_x0000_s1065" type="#_x0000_t32" style="position:absolute;left:0;text-align:left;margin-left:99.75pt;margin-top:145.6pt;width:71.25pt;height:0;z-index:251664384" o:connectortype="straight">
            <v:stroke endarrow="block"/>
          </v:shape>
        </w:pict>
      </w:r>
      <w:r w:rsidRPr="00FA54AA">
        <w:rPr>
          <w:rFonts w:ascii="Times New Roman" w:hAnsi="Times New Roman" w:cs="Times New Roman"/>
          <w:b/>
          <w:noProof/>
          <w:sz w:val="28"/>
          <w:szCs w:val="28"/>
        </w:rPr>
        <w:pict>
          <v:rect id="_x0000_s1068" style="position:absolute;left:0;text-align:left;margin-left:-4.5pt;margin-top:23.35pt;width:113.25pt;height:30.75pt;z-index:251667456">
            <v:textbox>
              <w:txbxContent>
                <w:p w:rsidR="007F25FE" w:rsidRPr="00852104" w:rsidRDefault="007F25FE" w:rsidP="007F25FE">
                  <w:pPr>
                    <w:jc w:val="center"/>
                    <w:rPr>
                      <w:b/>
                      <w:sz w:val="32"/>
                      <w:szCs w:val="32"/>
                    </w:rPr>
                  </w:pPr>
                  <w:r>
                    <w:rPr>
                      <w:b/>
                      <w:sz w:val="32"/>
                      <w:szCs w:val="32"/>
                    </w:rPr>
                    <w:t>Transformer</w:t>
                  </w:r>
                </w:p>
              </w:txbxContent>
            </v:textbox>
          </v:rect>
        </w:pict>
      </w:r>
      <w:r w:rsidRPr="00FA54AA">
        <w:rPr>
          <w:rFonts w:ascii="Times New Roman" w:hAnsi="Times New Roman" w:cs="Times New Roman"/>
          <w:b/>
          <w:noProof/>
          <w:sz w:val="28"/>
          <w:szCs w:val="28"/>
        </w:rPr>
        <w:pict>
          <v:rect id="_x0000_s1060" style="position:absolute;left:0;text-align:left;margin-left:165pt;margin-top:4.6pt;width:84pt;height:77.25pt;z-index:251659264">
            <v:textbox>
              <w:txbxContent>
                <w:p w:rsidR="007F25FE" w:rsidRPr="00852104" w:rsidRDefault="007F25FE" w:rsidP="007F25FE">
                  <w:pPr>
                    <w:jc w:val="center"/>
                    <w:rPr>
                      <w:b/>
                      <w:sz w:val="32"/>
                      <w:szCs w:val="32"/>
                    </w:rPr>
                  </w:pPr>
                  <w:r>
                    <w:rPr>
                      <w:b/>
                      <w:sz w:val="32"/>
                      <w:szCs w:val="32"/>
                    </w:rPr>
                    <w:t>Power Supply</w:t>
                  </w:r>
                </w:p>
              </w:txbxContent>
            </v:textbox>
          </v:rect>
        </w:pict>
      </w:r>
      <w:r w:rsidRPr="00FA54AA">
        <w:rPr>
          <w:rFonts w:ascii="Times New Roman" w:hAnsi="Times New Roman" w:cs="Times New Roman"/>
          <w:b/>
          <w:noProof/>
          <w:sz w:val="28"/>
          <w:szCs w:val="28"/>
        </w:rPr>
        <w:pict>
          <v:shape id="_x0000_s1064" type="#_x0000_t32" style="position:absolute;left:0;text-align:left;margin-left:208.5pt;margin-top:81.85pt;width:0;height:31.5pt;z-index:251663360" o:connectortype="straight">
            <v:stroke endarrow="block"/>
          </v:shape>
        </w:pict>
      </w:r>
      <w:r w:rsidRPr="00FA54AA">
        <w:rPr>
          <w:rFonts w:ascii="Times New Roman" w:hAnsi="Times New Roman" w:cs="Times New Roman"/>
          <w:b/>
          <w:noProof/>
          <w:sz w:val="28"/>
          <w:szCs w:val="28"/>
        </w:rPr>
        <w:pict>
          <v:rect id="_x0000_s1063" style="position:absolute;left:0;text-align:left;margin-left:179.25pt;margin-top:247.6pt;width:84pt;height:77.25pt;z-index:251662336">
            <v:textbox>
              <w:txbxContent>
                <w:p w:rsidR="007F25FE" w:rsidRPr="00852104" w:rsidRDefault="007F25FE" w:rsidP="007F25FE">
                  <w:pPr>
                    <w:jc w:val="center"/>
                    <w:rPr>
                      <w:b/>
                      <w:sz w:val="32"/>
                      <w:szCs w:val="32"/>
                    </w:rPr>
                  </w:pPr>
                  <w:r>
                    <w:rPr>
                      <w:b/>
                      <w:sz w:val="32"/>
                      <w:szCs w:val="32"/>
                    </w:rPr>
                    <w:t>GSM</w:t>
                  </w:r>
                </w:p>
              </w:txbxContent>
            </v:textbox>
          </v:rect>
        </w:pict>
      </w:r>
      <w:r w:rsidRPr="00FA54AA">
        <w:rPr>
          <w:rFonts w:ascii="Times New Roman" w:hAnsi="Times New Roman" w:cs="Times New Roman"/>
          <w:b/>
          <w:noProof/>
          <w:sz w:val="28"/>
          <w:szCs w:val="28"/>
        </w:rPr>
        <w:pict>
          <v:rect id="_x0000_s1062" style="position:absolute;left:0;text-align:left;margin-left:15.75pt;margin-top:113.35pt;width:84pt;height:77.25pt;z-index:251661312">
            <v:textbox>
              <w:txbxContent>
                <w:p w:rsidR="007F25FE" w:rsidRPr="00852104" w:rsidRDefault="007F25FE" w:rsidP="007F25FE">
                  <w:pPr>
                    <w:jc w:val="center"/>
                    <w:rPr>
                      <w:b/>
                      <w:sz w:val="32"/>
                      <w:szCs w:val="32"/>
                    </w:rPr>
                  </w:pPr>
                  <w:r>
                    <w:rPr>
                      <w:b/>
                      <w:sz w:val="32"/>
                      <w:szCs w:val="32"/>
                    </w:rPr>
                    <w:t>Gas Sensor</w:t>
                  </w:r>
                </w:p>
              </w:txbxContent>
            </v:textbox>
          </v:rect>
        </w:pict>
      </w:r>
      <w:r w:rsidRPr="00FA54AA">
        <w:rPr>
          <w:rFonts w:ascii="Times New Roman" w:hAnsi="Times New Roman" w:cs="Times New Roman"/>
          <w:b/>
          <w:noProof/>
          <w:sz w:val="28"/>
          <w:szCs w:val="28"/>
        </w:rPr>
        <w:pict>
          <v:rect id="_x0000_s1061" style="position:absolute;left:0;text-align:left;margin-left:309.75pt;margin-top:113.35pt;width:84pt;height:77.25pt;z-index:251660288">
            <v:textbox>
              <w:txbxContent>
                <w:p w:rsidR="007F25FE" w:rsidRPr="00852104" w:rsidRDefault="007F25FE" w:rsidP="007F25FE">
                  <w:pPr>
                    <w:jc w:val="center"/>
                    <w:rPr>
                      <w:b/>
                      <w:sz w:val="32"/>
                      <w:szCs w:val="32"/>
                    </w:rPr>
                  </w:pPr>
                  <w:r>
                    <w:rPr>
                      <w:b/>
                      <w:sz w:val="32"/>
                      <w:szCs w:val="32"/>
                    </w:rPr>
                    <w:t>LCD Display</w:t>
                  </w:r>
                </w:p>
              </w:txbxContent>
            </v:textbox>
          </v:rect>
        </w:pict>
      </w:r>
      <w:r w:rsidRPr="00FA54AA">
        <w:rPr>
          <w:rFonts w:ascii="Times New Roman" w:hAnsi="Times New Roman" w:cs="Times New Roman"/>
          <w:b/>
          <w:noProof/>
          <w:sz w:val="28"/>
          <w:szCs w:val="28"/>
        </w:rPr>
        <w:pict>
          <v:rect id="_x0000_s1059" style="position:absolute;left:0;text-align:left;margin-left:171pt;margin-top:113.35pt;width:84pt;height:77.25pt;z-index:251658240">
            <v:textbox>
              <w:txbxContent>
                <w:p w:rsidR="007F25FE" w:rsidRPr="00852104" w:rsidRDefault="007F25FE" w:rsidP="007F25FE">
                  <w:pPr>
                    <w:jc w:val="center"/>
                    <w:rPr>
                      <w:b/>
                      <w:sz w:val="32"/>
                      <w:szCs w:val="32"/>
                    </w:rPr>
                  </w:pPr>
                  <w:r w:rsidRPr="00852104">
                    <w:rPr>
                      <w:b/>
                      <w:sz w:val="32"/>
                      <w:szCs w:val="32"/>
                    </w:rPr>
                    <w:t>PIC Controller</w:t>
                  </w:r>
                </w:p>
              </w:txbxContent>
            </v:textbox>
          </v:rect>
        </w:pict>
      </w: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9706BF" w:rsidP="009706BF">
      <w:pPr>
        <w:tabs>
          <w:tab w:val="left" w:pos="1365"/>
        </w:tabs>
        <w:spacing w:line="360" w:lineRule="auto"/>
        <w:jc w:val="both"/>
        <w:rPr>
          <w:rFonts w:ascii="Times New Roman" w:hAnsi="Times New Roman" w:cs="Times New Roman"/>
          <w:b/>
          <w:sz w:val="28"/>
          <w:szCs w:val="28"/>
        </w:rPr>
      </w:pPr>
      <w:r>
        <w:rPr>
          <w:rFonts w:ascii="Times New Roman" w:hAnsi="Times New Roman" w:cs="Times New Roman"/>
          <w:b/>
          <w:sz w:val="28"/>
          <w:szCs w:val="28"/>
        </w:rPr>
        <w:tab/>
      </w: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F25FE" w:rsidRPr="00E466D8" w:rsidRDefault="007F25FE" w:rsidP="00E466D8">
      <w:pPr>
        <w:spacing w:line="360" w:lineRule="auto"/>
        <w:jc w:val="both"/>
        <w:rPr>
          <w:rFonts w:ascii="Times New Roman" w:hAnsi="Times New Roman" w:cs="Times New Roman"/>
          <w:b/>
          <w:sz w:val="28"/>
          <w:szCs w:val="28"/>
        </w:rPr>
      </w:pPr>
    </w:p>
    <w:p w:rsidR="007E3FCF" w:rsidRPr="00E466D8" w:rsidRDefault="007E3FCF"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Block Diagram of the Proposed System</w:t>
      </w:r>
    </w:p>
    <w:p w:rsidR="007E3FCF" w:rsidRPr="00E466D8" w:rsidRDefault="00180BEE"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lastRenderedPageBreak/>
        <w:t>The gas levels are sensed through the respective gas sensors (here MQ-2 and MQ-7 are used for sensing LPG and propane respectively for demonstration purpose) and sent to the PIC micro controller. The sensed analog signals are converted to digital through ADC (inbuilt in case of PIC). The sensed gas levels are displayed in the LCD; if any one gas level exceeds the set point then an alarm is generated immediately. At the same time an alert message is sent as SMS to the authorized user through the GSM modem.</w:t>
      </w:r>
    </w:p>
    <w:p w:rsidR="00180BEE" w:rsidRPr="00E466D8" w:rsidRDefault="00180BEE"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GAS SENSORS</w:t>
      </w:r>
    </w:p>
    <w:p w:rsidR="00180BEE" w:rsidRPr="00E466D8" w:rsidRDefault="00180BEE" w:rsidP="00E466D8">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Normally a gas sensor is the one which is made up of transducer that senses the gas molecules. It sends electrical signals as the output which is proportional to the gas concentration. The gas sensors do not sense a particular gas, thus they must tend to employ analytical techniques to adopt to identify a particular gas. However these analytical methods suffer from many disadvantages of skilled operator, specially designed PC’s and slows response time etc., and the proposed system does not suffer such disadvantages. The proposed system is an automated one, but it requires to reset after every critical situation.</w:t>
      </w:r>
    </w:p>
    <w:p w:rsidR="00180BEE" w:rsidRPr="00E466D8" w:rsidRDefault="00180BEE" w:rsidP="00E466D8">
      <w:pPr>
        <w:spacing w:line="360" w:lineRule="auto"/>
        <w:jc w:val="both"/>
        <w:rPr>
          <w:rFonts w:ascii="Times New Roman" w:hAnsi="Times New Roman" w:cs="Times New Roman"/>
          <w:b/>
          <w:sz w:val="28"/>
          <w:szCs w:val="28"/>
        </w:rPr>
      </w:pPr>
    </w:p>
    <w:p w:rsidR="00CF0A25" w:rsidRPr="00E466D8" w:rsidRDefault="00CF0A25" w:rsidP="00E466D8">
      <w:pPr>
        <w:spacing w:line="360" w:lineRule="auto"/>
        <w:jc w:val="both"/>
        <w:rPr>
          <w:rFonts w:ascii="Times New Roman" w:hAnsi="Times New Roman" w:cs="Times New Roman"/>
          <w:b/>
          <w:sz w:val="28"/>
          <w:szCs w:val="28"/>
        </w:rPr>
      </w:pPr>
    </w:p>
    <w:p w:rsidR="00CF0A25" w:rsidRPr="00E466D8" w:rsidRDefault="00CF0A25" w:rsidP="00E466D8">
      <w:pPr>
        <w:spacing w:line="360" w:lineRule="auto"/>
        <w:jc w:val="both"/>
        <w:rPr>
          <w:rFonts w:ascii="Times New Roman" w:hAnsi="Times New Roman" w:cs="Times New Roman"/>
          <w:b/>
          <w:sz w:val="28"/>
          <w:szCs w:val="28"/>
        </w:rPr>
      </w:pPr>
    </w:p>
    <w:p w:rsidR="00180BEE" w:rsidRPr="00E466D8" w:rsidRDefault="00180BEE" w:rsidP="00E466D8">
      <w:pPr>
        <w:spacing w:line="360" w:lineRule="auto"/>
        <w:jc w:val="both"/>
        <w:rPr>
          <w:rFonts w:ascii="Times New Roman" w:hAnsi="Times New Roman" w:cs="Times New Roman"/>
          <w:b/>
          <w:sz w:val="28"/>
          <w:szCs w:val="28"/>
        </w:rPr>
      </w:pPr>
      <w:r w:rsidRPr="00E466D8">
        <w:rPr>
          <w:rFonts w:ascii="Times New Roman" w:hAnsi="Times New Roman" w:cs="Times New Roman"/>
          <w:b/>
          <w:sz w:val="28"/>
          <w:szCs w:val="28"/>
        </w:rPr>
        <w:t>LPG sensor</w:t>
      </w:r>
    </w:p>
    <w:p w:rsidR="00BD56E0" w:rsidRPr="00E466D8" w:rsidRDefault="00180BEE" w:rsidP="00BD56E0">
      <w:pPr>
        <w:spacing w:line="360" w:lineRule="auto"/>
        <w:jc w:val="both"/>
        <w:rPr>
          <w:rFonts w:ascii="Times New Roman" w:hAnsi="Times New Roman" w:cs="Times New Roman"/>
          <w:sz w:val="28"/>
          <w:szCs w:val="28"/>
        </w:rPr>
      </w:pPr>
      <w:r w:rsidRPr="00E466D8">
        <w:rPr>
          <w:rFonts w:ascii="Times New Roman" w:hAnsi="Times New Roman" w:cs="Times New Roman"/>
          <w:sz w:val="28"/>
          <w:szCs w:val="28"/>
        </w:rPr>
        <w:t xml:space="preserve">It is an ideal sensor to detect the presence of a dangerous LPG leak in our home or in a service station, storage tank environment and even in vehicle which uses LPG gas as its fuel. This unit can be easily incorporated into an alarm circuit/unit, to </w:t>
      </w:r>
      <w:r w:rsidRPr="00E466D8">
        <w:rPr>
          <w:rFonts w:ascii="Times New Roman" w:hAnsi="Times New Roman" w:cs="Times New Roman"/>
          <w:sz w:val="28"/>
          <w:szCs w:val="28"/>
        </w:rPr>
        <w:lastRenderedPageBreak/>
        <w:t xml:space="preserve">sound an alarm or provide a visual indication of the LPG concentration. The sensor has excellent sensitivity combined with a quick response time. </w:t>
      </w:r>
    </w:p>
    <w:p w:rsidR="00D32F79" w:rsidRPr="00E466D8" w:rsidRDefault="00D32F79"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Control measures for prevention of gas poisoning</w:t>
      </w:r>
    </w:p>
    <w:p w:rsidR="00D32F79" w:rsidRPr="00E466D8" w:rsidRDefault="00D32F79"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Avoid working inside drainage</w:t>
      </w:r>
    </w:p>
    <w:p w:rsidR="00D32F79" w:rsidRPr="00E466D8" w:rsidRDefault="00D32F79"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Working inside drainage should be avoided as far as possible. Where practicable, use other practical work methods without requiring workers to enter the drainage.</w:t>
      </w:r>
    </w:p>
    <w:p w:rsidR="00D32F79" w:rsidRPr="00E466D8" w:rsidRDefault="00D32F79"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Isolation</w:t>
      </w:r>
    </w:p>
    <w:p w:rsidR="00D32F79" w:rsidRPr="00E466D8" w:rsidRDefault="00D32F79"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Blank off pipes or supply lines to prevent influx of hazardous materials.</w:t>
      </w:r>
    </w:p>
    <w:p w:rsidR="00D32F79" w:rsidRPr="00E466D8" w:rsidRDefault="00D32F79"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Cleaning</w:t>
      </w:r>
      <w:r w:rsidRPr="00E466D8">
        <w:rPr>
          <w:rFonts w:ascii="Times New Roman" w:hAnsi="Times New Roman" w:cs="Times New Roman"/>
          <w:sz w:val="28"/>
          <w:szCs w:val="28"/>
        </w:rPr>
        <w:t xml:space="preserve"> </w:t>
      </w:r>
    </w:p>
    <w:p w:rsidR="00D32F79" w:rsidRPr="00E466D8" w:rsidRDefault="00D32F79"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Use mechanical tools like vacuum/ jet cleaning instruments to remove the waste, such as grit, silt, sludge and sewage, from the drainage system to eliminate the sources of hazardous gases.</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Ventilation</w:t>
      </w:r>
      <w:r w:rsidRPr="00E466D8">
        <w:rPr>
          <w:rFonts w:ascii="Times New Roman" w:hAnsi="Times New Roman" w:cs="Times New Roman"/>
          <w:sz w:val="28"/>
          <w:szCs w:val="28"/>
        </w:rPr>
        <w:t xml:space="preserve"> </w:t>
      </w:r>
    </w:p>
    <w:p w:rsidR="00D32F79"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Mechanical ventilation should be used to dilute the air contaminants in the work environment and prevent accumulation of hazardous gases.</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Personal protective equipment</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Only certified workers wearing approved breathing apparatus should be allowed to enter a confined space, like a manhole, in view of the ever changing environment and the conditions are difficult to assess. Where the use of approved breathing apparatus is recommended in the risk assessment report or a worker has to enter a confined space for underground pipework, the person </w:t>
      </w:r>
      <w:r w:rsidRPr="00E466D8">
        <w:rPr>
          <w:rFonts w:ascii="Times New Roman" w:hAnsi="Times New Roman" w:cs="Times New Roman"/>
          <w:sz w:val="28"/>
          <w:szCs w:val="28"/>
        </w:rPr>
        <w:lastRenderedPageBreak/>
        <w:t>responsible for the workplace shall ensure that any person entering or remaining in that confined space is properly wearing a suitable approved breathing apparatus with a suitable safety harness connected to a lifeline. The free end of the lifeline should be held by a standby worker outside the confined space.</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The person using the breathing apparatus should have received appropriate training in the use of that particular type or model of equipment. Before each use, the equipment should be:</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 connected to a cylinder, a pump or a compressor to provide breathable air. Care should be taken to ensure that the air compressor used for filling air cylinders or supplying air to airline type breathing apparatus is specially designed for providing breathable air, suitably maintained and properly located to avoid intake from contaminated air sources.</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 inspected for any sign of physical damage on all parts and accessories. </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functionally checked according to the user manual. Tests include “high pressure leak test”, “positive pressure test”, “cylinder pressure test”, “whistle warning unit test”, etc.</w:t>
      </w:r>
    </w:p>
    <w:p w:rsidR="00857512" w:rsidRPr="00E466D8" w:rsidRDefault="00857512"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 kept in clean and good conditions. Defective equipment should be clearly marked “defective” and removed from site for maintenance. Never use defective breathing apparatus.</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Standby worker</w:t>
      </w:r>
      <w:r w:rsidRPr="00E466D8">
        <w:rPr>
          <w:rFonts w:ascii="Times New Roman" w:hAnsi="Times New Roman" w:cs="Times New Roman"/>
          <w:sz w:val="28"/>
          <w:szCs w:val="28"/>
        </w:rPr>
        <w:t xml:space="preserve">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Standby workers should station outside the manhole to maintain communication with the certified worker inside. The worker working in the manhole must be constantly alerted to any change in the conditions within the space. In the event of an alarm from the monitoring equipment or any other indication of danger, </w:t>
      </w:r>
      <w:r w:rsidRPr="00E466D8">
        <w:rPr>
          <w:rFonts w:ascii="Times New Roman" w:hAnsi="Times New Roman" w:cs="Times New Roman"/>
          <w:sz w:val="28"/>
          <w:szCs w:val="28"/>
        </w:rPr>
        <w:lastRenderedPageBreak/>
        <w:t>the standby worker should assist the worker(s) inside the manhole to leave the space immediately in accordance with the emergency procedures.</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Emergency preparedness</w:t>
      </w:r>
      <w:r w:rsidRPr="00E466D8">
        <w:rPr>
          <w:rFonts w:ascii="Times New Roman" w:hAnsi="Times New Roman" w:cs="Times New Roman"/>
          <w:sz w:val="28"/>
          <w:szCs w:val="28"/>
        </w:rPr>
        <w:t xml:space="preserve">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An emergency plan should be formulated to deal with any serious and imminent danger to workers working inside the drainage system. All workers should familiarise themselves with the emergency procedures and should conduct drills periodically.</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b/>
          <w:sz w:val="28"/>
          <w:szCs w:val="28"/>
        </w:rPr>
        <w:t>Permit-to-work system</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A permit-to-work system is a useful means to ensure the safety and health of workers working in a drainage system. Workers should not be allowed to enter the drainage unless a permit-to-work certificate has been issued after all the necessary safety precautions as recommended in the risk assessment report have been carried out.</w:t>
      </w:r>
    </w:p>
    <w:p w:rsidR="002012BE" w:rsidRPr="00E466D8" w:rsidRDefault="002012BE"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Points to note</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Be aware of the characteristics and hazards of the hazardous gases likely to be present in the drainage system.</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 Before work starts, ensure that all the necessary safety precautions recommended by the competent person have been properly implemented.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Do not work alone if entry into a manhole or drainage system is required.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Keep monitoring the workspace and surrounding areas and be alert to dangerous conditions.</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lastRenderedPageBreak/>
        <w:t xml:space="preserve">• Immediately evacuate from the drainage system according to the emergency procedures if there are signs indicating that the safety and health of workers may come under threat. Danger! Get out!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Assign a suitable standby person to station outside the manhole to maintain constant communication with the workers inside and provide necessary assistance.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Call for emergency assistance immediately and implement the emergency plan in case of an accident. </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When an accident occurs, do not enter the manhole to rescue the collapsed victims without any rescue equipment and support from other rescuers.</w:t>
      </w:r>
    </w:p>
    <w:p w:rsidR="002012BE" w:rsidRPr="00E466D8" w:rsidRDefault="002012BE"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 • Keep close supervision of the drainage work at all times.</w:t>
      </w:r>
    </w:p>
    <w:p w:rsidR="006F6C63" w:rsidRPr="00E466D8" w:rsidRDefault="006F6C63"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Conclusion</w:t>
      </w:r>
    </w:p>
    <w:p w:rsidR="006F6C63" w:rsidRPr="00E466D8" w:rsidRDefault="006F6C63"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Platinum group metals function as electrodes, collectors, catalysts, grid materials, lead wires and heat-sensitive wires in the four kinds of gas sensors discussed here, for leak detection and the accurate determination of toxic gases under various conditions. They perform electrocatalysis, chemical adsorption, dissociation and catalysis, etc. The introduction of computer pattern recognition techniques together with sensor development, will improve measuring techniques, especially for the qualitative and quantitative detection of mixtures of gases. Thus the platinum group metals are at the centre of sensor development and will continue to be so.</w:t>
      </w:r>
    </w:p>
    <w:p w:rsidR="006F6C63" w:rsidRPr="00E466D8" w:rsidRDefault="006F6C63"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In this work, we explored a real world problem in the context of classification, where we simplified the approach by offering binary decision to the problem. We explored the problem related to the detection of hazardousness of a sewer </w:t>
      </w:r>
      <w:r w:rsidRPr="00E466D8">
        <w:rPr>
          <w:rFonts w:ascii="Times New Roman" w:hAnsi="Times New Roman" w:cs="Times New Roman"/>
          <w:sz w:val="28"/>
          <w:szCs w:val="28"/>
        </w:rPr>
        <w:lastRenderedPageBreak/>
        <w:t>pipeline environment. This is very crucial problem since it is related to the safety of the persons who have to work under the toxic environment of the sewer-pipeline. Usually, a sewer-pipeline environment contains mixture of toxic gases. Hence, we collected samples from sewer pipelines from different locations. Then we examined those samples to identify data samples for our experiments. We prepared a large dataset by collecting gas sensor responses from laboratory tests, literature and scaled the collected gas sensor responses to form a dataset where non-hazardous samples were labeled 0 and hazardous samples were labeled 1. Finally, we applied 21 different classifiers over the identified dataset and their empirical and statistical performance were evaluated. We discovered that for this problem, the instance based classifier performed best followed by the performance of tree based classifiers. However, we found that the performance of the classifiers were dependent on the ability and mechanism of the classifiers themselves and not on the information regarding which category they belong to.</w:t>
      </w:r>
    </w:p>
    <w:p w:rsidR="006F6C63" w:rsidRPr="00E466D8" w:rsidRDefault="006F6C63"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An embedded system for hazardous gas detection has been implemented; here only two gases (LPG and Propane) have been detected for demo purpose. The gas sensors and the critical level of the respective gas should be known, and then this system can be implemented for detecting various gases either in domestic area such as places of educational institutions, residential and industrial areas which avoids endangering of human lives. This system provides quick response rate and the diffusion of the critical situation can be made faster than the manual methods.</w:t>
      </w:r>
    </w:p>
    <w:p w:rsidR="00BF330D" w:rsidRPr="00E466D8" w:rsidRDefault="00BF330D"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b/>
          <w:sz w:val="28"/>
          <w:szCs w:val="28"/>
        </w:rPr>
        <w:t>REFERENCES</w:t>
      </w:r>
    </w:p>
    <w:p w:rsidR="00BF330D" w:rsidRPr="00E466D8" w:rsidRDefault="00BF330D"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lastRenderedPageBreak/>
        <w:t xml:space="preserve">[1] Sandip S. Patil, Prof. Jaykaran Singh “Monitoring and Controlling of Hazardous Gases inside Vehicle and Alerting Using GSM Technology”, in Proc: International Journal of Advanced Research in Computer Science and Software Engineering. Volume 5, Issue 1, January 2015. </w:t>
      </w:r>
    </w:p>
    <w:p w:rsidR="00BF330D" w:rsidRPr="00E466D8" w:rsidRDefault="00BF330D"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[2] </w:t>
      </w:r>
      <w:hyperlink r:id="rId8" w:history="1">
        <w:r w:rsidRPr="00E466D8">
          <w:rPr>
            <w:rStyle w:val="Hyperlink"/>
            <w:rFonts w:ascii="Times New Roman" w:hAnsi="Times New Roman" w:cs="Times New Roman"/>
            <w:sz w:val="28"/>
            <w:szCs w:val="28"/>
          </w:rPr>
          <w:t>https://en.wikipedia.org/wiki/Gas_detector</w:t>
        </w:r>
      </w:hyperlink>
      <w:r w:rsidRPr="00E466D8">
        <w:rPr>
          <w:rFonts w:ascii="Times New Roman" w:hAnsi="Times New Roman" w:cs="Times New Roman"/>
          <w:sz w:val="28"/>
          <w:szCs w:val="28"/>
        </w:rPr>
        <w:t xml:space="preserve">. </w:t>
      </w:r>
    </w:p>
    <w:p w:rsidR="00BF330D" w:rsidRPr="00E466D8" w:rsidRDefault="00BF330D"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 xml:space="preserve">[3] V.Ramya, B. Palaniappan, K.Karthick , Subash Prasad “Embedded System for Vehicle Cabin Toxic Gas Detection and Alerting”, in Proc. .sciencedirect, 30 (2012) 869 – 873. </w:t>
      </w:r>
    </w:p>
    <w:p w:rsidR="00BF330D" w:rsidRPr="00E466D8" w:rsidRDefault="00BF330D"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[4] Eduardo Guedes Gomes, Ricardo de Andrade Medronho, Joao Victor Barbosa Alves, “Gas Detector Placement in Petroleum Process Unit Using Computational Fluid Dynamics”, in proc: International Journal of Modeling and Simulation for the Petroleum industry, vol. 8, no. 1, November 2014.</w:t>
      </w:r>
    </w:p>
    <w:p w:rsidR="004949D5" w:rsidRPr="00E466D8" w:rsidRDefault="004949D5" w:rsidP="00E466D8">
      <w:pPr>
        <w:spacing w:line="360" w:lineRule="auto"/>
        <w:ind w:left="270"/>
        <w:jc w:val="both"/>
        <w:rPr>
          <w:rFonts w:ascii="Times New Roman" w:hAnsi="Times New Roman" w:cs="Times New Roman"/>
          <w:sz w:val="28"/>
          <w:szCs w:val="28"/>
        </w:rPr>
      </w:pPr>
      <w:r w:rsidRPr="00E466D8">
        <w:rPr>
          <w:rFonts w:ascii="Times New Roman" w:hAnsi="Times New Roman" w:cs="Times New Roman"/>
          <w:sz w:val="28"/>
          <w:szCs w:val="28"/>
        </w:rPr>
        <w:t>[5</w:t>
      </w:r>
      <w:r w:rsidR="00AB54D9" w:rsidRPr="00E466D8">
        <w:rPr>
          <w:rFonts w:ascii="Times New Roman" w:hAnsi="Times New Roman" w:cs="Times New Roman"/>
          <w:sz w:val="28"/>
          <w:szCs w:val="28"/>
        </w:rPr>
        <w:t>]. R. Al-Ali, Member, IEEE, Imran Zualkernan, and FadiAloul, Senior Member, IEEE, “A Mobile GPRS-sensors array for Air Pollution Monitoring”</w:t>
      </w:r>
      <w:r w:rsidRPr="00E466D8">
        <w:rPr>
          <w:rFonts w:ascii="Times New Roman" w:hAnsi="Times New Roman" w:cs="Times New Roman"/>
          <w:sz w:val="28"/>
          <w:szCs w:val="28"/>
        </w:rPr>
        <w:t xml:space="preserve"> vol.6, pp.410-422, Oct.2010.</w:t>
      </w:r>
    </w:p>
    <w:p w:rsidR="00AB54D9" w:rsidRPr="00E466D8" w:rsidRDefault="004949D5" w:rsidP="00E466D8">
      <w:pPr>
        <w:spacing w:line="360" w:lineRule="auto"/>
        <w:ind w:left="270"/>
        <w:jc w:val="both"/>
        <w:rPr>
          <w:rFonts w:ascii="Times New Roman" w:hAnsi="Times New Roman" w:cs="Times New Roman"/>
          <w:b/>
          <w:sz w:val="28"/>
          <w:szCs w:val="28"/>
        </w:rPr>
      </w:pPr>
      <w:r w:rsidRPr="00E466D8">
        <w:rPr>
          <w:rFonts w:ascii="Times New Roman" w:hAnsi="Times New Roman" w:cs="Times New Roman"/>
          <w:sz w:val="28"/>
          <w:szCs w:val="28"/>
        </w:rPr>
        <w:t xml:space="preserve"> [6</w:t>
      </w:r>
      <w:r w:rsidR="00AB54D9" w:rsidRPr="00E466D8">
        <w:rPr>
          <w:rFonts w:ascii="Times New Roman" w:hAnsi="Times New Roman" w:cs="Times New Roman"/>
          <w:sz w:val="28"/>
          <w:szCs w:val="28"/>
        </w:rPr>
        <w:t>]. NihalKularatna, Senior Member, IEEE, and B. H. Sudantha, Member, IEEE “An Environment Air Pollution Monitoring System Based on the IEEE1451 Standard for Low Cost Requirements” IEEE Sensors J., V</w:t>
      </w:r>
      <w:r w:rsidRPr="00E466D8">
        <w:rPr>
          <w:rFonts w:ascii="Times New Roman" w:hAnsi="Times New Roman" w:cs="Times New Roman"/>
          <w:sz w:val="28"/>
          <w:szCs w:val="28"/>
        </w:rPr>
        <w:t>ol. 8, pp.415-422, Apr. 2008. [7</w:t>
      </w:r>
      <w:r w:rsidR="00AB54D9" w:rsidRPr="00E466D8">
        <w:rPr>
          <w:rFonts w:ascii="Times New Roman" w:hAnsi="Times New Roman" w:cs="Times New Roman"/>
          <w:sz w:val="28"/>
          <w:szCs w:val="28"/>
        </w:rPr>
        <w:t>]. M. Abu Jayyab, S. Al Ahdab, M. Taji, Z. Al Hamdani, F. Aloul, “Pollumap: Air Pollution mapper for cities”, in Proc. IEEE Innovations in Information Technology Conf., Dubai, UAE, Nov.2006, pp.1-5.</w:t>
      </w:r>
    </w:p>
    <w:p w:rsidR="006F6C63" w:rsidRPr="00E466D8" w:rsidRDefault="006F6C63" w:rsidP="00E466D8">
      <w:pPr>
        <w:spacing w:line="360" w:lineRule="auto"/>
        <w:ind w:left="270"/>
        <w:jc w:val="both"/>
        <w:rPr>
          <w:rFonts w:ascii="Times New Roman" w:hAnsi="Times New Roman" w:cs="Times New Roman"/>
          <w:b/>
          <w:sz w:val="28"/>
          <w:szCs w:val="28"/>
        </w:rPr>
      </w:pPr>
    </w:p>
    <w:sectPr w:rsidR="006F6C63" w:rsidRPr="00E466D8" w:rsidSect="005E208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831" w:rsidRDefault="00336831" w:rsidP="004A0408">
      <w:pPr>
        <w:spacing w:after="0" w:line="240" w:lineRule="auto"/>
      </w:pPr>
      <w:r>
        <w:separator/>
      </w:r>
    </w:p>
  </w:endnote>
  <w:endnote w:type="continuationSeparator" w:id="1">
    <w:p w:rsidR="00336831" w:rsidRDefault="00336831" w:rsidP="004A04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831" w:rsidRDefault="00336831" w:rsidP="004A0408">
      <w:pPr>
        <w:spacing w:after="0" w:line="240" w:lineRule="auto"/>
      </w:pPr>
      <w:r>
        <w:separator/>
      </w:r>
    </w:p>
  </w:footnote>
  <w:footnote w:type="continuationSeparator" w:id="1">
    <w:p w:rsidR="00336831" w:rsidRDefault="00336831" w:rsidP="004A04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34B53"/>
    <w:multiLevelType w:val="hybridMultilevel"/>
    <w:tmpl w:val="E70EB2BE"/>
    <w:lvl w:ilvl="0" w:tplc="0409000B">
      <w:start w:val="1"/>
      <w:numFmt w:val="bullet"/>
      <w:lvlText w:val=""/>
      <w:lvlJc w:val="left"/>
      <w:pPr>
        <w:ind w:left="1110" w:hanging="360"/>
      </w:pPr>
      <w:rPr>
        <w:rFonts w:ascii="Wingdings" w:hAnsi="Wingdings"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2CEC1FC2"/>
    <w:multiLevelType w:val="hybridMultilevel"/>
    <w:tmpl w:val="F00E106E"/>
    <w:lvl w:ilvl="0" w:tplc="D290626A">
      <w:start w:val="1"/>
      <w:numFmt w:val="lowerRoman"/>
      <w:lvlText w:val="(%1)"/>
      <w:lvlJc w:val="left"/>
      <w:pPr>
        <w:ind w:left="990" w:hanging="72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34934"/>
    <w:rsid w:val="00026F5E"/>
    <w:rsid w:val="0008214D"/>
    <w:rsid w:val="000A6EF9"/>
    <w:rsid w:val="00180BEE"/>
    <w:rsid w:val="002012BE"/>
    <w:rsid w:val="00234934"/>
    <w:rsid w:val="002818BD"/>
    <w:rsid w:val="00286715"/>
    <w:rsid w:val="002C1107"/>
    <w:rsid w:val="003123E4"/>
    <w:rsid w:val="00336831"/>
    <w:rsid w:val="00402CB5"/>
    <w:rsid w:val="00445297"/>
    <w:rsid w:val="004949D5"/>
    <w:rsid w:val="004A0408"/>
    <w:rsid w:val="005E208E"/>
    <w:rsid w:val="006F6C63"/>
    <w:rsid w:val="0074087B"/>
    <w:rsid w:val="00781BF3"/>
    <w:rsid w:val="007E3FCF"/>
    <w:rsid w:val="007F25FE"/>
    <w:rsid w:val="00857512"/>
    <w:rsid w:val="008B06B5"/>
    <w:rsid w:val="009706BF"/>
    <w:rsid w:val="009B571E"/>
    <w:rsid w:val="00AB54D9"/>
    <w:rsid w:val="00BD56E0"/>
    <w:rsid w:val="00BF330D"/>
    <w:rsid w:val="00C03E92"/>
    <w:rsid w:val="00C23547"/>
    <w:rsid w:val="00C27256"/>
    <w:rsid w:val="00C8437D"/>
    <w:rsid w:val="00CD19F2"/>
    <w:rsid w:val="00CF0A25"/>
    <w:rsid w:val="00D32F79"/>
    <w:rsid w:val="00DD3083"/>
    <w:rsid w:val="00E466D8"/>
    <w:rsid w:val="00E923D5"/>
    <w:rsid w:val="00EC67D7"/>
    <w:rsid w:val="00F91BD1"/>
    <w:rsid w:val="00FA54A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6" type="connector" idref="#_x0000_s1069"/>
        <o:r id="V:Rule7" type="connector" idref="#_x0000_s1066"/>
        <o:r id="V:Rule8" type="connector" idref="#_x0000_s1067"/>
        <o:r id="V:Rule9" type="connector" idref="#_x0000_s1065"/>
        <o:r id="V:Rule10" type="connector" idref="#_x0000_s10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0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A04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408"/>
  </w:style>
  <w:style w:type="paragraph" w:styleId="Footer">
    <w:name w:val="footer"/>
    <w:basedOn w:val="Normal"/>
    <w:link w:val="FooterChar"/>
    <w:uiPriority w:val="99"/>
    <w:semiHidden/>
    <w:unhideWhenUsed/>
    <w:rsid w:val="004A040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A0408"/>
  </w:style>
  <w:style w:type="paragraph" w:styleId="BalloonText">
    <w:name w:val="Balloon Text"/>
    <w:basedOn w:val="Normal"/>
    <w:link w:val="BalloonTextChar"/>
    <w:uiPriority w:val="99"/>
    <w:semiHidden/>
    <w:unhideWhenUsed/>
    <w:rsid w:val="007E3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FCF"/>
    <w:rPr>
      <w:rFonts w:ascii="Tahoma" w:hAnsi="Tahoma" w:cs="Tahoma"/>
      <w:sz w:val="16"/>
      <w:szCs w:val="16"/>
    </w:rPr>
  </w:style>
  <w:style w:type="paragraph" w:styleId="ListParagraph">
    <w:name w:val="List Paragraph"/>
    <w:basedOn w:val="Normal"/>
    <w:uiPriority w:val="34"/>
    <w:qFormat/>
    <w:rsid w:val="00445297"/>
    <w:pPr>
      <w:ind w:left="720"/>
      <w:contextualSpacing/>
    </w:pPr>
  </w:style>
  <w:style w:type="character" w:styleId="Hyperlink">
    <w:name w:val="Hyperlink"/>
    <w:basedOn w:val="DefaultParagraphFont"/>
    <w:uiPriority w:val="99"/>
    <w:unhideWhenUsed/>
    <w:rsid w:val="00BF330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as_detec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CFE67-CCE9-47C1-AD8F-50FEA4F0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16</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jkcshop</dc:creator>
  <cp:lastModifiedBy>ELCOT</cp:lastModifiedBy>
  <cp:revision>27</cp:revision>
  <dcterms:created xsi:type="dcterms:W3CDTF">2018-03-13T10:44:00Z</dcterms:created>
  <dcterms:modified xsi:type="dcterms:W3CDTF">2021-04-27T06:45:00Z</dcterms:modified>
</cp:coreProperties>
</file>