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Pr="00E73A3E" w:rsidRDefault="00E73A3E" w:rsidP="00E73A3E">
      <w:pPr>
        <w:autoSpaceDE w:val="0"/>
        <w:autoSpaceDN w:val="0"/>
        <w:adjustRightInd w:val="0"/>
        <w:spacing w:after="0" w:line="360" w:lineRule="auto"/>
        <w:jc w:val="center"/>
        <w:rPr>
          <w:rFonts w:ascii="Times New Roman" w:hAnsi="Times New Roman" w:cs="Times New Roman"/>
          <w:b/>
          <w:bCs/>
          <w:sz w:val="44"/>
          <w:szCs w:val="44"/>
        </w:rPr>
      </w:pPr>
      <w:r w:rsidRPr="00E73A3E">
        <w:rPr>
          <w:rFonts w:ascii="Times New Roman" w:hAnsi="Times New Roman" w:cs="Times New Roman"/>
          <w:b/>
          <w:bCs/>
          <w:sz w:val="44"/>
          <w:szCs w:val="44"/>
        </w:rPr>
        <w:t>Edgence: A Block chain-Enabled Edge Computing</w:t>
      </w:r>
      <w:r>
        <w:rPr>
          <w:rFonts w:ascii="Times New Roman" w:hAnsi="Times New Roman" w:cs="Times New Roman"/>
          <w:b/>
          <w:bCs/>
          <w:sz w:val="44"/>
          <w:szCs w:val="44"/>
        </w:rPr>
        <w:t xml:space="preserve"> </w:t>
      </w:r>
      <w:r w:rsidRPr="00E73A3E">
        <w:rPr>
          <w:rFonts w:ascii="Times New Roman" w:hAnsi="Times New Roman" w:cs="Times New Roman"/>
          <w:b/>
          <w:bCs/>
          <w:sz w:val="44"/>
          <w:szCs w:val="44"/>
        </w:rPr>
        <w:t>Platform for Intelligent IoT-Based dApps</w:t>
      </w:r>
    </w:p>
    <w:p w:rsidR="005F3411" w:rsidRDefault="005F3411" w:rsidP="00714206">
      <w:pPr>
        <w:spacing w:line="360" w:lineRule="auto"/>
        <w:jc w:val="center"/>
        <w:rPr>
          <w:rFonts w:ascii="Times New Roman" w:hAnsi="Times New Roman" w:cs="Times New Roman"/>
          <w:b/>
          <w:sz w:val="28"/>
          <w:szCs w:val="28"/>
        </w:rPr>
      </w:pPr>
    </w:p>
    <w:p w:rsidR="00714206" w:rsidRDefault="00714206" w:rsidP="00EE1244">
      <w:pPr>
        <w:spacing w:line="360" w:lineRule="auto"/>
        <w:jc w:val="center"/>
        <w:rPr>
          <w:rFonts w:ascii="Times New Roman" w:hAnsi="Times New Roman" w:cs="Times New Roman"/>
          <w:b/>
          <w:sz w:val="28"/>
          <w:szCs w:val="28"/>
        </w:rPr>
      </w:pPr>
    </w:p>
    <w:p w:rsidR="00714206" w:rsidRDefault="00714206" w:rsidP="00EE1244">
      <w:pPr>
        <w:spacing w:line="360" w:lineRule="auto"/>
        <w:jc w:val="center"/>
        <w:rPr>
          <w:rFonts w:ascii="Times New Roman" w:hAnsi="Times New Roman" w:cs="Times New Roman"/>
          <w:b/>
          <w:sz w:val="28"/>
          <w:szCs w:val="28"/>
        </w:rPr>
      </w:pPr>
    </w:p>
    <w:p w:rsidR="00714206" w:rsidRDefault="00714206" w:rsidP="00EE1244">
      <w:pPr>
        <w:spacing w:line="360" w:lineRule="auto"/>
        <w:jc w:val="center"/>
        <w:rPr>
          <w:rFonts w:ascii="Times New Roman" w:hAnsi="Times New Roman" w:cs="Times New Roman"/>
          <w:b/>
          <w:sz w:val="28"/>
          <w:szCs w:val="28"/>
        </w:rPr>
      </w:pPr>
    </w:p>
    <w:p w:rsidR="00714206" w:rsidRDefault="00714206" w:rsidP="00EE1244">
      <w:pPr>
        <w:spacing w:line="360" w:lineRule="auto"/>
        <w:jc w:val="center"/>
        <w:rPr>
          <w:rFonts w:ascii="Times New Roman" w:hAnsi="Times New Roman" w:cs="Times New Roman"/>
          <w:b/>
          <w:sz w:val="28"/>
          <w:szCs w:val="28"/>
        </w:rPr>
      </w:pPr>
    </w:p>
    <w:p w:rsidR="00543C5C" w:rsidRDefault="00543C5C" w:rsidP="00840C1C">
      <w:pPr>
        <w:spacing w:line="360" w:lineRule="auto"/>
        <w:rPr>
          <w:rFonts w:ascii="Times New Roman" w:hAnsi="Times New Roman" w:cs="Times New Roman"/>
          <w:b/>
          <w:sz w:val="28"/>
          <w:szCs w:val="28"/>
        </w:rPr>
      </w:pPr>
    </w:p>
    <w:p w:rsidR="00E73A3E" w:rsidRDefault="00E73A3E" w:rsidP="00840C1C">
      <w:pPr>
        <w:spacing w:line="360" w:lineRule="auto"/>
        <w:rPr>
          <w:rFonts w:ascii="Times New Roman" w:hAnsi="Times New Roman" w:cs="Times New Roman"/>
          <w:b/>
          <w:sz w:val="28"/>
          <w:szCs w:val="28"/>
        </w:rPr>
      </w:pPr>
    </w:p>
    <w:p w:rsidR="00E73A3E" w:rsidRDefault="00E73A3E" w:rsidP="00840C1C">
      <w:pPr>
        <w:spacing w:line="360" w:lineRule="auto"/>
        <w:rPr>
          <w:rFonts w:ascii="Times New Roman" w:hAnsi="Times New Roman" w:cs="Times New Roman"/>
          <w:b/>
          <w:sz w:val="28"/>
          <w:szCs w:val="28"/>
        </w:rPr>
      </w:pPr>
    </w:p>
    <w:p w:rsidR="00544339" w:rsidRDefault="00544339" w:rsidP="00840C1C">
      <w:pPr>
        <w:spacing w:line="360" w:lineRule="auto"/>
        <w:rPr>
          <w:rFonts w:ascii="Times New Roman" w:hAnsi="Times New Roman" w:cs="Times New Roman"/>
          <w:b/>
          <w:sz w:val="28"/>
          <w:szCs w:val="28"/>
        </w:rPr>
      </w:pPr>
    </w:p>
    <w:p w:rsidR="006D3FCE" w:rsidRDefault="00B96B72" w:rsidP="00543C5C">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ABSTRACT</w:t>
      </w:r>
    </w:p>
    <w:p w:rsidR="005765AA" w:rsidRDefault="005765AA" w:rsidP="007E0593">
      <w:pPr>
        <w:jc w:val="both"/>
        <w:rPr>
          <w:rFonts w:ascii="Times New Roman" w:hAnsi="Times New Roman" w:cs="Times New Roman"/>
          <w:b/>
          <w:sz w:val="28"/>
          <w:szCs w:val="28"/>
        </w:rPr>
      </w:pPr>
    </w:p>
    <w:p w:rsidR="00A01307" w:rsidRPr="00A71526" w:rsidRDefault="00A71526" w:rsidP="00A71526">
      <w:pPr>
        <w:spacing w:line="360" w:lineRule="auto"/>
        <w:jc w:val="both"/>
        <w:rPr>
          <w:rFonts w:ascii="Times New Roman" w:hAnsi="Times New Roman" w:cs="Times New Roman"/>
          <w:sz w:val="28"/>
          <w:szCs w:val="28"/>
        </w:rPr>
      </w:pPr>
      <w:r w:rsidRPr="00A71526">
        <w:rPr>
          <w:rFonts w:ascii="Times New Roman" w:hAnsi="Times New Roman" w:cs="Times New Roman"/>
          <w:sz w:val="28"/>
          <w:szCs w:val="28"/>
        </w:rPr>
        <w:t>Nowadays scalable IoT management is a bottleneck of IoT development due to the geographically dispersed distribution, fragmented ownerships, and ever growing population of IoT devices. To intelligently manage massive decentralized applications (dApps) in IoT use cases, Edgence (EDGe + intelligence) is proposed to use edge clouds to access IoT devices and users, and then use its in-built block chain to realize self-governing and self-supervision of the edge clouds. Edgence proposes to use master node technology to introduce IoT devices and users into a closed block chain system, which can extend the range of block chain to IoT-based dApps. Further, master nodes do good to scalability by raising the TPS (transactions per second) of the block chain network. To support various dApps, a three-tier validation is proposed, namely script validation, smart contract validation, and master node validation. To avoid energy consumption resulted by block chain consensus, Edgence proposes a random but verifiable way to elect a master node to generate each new block. The potential of the tailored Edgence is shown by examples of decentralized crowd sourcing and AI training.</w:t>
      </w:r>
    </w:p>
    <w:p w:rsidR="00A71526" w:rsidRPr="00A71526" w:rsidRDefault="00A71526" w:rsidP="00A71526">
      <w:pPr>
        <w:spacing w:line="360" w:lineRule="auto"/>
        <w:jc w:val="both"/>
        <w:rPr>
          <w:rFonts w:ascii="Times New Roman" w:hAnsi="Times New Roman" w:cs="Times New Roman"/>
          <w:sz w:val="28"/>
          <w:szCs w:val="28"/>
        </w:rPr>
      </w:pPr>
    </w:p>
    <w:p w:rsidR="00A71526" w:rsidRPr="00A71526" w:rsidRDefault="00A71526" w:rsidP="00A71526">
      <w:pPr>
        <w:spacing w:line="360" w:lineRule="auto"/>
        <w:jc w:val="both"/>
        <w:rPr>
          <w:rFonts w:ascii="Times New Roman" w:hAnsi="Times New Roman" w:cs="Times New Roman"/>
          <w:sz w:val="28"/>
          <w:szCs w:val="28"/>
        </w:rPr>
      </w:pPr>
    </w:p>
    <w:p w:rsidR="00A71526" w:rsidRPr="00A71526" w:rsidRDefault="00A71526" w:rsidP="00A71526">
      <w:pPr>
        <w:spacing w:line="360" w:lineRule="auto"/>
        <w:jc w:val="both"/>
        <w:rPr>
          <w:rFonts w:ascii="Times New Roman" w:hAnsi="Times New Roman" w:cs="Times New Roman"/>
          <w:sz w:val="28"/>
          <w:szCs w:val="28"/>
        </w:rPr>
      </w:pPr>
    </w:p>
    <w:p w:rsidR="00A71526" w:rsidRPr="00A71526" w:rsidRDefault="00A71526" w:rsidP="00A71526">
      <w:pPr>
        <w:spacing w:line="360" w:lineRule="auto"/>
        <w:jc w:val="both"/>
        <w:rPr>
          <w:rFonts w:ascii="Times New Roman" w:hAnsi="Times New Roman" w:cs="Times New Roman"/>
          <w:sz w:val="28"/>
          <w:szCs w:val="28"/>
        </w:rPr>
      </w:pPr>
    </w:p>
    <w:p w:rsidR="00A71526" w:rsidRDefault="00A71526" w:rsidP="00C05C10">
      <w:pPr>
        <w:rPr>
          <w:rFonts w:ascii="Times New Roman" w:hAnsi="Times New Roman" w:cs="Times New Roman"/>
          <w:sz w:val="28"/>
          <w:szCs w:val="28"/>
        </w:rPr>
      </w:pPr>
    </w:p>
    <w:p w:rsidR="00C05C10" w:rsidRDefault="00C05C10" w:rsidP="00C05C10">
      <w:pPr>
        <w:rPr>
          <w:rFonts w:ascii="Times New Roman" w:hAnsi="Times New Roman" w:cs="Times New Roman"/>
          <w:sz w:val="28"/>
          <w:szCs w:val="28"/>
        </w:rPr>
      </w:pPr>
    </w:p>
    <w:p w:rsidR="00C05C10" w:rsidRDefault="00C05C10" w:rsidP="00C05C10">
      <w:pPr>
        <w:rPr>
          <w:rFonts w:ascii="Times New Roman" w:hAnsi="Times New Roman" w:cs="Times New Roman"/>
          <w:b/>
          <w:sz w:val="28"/>
          <w:szCs w:val="28"/>
        </w:rPr>
      </w:pPr>
    </w:p>
    <w:p w:rsidR="00A71526" w:rsidRDefault="00A71526"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rsidR="00F522D4" w:rsidRDefault="00B47CCE" w:rsidP="00E73F5B">
      <w:pPr>
        <w:spacing w:line="360" w:lineRule="auto"/>
        <w:jc w:val="center"/>
      </w:pPr>
      <w:r w:rsidRPr="0064094F">
        <w:rPr>
          <w:rFonts w:ascii="Times New Roman" w:hAnsi="Times New Roman" w:cs="Times New Roman"/>
          <w:b/>
          <w:sz w:val="28"/>
          <w:szCs w:val="28"/>
        </w:rPr>
        <w:t>INTRODUCTION</w:t>
      </w:r>
    </w:p>
    <w:p w:rsidR="0071773F" w:rsidRPr="009B436A" w:rsidRDefault="009B436A" w:rsidP="001058DC">
      <w:pPr>
        <w:autoSpaceDE w:val="0"/>
        <w:autoSpaceDN w:val="0"/>
        <w:adjustRightInd w:val="0"/>
        <w:spacing w:after="0" w:line="360" w:lineRule="auto"/>
        <w:jc w:val="both"/>
        <w:rPr>
          <w:rFonts w:ascii="Times New Roman" w:hAnsi="Times New Roman" w:cs="Times New Roman"/>
          <w:sz w:val="28"/>
          <w:szCs w:val="28"/>
        </w:rPr>
      </w:pPr>
      <w:r w:rsidRPr="009B436A">
        <w:rPr>
          <w:rFonts w:ascii="Times New Roman" w:hAnsi="Times New Roman" w:cs="Times New Roman"/>
          <w:sz w:val="28"/>
          <w:szCs w:val="28"/>
        </w:rPr>
        <w:t xml:space="preserve">As the population of cities becomes bigger and bigger, the </w:t>
      </w:r>
      <w:r w:rsidR="00C20D27" w:rsidRPr="009B436A">
        <w:rPr>
          <w:rFonts w:ascii="Times New Roman" w:hAnsi="Times New Roman" w:cs="Times New Roman"/>
          <w:sz w:val="28"/>
          <w:szCs w:val="28"/>
        </w:rPr>
        <w:t>number of challenges that</w:t>
      </w:r>
      <w:r w:rsidRPr="009B436A">
        <w:rPr>
          <w:rFonts w:ascii="Times New Roman" w:hAnsi="Times New Roman" w:cs="Times New Roman"/>
          <w:sz w:val="28"/>
          <w:szCs w:val="28"/>
        </w:rPr>
        <w:t xml:space="preserve">  these  cities  should  face  increases. These challenges are related</w:t>
      </w:r>
      <w:r>
        <w:rPr>
          <w:rFonts w:ascii="Times New Roman" w:hAnsi="Times New Roman" w:cs="Times New Roman"/>
          <w:sz w:val="28"/>
          <w:szCs w:val="28"/>
        </w:rPr>
        <w:t xml:space="preserve"> to transport means, urban popu</w:t>
      </w:r>
      <w:r w:rsidRPr="009B436A">
        <w:rPr>
          <w:rFonts w:ascii="Times New Roman" w:hAnsi="Times New Roman" w:cs="Times New Roman"/>
          <w:sz w:val="28"/>
          <w:szCs w:val="28"/>
        </w:rPr>
        <w:t xml:space="preserve">lation,  healthcare,  citizens  safety  and  criminality,  energy,  the industrial sector, economy, financial transactions, etc. In order for  these  challenges  to  be  addressed,  all  parts  and  members could play an active role in their own city towards improving the  urban  conditions.  In  real  cases,  this  concept  could  be enhanced  using  a  novel  economic  model;  Circular  Economy. Circular  Economy  model  minims  waste  by  reusing  most  ofresources and provisions the use of emerging ICT technologies to  achieve  its  main  goals.  The  paradigm  of  the  Internet  of Things provisions networks of physical devices, like sensors, cameras, smart devices, like smart phones, vehicles, etc., whichobtain unique identifiers and can be connected to the Internet and exchange data between each other seamlessly. In Circular Economy,  IoT  can  contribute  to  data  collection,  machine  to machine communication and exchange of data, asset tracking, energy  management  and  in  many  other  cases.  However,  Bionetworks face several security and privacy vulnerabilities that can  be  exploited  to  compromise  IoT  devices.  Furthermore, the  performance  of  some  services  of  IoT  devices  could  beenhanced  and  improved.  For  example,  the  availability  andusage  of  an  asset,  which  is  part  of  an  IoT  network  can  beregulated via smart contracts. For this reason, Blockchain canbe  used.  Blockchain  is  a  new,  well-known  technology  thatfirst appeared as a fundamental part of Bitcoin cryptocurrency[8].  It  has  emerged  as  a  promising  technology  that  has  beenadopted not only for digital currencies purposes but in manyother applications as well, like in healthcare and transportationsectors. However, the adoption of this new technology is nota  panacea  and  may  raise  </w:t>
      </w:r>
      <w:r w:rsidRPr="009B436A">
        <w:rPr>
          <w:rFonts w:ascii="Times New Roman" w:hAnsi="Times New Roman" w:cs="Times New Roman"/>
          <w:sz w:val="28"/>
          <w:szCs w:val="28"/>
        </w:rPr>
        <w:lastRenderedPageBreak/>
        <w:t>significant  issues.  In  the  case  ofBlockchain  over  IoT,  significant  challenges  are  posed  fromthe highly-constrained nature of IoT devices in terms of avail-able  computational  and  communication  resources,  availableenergy resources, etc. For instance, in Blockchain applications,each  node  of  the  network  maintains  a  copy  of  the  ledger,which  may  grow  significantly  in  size  (in  some  cases  evenin  the  order  of  several  GBs  [21]).  Furthermore,  Blockchain</w:t>
      </w:r>
      <w:r>
        <w:rPr>
          <w:rFonts w:ascii="Times New Roman" w:hAnsi="Times New Roman" w:cs="Times New Roman"/>
          <w:sz w:val="28"/>
          <w:szCs w:val="28"/>
        </w:rPr>
        <w:t xml:space="preserve"> </w:t>
      </w:r>
      <w:r w:rsidRPr="009B436A">
        <w:rPr>
          <w:rFonts w:ascii="Times New Roman" w:hAnsi="Times New Roman" w:cs="Times New Roman"/>
          <w:sz w:val="28"/>
          <w:szCs w:val="28"/>
        </w:rPr>
        <w:t>applications  are  contradicted  the  IoT  paradigm.  In  order  toaddress  these  issues,  Edge  Computing  can  be  employed. Our  contribution. We present a novel and innovative hybridblockchain-based  architecture  for  IoT  networks,  where  the ledger is stored on the Edge Computing nodes and not on thenodes of the Blockchain network. We discuss the technologies that will be employed and the main idea behind this architecture, which is that the devices of the network run a Blockchain</w:t>
      </w:r>
      <w:r>
        <w:rPr>
          <w:rFonts w:ascii="Times New Roman" w:hAnsi="Times New Roman" w:cs="Times New Roman"/>
          <w:sz w:val="28"/>
          <w:szCs w:val="28"/>
        </w:rPr>
        <w:t xml:space="preserve"> </w:t>
      </w:r>
      <w:r w:rsidRPr="009B436A">
        <w:rPr>
          <w:rFonts w:ascii="Times New Roman" w:hAnsi="Times New Roman" w:cs="Times New Roman"/>
          <w:sz w:val="28"/>
          <w:szCs w:val="28"/>
        </w:rPr>
        <w:t>application and perform Proof of Work computations, however,the  ledger  is  stored  on  Edge  Computing  rather  than  on  the</w:t>
      </w:r>
      <w:r>
        <w:rPr>
          <w:rFonts w:ascii="Times New Roman" w:hAnsi="Times New Roman" w:cs="Times New Roman"/>
          <w:sz w:val="28"/>
          <w:szCs w:val="28"/>
        </w:rPr>
        <w:t xml:space="preserve"> </w:t>
      </w:r>
      <w:r w:rsidRPr="009B436A">
        <w:rPr>
          <w:rFonts w:ascii="Times New Roman" w:hAnsi="Times New Roman" w:cs="Times New Roman"/>
          <w:sz w:val="28"/>
          <w:szCs w:val="28"/>
        </w:rPr>
        <w:t>devices.  The  architecture  is  critically  evaluated  against  other existing Block chain architectures and we discuss our findings in the broader context of emerging ICTs and their implications</w:t>
      </w:r>
    </w:p>
    <w:p w:rsidR="0071773F" w:rsidRDefault="0071773F" w:rsidP="001058DC">
      <w:pPr>
        <w:autoSpaceDE w:val="0"/>
        <w:autoSpaceDN w:val="0"/>
        <w:adjustRightInd w:val="0"/>
        <w:spacing w:after="0" w:line="360" w:lineRule="auto"/>
        <w:jc w:val="both"/>
        <w:rPr>
          <w:rFonts w:ascii="Times New Roman" w:hAnsi="Times New Roman" w:cs="Times New Roman"/>
          <w:b/>
          <w:sz w:val="28"/>
          <w:szCs w:val="28"/>
        </w:rPr>
      </w:pPr>
    </w:p>
    <w:p w:rsidR="0071773F" w:rsidRDefault="0071773F" w:rsidP="001058DC">
      <w:pPr>
        <w:autoSpaceDE w:val="0"/>
        <w:autoSpaceDN w:val="0"/>
        <w:adjustRightInd w:val="0"/>
        <w:spacing w:after="0" w:line="360" w:lineRule="auto"/>
        <w:jc w:val="both"/>
        <w:rPr>
          <w:rFonts w:ascii="Times New Roman" w:hAnsi="Times New Roman" w:cs="Times New Roman"/>
          <w:b/>
          <w:sz w:val="28"/>
          <w:szCs w:val="28"/>
        </w:rPr>
      </w:pPr>
    </w:p>
    <w:p w:rsidR="0071773F" w:rsidRDefault="0071773F" w:rsidP="001058DC">
      <w:pPr>
        <w:autoSpaceDE w:val="0"/>
        <w:autoSpaceDN w:val="0"/>
        <w:adjustRightInd w:val="0"/>
        <w:spacing w:after="0" w:line="360" w:lineRule="auto"/>
        <w:jc w:val="both"/>
        <w:rPr>
          <w:rFonts w:ascii="Times New Roman" w:hAnsi="Times New Roman" w:cs="Times New Roman"/>
          <w:b/>
          <w:sz w:val="28"/>
          <w:szCs w:val="28"/>
        </w:rPr>
      </w:pPr>
    </w:p>
    <w:p w:rsidR="0071773F" w:rsidRDefault="0071773F" w:rsidP="001058DC">
      <w:pPr>
        <w:autoSpaceDE w:val="0"/>
        <w:autoSpaceDN w:val="0"/>
        <w:adjustRightInd w:val="0"/>
        <w:spacing w:after="0" w:line="360" w:lineRule="auto"/>
        <w:jc w:val="both"/>
        <w:rPr>
          <w:rFonts w:ascii="Times New Roman" w:hAnsi="Times New Roman" w:cs="Times New Roman"/>
          <w:b/>
          <w:sz w:val="28"/>
          <w:szCs w:val="28"/>
        </w:rPr>
      </w:pPr>
    </w:p>
    <w:p w:rsidR="00412875" w:rsidRPr="00412875" w:rsidRDefault="00412875" w:rsidP="001058DC">
      <w:pPr>
        <w:autoSpaceDE w:val="0"/>
        <w:autoSpaceDN w:val="0"/>
        <w:adjustRightInd w:val="0"/>
        <w:spacing w:after="0" w:line="360" w:lineRule="auto"/>
        <w:jc w:val="both"/>
        <w:rPr>
          <w:rFonts w:ascii="Times New Roman" w:hAnsi="Times New Roman" w:cs="Times New Roman"/>
          <w:b/>
          <w:sz w:val="28"/>
          <w:szCs w:val="28"/>
        </w:rPr>
      </w:pPr>
      <w:r w:rsidRPr="00412875">
        <w:rPr>
          <w:rFonts w:ascii="Times New Roman" w:hAnsi="Times New Roman" w:cs="Times New Roman"/>
          <w:b/>
          <w:sz w:val="28"/>
          <w:szCs w:val="28"/>
        </w:rPr>
        <w:t>Block chain Overview</w:t>
      </w:r>
    </w:p>
    <w:p w:rsidR="005372F5" w:rsidRDefault="00412875" w:rsidP="001058DC">
      <w:pPr>
        <w:autoSpaceDE w:val="0"/>
        <w:autoSpaceDN w:val="0"/>
        <w:adjustRightInd w:val="0"/>
        <w:spacing w:after="0" w:line="360" w:lineRule="auto"/>
        <w:jc w:val="both"/>
        <w:rPr>
          <w:rFonts w:ascii="Times New Roman" w:hAnsi="Times New Roman" w:cs="Times New Roman"/>
          <w:b/>
          <w:sz w:val="28"/>
          <w:szCs w:val="28"/>
        </w:rPr>
      </w:pPr>
      <w:r w:rsidRPr="00412875">
        <w:rPr>
          <w:rFonts w:ascii="Times New Roman" w:hAnsi="Times New Roman" w:cs="Times New Roman"/>
          <w:sz w:val="28"/>
          <w:szCs w:val="28"/>
        </w:rPr>
        <w:t>At its core, a block chain is a distributed database with very interesting properties. Block chains are based on three well-known technologies)public key cryptog-raphy,ii)distributed peer-to-peer networks, andiii)consensus mechanisms, which have been blended in</w:t>
      </w:r>
      <w:r>
        <w:rPr>
          <w:rFonts w:ascii="Times New Roman" w:hAnsi="Times New Roman" w:cs="Times New Roman"/>
          <w:sz w:val="28"/>
          <w:szCs w:val="28"/>
        </w:rPr>
        <w:t xml:space="preserve"> </w:t>
      </w:r>
      <w:r w:rsidRPr="00412875">
        <w:rPr>
          <w:rFonts w:ascii="Times New Roman" w:hAnsi="Times New Roman" w:cs="Times New Roman"/>
          <w:sz w:val="28"/>
          <w:szCs w:val="28"/>
        </w:rPr>
        <w:t>a unique and novel way. Since a block chain operates in an entrusted environment, public key cryptography is used to establish a secure digital identity for ev-ery participant. Each participant is equipped with a</w:t>
      </w:r>
      <w:r>
        <w:rPr>
          <w:rFonts w:ascii="Times New Roman" w:hAnsi="Times New Roman" w:cs="Times New Roman"/>
          <w:sz w:val="28"/>
          <w:szCs w:val="28"/>
        </w:rPr>
        <w:t xml:space="preserve"> </w:t>
      </w:r>
      <w:r w:rsidRPr="00412875">
        <w:rPr>
          <w:rFonts w:ascii="Times New Roman" w:hAnsi="Times New Roman" w:cs="Times New Roman"/>
          <w:sz w:val="28"/>
          <w:szCs w:val="28"/>
        </w:rPr>
        <w:t xml:space="preserve">pair of keys (one </w:t>
      </w:r>
      <w:r w:rsidRPr="00412875">
        <w:rPr>
          <w:rFonts w:ascii="Times New Roman" w:hAnsi="Times New Roman" w:cs="Times New Roman"/>
          <w:sz w:val="28"/>
          <w:szCs w:val="28"/>
        </w:rPr>
        <w:lastRenderedPageBreak/>
        <w:t>public, one private) to be able to participate in the block chain. This digital identity is</w:t>
      </w:r>
      <w:r>
        <w:rPr>
          <w:rFonts w:ascii="Times New Roman" w:hAnsi="Times New Roman" w:cs="Times New Roman"/>
          <w:sz w:val="28"/>
          <w:szCs w:val="28"/>
        </w:rPr>
        <w:t xml:space="preserve"> </w:t>
      </w:r>
      <w:r w:rsidRPr="00412875">
        <w:rPr>
          <w:rFonts w:ascii="Times New Roman" w:hAnsi="Times New Roman" w:cs="Times New Roman"/>
          <w:sz w:val="28"/>
          <w:szCs w:val="28"/>
        </w:rPr>
        <w:t>used to enforce control of ownership over the objects managed by the block chain. Peer-to-peer networks employed to be able to scale up the network, to avoid a single point of failure, and to prevent a single or small group of players to take over the network. A consensus protocol allows all participants, i.e., all copies of the block chain, to agree on a single version of the true state without the need of a trusted third-party.</w:t>
      </w:r>
    </w:p>
    <w:p w:rsidR="0071773F" w:rsidRDefault="0071773F" w:rsidP="001058DC">
      <w:pPr>
        <w:autoSpaceDE w:val="0"/>
        <w:autoSpaceDN w:val="0"/>
        <w:adjustRightInd w:val="0"/>
        <w:spacing w:after="0" w:line="360" w:lineRule="auto"/>
        <w:jc w:val="both"/>
        <w:rPr>
          <w:rFonts w:ascii="Times New Roman" w:hAnsi="Times New Roman" w:cs="Times New Roman"/>
          <w:b/>
          <w:sz w:val="28"/>
          <w:szCs w:val="28"/>
        </w:rPr>
      </w:pPr>
    </w:p>
    <w:p w:rsidR="006901E2" w:rsidRPr="00C05C10" w:rsidRDefault="00412875" w:rsidP="001058DC">
      <w:pPr>
        <w:autoSpaceDE w:val="0"/>
        <w:autoSpaceDN w:val="0"/>
        <w:adjustRightInd w:val="0"/>
        <w:spacing w:after="0" w:line="360" w:lineRule="auto"/>
        <w:jc w:val="both"/>
        <w:rPr>
          <w:rFonts w:ascii="Times New Roman" w:hAnsi="Times New Roman" w:cs="Times New Roman"/>
          <w:b/>
          <w:sz w:val="28"/>
          <w:szCs w:val="28"/>
        </w:rPr>
      </w:pPr>
      <w:r w:rsidRPr="00C05C10">
        <w:rPr>
          <w:rFonts w:ascii="Times New Roman" w:hAnsi="Times New Roman" w:cs="Times New Roman"/>
          <w:b/>
          <w:sz w:val="28"/>
          <w:szCs w:val="28"/>
        </w:rPr>
        <w:t>Block chain-based iot framework with edge computing.</w:t>
      </w:r>
    </w:p>
    <w:p w:rsidR="00C05C10" w:rsidRDefault="00C05C10" w:rsidP="001058DC">
      <w:pPr>
        <w:autoSpaceDE w:val="0"/>
        <w:autoSpaceDN w:val="0"/>
        <w:adjustRightInd w:val="0"/>
        <w:spacing w:after="0" w:line="360" w:lineRule="auto"/>
        <w:jc w:val="both"/>
        <w:rPr>
          <w:rFonts w:ascii="Times New Roman" w:hAnsi="Times New Roman" w:cs="Times New Roman"/>
          <w:b/>
          <w:sz w:val="28"/>
          <w:szCs w:val="28"/>
        </w:rPr>
      </w:pPr>
    </w:p>
    <w:p w:rsidR="00C05C10" w:rsidRDefault="00C05C10" w:rsidP="001058DC">
      <w:pPr>
        <w:autoSpaceDE w:val="0"/>
        <w:autoSpaceDN w:val="0"/>
        <w:adjustRightInd w:val="0"/>
        <w:spacing w:after="0" w:line="360" w:lineRule="auto"/>
        <w:jc w:val="both"/>
        <w:rPr>
          <w:rFonts w:ascii="Times New Roman" w:hAnsi="Times New Roman" w:cs="Times New Roman"/>
          <w:b/>
          <w:sz w:val="28"/>
          <w:szCs w:val="28"/>
        </w:rPr>
      </w:pPr>
    </w:p>
    <w:p w:rsidR="00C05C10" w:rsidRDefault="00C05C10" w:rsidP="001058DC">
      <w:pPr>
        <w:autoSpaceDE w:val="0"/>
        <w:autoSpaceDN w:val="0"/>
        <w:adjustRightInd w:val="0"/>
        <w:spacing w:after="0" w:line="360" w:lineRule="auto"/>
        <w:jc w:val="both"/>
        <w:rPr>
          <w:rFonts w:ascii="Times New Roman" w:hAnsi="Times New Roman" w:cs="Times New Roman"/>
          <w:b/>
          <w:sz w:val="28"/>
          <w:szCs w:val="28"/>
        </w:rPr>
      </w:pPr>
    </w:p>
    <w:p w:rsidR="00C05C10" w:rsidRDefault="00C05C10" w:rsidP="001058DC">
      <w:pPr>
        <w:autoSpaceDE w:val="0"/>
        <w:autoSpaceDN w:val="0"/>
        <w:adjustRightInd w:val="0"/>
        <w:spacing w:after="0" w:line="360" w:lineRule="auto"/>
        <w:jc w:val="both"/>
        <w:rPr>
          <w:rFonts w:ascii="Times New Roman" w:hAnsi="Times New Roman" w:cs="Times New Roman"/>
          <w:b/>
          <w:sz w:val="28"/>
          <w:szCs w:val="28"/>
        </w:rPr>
      </w:pPr>
    </w:p>
    <w:p w:rsidR="00C05C10" w:rsidRDefault="00C05C10" w:rsidP="001058DC">
      <w:pPr>
        <w:autoSpaceDE w:val="0"/>
        <w:autoSpaceDN w:val="0"/>
        <w:adjustRightInd w:val="0"/>
        <w:spacing w:after="0" w:line="360" w:lineRule="auto"/>
        <w:jc w:val="both"/>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5618480" cy="3965575"/>
            <wp:effectExtent l="1905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srcRect/>
                    <a:stretch>
                      <a:fillRect/>
                    </a:stretch>
                  </pic:blipFill>
                  <pic:spPr bwMode="auto">
                    <a:xfrm>
                      <a:off x="0" y="0"/>
                      <a:ext cx="5618480" cy="3965575"/>
                    </a:xfrm>
                    <a:prstGeom prst="rect">
                      <a:avLst/>
                    </a:prstGeom>
                    <a:noFill/>
                    <a:ln w="9525">
                      <a:noFill/>
                      <a:miter lim="800000"/>
                      <a:headEnd/>
                      <a:tailEnd/>
                    </a:ln>
                  </pic:spPr>
                </pic:pic>
              </a:graphicData>
            </a:graphic>
          </wp:inline>
        </w:drawing>
      </w:r>
    </w:p>
    <w:p w:rsidR="00C05C10" w:rsidRDefault="00C05C10" w:rsidP="001058DC">
      <w:pPr>
        <w:autoSpaceDE w:val="0"/>
        <w:autoSpaceDN w:val="0"/>
        <w:adjustRightInd w:val="0"/>
        <w:spacing w:after="0" w:line="360" w:lineRule="auto"/>
        <w:jc w:val="both"/>
        <w:rPr>
          <w:rFonts w:ascii="Times New Roman" w:hAnsi="Times New Roman" w:cs="Times New Roman"/>
          <w:b/>
          <w:sz w:val="28"/>
          <w:szCs w:val="28"/>
        </w:rPr>
      </w:pPr>
    </w:p>
    <w:p w:rsidR="00C05C10" w:rsidRDefault="00C05C10" w:rsidP="001058DC">
      <w:pPr>
        <w:autoSpaceDE w:val="0"/>
        <w:autoSpaceDN w:val="0"/>
        <w:adjustRightInd w:val="0"/>
        <w:spacing w:after="0" w:line="360" w:lineRule="auto"/>
        <w:jc w:val="both"/>
        <w:rPr>
          <w:rFonts w:ascii="Times New Roman" w:hAnsi="Times New Roman" w:cs="Times New Roman"/>
          <w:b/>
          <w:sz w:val="28"/>
          <w:szCs w:val="28"/>
        </w:rPr>
      </w:pPr>
    </w:p>
    <w:p w:rsidR="00C05C10" w:rsidRPr="00C05C10" w:rsidRDefault="00C05C10" w:rsidP="0071773F">
      <w:pPr>
        <w:autoSpaceDE w:val="0"/>
        <w:autoSpaceDN w:val="0"/>
        <w:adjustRightInd w:val="0"/>
        <w:spacing w:after="0" w:line="360" w:lineRule="auto"/>
        <w:jc w:val="both"/>
        <w:rPr>
          <w:rFonts w:ascii="Times New Roman" w:hAnsi="Times New Roman" w:cs="Times New Roman"/>
          <w:sz w:val="28"/>
          <w:szCs w:val="28"/>
        </w:rPr>
      </w:pPr>
      <w:r w:rsidRPr="00C05C10">
        <w:rPr>
          <w:rFonts w:ascii="Times New Roman" w:hAnsi="Times New Roman" w:cs="Times New Roman"/>
          <w:sz w:val="28"/>
          <w:szCs w:val="28"/>
        </w:rPr>
        <w:lastRenderedPageBreak/>
        <w:t>Our design was composed of three layers identified as the cloud layer, the edge layer and the</w:t>
      </w:r>
      <w:r>
        <w:rPr>
          <w:rFonts w:ascii="Times New Roman" w:hAnsi="Times New Roman" w:cs="Times New Roman"/>
          <w:sz w:val="28"/>
          <w:szCs w:val="28"/>
        </w:rPr>
        <w:t xml:space="preserve"> </w:t>
      </w:r>
      <w:r w:rsidRPr="00C05C10">
        <w:rPr>
          <w:rFonts w:ascii="Times New Roman" w:hAnsi="Times New Roman" w:cs="Times New Roman"/>
          <w:sz w:val="28"/>
          <w:szCs w:val="28"/>
        </w:rPr>
        <w:t>device layer as illustrated in Figure 4 below. This framework adopts the same layers as those found</w:t>
      </w:r>
      <w:r>
        <w:rPr>
          <w:rFonts w:ascii="Times New Roman" w:hAnsi="Times New Roman" w:cs="Times New Roman"/>
          <w:sz w:val="28"/>
          <w:szCs w:val="28"/>
        </w:rPr>
        <w:t xml:space="preserve"> </w:t>
      </w:r>
      <w:r w:rsidRPr="00C05C10">
        <w:rPr>
          <w:rFonts w:ascii="Times New Roman" w:hAnsi="Times New Roman" w:cs="Times New Roman"/>
          <w:sz w:val="28"/>
          <w:szCs w:val="28"/>
        </w:rPr>
        <w:t>in the edge computing architecture but enhanced with a P2P connectivity of devices in each layer to</w:t>
      </w:r>
      <w:r>
        <w:rPr>
          <w:rFonts w:ascii="Times New Roman" w:hAnsi="Times New Roman" w:cs="Times New Roman"/>
          <w:sz w:val="28"/>
          <w:szCs w:val="28"/>
        </w:rPr>
        <w:t xml:space="preserve"> </w:t>
      </w:r>
      <w:r w:rsidRPr="00C05C10">
        <w:rPr>
          <w:rFonts w:ascii="Times New Roman" w:hAnsi="Times New Roman" w:cs="Times New Roman"/>
          <w:sz w:val="28"/>
          <w:szCs w:val="28"/>
        </w:rPr>
        <w:t>provide additional storage and computation capabilities. The device layer constitutes P2P connected</w:t>
      </w:r>
      <w:r w:rsidR="0071773F">
        <w:rPr>
          <w:rFonts w:ascii="Times New Roman" w:hAnsi="Times New Roman" w:cs="Times New Roman"/>
          <w:sz w:val="28"/>
          <w:szCs w:val="28"/>
        </w:rPr>
        <w:t xml:space="preserve"> </w:t>
      </w:r>
      <w:r w:rsidRPr="00C05C10">
        <w:rPr>
          <w:rFonts w:ascii="Times New Roman" w:hAnsi="Times New Roman" w:cs="Times New Roman"/>
          <w:sz w:val="28"/>
          <w:szCs w:val="28"/>
        </w:rPr>
        <w:t>IoT end users from whom data originates and they utilize resources in the edge network. The edge</w:t>
      </w:r>
      <w:r w:rsidR="0071773F">
        <w:rPr>
          <w:rFonts w:ascii="Times New Roman" w:hAnsi="Times New Roman" w:cs="Times New Roman"/>
          <w:sz w:val="28"/>
          <w:szCs w:val="28"/>
        </w:rPr>
        <w:t xml:space="preserve"> </w:t>
      </w:r>
      <w:r w:rsidRPr="00C05C10">
        <w:rPr>
          <w:rFonts w:ascii="Times New Roman" w:hAnsi="Times New Roman" w:cs="Times New Roman"/>
          <w:sz w:val="28"/>
          <w:szCs w:val="28"/>
        </w:rPr>
        <w:t>layer is comprised of servers and storage facilities that are connected in P2P fashion to provide</w:t>
      </w:r>
      <w:r w:rsidR="0071773F">
        <w:rPr>
          <w:rFonts w:ascii="Times New Roman" w:hAnsi="Times New Roman" w:cs="Times New Roman"/>
          <w:sz w:val="28"/>
          <w:szCs w:val="28"/>
        </w:rPr>
        <w:t xml:space="preserve"> </w:t>
      </w:r>
      <w:r w:rsidRPr="00C05C10">
        <w:rPr>
          <w:rFonts w:ascii="Times New Roman" w:hAnsi="Times New Roman" w:cs="Times New Roman"/>
          <w:sz w:val="28"/>
          <w:szCs w:val="28"/>
        </w:rPr>
        <w:t xml:space="preserve">additional </w:t>
      </w:r>
      <w:r w:rsidR="0071773F" w:rsidRPr="00C05C10">
        <w:rPr>
          <w:rFonts w:ascii="Times New Roman" w:hAnsi="Times New Roman" w:cs="Times New Roman"/>
          <w:sz w:val="28"/>
          <w:szCs w:val="28"/>
        </w:rPr>
        <w:t>storage</w:t>
      </w:r>
      <w:r w:rsidRPr="00C05C10">
        <w:rPr>
          <w:rFonts w:ascii="Times New Roman" w:hAnsi="Times New Roman" w:cs="Times New Roman"/>
          <w:sz w:val="28"/>
          <w:szCs w:val="28"/>
        </w:rPr>
        <w:t xml:space="preserve"> ensure robustness and avoid risks of single points of failure. This layer </w:t>
      </w:r>
      <w:r w:rsidR="0071773F" w:rsidRPr="00C05C10">
        <w:rPr>
          <w:rFonts w:ascii="Times New Roman" w:hAnsi="Times New Roman" w:cs="Times New Roman"/>
          <w:sz w:val="28"/>
          <w:szCs w:val="28"/>
        </w:rPr>
        <w:t>irresponsible</w:t>
      </w:r>
      <w:r w:rsidRPr="00C05C10">
        <w:rPr>
          <w:rFonts w:ascii="Times New Roman" w:hAnsi="Times New Roman" w:cs="Times New Roman"/>
          <w:sz w:val="28"/>
          <w:szCs w:val="28"/>
        </w:rPr>
        <w:t xml:space="preserve"> for short-term data storage, real-time data processing and analytics and handling</w:t>
      </w:r>
      <w:r w:rsidR="0071773F">
        <w:rPr>
          <w:rFonts w:ascii="Times New Roman" w:hAnsi="Times New Roman" w:cs="Times New Roman"/>
          <w:sz w:val="28"/>
          <w:szCs w:val="28"/>
        </w:rPr>
        <w:t xml:space="preserve"> </w:t>
      </w:r>
      <w:r w:rsidRPr="00C05C10">
        <w:rPr>
          <w:rFonts w:ascii="Times New Roman" w:hAnsi="Times New Roman" w:cs="Times New Roman"/>
          <w:sz w:val="28"/>
          <w:szCs w:val="28"/>
        </w:rPr>
        <w:t>communications for various data and messages exchanged among the different nodes. The cloud</w:t>
      </w:r>
      <w:r w:rsidR="0071773F">
        <w:rPr>
          <w:rFonts w:ascii="Times New Roman" w:hAnsi="Times New Roman" w:cs="Times New Roman"/>
          <w:sz w:val="28"/>
          <w:szCs w:val="28"/>
        </w:rPr>
        <w:t xml:space="preserve"> </w:t>
      </w:r>
      <w:r w:rsidRPr="00C05C10">
        <w:rPr>
          <w:rFonts w:ascii="Times New Roman" w:hAnsi="Times New Roman" w:cs="Times New Roman"/>
          <w:sz w:val="28"/>
          <w:szCs w:val="28"/>
        </w:rPr>
        <w:t>layer is made up of more powerful facilities to provide long-term data analytics and storage as well</w:t>
      </w:r>
    </w:p>
    <w:p w:rsidR="00C05C10" w:rsidRPr="00C05C10" w:rsidRDefault="0071773F" w:rsidP="0071773F">
      <w:pPr>
        <w:autoSpaceDE w:val="0"/>
        <w:autoSpaceDN w:val="0"/>
        <w:adjustRightInd w:val="0"/>
        <w:spacing w:after="0" w:line="360" w:lineRule="auto"/>
        <w:jc w:val="both"/>
        <w:rPr>
          <w:rFonts w:ascii="Times New Roman" w:hAnsi="Times New Roman" w:cs="Times New Roman"/>
          <w:sz w:val="28"/>
          <w:szCs w:val="28"/>
        </w:rPr>
      </w:pPr>
      <w:r w:rsidRPr="00C05C10">
        <w:rPr>
          <w:rFonts w:ascii="Times New Roman" w:hAnsi="Times New Roman" w:cs="Times New Roman"/>
          <w:sz w:val="28"/>
          <w:szCs w:val="28"/>
        </w:rPr>
        <w:t>Enterprise</w:t>
      </w:r>
      <w:r w:rsidR="00C05C10" w:rsidRPr="00C05C10">
        <w:rPr>
          <w:rFonts w:ascii="Times New Roman" w:hAnsi="Times New Roman" w:cs="Times New Roman"/>
          <w:sz w:val="28"/>
          <w:szCs w:val="28"/>
        </w:rPr>
        <w:t xml:space="preserve"> level reporting and communication. The </w:t>
      </w:r>
      <w:r>
        <w:rPr>
          <w:rFonts w:ascii="Times New Roman" w:hAnsi="Times New Roman" w:cs="Times New Roman"/>
          <w:sz w:val="28"/>
          <w:szCs w:val="28"/>
        </w:rPr>
        <w:t xml:space="preserve">resources in the cloud can also </w:t>
      </w:r>
      <w:r w:rsidR="00C05C10" w:rsidRPr="00C05C10">
        <w:rPr>
          <w:rFonts w:ascii="Times New Roman" w:hAnsi="Times New Roman" w:cs="Times New Roman"/>
          <w:sz w:val="28"/>
          <w:szCs w:val="28"/>
        </w:rPr>
        <w:t>be configured as</w:t>
      </w:r>
      <w:r>
        <w:rPr>
          <w:rFonts w:ascii="Times New Roman" w:hAnsi="Times New Roman" w:cs="Times New Roman"/>
          <w:sz w:val="28"/>
          <w:szCs w:val="28"/>
        </w:rPr>
        <w:t xml:space="preserve"> </w:t>
      </w:r>
      <w:r w:rsidR="00C05C10" w:rsidRPr="00C05C10">
        <w:rPr>
          <w:rFonts w:ascii="Times New Roman" w:hAnsi="Times New Roman" w:cs="Times New Roman"/>
          <w:sz w:val="28"/>
          <w:szCs w:val="28"/>
        </w:rPr>
        <w:t>nodes on block chain to ensure privacy and integrity of data in the system.</w:t>
      </w:r>
    </w:p>
    <w:p w:rsidR="00C05C10" w:rsidRPr="00C05C10" w:rsidRDefault="00C05C10" w:rsidP="0071773F">
      <w:pPr>
        <w:autoSpaceDE w:val="0"/>
        <w:autoSpaceDN w:val="0"/>
        <w:adjustRightInd w:val="0"/>
        <w:spacing w:after="0" w:line="360" w:lineRule="auto"/>
        <w:jc w:val="both"/>
        <w:rPr>
          <w:rFonts w:ascii="Times New Roman" w:hAnsi="Times New Roman" w:cs="Times New Roman"/>
          <w:sz w:val="28"/>
          <w:szCs w:val="28"/>
        </w:rPr>
      </w:pPr>
    </w:p>
    <w:p w:rsidR="00C05C10" w:rsidRPr="00C05C10" w:rsidRDefault="00C05C10" w:rsidP="0071773F">
      <w:pPr>
        <w:autoSpaceDE w:val="0"/>
        <w:autoSpaceDN w:val="0"/>
        <w:adjustRightInd w:val="0"/>
        <w:spacing w:after="0" w:line="360" w:lineRule="auto"/>
        <w:jc w:val="both"/>
        <w:rPr>
          <w:rFonts w:ascii="Times New Roman" w:hAnsi="Times New Roman" w:cs="Times New Roman"/>
          <w:sz w:val="28"/>
          <w:szCs w:val="28"/>
        </w:rPr>
      </w:pPr>
    </w:p>
    <w:p w:rsidR="00C05C10" w:rsidRPr="00C05C10" w:rsidRDefault="00C05C10" w:rsidP="0071773F">
      <w:pPr>
        <w:autoSpaceDE w:val="0"/>
        <w:autoSpaceDN w:val="0"/>
        <w:adjustRightInd w:val="0"/>
        <w:spacing w:after="0" w:line="360" w:lineRule="auto"/>
        <w:jc w:val="both"/>
        <w:rPr>
          <w:rFonts w:ascii="Times New Roman" w:hAnsi="Times New Roman" w:cs="Times New Roman"/>
          <w:sz w:val="28"/>
          <w:szCs w:val="28"/>
        </w:rPr>
      </w:pPr>
    </w:p>
    <w:p w:rsidR="00C05C10" w:rsidRPr="00C05C10" w:rsidRDefault="00C05C10" w:rsidP="0071773F">
      <w:pPr>
        <w:autoSpaceDE w:val="0"/>
        <w:autoSpaceDN w:val="0"/>
        <w:adjustRightInd w:val="0"/>
        <w:spacing w:after="0" w:line="360" w:lineRule="auto"/>
        <w:jc w:val="both"/>
        <w:rPr>
          <w:rFonts w:ascii="Times New Roman" w:hAnsi="Times New Roman" w:cs="Times New Roman"/>
          <w:sz w:val="28"/>
          <w:szCs w:val="28"/>
        </w:rPr>
      </w:pPr>
    </w:p>
    <w:p w:rsidR="00C05C10" w:rsidRPr="00C05C10" w:rsidRDefault="00C05C10" w:rsidP="0071773F">
      <w:pPr>
        <w:autoSpaceDE w:val="0"/>
        <w:autoSpaceDN w:val="0"/>
        <w:adjustRightInd w:val="0"/>
        <w:spacing w:after="0" w:line="360" w:lineRule="auto"/>
        <w:jc w:val="both"/>
        <w:rPr>
          <w:rFonts w:ascii="Times New Roman" w:hAnsi="Times New Roman" w:cs="Times New Roman"/>
          <w:sz w:val="28"/>
          <w:szCs w:val="28"/>
        </w:rPr>
      </w:pPr>
    </w:p>
    <w:p w:rsidR="00C05C10" w:rsidRPr="00C05C10" w:rsidRDefault="00C05C10" w:rsidP="001058DC">
      <w:pPr>
        <w:autoSpaceDE w:val="0"/>
        <w:autoSpaceDN w:val="0"/>
        <w:adjustRightInd w:val="0"/>
        <w:spacing w:after="0" w:line="360" w:lineRule="auto"/>
        <w:jc w:val="both"/>
        <w:rPr>
          <w:rFonts w:ascii="Times New Roman" w:hAnsi="Times New Roman" w:cs="Times New Roman"/>
          <w:sz w:val="28"/>
          <w:szCs w:val="28"/>
        </w:rPr>
      </w:pPr>
    </w:p>
    <w:p w:rsidR="00C05C10" w:rsidRPr="00C05C10" w:rsidRDefault="00C05C10" w:rsidP="001058DC">
      <w:pPr>
        <w:autoSpaceDE w:val="0"/>
        <w:autoSpaceDN w:val="0"/>
        <w:adjustRightInd w:val="0"/>
        <w:spacing w:after="0" w:line="360" w:lineRule="auto"/>
        <w:jc w:val="both"/>
        <w:rPr>
          <w:rFonts w:ascii="Times New Roman" w:hAnsi="Times New Roman" w:cs="Times New Roman"/>
          <w:sz w:val="28"/>
          <w:szCs w:val="28"/>
        </w:rPr>
      </w:pPr>
    </w:p>
    <w:p w:rsidR="00C05C10" w:rsidRDefault="00C05C10" w:rsidP="001058DC">
      <w:pPr>
        <w:autoSpaceDE w:val="0"/>
        <w:autoSpaceDN w:val="0"/>
        <w:adjustRightInd w:val="0"/>
        <w:spacing w:after="0" w:line="360" w:lineRule="auto"/>
        <w:jc w:val="both"/>
        <w:rPr>
          <w:rFonts w:ascii="Times New Roman" w:hAnsi="Times New Roman" w:cs="Times New Roman"/>
          <w:b/>
          <w:sz w:val="28"/>
          <w:szCs w:val="28"/>
        </w:rPr>
      </w:pPr>
    </w:p>
    <w:p w:rsidR="00C05C10" w:rsidRDefault="00C05C10" w:rsidP="001058DC">
      <w:pPr>
        <w:autoSpaceDE w:val="0"/>
        <w:autoSpaceDN w:val="0"/>
        <w:adjustRightInd w:val="0"/>
        <w:spacing w:after="0" w:line="360" w:lineRule="auto"/>
        <w:jc w:val="both"/>
        <w:rPr>
          <w:rFonts w:ascii="Times New Roman" w:hAnsi="Times New Roman" w:cs="Times New Roman"/>
          <w:b/>
          <w:sz w:val="28"/>
          <w:szCs w:val="28"/>
        </w:rPr>
      </w:pPr>
    </w:p>
    <w:p w:rsidR="00C05C10" w:rsidRDefault="00C05C10" w:rsidP="001058DC">
      <w:pPr>
        <w:autoSpaceDE w:val="0"/>
        <w:autoSpaceDN w:val="0"/>
        <w:adjustRightInd w:val="0"/>
        <w:spacing w:after="0" w:line="360" w:lineRule="auto"/>
        <w:jc w:val="both"/>
        <w:rPr>
          <w:rFonts w:ascii="Times New Roman" w:hAnsi="Times New Roman" w:cs="Times New Roman"/>
          <w:b/>
          <w:sz w:val="28"/>
          <w:szCs w:val="28"/>
        </w:rPr>
      </w:pPr>
    </w:p>
    <w:p w:rsidR="00C05C10" w:rsidRDefault="00C05C10" w:rsidP="001058DC">
      <w:pPr>
        <w:autoSpaceDE w:val="0"/>
        <w:autoSpaceDN w:val="0"/>
        <w:adjustRightInd w:val="0"/>
        <w:spacing w:after="0" w:line="360" w:lineRule="auto"/>
        <w:jc w:val="both"/>
        <w:rPr>
          <w:rFonts w:ascii="Times New Roman" w:hAnsi="Times New Roman" w:cs="Times New Roman"/>
          <w:b/>
          <w:sz w:val="28"/>
          <w:szCs w:val="28"/>
        </w:rPr>
      </w:pPr>
    </w:p>
    <w:p w:rsidR="00C05C10" w:rsidRDefault="00C05C10" w:rsidP="001058DC">
      <w:pPr>
        <w:autoSpaceDE w:val="0"/>
        <w:autoSpaceDN w:val="0"/>
        <w:adjustRightInd w:val="0"/>
        <w:spacing w:after="0" w:line="360" w:lineRule="auto"/>
        <w:jc w:val="both"/>
        <w:rPr>
          <w:rFonts w:ascii="Times New Roman" w:hAnsi="Times New Roman" w:cs="Times New Roman"/>
          <w:b/>
          <w:sz w:val="28"/>
          <w:szCs w:val="28"/>
        </w:rPr>
      </w:pPr>
    </w:p>
    <w:p w:rsidR="00C05C10" w:rsidRDefault="00C05C10" w:rsidP="001058DC">
      <w:pPr>
        <w:autoSpaceDE w:val="0"/>
        <w:autoSpaceDN w:val="0"/>
        <w:adjustRightInd w:val="0"/>
        <w:spacing w:after="0" w:line="360" w:lineRule="auto"/>
        <w:jc w:val="both"/>
        <w:rPr>
          <w:rFonts w:ascii="Times New Roman" w:hAnsi="Times New Roman" w:cs="Times New Roman"/>
          <w:b/>
          <w:sz w:val="28"/>
          <w:szCs w:val="28"/>
        </w:rPr>
      </w:pPr>
    </w:p>
    <w:p w:rsidR="00C05C10" w:rsidRDefault="00C05C10" w:rsidP="001058DC">
      <w:pPr>
        <w:autoSpaceDE w:val="0"/>
        <w:autoSpaceDN w:val="0"/>
        <w:adjustRightInd w:val="0"/>
        <w:spacing w:after="0" w:line="360" w:lineRule="auto"/>
        <w:jc w:val="both"/>
        <w:rPr>
          <w:rFonts w:ascii="Times New Roman" w:hAnsi="Times New Roman" w:cs="Times New Roman"/>
          <w:b/>
          <w:sz w:val="28"/>
          <w:szCs w:val="28"/>
        </w:rPr>
      </w:pPr>
    </w:p>
    <w:p w:rsidR="00C05C10" w:rsidRPr="00167464" w:rsidRDefault="00C05C10" w:rsidP="001058DC">
      <w:pPr>
        <w:autoSpaceDE w:val="0"/>
        <w:autoSpaceDN w:val="0"/>
        <w:adjustRightInd w:val="0"/>
        <w:spacing w:after="0" w:line="360" w:lineRule="auto"/>
        <w:jc w:val="both"/>
        <w:rPr>
          <w:rFonts w:ascii="Times New Roman" w:hAnsi="Times New Roman" w:cs="Times New Roman"/>
          <w:b/>
          <w:sz w:val="28"/>
          <w:szCs w:val="28"/>
        </w:rPr>
      </w:pPr>
    </w:p>
    <w:p w:rsidR="006901E2" w:rsidRDefault="006901E2" w:rsidP="001058DC">
      <w:pPr>
        <w:autoSpaceDE w:val="0"/>
        <w:autoSpaceDN w:val="0"/>
        <w:adjustRightInd w:val="0"/>
        <w:spacing w:after="0" w:line="360" w:lineRule="auto"/>
        <w:jc w:val="both"/>
        <w:rPr>
          <w:rFonts w:ascii="Times New Roman" w:hAnsi="Times New Roman" w:cs="Times New Roman"/>
          <w:b/>
          <w:sz w:val="28"/>
          <w:szCs w:val="28"/>
        </w:rPr>
      </w:pPr>
    </w:p>
    <w:p w:rsidR="000941AF" w:rsidRPr="000941AF" w:rsidRDefault="000941AF" w:rsidP="001058DC">
      <w:pPr>
        <w:autoSpaceDE w:val="0"/>
        <w:autoSpaceDN w:val="0"/>
        <w:adjustRightInd w:val="0"/>
        <w:spacing w:after="0" w:line="360" w:lineRule="auto"/>
        <w:jc w:val="both"/>
        <w:rPr>
          <w:rFonts w:ascii="Times New Roman" w:hAnsi="Times New Roman" w:cs="Times New Roman"/>
          <w:b/>
          <w:sz w:val="28"/>
          <w:szCs w:val="28"/>
        </w:rPr>
      </w:pPr>
      <w:r w:rsidRPr="000941AF">
        <w:rPr>
          <w:rFonts w:ascii="Times New Roman" w:hAnsi="Times New Roman" w:cs="Times New Roman"/>
          <w:b/>
          <w:sz w:val="28"/>
          <w:szCs w:val="28"/>
        </w:rPr>
        <w:t>FEC with Deep Learning Edge Computing</w:t>
      </w:r>
    </w:p>
    <w:p w:rsidR="00A81AFD" w:rsidRPr="000941AF" w:rsidRDefault="000941AF" w:rsidP="001058DC">
      <w:pPr>
        <w:autoSpaceDE w:val="0"/>
        <w:autoSpaceDN w:val="0"/>
        <w:adjustRightInd w:val="0"/>
        <w:spacing w:after="0" w:line="360" w:lineRule="auto"/>
        <w:jc w:val="both"/>
        <w:rPr>
          <w:rFonts w:ascii="Times New Roman" w:hAnsi="Times New Roman" w:cs="Times New Roman"/>
          <w:b/>
          <w:sz w:val="28"/>
          <w:szCs w:val="28"/>
        </w:rPr>
      </w:pPr>
      <w:r w:rsidRPr="000941AF">
        <w:rPr>
          <w:rFonts w:ascii="Times New Roman" w:hAnsi="Times New Roman" w:cs="Times New Roman"/>
          <w:sz w:val="28"/>
          <w:szCs w:val="28"/>
        </w:rPr>
        <w:t>Figure shows the five-layer IoT architecture proposed by Al-Fuqaha et al. . Five-layer IoT architecture, in which the role of the service management layer is enhanced by giving its task to manage the device, edge, and cloud interactively. The object abstraction layer is extended to manage all components of EC from sensors and devices to a network; this makes the foundation for enhancement of the service management layer.</w:t>
      </w:r>
    </w:p>
    <w:p w:rsidR="00A81AFD" w:rsidRPr="000941AF" w:rsidRDefault="00A81AFD" w:rsidP="001058DC">
      <w:pPr>
        <w:autoSpaceDE w:val="0"/>
        <w:autoSpaceDN w:val="0"/>
        <w:adjustRightInd w:val="0"/>
        <w:spacing w:after="0" w:line="360" w:lineRule="auto"/>
        <w:jc w:val="both"/>
        <w:rPr>
          <w:rFonts w:ascii="Times New Roman" w:hAnsi="Times New Roman" w:cs="Times New Roman"/>
          <w:b/>
          <w:sz w:val="28"/>
          <w:szCs w:val="28"/>
        </w:rPr>
      </w:pPr>
    </w:p>
    <w:p w:rsidR="00A81AFD" w:rsidRDefault="00A81AFD" w:rsidP="001058DC">
      <w:pPr>
        <w:autoSpaceDE w:val="0"/>
        <w:autoSpaceDN w:val="0"/>
        <w:adjustRightInd w:val="0"/>
        <w:spacing w:after="0" w:line="360" w:lineRule="auto"/>
        <w:jc w:val="both"/>
        <w:rPr>
          <w:rFonts w:ascii="Times New Roman" w:hAnsi="Times New Roman" w:cs="Times New Roman"/>
          <w:b/>
          <w:sz w:val="28"/>
          <w:szCs w:val="28"/>
        </w:rPr>
      </w:pPr>
    </w:p>
    <w:p w:rsidR="00A81AFD" w:rsidRDefault="00A81AFD" w:rsidP="001058DC">
      <w:pPr>
        <w:autoSpaceDE w:val="0"/>
        <w:autoSpaceDN w:val="0"/>
        <w:adjustRightInd w:val="0"/>
        <w:spacing w:after="0" w:line="360" w:lineRule="auto"/>
        <w:jc w:val="both"/>
        <w:rPr>
          <w:rFonts w:ascii="Times New Roman" w:hAnsi="Times New Roman" w:cs="Times New Roman"/>
          <w:b/>
          <w:sz w:val="28"/>
          <w:szCs w:val="28"/>
        </w:rPr>
      </w:pPr>
    </w:p>
    <w:p w:rsidR="00A81AFD" w:rsidRDefault="000941AF" w:rsidP="001058DC">
      <w:pPr>
        <w:autoSpaceDE w:val="0"/>
        <w:autoSpaceDN w:val="0"/>
        <w:adjustRightInd w:val="0"/>
        <w:spacing w:after="0" w:line="360" w:lineRule="auto"/>
        <w:jc w:val="both"/>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5697220" cy="3815715"/>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
                    <a:srcRect/>
                    <a:stretch>
                      <a:fillRect/>
                    </a:stretch>
                  </pic:blipFill>
                  <pic:spPr bwMode="auto">
                    <a:xfrm>
                      <a:off x="0" y="0"/>
                      <a:ext cx="5697220" cy="3815715"/>
                    </a:xfrm>
                    <a:prstGeom prst="rect">
                      <a:avLst/>
                    </a:prstGeom>
                    <a:noFill/>
                    <a:ln w="9525">
                      <a:noFill/>
                      <a:miter lim="800000"/>
                      <a:headEnd/>
                      <a:tailEnd/>
                    </a:ln>
                  </pic:spPr>
                </pic:pic>
              </a:graphicData>
            </a:graphic>
          </wp:inline>
        </w:drawing>
      </w:r>
    </w:p>
    <w:p w:rsidR="00A81AFD" w:rsidRDefault="00A81AFD" w:rsidP="001058DC">
      <w:pPr>
        <w:autoSpaceDE w:val="0"/>
        <w:autoSpaceDN w:val="0"/>
        <w:adjustRightInd w:val="0"/>
        <w:spacing w:after="0" w:line="360" w:lineRule="auto"/>
        <w:jc w:val="both"/>
        <w:rPr>
          <w:rFonts w:ascii="Times New Roman" w:hAnsi="Times New Roman" w:cs="Times New Roman"/>
          <w:b/>
          <w:sz w:val="28"/>
          <w:szCs w:val="28"/>
        </w:rPr>
      </w:pPr>
    </w:p>
    <w:p w:rsidR="00A81AFD" w:rsidRPr="000941AF" w:rsidRDefault="000941AF" w:rsidP="001058DC">
      <w:pPr>
        <w:autoSpaceDE w:val="0"/>
        <w:autoSpaceDN w:val="0"/>
        <w:adjustRightInd w:val="0"/>
        <w:spacing w:after="0" w:line="360" w:lineRule="auto"/>
        <w:jc w:val="both"/>
        <w:rPr>
          <w:rFonts w:ascii="Times New Roman" w:hAnsi="Times New Roman" w:cs="Times New Roman"/>
          <w:sz w:val="28"/>
          <w:szCs w:val="28"/>
        </w:rPr>
      </w:pPr>
      <w:r w:rsidRPr="000941AF">
        <w:rPr>
          <w:rFonts w:ascii="Times New Roman" w:hAnsi="Times New Roman" w:cs="Times New Roman"/>
          <w:sz w:val="28"/>
          <w:szCs w:val="28"/>
        </w:rPr>
        <w:lastRenderedPageBreak/>
        <w:t>Furthermore,   the   application   layer   is   extended   to   the   device   domain   by reflecting the actual situation in which application services are provided.  By these extensions, FEC</w:t>
      </w:r>
      <w:r>
        <w:rPr>
          <w:rFonts w:ascii="Times New Roman" w:hAnsi="Times New Roman" w:cs="Times New Roman"/>
          <w:sz w:val="28"/>
          <w:szCs w:val="28"/>
        </w:rPr>
        <w:t xml:space="preserve"> </w:t>
      </w:r>
      <w:r w:rsidRPr="000941AF">
        <w:rPr>
          <w:rFonts w:ascii="Times New Roman" w:hAnsi="Times New Roman" w:cs="Times New Roman"/>
          <w:sz w:val="28"/>
          <w:szCs w:val="28"/>
        </w:rPr>
        <w:t>architecture can have advantages including improvement of  overall  system</w:t>
      </w:r>
      <w:r>
        <w:rPr>
          <w:rFonts w:ascii="Times New Roman" w:hAnsi="Times New Roman" w:cs="Times New Roman"/>
          <w:sz w:val="28"/>
          <w:szCs w:val="28"/>
        </w:rPr>
        <w:t xml:space="preserve"> </w:t>
      </w:r>
      <w:r w:rsidRPr="000941AF">
        <w:rPr>
          <w:rFonts w:ascii="Times New Roman" w:hAnsi="Times New Roman" w:cs="Times New Roman"/>
          <w:sz w:val="28"/>
          <w:szCs w:val="28"/>
        </w:rPr>
        <w:t>performance,  scalability  enhancement,  quick  response to</w:t>
      </w:r>
      <w:r>
        <w:rPr>
          <w:rFonts w:ascii="Times New Roman" w:hAnsi="Times New Roman" w:cs="Times New Roman"/>
          <w:sz w:val="28"/>
          <w:szCs w:val="28"/>
        </w:rPr>
        <w:t xml:space="preserve"> </w:t>
      </w:r>
      <w:r w:rsidRPr="000941AF">
        <w:rPr>
          <w:rFonts w:ascii="Times New Roman" w:hAnsi="Times New Roman" w:cs="Times New Roman"/>
          <w:sz w:val="28"/>
          <w:szCs w:val="28"/>
        </w:rPr>
        <w:t>changes  in  IoT  components,  and  so  on.  To realize  FEC  architecture,  we  adopt two system abilities: environment adaptation ability and user orientation ability. Environment  adaptation  ability  autonomously  determines  the  allocation  of processing to an edge and a cloud according to the quality and quantity of work and their fluctuation, whereas user orientation ability provides services suitable for  each user  in  real  time  by  reflecting  detailed  information  collected  by  IoT, such as a user’s behavior, intention, and preference by autonomous control. We think that these two abilities are missing in the current EC and that it makes the EC rigid, a disadvantage mentioned in the previous section.</w:t>
      </w:r>
    </w:p>
    <w:p w:rsidR="00A81AFD" w:rsidRPr="000941AF" w:rsidRDefault="00A81AFD" w:rsidP="001058DC">
      <w:pPr>
        <w:autoSpaceDE w:val="0"/>
        <w:autoSpaceDN w:val="0"/>
        <w:adjustRightInd w:val="0"/>
        <w:spacing w:after="0" w:line="360" w:lineRule="auto"/>
        <w:jc w:val="both"/>
        <w:rPr>
          <w:rFonts w:ascii="Times New Roman" w:hAnsi="Times New Roman" w:cs="Times New Roman"/>
          <w:sz w:val="28"/>
          <w:szCs w:val="28"/>
        </w:rPr>
      </w:pPr>
    </w:p>
    <w:p w:rsidR="00A81AFD" w:rsidRDefault="00A81AFD" w:rsidP="001058DC">
      <w:pPr>
        <w:autoSpaceDE w:val="0"/>
        <w:autoSpaceDN w:val="0"/>
        <w:adjustRightInd w:val="0"/>
        <w:spacing w:after="0" w:line="360" w:lineRule="auto"/>
        <w:jc w:val="both"/>
        <w:rPr>
          <w:rFonts w:ascii="Times New Roman" w:hAnsi="Times New Roman" w:cs="Times New Roman"/>
          <w:b/>
          <w:sz w:val="28"/>
          <w:szCs w:val="28"/>
        </w:rPr>
      </w:pPr>
    </w:p>
    <w:p w:rsidR="00A81AFD" w:rsidRDefault="00A81AFD" w:rsidP="001058DC">
      <w:pPr>
        <w:autoSpaceDE w:val="0"/>
        <w:autoSpaceDN w:val="0"/>
        <w:adjustRightInd w:val="0"/>
        <w:spacing w:after="0" w:line="360" w:lineRule="auto"/>
        <w:jc w:val="both"/>
        <w:rPr>
          <w:rFonts w:ascii="Times New Roman" w:hAnsi="Times New Roman" w:cs="Times New Roman"/>
          <w:b/>
          <w:sz w:val="28"/>
          <w:szCs w:val="28"/>
        </w:rPr>
      </w:pPr>
    </w:p>
    <w:p w:rsidR="00A81AFD" w:rsidRDefault="00A81AFD" w:rsidP="001058DC">
      <w:pPr>
        <w:autoSpaceDE w:val="0"/>
        <w:autoSpaceDN w:val="0"/>
        <w:adjustRightInd w:val="0"/>
        <w:spacing w:after="0" w:line="360" w:lineRule="auto"/>
        <w:jc w:val="both"/>
        <w:rPr>
          <w:rFonts w:ascii="Times New Roman" w:hAnsi="Times New Roman" w:cs="Times New Roman"/>
          <w:b/>
          <w:sz w:val="28"/>
          <w:szCs w:val="28"/>
        </w:rPr>
      </w:pPr>
    </w:p>
    <w:p w:rsidR="006901E2" w:rsidRDefault="006901E2" w:rsidP="001058DC">
      <w:pPr>
        <w:autoSpaceDE w:val="0"/>
        <w:autoSpaceDN w:val="0"/>
        <w:adjustRightInd w:val="0"/>
        <w:spacing w:after="0" w:line="360" w:lineRule="auto"/>
        <w:jc w:val="both"/>
        <w:rPr>
          <w:rFonts w:ascii="Times New Roman" w:hAnsi="Times New Roman" w:cs="Times New Roman"/>
          <w:b/>
          <w:sz w:val="28"/>
          <w:szCs w:val="28"/>
        </w:rPr>
      </w:pPr>
    </w:p>
    <w:p w:rsidR="00F931E9" w:rsidRPr="00F931E9" w:rsidRDefault="00F931E9" w:rsidP="001058DC">
      <w:pPr>
        <w:autoSpaceDE w:val="0"/>
        <w:autoSpaceDN w:val="0"/>
        <w:adjustRightInd w:val="0"/>
        <w:spacing w:after="0" w:line="360" w:lineRule="auto"/>
        <w:jc w:val="both"/>
        <w:rPr>
          <w:rFonts w:ascii="Times New Roman" w:hAnsi="Times New Roman" w:cs="Times New Roman"/>
          <w:b/>
          <w:sz w:val="28"/>
          <w:szCs w:val="28"/>
        </w:rPr>
      </w:pPr>
      <w:r w:rsidRPr="00F931E9">
        <w:rPr>
          <w:rFonts w:ascii="Times New Roman" w:hAnsi="Times New Roman" w:cs="Times New Roman"/>
          <w:b/>
          <w:sz w:val="28"/>
          <w:szCs w:val="28"/>
        </w:rPr>
        <w:t>Cloud Layer</w:t>
      </w:r>
    </w:p>
    <w:p w:rsidR="00C564CB" w:rsidRPr="00F931E9" w:rsidRDefault="00F931E9" w:rsidP="00F931E9">
      <w:pPr>
        <w:autoSpaceDE w:val="0"/>
        <w:autoSpaceDN w:val="0"/>
        <w:adjustRightInd w:val="0"/>
        <w:spacing w:after="0" w:line="360" w:lineRule="auto"/>
        <w:jc w:val="both"/>
        <w:rPr>
          <w:rFonts w:ascii="Times New Roman" w:hAnsi="Times New Roman" w:cs="Times New Roman"/>
          <w:sz w:val="28"/>
          <w:szCs w:val="28"/>
        </w:rPr>
      </w:pPr>
      <w:r w:rsidRPr="00F931E9">
        <w:rPr>
          <w:rFonts w:ascii="Times New Roman" w:hAnsi="Times New Roman" w:cs="Times New Roman"/>
          <w:sz w:val="28"/>
          <w:szCs w:val="28"/>
        </w:rPr>
        <w:t>The layer is the brain of the IoT service</w:t>
      </w:r>
      <w:r>
        <w:rPr>
          <w:rFonts w:ascii="Times New Roman" w:hAnsi="Times New Roman" w:cs="Times New Roman"/>
          <w:sz w:val="28"/>
          <w:szCs w:val="28"/>
        </w:rPr>
        <w:t xml:space="preserve"> </w:t>
      </w:r>
      <w:r w:rsidRPr="00F931E9">
        <w:rPr>
          <w:rFonts w:ascii="Times New Roman" w:hAnsi="Times New Roman" w:cs="Times New Roman"/>
          <w:sz w:val="28"/>
          <w:szCs w:val="28"/>
        </w:rPr>
        <w:t>frame</w:t>
      </w:r>
      <w:r>
        <w:rPr>
          <w:rFonts w:ascii="Times New Roman" w:hAnsi="Times New Roman" w:cs="Times New Roman"/>
          <w:sz w:val="28"/>
          <w:szCs w:val="28"/>
        </w:rPr>
        <w:t xml:space="preserve"> </w:t>
      </w:r>
      <w:r w:rsidRPr="00F931E9">
        <w:rPr>
          <w:rFonts w:ascii="Times New Roman" w:hAnsi="Times New Roman" w:cs="Times New Roman"/>
          <w:sz w:val="28"/>
          <w:szCs w:val="28"/>
        </w:rPr>
        <w:t>work with EC. It is usually composed of large cloud</w:t>
      </w:r>
      <w:r>
        <w:rPr>
          <w:rFonts w:ascii="Times New Roman" w:hAnsi="Times New Roman" w:cs="Times New Roman"/>
          <w:sz w:val="28"/>
          <w:szCs w:val="28"/>
        </w:rPr>
        <w:t xml:space="preserve"> </w:t>
      </w:r>
      <w:r w:rsidRPr="00F931E9">
        <w:rPr>
          <w:rFonts w:ascii="Times New Roman" w:hAnsi="Times New Roman" w:cs="Times New Roman"/>
          <w:sz w:val="28"/>
          <w:szCs w:val="28"/>
        </w:rPr>
        <w:t>data</w:t>
      </w:r>
      <w:r>
        <w:rPr>
          <w:rFonts w:ascii="Times New Roman" w:hAnsi="Times New Roman" w:cs="Times New Roman"/>
          <w:sz w:val="28"/>
          <w:szCs w:val="28"/>
        </w:rPr>
        <w:t xml:space="preserve"> </w:t>
      </w:r>
      <w:r w:rsidRPr="00F931E9">
        <w:rPr>
          <w:rFonts w:ascii="Times New Roman" w:hAnsi="Times New Roman" w:cs="Times New Roman"/>
          <w:sz w:val="28"/>
          <w:szCs w:val="28"/>
        </w:rPr>
        <w:t>centers</w:t>
      </w:r>
      <w:r>
        <w:rPr>
          <w:rFonts w:ascii="Times New Roman" w:hAnsi="Times New Roman" w:cs="Times New Roman"/>
          <w:sz w:val="28"/>
          <w:szCs w:val="28"/>
        </w:rPr>
        <w:t xml:space="preserve"> </w:t>
      </w:r>
      <w:r w:rsidRPr="00F931E9">
        <w:rPr>
          <w:rFonts w:ascii="Times New Roman" w:hAnsi="Times New Roman" w:cs="Times New Roman"/>
          <w:sz w:val="28"/>
          <w:szCs w:val="28"/>
        </w:rPr>
        <w:t>with</w:t>
      </w:r>
      <w:r>
        <w:rPr>
          <w:rFonts w:ascii="Times New Roman" w:hAnsi="Times New Roman" w:cs="Times New Roman"/>
          <w:sz w:val="28"/>
          <w:szCs w:val="28"/>
        </w:rPr>
        <w:t xml:space="preserve"> </w:t>
      </w:r>
      <w:r w:rsidRPr="00F931E9">
        <w:rPr>
          <w:rFonts w:ascii="Times New Roman" w:hAnsi="Times New Roman" w:cs="Times New Roman"/>
          <w:sz w:val="28"/>
          <w:szCs w:val="28"/>
        </w:rPr>
        <w:t>extra</w:t>
      </w:r>
      <w:r>
        <w:rPr>
          <w:rFonts w:ascii="Times New Roman" w:hAnsi="Times New Roman" w:cs="Times New Roman"/>
          <w:sz w:val="28"/>
          <w:szCs w:val="28"/>
        </w:rPr>
        <w:t xml:space="preserve"> </w:t>
      </w:r>
      <w:r w:rsidRPr="00F931E9">
        <w:rPr>
          <w:rFonts w:ascii="Times New Roman" w:hAnsi="Times New Roman" w:cs="Times New Roman"/>
          <w:sz w:val="28"/>
          <w:szCs w:val="28"/>
        </w:rPr>
        <w:t>ordinary</w:t>
      </w:r>
      <w:r>
        <w:rPr>
          <w:rFonts w:ascii="Times New Roman" w:hAnsi="Times New Roman" w:cs="Times New Roman"/>
          <w:sz w:val="28"/>
          <w:szCs w:val="28"/>
        </w:rPr>
        <w:t xml:space="preserve"> </w:t>
      </w:r>
      <w:r w:rsidRPr="00F931E9">
        <w:rPr>
          <w:rFonts w:ascii="Times New Roman" w:hAnsi="Times New Roman" w:cs="Times New Roman"/>
          <w:sz w:val="28"/>
          <w:szCs w:val="28"/>
        </w:rPr>
        <w:t>computing</w:t>
      </w:r>
      <w:r>
        <w:rPr>
          <w:rFonts w:ascii="Times New Roman" w:hAnsi="Times New Roman" w:cs="Times New Roman"/>
          <w:sz w:val="28"/>
          <w:szCs w:val="28"/>
        </w:rPr>
        <w:t xml:space="preserve"> </w:t>
      </w:r>
      <w:r w:rsidRPr="00F931E9">
        <w:rPr>
          <w:rFonts w:ascii="Times New Roman" w:hAnsi="Times New Roman" w:cs="Times New Roman"/>
          <w:sz w:val="28"/>
          <w:szCs w:val="28"/>
        </w:rPr>
        <w:t>power.</w:t>
      </w:r>
      <w:r>
        <w:rPr>
          <w:rFonts w:ascii="Times New Roman" w:hAnsi="Times New Roman" w:cs="Times New Roman"/>
          <w:sz w:val="28"/>
          <w:szCs w:val="28"/>
        </w:rPr>
        <w:t xml:space="preserve"> </w:t>
      </w:r>
      <w:r w:rsidRPr="00F931E9">
        <w:rPr>
          <w:rFonts w:ascii="Times New Roman" w:hAnsi="Times New Roman" w:cs="Times New Roman"/>
          <w:sz w:val="28"/>
          <w:szCs w:val="28"/>
        </w:rPr>
        <w:t>In</w:t>
      </w:r>
      <w:r>
        <w:rPr>
          <w:rFonts w:ascii="Times New Roman" w:hAnsi="Times New Roman" w:cs="Times New Roman"/>
          <w:sz w:val="28"/>
          <w:szCs w:val="28"/>
        </w:rPr>
        <w:t xml:space="preserve"> </w:t>
      </w:r>
      <w:r w:rsidRPr="00F931E9">
        <w:rPr>
          <w:rFonts w:ascii="Times New Roman" w:hAnsi="Times New Roman" w:cs="Times New Roman"/>
          <w:sz w:val="28"/>
          <w:szCs w:val="28"/>
        </w:rPr>
        <w:t>the</w:t>
      </w:r>
      <w:r>
        <w:rPr>
          <w:rFonts w:ascii="Times New Roman" w:hAnsi="Times New Roman" w:cs="Times New Roman"/>
          <w:sz w:val="28"/>
          <w:szCs w:val="28"/>
        </w:rPr>
        <w:t xml:space="preserve"> </w:t>
      </w:r>
      <w:r w:rsidRPr="00F931E9">
        <w:rPr>
          <w:rFonts w:ascii="Times New Roman" w:hAnsi="Times New Roman" w:cs="Times New Roman"/>
          <w:sz w:val="28"/>
          <w:szCs w:val="28"/>
        </w:rPr>
        <w:t>IoT</w:t>
      </w:r>
      <w:r>
        <w:rPr>
          <w:rFonts w:ascii="Times New Roman" w:hAnsi="Times New Roman" w:cs="Times New Roman"/>
          <w:sz w:val="28"/>
          <w:szCs w:val="28"/>
        </w:rPr>
        <w:t xml:space="preserve"> </w:t>
      </w:r>
      <w:r w:rsidRPr="00F931E9">
        <w:rPr>
          <w:rFonts w:ascii="Times New Roman" w:hAnsi="Times New Roman" w:cs="Times New Roman"/>
          <w:sz w:val="28"/>
          <w:szCs w:val="28"/>
        </w:rPr>
        <w:t>service framework with EC, the cloud layer tends to be</w:t>
      </w:r>
      <w:r>
        <w:rPr>
          <w:rFonts w:ascii="Times New Roman" w:hAnsi="Times New Roman" w:cs="Times New Roman"/>
          <w:sz w:val="28"/>
          <w:szCs w:val="28"/>
        </w:rPr>
        <w:t xml:space="preserve"> </w:t>
      </w:r>
      <w:r w:rsidRPr="00F931E9">
        <w:rPr>
          <w:rFonts w:ascii="Times New Roman" w:hAnsi="Times New Roman" w:cs="Times New Roman"/>
          <w:sz w:val="28"/>
          <w:szCs w:val="28"/>
        </w:rPr>
        <w:t>applied to further processing data from the edge layer,</w:t>
      </w:r>
      <w:r>
        <w:rPr>
          <w:rFonts w:ascii="Times New Roman" w:hAnsi="Times New Roman" w:cs="Times New Roman"/>
          <w:sz w:val="28"/>
          <w:szCs w:val="28"/>
        </w:rPr>
        <w:t xml:space="preserve"> </w:t>
      </w:r>
      <w:r w:rsidRPr="00F931E9">
        <w:rPr>
          <w:rFonts w:ascii="Times New Roman" w:hAnsi="Times New Roman" w:cs="Times New Roman"/>
          <w:sz w:val="28"/>
          <w:szCs w:val="28"/>
        </w:rPr>
        <w:t>storing or updating significant information and carrying out</w:t>
      </w:r>
      <w:r>
        <w:rPr>
          <w:rFonts w:ascii="Times New Roman" w:hAnsi="Times New Roman" w:cs="Times New Roman"/>
          <w:sz w:val="28"/>
          <w:szCs w:val="28"/>
        </w:rPr>
        <w:t xml:space="preserve"> </w:t>
      </w:r>
      <w:r w:rsidRPr="00F931E9">
        <w:rPr>
          <w:rFonts w:ascii="Times New Roman" w:hAnsi="Times New Roman" w:cs="Times New Roman"/>
          <w:sz w:val="28"/>
          <w:szCs w:val="28"/>
        </w:rPr>
        <w:t>advanced deployment.</w:t>
      </w:r>
      <w:r>
        <w:rPr>
          <w:rFonts w:ascii="Times New Roman" w:hAnsi="Times New Roman" w:cs="Times New Roman"/>
          <w:sz w:val="28"/>
          <w:szCs w:val="28"/>
        </w:rPr>
        <w:t xml:space="preserve"> </w:t>
      </w:r>
      <w:r w:rsidRPr="00F931E9">
        <w:rPr>
          <w:rFonts w:ascii="Times New Roman" w:hAnsi="Times New Roman" w:cs="Times New Roman"/>
          <w:sz w:val="28"/>
          <w:szCs w:val="28"/>
        </w:rPr>
        <w:t>Nonetheless, in some special situations, the importance</w:t>
      </w:r>
      <w:r>
        <w:rPr>
          <w:rFonts w:ascii="Times New Roman" w:hAnsi="Times New Roman" w:cs="Times New Roman"/>
          <w:sz w:val="28"/>
          <w:szCs w:val="28"/>
        </w:rPr>
        <w:t xml:space="preserve"> </w:t>
      </w:r>
      <w:r w:rsidRPr="00F931E9">
        <w:rPr>
          <w:rFonts w:ascii="Times New Roman" w:hAnsi="Times New Roman" w:cs="Times New Roman"/>
          <w:sz w:val="28"/>
          <w:szCs w:val="28"/>
        </w:rPr>
        <w:t>of cloud-edge collaboration is highlighted. Cloud-edge</w:t>
      </w:r>
      <w:r>
        <w:rPr>
          <w:rFonts w:ascii="Times New Roman" w:hAnsi="Times New Roman" w:cs="Times New Roman"/>
          <w:sz w:val="28"/>
          <w:szCs w:val="28"/>
        </w:rPr>
        <w:t xml:space="preserve"> </w:t>
      </w:r>
      <w:r w:rsidRPr="00F931E9">
        <w:rPr>
          <w:rFonts w:ascii="Times New Roman" w:hAnsi="Times New Roman" w:cs="Times New Roman"/>
          <w:sz w:val="28"/>
          <w:szCs w:val="28"/>
        </w:rPr>
        <w:t>collaboration includes resource collaboration, managementcollaboration,safety collaboration,</w:t>
      </w:r>
      <w:r>
        <w:rPr>
          <w:rFonts w:ascii="Times New Roman" w:hAnsi="Times New Roman" w:cs="Times New Roman"/>
          <w:sz w:val="28"/>
          <w:szCs w:val="28"/>
        </w:rPr>
        <w:t xml:space="preserve"> </w:t>
      </w:r>
      <w:r w:rsidRPr="00F931E9">
        <w:rPr>
          <w:rFonts w:ascii="Times New Roman" w:hAnsi="Times New Roman" w:cs="Times New Roman"/>
          <w:sz w:val="28"/>
          <w:szCs w:val="28"/>
        </w:rPr>
        <w:t>and</w:t>
      </w:r>
      <w:r>
        <w:rPr>
          <w:rFonts w:ascii="Times New Roman" w:hAnsi="Times New Roman" w:cs="Times New Roman"/>
          <w:sz w:val="28"/>
          <w:szCs w:val="28"/>
        </w:rPr>
        <w:t xml:space="preserve"> </w:t>
      </w:r>
      <w:r w:rsidRPr="00F931E9">
        <w:rPr>
          <w:rFonts w:ascii="Times New Roman" w:hAnsi="Times New Roman" w:cs="Times New Roman"/>
          <w:sz w:val="28"/>
          <w:szCs w:val="28"/>
        </w:rPr>
        <w:t>so forth, which think</w:t>
      </w:r>
      <w:r>
        <w:rPr>
          <w:rFonts w:ascii="Times New Roman" w:hAnsi="Times New Roman" w:cs="Times New Roman"/>
          <w:sz w:val="28"/>
          <w:szCs w:val="28"/>
        </w:rPr>
        <w:t xml:space="preserve"> </w:t>
      </w:r>
      <w:r w:rsidRPr="00F931E9">
        <w:rPr>
          <w:rFonts w:ascii="Times New Roman" w:hAnsi="Times New Roman" w:cs="Times New Roman"/>
          <w:sz w:val="28"/>
          <w:szCs w:val="28"/>
        </w:rPr>
        <w:t>of cloud and edge as all in one to reinforce each other and</w:t>
      </w:r>
      <w:r>
        <w:rPr>
          <w:rFonts w:ascii="Times New Roman" w:hAnsi="Times New Roman" w:cs="Times New Roman"/>
          <w:sz w:val="28"/>
          <w:szCs w:val="28"/>
        </w:rPr>
        <w:t xml:space="preserve"> </w:t>
      </w:r>
      <w:r w:rsidRPr="00F931E9">
        <w:rPr>
          <w:rFonts w:ascii="Times New Roman" w:hAnsi="Times New Roman" w:cs="Times New Roman"/>
          <w:sz w:val="28"/>
          <w:szCs w:val="28"/>
        </w:rPr>
        <w:t xml:space="preserve">schedule dynamically. Specifically, when computing re-sources in the edge </w:t>
      </w:r>
      <w:r w:rsidRPr="00F931E9">
        <w:rPr>
          <w:rFonts w:ascii="Times New Roman" w:hAnsi="Times New Roman" w:cs="Times New Roman"/>
          <w:sz w:val="28"/>
          <w:szCs w:val="28"/>
        </w:rPr>
        <w:lastRenderedPageBreak/>
        <w:t>layer are insufficient, the cloud layer can</w:t>
      </w:r>
      <w:r>
        <w:rPr>
          <w:rFonts w:ascii="Times New Roman" w:hAnsi="Times New Roman" w:cs="Times New Roman"/>
          <w:sz w:val="28"/>
          <w:szCs w:val="28"/>
        </w:rPr>
        <w:t xml:space="preserve"> </w:t>
      </w:r>
      <w:r w:rsidRPr="00F931E9">
        <w:rPr>
          <w:rFonts w:ascii="Times New Roman" w:hAnsi="Times New Roman" w:cs="Times New Roman"/>
          <w:sz w:val="28"/>
          <w:szCs w:val="28"/>
        </w:rPr>
        <w:t>offer computing support with virtual machines and containers. When a certain edge layer appears malicious traffic,</w:t>
      </w:r>
      <w:r>
        <w:rPr>
          <w:rFonts w:ascii="Times New Roman" w:hAnsi="Times New Roman" w:cs="Times New Roman"/>
          <w:sz w:val="28"/>
          <w:szCs w:val="28"/>
        </w:rPr>
        <w:t xml:space="preserve"> </w:t>
      </w:r>
      <w:r w:rsidRPr="00F931E9">
        <w:rPr>
          <w:rFonts w:ascii="Times New Roman" w:hAnsi="Times New Roman" w:cs="Times New Roman"/>
          <w:sz w:val="28"/>
          <w:szCs w:val="28"/>
        </w:rPr>
        <w:t>the relevant cloud layer which is equipped with better security policy has the ability to discover and block it so as to</w:t>
      </w:r>
      <w:r>
        <w:rPr>
          <w:rFonts w:ascii="Times New Roman" w:hAnsi="Times New Roman" w:cs="Times New Roman"/>
          <w:sz w:val="28"/>
          <w:szCs w:val="28"/>
        </w:rPr>
        <w:t xml:space="preserve"> </w:t>
      </w:r>
      <w:r w:rsidRPr="00F931E9">
        <w:rPr>
          <w:rFonts w:ascii="Times New Roman" w:hAnsi="Times New Roman" w:cs="Times New Roman"/>
          <w:sz w:val="28"/>
          <w:szCs w:val="28"/>
        </w:rPr>
        <w:t>prevent</w:t>
      </w:r>
      <w:r>
        <w:rPr>
          <w:rFonts w:ascii="Times New Roman" w:hAnsi="Times New Roman" w:cs="Times New Roman"/>
          <w:sz w:val="28"/>
          <w:szCs w:val="28"/>
        </w:rPr>
        <w:t xml:space="preserve"> it from continuing spreading. Th</w:t>
      </w:r>
      <w:r w:rsidRPr="00F931E9">
        <w:rPr>
          <w:rFonts w:ascii="Times New Roman" w:hAnsi="Times New Roman" w:cs="Times New Roman"/>
          <w:sz w:val="28"/>
          <w:szCs w:val="28"/>
        </w:rPr>
        <w:t>e establishment o</w:t>
      </w:r>
      <w:r>
        <w:rPr>
          <w:rFonts w:ascii="Times New Roman" w:hAnsi="Times New Roman" w:cs="Times New Roman"/>
          <w:sz w:val="28"/>
          <w:szCs w:val="28"/>
        </w:rPr>
        <w:t xml:space="preserve"> </w:t>
      </w:r>
      <w:r w:rsidRPr="00F931E9">
        <w:rPr>
          <w:rFonts w:ascii="Times New Roman" w:hAnsi="Times New Roman" w:cs="Times New Roman"/>
          <w:sz w:val="28"/>
          <w:szCs w:val="28"/>
        </w:rPr>
        <w:t>fcloud-edge collaboration has aroused wide concern. A few</w:t>
      </w:r>
      <w:r>
        <w:rPr>
          <w:rFonts w:ascii="Times New Roman" w:hAnsi="Times New Roman" w:cs="Times New Roman"/>
          <w:sz w:val="28"/>
          <w:szCs w:val="28"/>
        </w:rPr>
        <w:t xml:space="preserve"> </w:t>
      </w:r>
      <w:r w:rsidRPr="00F931E9">
        <w:rPr>
          <w:rFonts w:ascii="Times New Roman" w:hAnsi="Times New Roman" w:cs="Times New Roman"/>
          <w:sz w:val="28"/>
          <w:szCs w:val="28"/>
        </w:rPr>
        <w:t>cloud-edge collaboration platforms such as Kube</w:t>
      </w:r>
      <w:r>
        <w:rPr>
          <w:rFonts w:ascii="Times New Roman" w:hAnsi="Times New Roman" w:cs="Times New Roman"/>
          <w:sz w:val="28"/>
          <w:szCs w:val="28"/>
        </w:rPr>
        <w:t xml:space="preserve"> </w:t>
      </w:r>
      <w:r w:rsidRPr="00F931E9">
        <w:rPr>
          <w:rFonts w:ascii="Times New Roman" w:hAnsi="Times New Roman" w:cs="Times New Roman"/>
          <w:sz w:val="28"/>
          <w:szCs w:val="28"/>
        </w:rPr>
        <w:t>Edge, Edge</w:t>
      </w:r>
      <w:r>
        <w:rPr>
          <w:rFonts w:ascii="Times New Roman" w:hAnsi="Times New Roman" w:cs="Times New Roman"/>
          <w:sz w:val="28"/>
          <w:szCs w:val="28"/>
        </w:rPr>
        <w:t xml:space="preserve"> </w:t>
      </w:r>
      <w:r w:rsidRPr="00F931E9">
        <w:rPr>
          <w:rFonts w:ascii="Times New Roman" w:hAnsi="Times New Roman" w:cs="Times New Roman"/>
          <w:sz w:val="28"/>
          <w:szCs w:val="28"/>
        </w:rPr>
        <w:t>Tunnel, and AWS Wavelength are pushing ahead with the prosperity of cloud-edge collaboration.*e application of IoT service with EC is booming andhot. Table 3 shows some typical examples of IoT</w:t>
      </w:r>
      <w:r>
        <w:rPr>
          <w:rFonts w:ascii="Times New Roman" w:hAnsi="Times New Roman" w:cs="Times New Roman"/>
          <w:sz w:val="28"/>
          <w:szCs w:val="28"/>
        </w:rPr>
        <w:t xml:space="preserve"> </w:t>
      </w:r>
      <w:r w:rsidRPr="00F931E9">
        <w:rPr>
          <w:rFonts w:ascii="Times New Roman" w:hAnsi="Times New Roman" w:cs="Times New Roman"/>
          <w:sz w:val="28"/>
          <w:szCs w:val="28"/>
        </w:rPr>
        <w:t>service with</w:t>
      </w:r>
      <w:r>
        <w:rPr>
          <w:rFonts w:ascii="Times New Roman" w:hAnsi="Times New Roman" w:cs="Times New Roman"/>
          <w:sz w:val="28"/>
          <w:szCs w:val="28"/>
        </w:rPr>
        <w:t xml:space="preserve"> </w:t>
      </w:r>
      <w:r w:rsidRPr="00F931E9">
        <w:rPr>
          <w:rFonts w:ascii="Times New Roman" w:hAnsi="Times New Roman" w:cs="Times New Roman"/>
          <w:sz w:val="28"/>
          <w:szCs w:val="28"/>
        </w:rPr>
        <w:t>EC</w:t>
      </w:r>
      <w:r>
        <w:rPr>
          <w:rFonts w:ascii="Times New Roman" w:hAnsi="Times New Roman" w:cs="Times New Roman"/>
          <w:sz w:val="28"/>
          <w:szCs w:val="28"/>
        </w:rPr>
        <w:t>.</w:t>
      </w:r>
    </w:p>
    <w:p w:rsidR="00C564CB" w:rsidRPr="00F931E9" w:rsidRDefault="00C564CB" w:rsidP="00F931E9">
      <w:pPr>
        <w:autoSpaceDE w:val="0"/>
        <w:autoSpaceDN w:val="0"/>
        <w:adjustRightInd w:val="0"/>
        <w:spacing w:after="0" w:line="360" w:lineRule="auto"/>
        <w:jc w:val="both"/>
        <w:rPr>
          <w:rFonts w:ascii="Times New Roman" w:hAnsi="Times New Roman" w:cs="Times New Roman"/>
          <w:sz w:val="28"/>
          <w:szCs w:val="28"/>
        </w:rPr>
      </w:pPr>
    </w:p>
    <w:p w:rsidR="00C564CB" w:rsidRPr="00F931E9" w:rsidRDefault="00C564CB" w:rsidP="00F931E9">
      <w:pPr>
        <w:autoSpaceDE w:val="0"/>
        <w:autoSpaceDN w:val="0"/>
        <w:adjustRightInd w:val="0"/>
        <w:spacing w:after="0" w:line="360" w:lineRule="auto"/>
        <w:jc w:val="both"/>
        <w:rPr>
          <w:rFonts w:ascii="Times New Roman" w:hAnsi="Times New Roman" w:cs="Times New Roman"/>
          <w:sz w:val="28"/>
          <w:szCs w:val="28"/>
        </w:rPr>
      </w:pPr>
    </w:p>
    <w:p w:rsidR="00C564CB" w:rsidRPr="00F931E9" w:rsidRDefault="00C564CB" w:rsidP="00F931E9">
      <w:pPr>
        <w:autoSpaceDE w:val="0"/>
        <w:autoSpaceDN w:val="0"/>
        <w:adjustRightInd w:val="0"/>
        <w:spacing w:after="0" w:line="360" w:lineRule="auto"/>
        <w:jc w:val="both"/>
        <w:rPr>
          <w:rFonts w:ascii="Times New Roman" w:hAnsi="Times New Roman" w:cs="Times New Roman"/>
          <w:sz w:val="28"/>
          <w:szCs w:val="28"/>
        </w:rPr>
      </w:pPr>
    </w:p>
    <w:p w:rsidR="00C564CB" w:rsidRPr="00F931E9" w:rsidRDefault="00C564CB" w:rsidP="00F931E9">
      <w:pPr>
        <w:autoSpaceDE w:val="0"/>
        <w:autoSpaceDN w:val="0"/>
        <w:adjustRightInd w:val="0"/>
        <w:spacing w:after="0" w:line="360" w:lineRule="auto"/>
        <w:jc w:val="both"/>
        <w:rPr>
          <w:rFonts w:ascii="Times New Roman" w:hAnsi="Times New Roman" w:cs="Times New Roman"/>
          <w:sz w:val="28"/>
          <w:szCs w:val="28"/>
        </w:rPr>
      </w:pPr>
    </w:p>
    <w:p w:rsidR="00C564CB" w:rsidRPr="00F931E9" w:rsidRDefault="00C564CB" w:rsidP="00F931E9">
      <w:pPr>
        <w:autoSpaceDE w:val="0"/>
        <w:autoSpaceDN w:val="0"/>
        <w:adjustRightInd w:val="0"/>
        <w:spacing w:after="0" w:line="360" w:lineRule="auto"/>
        <w:jc w:val="both"/>
        <w:rPr>
          <w:rFonts w:ascii="Times New Roman" w:hAnsi="Times New Roman" w:cs="Times New Roman"/>
          <w:b/>
          <w:sz w:val="28"/>
          <w:szCs w:val="28"/>
        </w:rPr>
      </w:pPr>
    </w:p>
    <w:p w:rsidR="00C564CB" w:rsidRPr="00F931E9" w:rsidRDefault="00C564CB" w:rsidP="00F931E9">
      <w:pPr>
        <w:autoSpaceDE w:val="0"/>
        <w:autoSpaceDN w:val="0"/>
        <w:adjustRightInd w:val="0"/>
        <w:spacing w:after="0" w:line="360" w:lineRule="auto"/>
        <w:jc w:val="both"/>
        <w:rPr>
          <w:rFonts w:ascii="Times New Roman" w:hAnsi="Times New Roman" w:cs="Times New Roman"/>
          <w:b/>
          <w:sz w:val="28"/>
          <w:szCs w:val="28"/>
        </w:rPr>
      </w:pPr>
    </w:p>
    <w:p w:rsidR="00C564CB" w:rsidRDefault="00C564CB" w:rsidP="001058DC">
      <w:pPr>
        <w:autoSpaceDE w:val="0"/>
        <w:autoSpaceDN w:val="0"/>
        <w:adjustRightInd w:val="0"/>
        <w:spacing w:after="0" w:line="360" w:lineRule="auto"/>
        <w:jc w:val="both"/>
        <w:rPr>
          <w:rFonts w:ascii="Times New Roman" w:hAnsi="Times New Roman" w:cs="Times New Roman"/>
          <w:b/>
          <w:sz w:val="28"/>
          <w:szCs w:val="28"/>
        </w:rPr>
      </w:pPr>
    </w:p>
    <w:p w:rsidR="00C564CB" w:rsidRDefault="00C564CB" w:rsidP="001058DC">
      <w:pPr>
        <w:autoSpaceDE w:val="0"/>
        <w:autoSpaceDN w:val="0"/>
        <w:adjustRightInd w:val="0"/>
        <w:spacing w:after="0" w:line="360" w:lineRule="auto"/>
        <w:jc w:val="both"/>
        <w:rPr>
          <w:rFonts w:ascii="Times New Roman" w:hAnsi="Times New Roman" w:cs="Times New Roman"/>
          <w:b/>
          <w:sz w:val="28"/>
          <w:szCs w:val="28"/>
        </w:rPr>
      </w:pPr>
    </w:p>
    <w:p w:rsidR="00C564CB" w:rsidRDefault="00C564CB" w:rsidP="001058DC">
      <w:pPr>
        <w:autoSpaceDE w:val="0"/>
        <w:autoSpaceDN w:val="0"/>
        <w:adjustRightInd w:val="0"/>
        <w:spacing w:after="0" w:line="360" w:lineRule="auto"/>
        <w:jc w:val="both"/>
        <w:rPr>
          <w:rFonts w:ascii="Times New Roman" w:hAnsi="Times New Roman" w:cs="Times New Roman"/>
          <w:b/>
          <w:sz w:val="28"/>
          <w:szCs w:val="28"/>
        </w:rPr>
      </w:pPr>
    </w:p>
    <w:p w:rsidR="00C564CB" w:rsidRDefault="00C564CB" w:rsidP="001058DC">
      <w:pPr>
        <w:autoSpaceDE w:val="0"/>
        <w:autoSpaceDN w:val="0"/>
        <w:adjustRightInd w:val="0"/>
        <w:spacing w:after="0" w:line="360" w:lineRule="auto"/>
        <w:jc w:val="both"/>
        <w:rPr>
          <w:rFonts w:ascii="Times New Roman" w:hAnsi="Times New Roman" w:cs="Times New Roman"/>
          <w:b/>
          <w:sz w:val="28"/>
          <w:szCs w:val="28"/>
        </w:rPr>
      </w:pPr>
    </w:p>
    <w:p w:rsidR="004D4245"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r w:rsidRPr="004D4245">
        <w:rPr>
          <w:rFonts w:ascii="Times New Roman" w:hAnsi="Times New Roman" w:cs="Times New Roman"/>
          <w:b/>
          <w:sz w:val="28"/>
          <w:szCs w:val="28"/>
        </w:rPr>
        <w:t>Cloud Computing Types</w:t>
      </w:r>
    </w:p>
    <w:p w:rsidR="004D4245" w:rsidRPr="004D4245" w:rsidRDefault="004D4245" w:rsidP="001058DC">
      <w:pPr>
        <w:autoSpaceDE w:val="0"/>
        <w:autoSpaceDN w:val="0"/>
        <w:adjustRightInd w:val="0"/>
        <w:spacing w:after="0" w:line="360" w:lineRule="auto"/>
        <w:jc w:val="both"/>
        <w:rPr>
          <w:rFonts w:ascii="Times New Roman" w:hAnsi="Times New Roman" w:cs="Times New Roman"/>
          <w:sz w:val="28"/>
          <w:szCs w:val="28"/>
        </w:rPr>
      </w:pPr>
      <w:r w:rsidRPr="004D4245">
        <w:rPr>
          <w:rFonts w:ascii="Times New Roman" w:hAnsi="Times New Roman" w:cs="Times New Roman"/>
          <w:sz w:val="28"/>
          <w:szCs w:val="28"/>
        </w:rPr>
        <w:t>Based on the location parameter, cloud computing can be divided [19][20]into following categories:</w:t>
      </w:r>
    </w:p>
    <w:p w:rsidR="004D4245"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p>
    <w:p w:rsidR="004D4245"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r w:rsidRPr="004D4245">
        <w:rPr>
          <w:rFonts w:ascii="Times New Roman" w:hAnsi="Times New Roman" w:cs="Times New Roman"/>
          <w:b/>
          <w:sz w:val="28"/>
          <w:szCs w:val="28"/>
        </w:rPr>
        <w:t>a) Public Cloud:</w:t>
      </w:r>
    </w:p>
    <w:p w:rsidR="004D4245" w:rsidRPr="004D4245" w:rsidRDefault="004D4245" w:rsidP="001058DC">
      <w:pPr>
        <w:autoSpaceDE w:val="0"/>
        <w:autoSpaceDN w:val="0"/>
        <w:adjustRightInd w:val="0"/>
        <w:spacing w:after="0" w:line="360" w:lineRule="auto"/>
        <w:jc w:val="both"/>
        <w:rPr>
          <w:rFonts w:ascii="Times New Roman" w:hAnsi="Times New Roman" w:cs="Times New Roman"/>
          <w:sz w:val="28"/>
          <w:szCs w:val="28"/>
        </w:rPr>
      </w:pPr>
      <w:r w:rsidRPr="004D4245">
        <w:rPr>
          <w:rFonts w:ascii="Times New Roman" w:hAnsi="Times New Roman" w:cs="Times New Roman"/>
          <w:sz w:val="28"/>
          <w:szCs w:val="28"/>
        </w:rPr>
        <w:t xml:space="preserve"> Here, computing infrastructure is provided by the vendor and customer has no visibility on the infrastructure. But the resources can be accessible publically.</w:t>
      </w:r>
    </w:p>
    <w:p w:rsidR="004D4245" w:rsidRDefault="004D4245" w:rsidP="001058DC">
      <w:pPr>
        <w:autoSpaceDE w:val="0"/>
        <w:autoSpaceDN w:val="0"/>
        <w:adjustRightInd w:val="0"/>
        <w:spacing w:after="0" w:line="360" w:lineRule="auto"/>
        <w:jc w:val="both"/>
        <w:rPr>
          <w:rFonts w:ascii="Times New Roman" w:hAnsi="Times New Roman" w:cs="Times New Roman"/>
          <w:sz w:val="28"/>
          <w:szCs w:val="28"/>
        </w:rPr>
      </w:pPr>
    </w:p>
    <w:p w:rsidR="004D4245"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r w:rsidRPr="004D4245">
        <w:rPr>
          <w:rFonts w:ascii="Times New Roman" w:hAnsi="Times New Roman" w:cs="Times New Roman"/>
          <w:b/>
          <w:sz w:val="28"/>
          <w:szCs w:val="28"/>
        </w:rPr>
        <w:t>b) Private Cloud:</w:t>
      </w:r>
    </w:p>
    <w:p w:rsidR="004D4245" w:rsidRPr="004D4245" w:rsidRDefault="004D4245" w:rsidP="001058DC">
      <w:pPr>
        <w:autoSpaceDE w:val="0"/>
        <w:autoSpaceDN w:val="0"/>
        <w:adjustRightInd w:val="0"/>
        <w:spacing w:after="0" w:line="360" w:lineRule="auto"/>
        <w:jc w:val="both"/>
        <w:rPr>
          <w:rFonts w:ascii="Times New Roman" w:hAnsi="Times New Roman" w:cs="Times New Roman"/>
          <w:sz w:val="28"/>
          <w:szCs w:val="28"/>
        </w:rPr>
      </w:pPr>
      <w:r w:rsidRPr="004D4245">
        <w:rPr>
          <w:rFonts w:ascii="Times New Roman" w:hAnsi="Times New Roman" w:cs="Times New Roman"/>
          <w:sz w:val="28"/>
          <w:szCs w:val="28"/>
        </w:rPr>
        <w:lastRenderedPageBreak/>
        <w:t xml:space="preserve"> Here, infrastructure is developed for a private organization. The services can be access by that private organization only. This type of cloud is more secure than a public one.</w:t>
      </w:r>
    </w:p>
    <w:p w:rsidR="004D4245" w:rsidRDefault="004D4245" w:rsidP="001058DC">
      <w:pPr>
        <w:autoSpaceDE w:val="0"/>
        <w:autoSpaceDN w:val="0"/>
        <w:adjustRightInd w:val="0"/>
        <w:spacing w:after="0" w:line="360" w:lineRule="auto"/>
        <w:jc w:val="both"/>
        <w:rPr>
          <w:rFonts w:ascii="Times New Roman" w:hAnsi="Times New Roman" w:cs="Times New Roman"/>
          <w:sz w:val="28"/>
          <w:szCs w:val="28"/>
        </w:rPr>
      </w:pPr>
    </w:p>
    <w:p w:rsidR="004D4245"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r w:rsidRPr="004D4245">
        <w:rPr>
          <w:rFonts w:ascii="Times New Roman" w:hAnsi="Times New Roman" w:cs="Times New Roman"/>
          <w:b/>
          <w:sz w:val="28"/>
          <w:szCs w:val="28"/>
        </w:rPr>
        <w:t>c) Hybrid Cloud:</w:t>
      </w:r>
    </w:p>
    <w:p w:rsidR="004D4245" w:rsidRPr="004D4245" w:rsidRDefault="004D4245" w:rsidP="001058DC">
      <w:pPr>
        <w:autoSpaceDE w:val="0"/>
        <w:autoSpaceDN w:val="0"/>
        <w:adjustRightInd w:val="0"/>
        <w:spacing w:after="0" w:line="360" w:lineRule="auto"/>
        <w:jc w:val="both"/>
        <w:rPr>
          <w:rFonts w:ascii="Times New Roman" w:hAnsi="Times New Roman" w:cs="Times New Roman"/>
          <w:sz w:val="28"/>
          <w:szCs w:val="28"/>
        </w:rPr>
      </w:pPr>
      <w:r w:rsidRPr="004D4245">
        <w:rPr>
          <w:rFonts w:ascii="Times New Roman" w:hAnsi="Times New Roman" w:cs="Times New Roman"/>
          <w:sz w:val="28"/>
          <w:szCs w:val="28"/>
        </w:rPr>
        <w:t xml:space="preserve"> A hybrid cloud is come into existence after merging a private as well asthepublic cloud. Critical applications may be deployed on a private cloud and the applications having less security can be connected to the public one.</w:t>
      </w:r>
    </w:p>
    <w:p w:rsidR="004D4245" w:rsidRDefault="004D4245" w:rsidP="001058DC">
      <w:pPr>
        <w:autoSpaceDE w:val="0"/>
        <w:autoSpaceDN w:val="0"/>
        <w:adjustRightInd w:val="0"/>
        <w:spacing w:after="0" w:line="360" w:lineRule="auto"/>
        <w:jc w:val="both"/>
        <w:rPr>
          <w:rFonts w:ascii="Times New Roman" w:hAnsi="Times New Roman" w:cs="Times New Roman"/>
          <w:sz w:val="28"/>
          <w:szCs w:val="28"/>
        </w:rPr>
      </w:pPr>
    </w:p>
    <w:p w:rsidR="004D4245"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r w:rsidRPr="004D4245">
        <w:rPr>
          <w:rFonts w:ascii="Times New Roman" w:hAnsi="Times New Roman" w:cs="Times New Roman"/>
          <w:b/>
          <w:sz w:val="28"/>
          <w:szCs w:val="28"/>
        </w:rPr>
        <w:t>D)</w:t>
      </w:r>
      <w:r>
        <w:rPr>
          <w:rFonts w:ascii="Times New Roman" w:hAnsi="Times New Roman" w:cs="Times New Roman"/>
          <w:b/>
          <w:sz w:val="28"/>
          <w:szCs w:val="28"/>
        </w:rPr>
        <w:t xml:space="preserve"> </w:t>
      </w:r>
      <w:r w:rsidRPr="004D4245">
        <w:rPr>
          <w:rFonts w:ascii="Times New Roman" w:hAnsi="Times New Roman" w:cs="Times New Roman"/>
          <w:b/>
          <w:sz w:val="28"/>
          <w:szCs w:val="28"/>
        </w:rPr>
        <w:t>Community Cloud:</w:t>
      </w:r>
    </w:p>
    <w:p w:rsidR="00F522D4" w:rsidRPr="004D4245" w:rsidRDefault="004D4245" w:rsidP="001058DC">
      <w:pPr>
        <w:autoSpaceDE w:val="0"/>
        <w:autoSpaceDN w:val="0"/>
        <w:adjustRightInd w:val="0"/>
        <w:spacing w:after="0" w:line="360" w:lineRule="auto"/>
        <w:jc w:val="both"/>
        <w:rPr>
          <w:rFonts w:ascii="Times New Roman" w:hAnsi="Times New Roman" w:cs="Times New Roman"/>
          <w:b/>
          <w:sz w:val="28"/>
          <w:szCs w:val="28"/>
        </w:rPr>
      </w:pPr>
      <w:r w:rsidRPr="004D4245">
        <w:rPr>
          <w:rFonts w:ascii="Times New Roman" w:hAnsi="Times New Roman" w:cs="Times New Roman"/>
          <w:sz w:val="28"/>
          <w:szCs w:val="28"/>
        </w:rPr>
        <w:t xml:space="preserve"> Here, the infrastructure is shared between organizations of the same community.</w:t>
      </w:r>
    </w:p>
    <w:p w:rsidR="00F522D4" w:rsidRPr="004D4245" w:rsidRDefault="00F522D4" w:rsidP="001058DC">
      <w:pPr>
        <w:autoSpaceDE w:val="0"/>
        <w:autoSpaceDN w:val="0"/>
        <w:adjustRightInd w:val="0"/>
        <w:spacing w:after="0" w:line="360" w:lineRule="auto"/>
        <w:jc w:val="both"/>
        <w:rPr>
          <w:rFonts w:ascii="Times New Roman" w:hAnsi="Times New Roman" w:cs="Times New Roman"/>
          <w:b/>
          <w:sz w:val="28"/>
          <w:szCs w:val="28"/>
        </w:rPr>
      </w:pPr>
    </w:p>
    <w:p w:rsidR="00F522D4" w:rsidRPr="004D4245" w:rsidRDefault="00F522D4" w:rsidP="001058DC">
      <w:pPr>
        <w:autoSpaceDE w:val="0"/>
        <w:autoSpaceDN w:val="0"/>
        <w:adjustRightInd w:val="0"/>
        <w:spacing w:after="0" w:line="360" w:lineRule="auto"/>
        <w:jc w:val="both"/>
        <w:rPr>
          <w:rFonts w:ascii="Times New Roman" w:hAnsi="Times New Roman" w:cs="Times New Roman"/>
          <w:b/>
          <w:sz w:val="28"/>
          <w:szCs w:val="28"/>
        </w:rPr>
      </w:pPr>
    </w:p>
    <w:p w:rsidR="00F522D4" w:rsidRPr="004D4245" w:rsidRDefault="00F522D4" w:rsidP="001058DC">
      <w:pPr>
        <w:autoSpaceDE w:val="0"/>
        <w:autoSpaceDN w:val="0"/>
        <w:adjustRightInd w:val="0"/>
        <w:spacing w:after="0" w:line="360" w:lineRule="auto"/>
        <w:jc w:val="both"/>
        <w:rPr>
          <w:rFonts w:ascii="Times New Roman" w:hAnsi="Times New Roman" w:cs="Times New Roman"/>
          <w:b/>
          <w:sz w:val="28"/>
          <w:szCs w:val="28"/>
        </w:rPr>
      </w:pPr>
    </w:p>
    <w:p w:rsidR="00F522D4" w:rsidRPr="004D4245" w:rsidRDefault="00F522D4" w:rsidP="001058DC">
      <w:pPr>
        <w:autoSpaceDE w:val="0"/>
        <w:autoSpaceDN w:val="0"/>
        <w:adjustRightInd w:val="0"/>
        <w:spacing w:after="0" w:line="360" w:lineRule="auto"/>
        <w:jc w:val="both"/>
        <w:rPr>
          <w:rFonts w:ascii="Times New Roman" w:hAnsi="Times New Roman" w:cs="Times New Roman"/>
          <w:b/>
          <w:sz w:val="28"/>
          <w:szCs w:val="28"/>
        </w:rPr>
      </w:pPr>
    </w:p>
    <w:p w:rsidR="00F522D4" w:rsidRPr="004D4245" w:rsidRDefault="00F522D4" w:rsidP="001058DC">
      <w:pPr>
        <w:autoSpaceDE w:val="0"/>
        <w:autoSpaceDN w:val="0"/>
        <w:adjustRightInd w:val="0"/>
        <w:spacing w:after="0" w:line="360" w:lineRule="auto"/>
        <w:jc w:val="both"/>
        <w:rPr>
          <w:rFonts w:ascii="Times New Roman" w:hAnsi="Times New Roman" w:cs="Times New Roman"/>
          <w:b/>
          <w:sz w:val="28"/>
          <w:szCs w:val="28"/>
        </w:rPr>
      </w:pPr>
    </w:p>
    <w:p w:rsidR="00F522D4" w:rsidRDefault="00F522D4" w:rsidP="001058DC">
      <w:pPr>
        <w:autoSpaceDE w:val="0"/>
        <w:autoSpaceDN w:val="0"/>
        <w:adjustRightInd w:val="0"/>
        <w:spacing w:after="0" w:line="360" w:lineRule="auto"/>
        <w:jc w:val="both"/>
        <w:rPr>
          <w:rFonts w:ascii="Times New Roman" w:hAnsi="Times New Roman" w:cs="Times New Roman"/>
          <w:b/>
          <w:sz w:val="28"/>
          <w:szCs w:val="28"/>
        </w:rPr>
      </w:pPr>
    </w:p>
    <w:p w:rsidR="00F522D4" w:rsidRDefault="00F522D4" w:rsidP="001058DC">
      <w:pPr>
        <w:autoSpaceDE w:val="0"/>
        <w:autoSpaceDN w:val="0"/>
        <w:adjustRightInd w:val="0"/>
        <w:spacing w:after="0" w:line="360" w:lineRule="auto"/>
        <w:jc w:val="both"/>
        <w:rPr>
          <w:rFonts w:ascii="Times New Roman" w:hAnsi="Times New Roman" w:cs="Times New Roman"/>
          <w:b/>
          <w:sz w:val="28"/>
          <w:szCs w:val="28"/>
        </w:rPr>
      </w:pPr>
    </w:p>
    <w:p w:rsidR="00F522D4" w:rsidRDefault="00F522D4" w:rsidP="001058DC">
      <w:pPr>
        <w:autoSpaceDE w:val="0"/>
        <w:autoSpaceDN w:val="0"/>
        <w:adjustRightInd w:val="0"/>
        <w:spacing w:after="0" w:line="360" w:lineRule="auto"/>
        <w:jc w:val="both"/>
        <w:rPr>
          <w:rFonts w:ascii="Times New Roman" w:hAnsi="Times New Roman" w:cs="Times New Roman"/>
          <w:b/>
          <w:sz w:val="28"/>
          <w:szCs w:val="28"/>
        </w:rPr>
      </w:pPr>
    </w:p>
    <w:p w:rsidR="00E73A3E" w:rsidRDefault="00E73A3E" w:rsidP="00CD1923">
      <w:pPr>
        <w:spacing w:line="360" w:lineRule="auto"/>
        <w:rPr>
          <w:rFonts w:ascii="Times New Roman" w:hAnsi="Times New Roman" w:cs="Times New Roman"/>
          <w:b/>
          <w:sz w:val="28"/>
          <w:szCs w:val="28"/>
        </w:rPr>
      </w:pPr>
    </w:p>
    <w:p w:rsidR="00E07EFB" w:rsidRPr="001B5BA5" w:rsidRDefault="00B47CCE" w:rsidP="00A01307">
      <w:pPr>
        <w:spacing w:line="360" w:lineRule="auto"/>
        <w:ind w:left="3600"/>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A01307">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761B97" w:rsidRDefault="00761B97" w:rsidP="002A0D0B">
      <w:pPr>
        <w:autoSpaceDE w:val="0"/>
        <w:autoSpaceDN w:val="0"/>
        <w:adjustRightInd w:val="0"/>
        <w:spacing w:after="0" w:line="240" w:lineRule="auto"/>
        <w:rPr>
          <w:rFonts w:ascii="Times New Roman" w:hAnsi="Times New Roman" w:cs="Times New Roman"/>
          <w:b/>
          <w:sz w:val="24"/>
          <w:szCs w:val="24"/>
        </w:rPr>
      </w:pPr>
    </w:p>
    <w:p w:rsidR="003B301C" w:rsidRPr="00A94823" w:rsidRDefault="00A94823" w:rsidP="00A94823">
      <w:pPr>
        <w:autoSpaceDE w:val="0"/>
        <w:autoSpaceDN w:val="0"/>
        <w:adjustRightInd w:val="0"/>
        <w:spacing w:after="0" w:line="360" w:lineRule="auto"/>
        <w:jc w:val="both"/>
        <w:rPr>
          <w:rFonts w:ascii="Times New Roman" w:hAnsi="Times New Roman" w:cs="Times New Roman"/>
          <w:sz w:val="28"/>
          <w:szCs w:val="28"/>
        </w:rPr>
      </w:pPr>
      <w:r w:rsidRPr="00A94823">
        <w:rPr>
          <w:rFonts w:ascii="Times New Roman" w:hAnsi="Times New Roman" w:cs="Times New Roman"/>
          <w:sz w:val="28"/>
          <w:szCs w:val="28"/>
        </w:rPr>
        <w:t>Despite the ongoing efforts for a suitable platform for block chain deployment in IoT applications; anonymity, adaptability and data integrity are crucial issues that are yet to be solved to ensure safe storage of data. Since only pseudonyms are guaranteed in block chain, and integrity relies</w:t>
      </w:r>
      <w:r>
        <w:rPr>
          <w:rFonts w:ascii="Times New Roman" w:hAnsi="Times New Roman" w:cs="Times New Roman"/>
          <w:sz w:val="28"/>
          <w:szCs w:val="28"/>
        </w:rPr>
        <w:t xml:space="preserve"> </w:t>
      </w:r>
      <w:r w:rsidRPr="00A94823">
        <w:rPr>
          <w:rFonts w:ascii="Times New Roman" w:hAnsi="Times New Roman" w:cs="Times New Roman"/>
          <w:sz w:val="28"/>
          <w:szCs w:val="28"/>
        </w:rPr>
        <w:t xml:space="preserve">only on massive numbers of honest </w:t>
      </w:r>
      <w:r w:rsidRPr="00A94823">
        <w:rPr>
          <w:rFonts w:ascii="Times New Roman" w:hAnsi="Times New Roman" w:cs="Times New Roman"/>
          <w:sz w:val="28"/>
          <w:szCs w:val="28"/>
        </w:rPr>
        <w:lastRenderedPageBreak/>
        <w:t>miners and PoW’s complexity (which also affects the scalability); investigation for appropriate technologies to provide stronger anonymity than just pseudonymity and achieve adaptable data integrity must be done.</w:t>
      </w:r>
    </w:p>
    <w:p w:rsidR="00507352" w:rsidRPr="00A94823" w:rsidRDefault="00507352" w:rsidP="00A94823">
      <w:pPr>
        <w:spacing w:line="360" w:lineRule="auto"/>
        <w:rPr>
          <w:rFonts w:ascii="Times New Roman" w:hAnsi="Times New Roman" w:cs="Times New Roman"/>
          <w:b/>
          <w:sz w:val="28"/>
          <w:szCs w:val="28"/>
        </w:rPr>
      </w:pP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71773F">
        <w:rPr>
          <w:rFonts w:ascii="Times New Roman" w:hAnsi="Times New Roman" w:cs="Times New Roman"/>
          <w:b/>
          <w:sz w:val="24"/>
          <w:szCs w:val="24"/>
        </w:rPr>
        <w:t xml:space="preserve"> OF EXISTING SYSTEM </w:t>
      </w:r>
    </w:p>
    <w:p w:rsidR="00D5219F" w:rsidRDefault="00D5219F" w:rsidP="00BF4AE9">
      <w:pPr>
        <w:pStyle w:val="NormalWeb"/>
        <w:spacing w:before="0" w:beforeAutospacing="0" w:after="0" w:afterAutospacing="0" w:line="360" w:lineRule="auto"/>
        <w:jc w:val="both"/>
        <w:rPr>
          <w:b/>
        </w:rPr>
      </w:pPr>
    </w:p>
    <w:p w:rsidR="00E73A3E" w:rsidRPr="00204079" w:rsidRDefault="0071773F" w:rsidP="00204079">
      <w:pPr>
        <w:pStyle w:val="NormalWeb"/>
        <w:numPr>
          <w:ilvl w:val="0"/>
          <w:numId w:val="40"/>
        </w:numPr>
        <w:spacing w:after="0" w:line="360" w:lineRule="auto"/>
        <w:jc w:val="both"/>
        <w:rPr>
          <w:sz w:val="28"/>
          <w:szCs w:val="28"/>
        </w:rPr>
      </w:pPr>
      <w:r w:rsidRPr="00204079">
        <w:rPr>
          <w:sz w:val="28"/>
          <w:szCs w:val="28"/>
        </w:rPr>
        <w:t>The pseudonyms in block chain that are responsible to handle anonymity of transactions is rendered insufficient because of the demonstrated possibility to de-anonymize participants.</w:t>
      </w:r>
    </w:p>
    <w:p w:rsidR="00E73A3E" w:rsidRPr="00204079" w:rsidRDefault="00204079" w:rsidP="00204079">
      <w:pPr>
        <w:pStyle w:val="NormalWeb"/>
        <w:numPr>
          <w:ilvl w:val="0"/>
          <w:numId w:val="40"/>
        </w:numPr>
        <w:spacing w:after="0" w:line="360" w:lineRule="auto"/>
        <w:jc w:val="both"/>
        <w:rPr>
          <w:sz w:val="28"/>
          <w:szCs w:val="28"/>
        </w:rPr>
      </w:pPr>
      <w:r w:rsidRPr="00204079">
        <w:rPr>
          <w:sz w:val="28"/>
          <w:szCs w:val="28"/>
        </w:rPr>
        <w:t>Integrity issues arise in block chain when either of the reliability, accuracy and consistency aspects of transactions in the network is compromised.</w:t>
      </w:r>
    </w:p>
    <w:p w:rsidR="00E73A3E" w:rsidRDefault="00E73A3E" w:rsidP="00BF4AE9">
      <w:pPr>
        <w:pStyle w:val="NormalWeb"/>
        <w:spacing w:before="0" w:beforeAutospacing="0" w:after="0" w:afterAutospacing="0" w:line="360" w:lineRule="auto"/>
        <w:jc w:val="both"/>
        <w:rPr>
          <w:b/>
        </w:rPr>
      </w:pPr>
    </w:p>
    <w:p w:rsidR="00CD1923" w:rsidRDefault="00CD1923" w:rsidP="00BF4AE9">
      <w:pPr>
        <w:pStyle w:val="NormalWeb"/>
        <w:spacing w:before="0" w:beforeAutospacing="0" w:after="0" w:afterAutospacing="0" w:line="360" w:lineRule="auto"/>
        <w:jc w:val="both"/>
        <w:rPr>
          <w:b/>
        </w:rPr>
      </w:pPr>
    </w:p>
    <w:p w:rsidR="00CD1923" w:rsidRDefault="00CD1923" w:rsidP="00BF4AE9">
      <w:pPr>
        <w:pStyle w:val="NormalWeb"/>
        <w:spacing w:before="0" w:beforeAutospacing="0" w:after="0" w:afterAutospacing="0" w:line="360" w:lineRule="auto"/>
        <w:jc w:val="both"/>
        <w:rPr>
          <w:b/>
        </w:rPr>
      </w:pPr>
    </w:p>
    <w:p w:rsidR="00CD1923" w:rsidRDefault="00CD1923" w:rsidP="00BF4AE9">
      <w:pPr>
        <w:pStyle w:val="NormalWeb"/>
        <w:spacing w:before="0" w:beforeAutospacing="0" w:after="0" w:afterAutospacing="0" w:line="360" w:lineRule="auto"/>
        <w:jc w:val="both"/>
        <w:rPr>
          <w:b/>
        </w:rPr>
      </w:pPr>
    </w:p>
    <w:p w:rsidR="00CD1923" w:rsidRDefault="00CD1923" w:rsidP="00BF4AE9">
      <w:pPr>
        <w:pStyle w:val="NormalWeb"/>
        <w:spacing w:before="0" w:beforeAutospacing="0" w:after="0" w:afterAutospacing="0" w:line="360" w:lineRule="auto"/>
        <w:jc w:val="both"/>
        <w:rPr>
          <w:b/>
        </w:rPr>
      </w:pPr>
    </w:p>
    <w:p w:rsidR="00CD1923" w:rsidRDefault="00CD1923" w:rsidP="00BF4AE9">
      <w:pPr>
        <w:pStyle w:val="NormalWeb"/>
        <w:spacing w:before="0" w:beforeAutospacing="0" w:after="0" w:afterAutospacing="0" w:line="360" w:lineRule="auto"/>
        <w:jc w:val="both"/>
        <w:rPr>
          <w:b/>
        </w:rPr>
      </w:pPr>
    </w:p>
    <w:p w:rsidR="00E73A3E" w:rsidRDefault="00E73A3E"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2C48C2" w:rsidRPr="002C48C2" w:rsidRDefault="002C48C2" w:rsidP="00041CCB">
      <w:pPr>
        <w:spacing w:before="100" w:after="100" w:line="360" w:lineRule="auto"/>
        <w:jc w:val="both"/>
        <w:rPr>
          <w:rFonts w:ascii="Times New Roman" w:eastAsia="Times New Roman" w:hAnsi="Times New Roman" w:cs="Times New Roman"/>
          <w:sz w:val="28"/>
          <w:szCs w:val="28"/>
        </w:rPr>
      </w:pPr>
      <w:r w:rsidRPr="002C48C2">
        <w:rPr>
          <w:rFonts w:ascii="Times New Roman" w:eastAsia="Times New Roman" w:hAnsi="Times New Roman" w:cs="Times New Roman"/>
          <w:sz w:val="28"/>
          <w:szCs w:val="28"/>
        </w:rPr>
        <w:t>Presented in this section is the conceptual design for block chain integration with edge computing for IoT processing and storage requirements. The scheme is structured in layers to migrate</w:t>
      </w:r>
      <w:r>
        <w:rPr>
          <w:rFonts w:ascii="Times New Roman" w:eastAsia="Times New Roman" w:hAnsi="Times New Roman" w:cs="Times New Roman"/>
          <w:sz w:val="28"/>
          <w:szCs w:val="28"/>
        </w:rPr>
        <w:t xml:space="preserve"> </w:t>
      </w:r>
      <w:r w:rsidRPr="002C48C2">
        <w:rPr>
          <w:rFonts w:ascii="Times New Roman" w:eastAsia="Times New Roman" w:hAnsi="Times New Roman" w:cs="Times New Roman"/>
          <w:sz w:val="28"/>
          <w:szCs w:val="28"/>
        </w:rPr>
        <w:t>block chain’s intensive operations in a separate layer outside the application layer containing IoT</w:t>
      </w:r>
      <w:r>
        <w:rPr>
          <w:rFonts w:ascii="Times New Roman" w:eastAsia="Times New Roman" w:hAnsi="Times New Roman" w:cs="Times New Roman"/>
          <w:sz w:val="28"/>
          <w:szCs w:val="28"/>
        </w:rPr>
        <w:t xml:space="preserve"> </w:t>
      </w:r>
      <w:r w:rsidRPr="002C48C2">
        <w:rPr>
          <w:rFonts w:ascii="Times New Roman" w:eastAsia="Times New Roman" w:hAnsi="Times New Roman" w:cs="Times New Roman"/>
          <w:sz w:val="28"/>
          <w:szCs w:val="28"/>
        </w:rPr>
        <w:t>devices having constrained resources. We then proceeded to provide a description of the operations</w:t>
      </w:r>
      <w:r>
        <w:rPr>
          <w:rFonts w:ascii="Times New Roman" w:eastAsia="Times New Roman" w:hAnsi="Times New Roman" w:cs="Times New Roman"/>
          <w:sz w:val="28"/>
          <w:szCs w:val="28"/>
        </w:rPr>
        <w:t xml:space="preserve"> </w:t>
      </w:r>
      <w:r w:rsidRPr="002C48C2">
        <w:rPr>
          <w:rFonts w:ascii="Times New Roman" w:eastAsia="Times New Roman" w:hAnsi="Times New Roman" w:cs="Times New Roman"/>
          <w:sz w:val="28"/>
          <w:szCs w:val="28"/>
        </w:rPr>
        <w:t>involved in each of the framework’s layers. As three IoT fundamental requirement categories:</w:t>
      </w:r>
      <w:r>
        <w:rPr>
          <w:rFonts w:ascii="Times New Roman" w:eastAsia="Times New Roman" w:hAnsi="Times New Roman" w:cs="Times New Roman"/>
          <w:sz w:val="28"/>
          <w:szCs w:val="28"/>
        </w:rPr>
        <w:t xml:space="preserve"> </w:t>
      </w:r>
      <w:r w:rsidRPr="002C48C2">
        <w:rPr>
          <w:rFonts w:ascii="Times New Roman" w:eastAsia="Times New Roman" w:hAnsi="Times New Roman" w:cs="Times New Roman"/>
          <w:sz w:val="28"/>
          <w:szCs w:val="28"/>
        </w:rPr>
        <w:t>Computation offloading, outsourced data storage and control and management of network traffic,</w:t>
      </w:r>
      <w:r>
        <w:rPr>
          <w:rFonts w:ascii="Times New Roman" w:eastAsia="Times New Roman" w:hAnsi="Times New Roman" w:cs="Times New Roman"/>
          <w:sz w:val="28"/>
          <w:szCs w:val="28"/>
        </w:rPr>
        <w:t xml:space="preserve"> </w:t>
      </w:r>
      <w:r w:rsidRPr="002C48C2">
        <w:rPr>
          <w:rFonts w:ascii="Times New Roman" w:eastAsia="Times New Roman" w:hAnsi="Times New Roman" w:cs="Times New Roman"/>
          <w:sz w:val="28"/>
          <w:szCs w:val="28"/>
        </w:rPr>
        <w:t xml:space="preserve">and their deployment in the framework was discussed next. The </w:t>
      </w:r>
      <w:r w:rsidRPr="002C48C2">
        <w:rPr>
          <w:rFonts w:ascii="Times New Roman" w:eastAsia="Times New Roman" w:hAnsi="Times New Roman" w:cs="Times New Roman"/>
          <w:sz w:val="28"/>
          <w:szCs w:val="28"/>
        </w:rPr>
        <w:lastRenderedPageBreak/>
        <w:t>services deployment description</w:t>
      </w:r>
      <w:r>
        <w:rPr>
          <w:rFonts w:ascii="Times New Roman" w:eastAsia="Times New Roman" w:hAnsi="Times New Roman" w:cs="Times New Roman"/>
          <w:sz w:val="28"/>
          <w:szCs w:val="28"/>
        </w:rPr>
        <w:t xml:space="preserve"> </w:t>
      </w:r>
      <w:r w:rsidRPr="002C48C2">
        <w:rPr>
          <w:rFonts w:ascii="Times New Roman" w:eastAsia="Times New Roman" w:hAnsi="Times New Roman" w:cs="Times New Roman"/>
          <w:sz w:val="28"/>
          <w:szCs w:val="28"/>
        </w:rPr>
        <w:t>was also accompanied with an illustration of how anonymity, integrity and adaptability solutions</w:t>
      </w:r>
      <w:r>
        <w:rPr>
          <w:rFonts w:ascii="Times New Roman" w:eastAsia="Times New Roman" w:hAnsi="Times New Roman" w:cs="Times New Roman"/>
          <w:sz w:val="28"/>
          <w:szCs w:val="28"/>
        </w:rPr>
        <w:t xml:space="preserve"> </w:t>
      </w:r>
      <w:r w:rsidRPr="002C48C2">
        <w:rPr>
          <w:rFonts w:ascii="Times New Roman" w:eastAsia="Times New Roman" w:hAnsi="Times New Roman" w:cs="Times New Roman"/>
          <w:sz w:val="28"/>
          <w:szCs w:val="28"/>
        </w:rPr>
        <w:t>were implemented in the framework.</w:t>
      </w:r>
    </w:p>
    <w:p w:rsidR="00426803" w:rsidRDefault="00DA741D" w:rsidP="00041CCB">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426803" w:rsidRPr="00CB7133" w:rsidRDefault="00426803" w:rsidP="004702B4">
      <w:pPr>
        <w:tabs>
          <w:tab w:val="left" w:pos="720"/>
        </w:tabs>
        <w:spacing w:after="100" w:line="360" w:lineRule="auto"/>
        <w:jc w:val="both"/>
        <w:rPr>
          <w:rFonts w:ascii="Times New Roman" w:hAnsi="Times New Roman" w:cs="Times New Roman"/>
          <w:b/>
          <w:sz w:val="28"/>
          <w:szCs w:val="28"/>
        </w:rPr>
      </w:pPr>
    </w:p>
    <w:p w:rsidR="00204079" w:rsidRPr="00204079" w:rsidRDefault="00204079" w:rsidP="00204079">
      <w:pPr>
        <w:pStyle w:val="ListParagraph"/>
        <w:numPr>
          <w:ilvl w:val="0"/>
          <w:numId w:val="41"/>
        </w:numPr>
        <w:tabs>
          <w:tab w:val="left" w:pos="720"/>
        </w:tabs>
        <w:spacing w:after="100" w:line="360" w:lineRule="auto"/>
        <w:jc w:val="both"/>
        <w:rPr>
          <w:rFonts w:ascii="Times New Roman" w:hAnsi="Times New Roman" w:cs="Times New Roman"/>
          <w:sz w:val="28"/>
          <w:szCs w:val="28"/>
        </w:rPr>
      </w:pPr>
      <w:r w:rsidRPr="00204079">
        <w:rPr>
          <w:rFonts w:ascii="Times New Roman" w:hAnsi="Times New Roman" w:cs="Times New Roman"/>
          <w:sz w:val="28"/>
          <w:szCs w:val="28"/>
        </w:rPr>
        <w:t>To achieve privacy in its services.</w:t>
      </w:r>
    </w:p>
    <w:p w:rsidR="0041371E" w:rsidRPr="00204079" w:rsidRDefault="00204079" w:rsidP="00204079">
      <w:pPr>
        <w:pStyle w:val="ListParagraph"/>
        <w:numPr>
          <w:ilvl w:val="0"/>
          <w:numId w:val="41"/>
        </w:numPr>
        <w:autoSpaceDE w:val="0"/>
        <w:autoSpaceDN w:val="0"/>
        <w:adjustRightInd w:val="0"/>
        <w:spacing w:after="0" w:line="360" w:lineRule="auto"/>
        <w:rPr>
          <w:rFonts w:ascii="Times New Roman" w:hAnsi="Times New Roman" w:cs="Times New Roman"/>
          <w:sz w:val="28"/>
          <w:szCs w:val="28"/>
        </w:rPr>
      </w:pPr>
      <w:r w:rsidRPr="00204079">
        <w:rPr>
          <w:rFonts w:ascii="Times New Roman" w:hAnsi="Times New Roman" w:cs="Times New Roman"/>
          <w:sz w:val="28"/>
          <w:szCs w:val="28"/>
        </w:rPr>
        <w:t>The many connected systems in IoT communicate with each other over the internet, and thus, producing and Exchanging massive amounts of data, which may be of a sensitive nature.</w:t>
      </w:r>
    </w:p>
    <w:p w:rsidR="007A6138" w:rsidRPr="00204079" w:rsidRDefault="007A6138" w:rsidP="00204079">
      <w:pPr>
        <w:tabs>
          <w:tab w:val="left" w:pos="720"/>
        </w:tabs>
        <w:spacing w:after="100" w:line="360" w:lineRule="auto"/>
        <w:jc w:val="both"/>
        <w:rPr>
          <w:rFonts w:ascii="Times New Roman" w:hAnsi="Times New Roman" w:cs="Times New Roman"/>
          <w:b/>
          <w:sz w:val="28"/>
          <w:szCs w:val="28"/>
        </w:rPr>
      </w:pPr>
    </w:p>
    <w:p w:rsidR="00A01307" w:rsidRDefault="00A01307" w:rsidP="004702B4">
      <w:pPr>
        <w:tabs>
          <w:tab w:val="left" w:pos="720"/>
        </w:tabs>
        <w:spacing w:after="100" w:line="360" w:lineRule="auto"/>
        <w:jc w:val="both"/>
        <w:rPr>
          <w:rFonts w:ascii="Times New Roman" w:hAnsi="Times New Roman" w:cs="Times New Roman"/>
          <w:b/>
          <w:sz w:val="24"/>
          <w:szCs w:val="24"/>
        </w:rPr>
      </w:pPr>
    </w:p>
    <w:p w:rsidR="00855B39" w:rsidRDefault="00855B39"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Pr="0002224E" w:rsidRDefault="00C5297B" w:rsidP="003D73EC">
      <w:pPr>
        <w:spacing w:before="100" w:after="100"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D12B52" w:rsidRPr="0002224E" w:rsidRDefault="00D12B52" w:rsidP="00D12B52">
      <w:pPr>
        <w:rPr>
          <w:sz w:val="28"/>
          <w:szCs w:val="28"/>
        </w:rPr>
      </w:pPr>
    </w:p>
    <w:p w:rsidR="00A201D8" w:rsidRDefault="00A201D8" w:rsidP="004868BA">
      <w:pPr>
        <w:spacing w:line="360" w:lineRule="auto"/>
        <w:rPr>
          <w:rFonts w:ascii="Times New Roman" w:hAnsi="Times New Roman" w:cs="Times New Roman"/>
          <w:sz w:val="28"/>
          <w:szCs w:val="28"/>
        </w:rPr>
      </w:pPr>
    </w:p>
    <w:p w:rsidR="00165D1E" w:rsidRDefault="00165D1E" w:rsidP="004868BA">
      <w:pPr>
        <w:spacing w:line="360" w:lineRule="auto"/>
        <w:rPr>
          <w:rFonts w:ascii="Times New Roman" w:hAnsi="Times New Roman" w:cs="Times New Roman"/>
          <w:sz w:val="28"/>
          <w:szCs w:val="28"/>
        </w:rPr>
      </w:pPr>
    </w:p>
    <w:p w:rsidR="00165D1E" w:rsidRDefault="00165D1E" w:rsidP="004868BA">
      <w:pPr>
        <w:spacing w:line="360" w:lineRule="auto"/>
        <w:rPr>
          <w:rFonts w:ascii="Times New Roman" w:hAnsi="Times New Roman" w:cs="Times New Roman"/>
          <w:b/>
          <w:sz w:val="28"/>
          <w:szCs w:val="28"/>
        </w:rPr>
      </w:pPr>
    </w:p>
    <w:p w:rsidR="00CE6A0D" w:rsidRDefault="00CE6A0D" w:rsidP="004868BA">
      <w:pPr>
        <w:spacing w:line="360" w:lineRule="auto"/>
        <w:rPr>
          <w:rFonts w:ascii="Times New Roman" w:hAnsi="Times New Roman" w:cs="Times New Roman"/>
          <w:b/>
          <w:sz w:val="28"/>
          <w:szCs w:val="28"/>
        </w:rPr>
      </w:pPr>
    </w:p>
    <w:p w:rsidR="00CE6A0D" w:rsidRDefault="00CE6A0D" w:rsidP="004868BA">
      <w:pPr>
        <w:spacing w:line="360" w:lineRule="auto"/>
        <w:rPr>
          <w:rFonts w:ascii="Times New Roman" w:hAnsi="Times New Roman" w:cs="Times New Roman"/>
          <w:b/>
          <w:sz w:val="28"/>
          <w:szCs w:val="28"/>
        </w:rPr>
      </w:pPr>
    </w:p>
    <w:p w:rsidR="004B01B1" w:rsidRDefault="004B01B1" w:rsidP="004868BA">
      <w:pPr>
        <w:spacing w:line="360" w:lineRule="auto"/>
        <w:rPr>
          <w:rFonts w:ascii="Times New Roman" w:hAnsi="Times New Roman" w:cs="Times New Roman"/>
          <w:b/>
          <w:sz w:val="28"/>
          <w:szCs w:val="28"/>
        </w:rPr>
      </w:pPr>
    </w:p>
    <w:p w:rsidR="00A33ECE" w:rsidRDefault="00A33ECE" w:rsidP="004868BA">
      <w:pPr>
        <w:spacing w:line="360" w:lineRule="auto"/>
        <w:rPr>
          <w:rFonts w:ascii="Times New Roman" w:hAnsi="Times New Roman" w:cs="Times New Roman"/>
          <w:b/>
          <w:sz w:val="28"/>
          <w:szCs w:val="28"/>
        </w:rPr>
      </w:pPr>
    </w:p>
    <w:p w:rsidR="00A01307" w:rsidRDefault="00A01307" w:rsidP="004868BA">
      <w:pPr>
        <w:spacing w:line="360" w:lineRule="auto"/>
        <w:rPr>
          <w:rFonts w:ascii="Times New Roman" w:hAnsi="Times New Roman" w:cs="Times New Roman"/>
          <w:b/>
          <w:sz w:val="28"/>
          <w:szCs w:val="28"/>
        </w:rPr>
      </w:pPr>
    </w:p>
    <w:p w:rsidR="00A01307" w:rsidRDefault="00A01307" w:rsidP="004868BA">
      <w:pPr>
        <w:spacing w:line="360" w:lineRule="auto"/>
        <w:rPr>
          <w:rFonts w:ascii="Times New Roman" w:hAnsi="Times New Roman" w:cs="Times New Roman"/>
          <w:b/>
          <w:sz w:val="28"/>
          <w:szCs w:val="28"/>
        </w:rPr>
      </w:pPr>
    </w:p>
    <w:p w:rsidR="00A01307" w:rsidRDefault="00A01307" w:rsidP="004868BA">
      <w:pPr>
        <w:spacing w:line="360" w:lineRule="auto"/>
        <w:rPr>
          <w:rFonts w:ascii="Times New Roman" w:hAnsi="Times New Roman" w:cs="Times New Roman"/>
          <w:b/>
          <w:sz w:val="28"/>
          <w:szCs w:val="28"/>
        </w:rPr>
      </w:pPr>
    </w:p>
    <w:p w:rsidR="00A01307" w:rsidRDefault="00A01307" w:rsidP="004868BA">
      <w:pPr>
        <w:spacing w:line="360" w:lineRule="auto"/>
        <w:rPr>
          <w:rFonts w:ascii="Times New Roman" w:hAnsi="Times New Roman" w:cs="Times New Roman"/>
          <w:b/>
          <w:sz w:val="28"/>
          <w:szCs w:val="28"/>
        </w:rPr>
      </w:pPr>
    </w:p>
    <w:p w:rsidR="00A01307" w:rsidRDefault="00A01307" w:rsidP="004868BA">
      <w:pPr>
        <w:spacing w:line="360" w:lineRule="auto"/>
        <w:rPr>
          <w:rFonts w:ascii="Times New Roman" w:hAnsi="Times New Roman" w:cs="Times New Roman"/>
          <w:b/>
          <w:sz w:val="28"/>
          <w:szCs w:val="28"/>
        </w:rPr>
      </w:pPr>
    </w:p>
    <w:p w:rsidR="00A01307" w:rsidRDefault="00A01307" w:rsidP="004868BA">
      <w:pPr>
        <w:spacing w:line="360" w:lineRule="auto"/>
        <w:rPr>
          <w:rFonts w:ascii="Times New Roman" w:hAnsi="Times New Roman" w:cs="Times New Roman"/>
          <w:b/>
          <w:sz w:val="28"/>
          <w:szCs w:val="28"/>
        </w:rPr>
      </w:pPr>
    </w:p>
    <w:p w:rsidR="00A01307" w:rsidRDefault="00A01307" w:rsidP="004868BA">
      <w:pPr>
        <w:spacing w:line="360" w:lineRule="auto"/>
        <w:rPr>
          <w:rFonts w:ascii="Times New Roman" w:hAnsi="Times New Roman" w:cs="Times New Roman"/>
          <w:b/>
          <w:sz w:val="28"/>
          <w:szCs w:val="28"/>
        </w:rPr>
      </w:pPr>
    </w:p>
    <w:p w:rsidR="00A01307" w:rsidRDefault="00A01307" w:rsidP="004868BA">
      <w:pPr>
        <w:spacing w:line="360" w:lineRule="auto"/>
        <w:rPr>
          <w:rFonts w:ascii="Times New Roman" w:hAnsi="Times New Roman" w:cs="Times New Roman"/>
          <w:b/>
          <w:sz w:val="28"/>
          <w:szCs w:val="28"/>
        </w:rPr>
      </w:pPr>
    </w:p>
    <w:p w:rsidR="00A01307" w:rsidRDefault="00A01307" w:rsidP="004868BA">
      <w:pPr>
        <w:spacing w:line="360" w:lineRule="auto"/>
        <w:rPr>
          <w:rFonts w:ascii="Times New Roman" w:hAnsi="Times New Roman" w:cs="Times New Roman"/>
          <w:b/>
          <w:sz w:val="28"/>
          <w:szCs w:val="28"/>
        </w:rPr>
      </w:pPr>
    </w:p>
    <w:p w:rsidR="00A01307" w:rsidRDefault="00A01307" w:rsidP="004868BA">
      <w:pPr>
        <w:spacing w:line="360" w:lineRule="auto"/>
        <w:rPr>
          <w:rFonts w:ascii="Times New Roman" w:hAnsi="Times New Roman" w:cs="Times New Roman"/>
          <w:b/>
          <w:sz w:val="28"/>
          <w:szCs w:val="28"/>
        </w:rPr>
      </w:pPr>
    </w:p>
    <w:p w:rsidR="00A01307" w:rsidRDefault="00A01307" w:rsidP="004868BA">
      <w:pPr>
        <w:spacing w:line="360" w:lineRule="auto"/>
        <w:rPr>
          <w:rFonts w:ascii="Times New Roman" w:hAnsi="Times New Roman" w:cs="Times New Roman"/>
          <w:b/>
          <w:sz w:val="28"/>
          <w:szCs w:val="28"/>
        </w:rPr>
      </w:pPr>
    </w:p>
    <w:p w:rsidR="00A201D8" w:rsidRPr="0002224E" w:rsidRDefault="00A201D8"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E6072D" w:rsidRPr="00E6072D" w:rsidRDefault="003654DF" w:rsidP="00E6072D">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 xml:space="preserve">  </w:t>
      </w:r>
      <w:r w:rsidR="00E6072D" w:rsidRPr="00E6072D">
        <w:rPr>
          <w:rFonts w:ascii="Times New Roman" w:hAnsi="Times New Roman" w:cs="Times New Roman"/>
          <w:b/>
          <w:sz w:val="28"/>
          <w:szCs w:val="28"/>
        </w:rPr>
        <w:t>SYSTEM DESIGN AND DEVELOPEMENT</w:t>
      </w:r>
    </w:p>
    <w:p w:rsidR="003654DF" w:rsidRPr="001B5BA5" w:rsidRDefault="003654DF" w:rsidP="00E6072D">
      <w:pPr>
        <w:pStyle w:val="Heading6"/>
        <w:tabs>
          <w:tab w:val="left" w:pos="2160"/>
        </w:tabs>
        <w:spacing w:line="360" w:lineRule="auto"/>
        <w:rPr>
          <w:rFonts w:ascii="Times New Roman" w:hAnsi="Times New Roman" w:cs="Times New Roman"/>
          <w:b/>
          <w:i w:val="0"/>
          <w:color w:val="auto"/>
          <w:sz w:val="28"/>
          <w:szCs w:val="28"/>
        </w:rPr>
      </w:pPr>
    </w:p>
    <w:p w:rsidR="00AC6D61" w:rsidRPr="00965899" w:rsidRDefault="0005483A" w:rsidP="00965899">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D5B81" w:rsidRDefault="007D5B81" w:rsidP="006C2CC7">
      <w:pPr>
        <w:pStyle w:val="BodyText"/>
        <w:rPr>
          <w:b/>
          <w:iCs/>
          <w:sz w:val="24"/>
          <w:szCs w:val="24"/>
        </w:rPr>
      </w:pPr>
    </w:p>
    <w:p w:rsidR="009F1DFC" w:rsidRPr="00E63F01" w:rsidRDefault="00D94365" w:rsidP="006C2CC7">
      <w:pPr>
        <w:pStyle w:val="BodyText"/>
        <w:rPr>
          <w:iCs/>
          <w:sz w:val="28"/>
          <w:szCs w:val="28"/>
        </w:rPr>
      </w:pPr>
      <w:r w:rsidRPr="00E63F01">
        <w:rPr>
          <w:iCs/>
          <w:sz w:val="28"/>
          <w:szCs w:val="28"/>
        </w:rPr>
        <w:t xml:space="preserve">In this article, we introduce the Edge Computing and how it can contribute to IoT networks that run Block chain, as the application </w:t>
      </w:r>
      <w:r w:rsidR="00E63F01" w:rsidRPr="00E63F01">
        <w:rPr>
          <w:iCs/>
          <w:sz w:val="28"/>
          <w:szCs w:val="28"/>
        </w:rPr>
        <w:t xml:space="preserve">of it brings some issues along </w:t>
      </w:r>
      <w:r w:rsidR="00E137BF" w:rsidRPr="00E63F01">
        <w:rPr>
          <w:iCs/>
          <w:sz w:val="28"/>
          <w:szCs w:val="28"/>
        </w:rPr>
        <w:t>with benefits</w:t>
      </w:r>
      <w:r w:rsidRPr="00E63F01">
        <w:rPr>
          <w:iCs/>
          <w:sz w:val="28"/>
          <w:szCs w:val="28"/>
        </w:rPr>
        <w:t>.  The main issue is the limited storage capacity of IoT devices that are located in a smart, circular city and the volume of data that they must keep.  To this end</w:t>
      </w:r>
      <w:r w:rsidR="00E137BF" w:rsidRPr="00E63F01">
        <w:rPr>
          <w:iCs/>
          <w:sz w:val="28"/>
          <w:szCs w:val="28"/>
        </w:rPr>
        <w:t>, Edge Computing is employed</w:t>
      </w:r>
      <w:r w:rsidRPr="00E63F01">
        <w:rPr>
          <w:iCs/>
          <w:sz w:val="28"/>
          <w:szCs w:val="28"/>
        </w:rPr>
        <w:t xml:space="preserve">. Devices  of  this  network  will  be  able  to  communicate  with Edge  Computing  nodes  and  between  each  other,  and  store new blocks of data and transactions not locally, but, on Edge Computing.  In this </w:t>
      </w:r>
      <w:r w:rsidRPr="00E63F01">
        <w:rPr>
          <w:iCs/>
          <w:sz w:val="28"/>
          <w:szCs w:val="28"/>
        </w:rPr>
        <w:lastRenderedPageBreak/>
        <w:t xml:space="preserve">way, it  is  not  necessary  to  consume  their CPU and they can use these resources in a different way. Thus, we believe that the performance and efficiency of IoT devices will be increased, </w:t>
      </w:r>
      <w:r w:rsidR="00E63F01" w:rsidRPr="00E63F01">
        <w:rPr>
          <w:iCs/>
          <w:sz w:val="28"/>
          <w:szCs w:val="28"/>
        </w:rPr>
        <w:t xml:space="preserve">which is very important in </w:t>
      </w:r>
      <w:r w:rsidR="00091AE2" w:rsidRPr="00E63F01">
        <w:rPr>
          <w:iCs/>
          <w:sz w:val="28"/>
          <w:szCs w:val="28"/>
        </w:rPr>
        <w:t>a real</w:t>
      </w:r>
      <w:r w:rsidR="00091AE2">
        <w:rPr>
          <w:iCs/>
          <w:sz w:val="28"/>
          <w:szCs w:val="28"/>
        </w:rPr>
        <w:t xml:space="preserve"> </w:t>
      </w:r>
      <w:r w:rsidRPr="00E63F01">
        <w:rPr>
          <w:iCs/>
          <w:sz w:val="28"/>
          <w:szCs w:val="28"/>
        </w:rPr>
        <w:t xml:space="preserve">world scenario.  Furthermore,  by  storing  data  on  Edge  Computing nodes, the purposes of information circularity in a smart city concept  can  be  fulfilled,  as  the  extraction  of  data  can  be </w:t>
      </w:r>
      <w:r w:rsidRPr="00E63F01">
        <w:rPr>
          <w:sz w:val="28"/>
          <w:szCs w:val="28"/>
        </w:rPr>
        <w:t>achieved in order to mitigate the resources consumption and the waste production in order to improve the services of this concept.</w:t>
      </w:r>
    </w:p>
    <w:p w:rsidR="00E63F01" w:rsidRDefault="00E63F01" w:rsidP="006C2CC7">
      <w:pPr>
        <w:pStyle w:val="BodyText"/>
        <w:rPr>
          <w:b/>
          <w:iCs/>
          <w:sz w:val="24"/>
          <w:szCs w:val="24"/>
        </w:rPr>
      </w:pPr>
    </w:p>
    <w:p w:rsidR="00E137BF" w:rsidRDefault="00E137BF" w:rsidP="00DA4695">
      <w:pPr>
        <w:pStyle w:val="BodyText"/>
        <w:jc w:val="center"/>
        <w:rPr>
          <w:b/>
          <w:iCs/>
          <w:sz w:val="28"/>
          <w:szCs w:val="28"/>
        </w:rPr>
      </w:pPr>
    </w:p>
    <w:p w:rsidR="00E137BF" w:rsidRDefault="00E137BF" w:rsidP="00DA4695">
      <w:pPr>
        <w:pStyle w:val="BodyText"/>
        <w:jc w:val="center"/>
        <w:rPr>
          <w:b/>
          <w:iCs/>
          <w:sz w:val="28"/>
          <w:szCs w:val="28"/>
        </w:rPr>
      </w:pPr>
    </w:p>
    <w:p w:rsidR="00C20D27" w:rsidRDefault="00C20D27" w:rsidP="00DA4695">
      <w:pPr>
        <w:pStyle w:val="BodyText"/>
        <w:jc w:val="center"/>
        <w:rPr>
          <w:b/>
          <w:iCs/>
          <w:sz w:val="28"/>
          <w:szCs w:val="28"/>
        </w:rPr>
      </w:pPr>
    </w:p>
    <w:p w:rsidR="00C20D27" w:rsidRDefault="00C20D27" w:rsidP="00DA4695">
      <w:pPr>
        <w:pStyle w:val="BodyText"/>
        <w:jc w:val="center"/>
        <w:rPr>
          <w:b/>
          <w:iCs/>
          <w:sz w:val="28"/>
          <w:szCs w:val="28"/>
        </w:rPr>
      </w:pPr>
    </w:p>
    <w:p w:rsidR="00E137BF" w:rsidRDefault="00E137BF" w:rsidP="00DA4695">
      <w:pPr>
        <w:pStyle w:val="BodyText"/>
        <w:jc w:val="center"/>
        <w:rPr>
          <w:b/>
          <w:iCs/>
          <w:sz w:val="28"/>
          <w:szCs w:val="28"/>
        </w:rPr>
      </w:pPr>
    </w:p>
    <w:p w:rsidR="00C02F10" w:rsidRDefault="00FE3487" w:rsidP="00F27072">
      <w:pPr>
        <w:pStyle w:val="BodyText"/>
        <w:jc w:val="center"/>
        <w:rPr>
          <w:b/>
          <w:iCs/>
          <w:sz w:val="28"/>
          <w:szCs w:val="28"/>
        </w:rPr>
      </w:pPr>
      <w:r w:rsidRPr="00F27072">
        <w:rPr>
          <w:b/>
          <w:iCs/>
          <w:sz w:val="28"/>
          <w:szCs w:val="28"/>
        </w:rPr>
        <w:t>REFERENCE</w:t>
      </w:r>
    </w:p>
    <w:p w:rsidR="002D6D60" w:rsidRDefault="00FE3487" w:rsidP="00C02F10">
      <w:pPr>
        <w:pStyle w:val="BodyText"/>
        <w:rPr>
          <w:iCs/>
          <w:sz w:val="28"/>
          <w:szCs w:val="28"/>
        </w:rPr>
      </w:pPr>
      <w:r w:rsidRPr="00F27072">
        <w:rPr>
          <w:b/>
          <w:iCs/>
          <w:sz w:val="28"/>
          <w:szCs w:val="28"/>
        </w:rPr>
        <w:t xml:space="preserve"> </w:t>
      </w:r>
      <w:r w:rsidR="00C02F10" w:rsidRPr="00C02F10">
        <w:rPr>
          <w:b/>
          <w:iCs/>
          <w:sz w:val="28"/>
          <w:szCs w:val="28"/>
        </w:rPr>
        <w:t>[</w:t>
      </w:r>
      <w:r w:rsidR="00C02F10" w:rsidRPr="00BD6746">
        <w:rPr>
          <w:iCs/>
          <w:sz w:val="28"/>
          <w:szCs w:val="28"/>
        </w:rPr>
        <w:t xml:space="preserve">1] H. El Bakoury, M. A. R. Chaudhry, W. Cerroni, H. He, and A. Barbir, “Standards for major internet disruptors: </w:t>
      </w:r>
      <w:r w:rsidR="00BD6746" w:rsidRPr="00BD6746">
        <w:rPr>
          <w:iCs/>
          <w:sz w:val="28"/>
          <w:szCs w:val="28"/>
        </w:rPr>
        <w:t>Block chain, intents, and related par</w:t>
      </w:r>
      <w:r w:rsidR="00C02F10" w:rsidRPr="00BD6746">
        <w:rPr>
          <w:iCs/>
          <w:sz w:val="28"/>
          <w:szCs w:val="28"/>
        </w:rPr>
        <w:t>adigms,” IEEE Communications Standards Magazine,</w:t>
      </w:r>
      <w:r w:rsidR="00BD6746" w:rsidRPr="00BD6746">
        <w:rPr>
          <w:iCs/>
          <w:sz w:val="28"/>
          <w:szCs w:val="28"/>
        </w:rPr>
        <w:t xml:space="preserve"> </w:t>
      </w:r>
      <w:r w:rsidR="00C02F10" w:rsidRPr="00BD6746">
        <w:rPr>
          <w:iCs/>
          <w:sz w:val="28"/>
          <w:szCs w:val="28"/>
        </w:rPr>
        <w:t>vol. 2, no. 3, pp. 14–15, 2018.</w:t>
      </w:r>
    </w:p>
    <w:p w:rsidR="00BD6746" w:rsidRDefault="00BD6746" w:rsidP="00BD6746">
      <w:pPr>
        <w:pStyle w:val="BodyText"/>
        <w:rPr>
          <w:iCs/>
          <w:sz w:val="28"/>
          <w:szCs w:val="28"/>
        </w:rPr>
      </w:pPr>
    </w:p>
    <w:p w:rsidR="00BD6746" w:rsidRPr="00BD6746" w:rsidRDefault="00BD6746" w:rsidP="00BD6746">
      <w:pPr>
        <w:pStyle w:val="BodyText"/>
        <w:rPr>
          <w:iCs/>
          <w:sz w:val="28"/>
          <w:szCs w:val="28"/>
        </w:rPr>
      </w:pPr>
      <w:r w:rsidRPr="00BD6746">
        <w:rPr>
          <w:iCs/>
          <w:sz w:val="28"/>
          <w:szCs w:val="28"/>
        </w:rPr>
        <w:t>[2] L. Zhang, Y.-C. Liang, and D. Niyato, “6g visions:</w:t>
      </w:r>
      <w:r>
        <w:rPr>
          <w:iCs/>
          <w:sz w:val="28"/>
          <w:szCs w:val="28"/>
        </w:rPr>
        <w:t xml:space="preserve"> </w:t>
      </w:r>
      <w:r w:rsidRPr="00BD6746">
        <w:rPr>
          <w:iCs/>
          <w:sz w:val="28"/>
          <w:szCs w:val="28"/>
        </w:rPr>
        <w:t>Mobile ultra broadband, super internet-</w:t>
      </w:r>
      <w:r>
        <w:rPr>
          <w:iCs/>
          <w:sz w:val="28"/>
          <w:szCs w:val="28"/>
        </w:rPr>
        <w:t xml:space="preserve"> </w:t>
      </w:r>
      <w:r w:rsidRPr="00BD6746">
        <w:rPr>
          <w:iCs/>
          <w:sz w:val="28"/>
          <w:szCs w:val="28"/>
        </w:rPr>
        <w:t>of-things, and artificial intelligence,” China</w:t>
      </w:r>
      <w:r>
        <w:rPr>
          <w:iCs/>
          <w:sz w:val="28"/>
          <w:szCs w:val="28"/>
        </w:rPr>
        <w:t xml:space="preserve"> </w:t>
      </w:r>
      <w:r w:rsidRPr="00BD6746">
        <w:rPr>
          <w:iCs/>
          <w:sz w:val="28"/>
          <w:szCs w:val="28"/>
        </w:rPr>
        <w:t>Communications, vol. 16, no. 8, pp. 1–14, 2019.</w:t>
      </w:r>
    </w:p>
    <w:p w:rsidR="00BD6746" w:rsidRDefault="00BD6746" w:rsidP="00BD6746">
      <w:pPr>
        <w:pStyle w:val="BodyText"/>
        <w:rPr>
          <w:iCs/>
          <w:sz w:val="28"/>
          <w:szCs w:val="28"/>
        </w:rPr>
      </w:pPr>
    </w:p>
    <w:p w:rsidR="00BD6746" w:rsidRPr="00BD6746" w:rsidRDefault="00BD6746" w:rsidP="00BD6746">
      <w:pPr>
        <w:pStyle w:val="BodyText"/>
        <w:rPr>
          <w:iCs/>
          <w:sz w:val="28"/>
          <w:szCs w:val="28"/>
        </w:rPr>
      </w:pPr>
      <w:r w:rsidRPr="00BD6746">
        <w:rPr>
          <w:iCs/>
          <w:sz w:val="28"/>
          <w:szCs w:val="28"/>
        </w:rPr>
        <w:t>[3] F. Gao, L. Zhu, M. Shen, K. Sharif, Z. Wan, and</w:t>
      </w:r>
      <w:r>
        <w:rPr>
          <w:iCs/>
          <w:sz w:val="28"/>
          <w:szCs w:val="28"/>
        </w:rPr>
        <w:t xml:space="preserve"> </w:t>
      </w:r>
      <w:r w:rsidRPr="00BD6746">
        <w:rPr>
          <w:iCs/>
          <w:sz w:val="28"/>
          <w:szCs w:val="28"/>
        </w:rPr>
        <w:t>K. Ren, “A blockchainbased privacy-preserving</w:t>
      </w:r>
      <w:r>
        <w:rPr>
          <w:iCs/>
          <w:sz w:val="28"/>
          <w:szCs w:val="28"/>
        </w:rPr>
        <w:t xml:space="preserve"> </w:t>
      </w:r>
      <w:r w:rsidRPr="00BD6746">
        <w:rPr>
          <w:iCs/>
          <w:sz w:val="28"/>
          <w:szCs w:val="28"/>
        </w:rPr>
        <w:t>payment mechanism for vehicle-to-grid networks,”</w:t>
      </w:r>
    </w:p>
    <w:p w:rsidR="00BD6746" w:rsidRPr="00BD6746" w:rsidRDefault="00BD6746" w:rsidP="00BD6746">
      <w:pPr>
        <w:pStyle w:val="BodyText"/>
        <w:rPr>
          <w:iCs/>
          <w:sz w:val="28"/>
          <w:szCs w:val="28"/>
        </w:rPr>
      </w:pPr>
      <w:r w:rsidRPr="00BD6746">
        <w:rPr>
          <w:iCs/>
          <w:sz w:val="28"/>
          <w:szCs w:val="28"/>
        </w:rPr>
        <w:t>IEEE Network, pp. 1–9, 2018.</w:t>
      </w:r>
    </w:p>
    <w:p w:rsidR="00BD6746" w:rsidRDefault="00BD6746" w:rsidP="00BD6746">
      <w:pPr>
        <w:pStyle w:val="BodyText"/>
        <w:rPr>
          <w:iCs/>
          <w:sz w:val="28"/>
          <w:szCs w:val="28"/>
        </w:rPr>
      </w:pPr>
    </w:p>
    <w:p w:rsidR="00BD6746" w:rsidRPr="00BD6746" w:rsidRDefault="00BD6746" w:rsidP="00BD6746">
      <w:pPr>
        <w:pStyle w:val="BodyText"/>
        <w:rPr>
          <w:iCs/>
          <w:sz w:val="28"/>
          <w:szCs w:val="28"/>
        </w:rPr>
      </w:pPr>
      <w:r w:rsidRPr="00BD6746">
        <w:rPr>
          <w:iCs/>
          <w:sz w:val="28"/>
          <w:szCs w:val="28"/>
        </w:rPr>
        <w:lastRenderedPageBreak/>
        <w:t>[4] J. Kang, R. Yu, X. Huang, S. Maharjan, Y. Zhang,</w:t>
      </w:r>
      <w:r>
        <w:rPr>
          <w:iCs/>
          <w:sz w:val="28"/>
          <w:szCs w:val="28"/>
        </w:rPr>
        <w:t xml:space="preserve"> </w:t>
      </w:r>
      <w:r w:rsidRPr="00BD6746">
        <w:rPr>
          <w:iCs/>
          <w:sz w:val="28"/>
          <w:szCs w:val="28"/>
        </w:rPr>
        <w:t>and E. Hossain, “Enabling localized peer-topeer</w:t>
      </w:r>
      <w:r>
        <w:rPr>
          <w:iCs/>
          <w:sz w:val="28"/>
          <w:szCs w:val="28"/>
        </w:rPr>
        <w:t xml:space="preserve"> </w:t>
      </w:r>
      <w:r w:rsidRPr="00BD6746">
        <w:rPr>
          <w:iCs/>
          <w:sz w:val="28"/>
          <w:szCs w:val="28"/>
        </w:rPr>
        <w:t>electricity trading among plug-in hybrid</w:t>
      </w:r>
      <w:r>
        <w:rPr>
          <w:iCs/>
          <w:sz w:val="28"/>
          <w:szCs w:val="28"/>
        </w:rPr>
        <w:t xml:space="preserve"> </w:t>
      </w:r>
      <w:r w:rsidRPr="00BD6746">
        <w:rPr>
          <w:iCs/>
          <w:sz w:val="28"/>
          <w:szCs w:val="28"/>
        </w:rPr>
        <w:t>electric vehicles using consortium block chains,”</w:t>
      </w:r>
      <w:r>
        <w:rPr>
          <w:iCs/>
          <w:sz w:val="28"/>
          <w:szCs w:val="28"/>
        </w:rPr>
        <w:t xml:space="preserve"> </w:t>
      </w:r>
      <w:r w:rsidRPr="00BD6746">
        <w:rPr>
          <w:iCs/>
          <w:sz w:val="28"/>
          <w:szCs w:val="28"/>
        </w:rPr>
        <w:t>IEEE Transactions on Industrial Informatics, vol.</w:t>
      </w:r>
    </w:p>
    <w:p w:rsidR="00BD6746" w:rsidRPr="00BD6746" w:rsidRDefault="00BD6746" w:rsidP="00BD6746">
      <w:pPr>
        <w:pStyle w:val="BodyText"/>
        <w:rPr>
          <w:iCs/>
          <w:sz w:val="28"/>
          <w:szCs w:val="28"/>
        </w:rPr>
      </w:pPr>
      <w:r w:rsidRPr="00BD6746">
        <w:rPr>
          <w:iCs/>
          <w:sz w:val="28"/>
          <w:szCs w:val="28"/>
        </w:rPr>
        <w:t>13, no. 6, pp. 3154–3164, 2017.</w:t>
      </w:r>
    </w:p>
    <w:p w:rsidR="00BD6746" w:rsidRDefault="00BD6746" w:rsidP="00BD6746">
      <w:pPr>
        <w:pStyle w:val="BodyText"/>
        <w:rPr>
          <w:iCs/>
          <w:sz w:val="28"/>
          <w:szCs w:val="28"/>
        </w:rPr>
      </w:pPr>
    </w:p>
    <w:p w:rsidR="00BD6746" w:rsidRPr="00BD6746" w:rsidRDefault="00BD6746" w:rsidP="00BD6746">
      <w:pPr>
        <w:pStyle w:val="BodyText"/>
        <w:rPr>
          <w:iCs/>
          <w:sz w:val="28"/>
          <w:szCs w:val="28"/>
        </w:rPr>
      </w:pPr>
      <w:r w:rsidRPr="00BD6746">
        <w:rPr>
          <w:iCs/>
          <w:sz w:val="28"/>
          <w:szCs w:val="28"/>
        </w:rPr>
        <w:t>[5] W. Zhao, J. Liu, H. Guo, and T. Hara, “ETCIoT:</w:t>
      </w:r>
      <w:r>
        <w:rPr>
          <w:iCs/>
          <w:sz w:val="28"/>
          <w:szCs w:val="28"/>
        </w:rPr>
        <w:t xml:space="preserve"> </w:t>
      </w:r>
      <w:r w:rsidRPr="00BD6746">
        <w:rPr>
          <w:iCs/>
          <w:sz w:val="28"/>
          <w:szCs w:val="28"/>
        </w:rPr>
        <w:t>Edge-node-assisted transmitting for the</w:t>
      </w:r>
      <w:r>
        <w:rPr>
          <w:iCs/>
          <w:sz w:val="28"/>
          <w:szCs w:val="28"/>
        </w:rPr>
        <w:t xml:space="preserve"> </w:t>
      </w:r>
      <w:r w:rsidRPr="00BD6746">
        <w:rPr>
          <w:iCs/>
          <w:sz w:val="28"/>
          <w:szCs w:val="28"/>
        </w:rPr>
        <w:t>cloud-centric internet of things,” IEEE Network,</w:t>
      </w:r>
      <w:r>
        <w:rPr>
          <w:iCs/>
          <w:sz w:val="28"/>
          <w:szCs w:val="28"/>
        </w:rPr>
        <w:t xml:space="preserve"> </w:t>
      </w:r>
      <w:r w:rsidRPr="00BD6746">
        <w:rPr>
          <w:iCs/>
          <w:sz w:val="28"/>
          <w:szCs w:val="28"/>
        </w:rPr>
        <w:t>vol. 32, no. 3, pp. 101–107, 2018.</w:t>
      </w:r>
    </w:p>
    <w:p w:rsidR="00BD6746" w:rsidRDefault="00BD6746" w:rsidP="00BD6746">
      <w:pPr>
        <w:pStyle w:val="BodyText"/>
        <w:rPr>
          <w:iCs/>
          <w:sz w:val="28"/>
          <w:szCs w:val="28"/>
        </w:rPr>
      </w:pPr>
    </w:p>
    <w:p w:rsidR="00BD6746" w:rsidRPr="00BD6746" w:rsidRDefault="00BD6746" w:rsidP="00BD6746">
      <w:pPr>
        <w:pStyle w:val="BodyText"/>
        <w:rPr>
          <w:iCs/>
          <w:sz w:val="28"/>
          <w:szCs w:val="28"/>
        </w:rPr>
      </w:pPr>
      <w:r w:rsidRPr="00BD6746">
        <w:rPr>
          <w:iCs/>
          <w:sz w:val="28"/>
          <w:szCs w:val="28"/>
        </w:rPr>
        <w:t>[6] H. Liu, Y. Zhang, and T. Yang, “Blockchain-enabled</w:t>
      </w:r>
      <w:r>
        <w:rPr>
          <w:iCs/>
          <w:sz w:val="28"/>
          <w:szCs w:val="28"/>
        </w:rPr>
        <w:t xml:space="preserve"> </w:t>
      </w:r>
      <w:r w:rsidRPr="00BD6746">
        <w:rPr>
          <w:iCs/>
          <w:sz w:val="28"/>
          <w:szCs w:val="28"/>
        </w:rPr>
        <w:t>security in electric vehicles cloud and</w:t>
      </w:r>
      <w:r>
        <w:rPr>
          <w:iCs/>
          <w:sz w:val="28"/>
          <w:szCs w:val="28"/>
        </w:rPr>
        <w:t xml:space="preserve"> </w:t>
      </w:r>
      <w:r w:rsidRPr="00BD6746">
        <w:rPr>
          <w:iCs/>
          <w:sz w:val="28"/>
          <w:szCs w:val="28"/>
        </w:rPr>
        <w:t>edge computing,” IEEE Network, vol. 32, no. 3,</w:t>
      </w:r>
      <w:r>
        <w:rPr>
          <w:iCs/>
          <w:sz w:val="28"/>
          <w:szCs w:val="28"/>
        </w:rPr>
        <w:t xml:space="preserve"> </w:t>
      </w:r>
      <w:r w:rsidRPr="00BD6746">
        <w:rPr>
          <w:iCs/>
          <w:sz w:val="28"/>
          <w:szCs w:val="28"/>
        </w:rPr>
        <w:t>pp. 78–83, 2018.</w:t>
      </w:r>
    </w:p>
    <w:p w:rsidR="00BD6746" w:rsidRDefault="00BD6746" w:rsidP="00BD6746">
      <w:pPr>
        <w:pStyle w:val="BodyText"/>
        <w:rPr>
          <w:iCs/>
          <w:sz w:val="28"/>
          <w:szCs w:val="28"/>
        </w:rPr>
      </w:pPr>
    </w:p>
    <w:p w:rsidR="00BD6746" w:rsidRPr="00BD6746" w:rsidRDefault="00BD6746" w:rsidP="00BD6746">
      <w:pPr>
        <w:pStyle w:val="BodyText"/>
        <w:rPr>
          <w:iCs/>
          <w:sz w:val="28"/>
          <w:szCs w:val="28"/>
        </w:rPr>
      </w:pPr>
      <w:r w:rsidRPr="00BD6746">
        <w:rPr>
          <w:iCs/>
          <w:sz w:val="28"/>
          <w:szCs w:val="28"/>
        </w:rPr>
        <w:t>[7] T. Wang, G. Zhang, A. Liu, M. Z. A. Bhuiyan, and</w:t>
      </w:r>
      <w:r>
        <w:rPr>
          <w:iCs/>
          <w:sz w:val="28"/>
          <w:szCs w:val="28"/>
        </w:rPr>
        <w:t xml:space="preserve"> </w:t>
      </w:r>
      <w:r w:rsidRPr="00BD6746">
        <w:rPr>
          <w:iCs/>
          <w:sz w:val="28"/>
          <w:szCs w:val="28"/>
        </w:rPr>
        <w:t>Q. Jin, “A secure IoT service architecture with an</w:t>
      </w:r>
      <w:r>
        <w:rPr>
          <w:iCs/>
          <w:sz w:val="28"/>
          <w:szCs w:val="28"/>
        </w:rPr>
        <w:t xml:space="preserve"> </w:t>
      </w:r>
      <w:r w:rsidRPr="00BD6746">
        <w:rPr>
          <w:iCs/>
          <w:sz w:val="28"/>
          <w:szCs w:val="28"/>
        </w:rPr>
        <w:t>efficient balance dynamics based on cloud and</w:t>
      </w:r>
    </w:p>
    <w:p w:rsidR="00BD6746" w:rsidRPr="00BD6746" w:rsidRDefault="00BD6746" w:rsidP="00BD6746">
      <w:pPr>
        <w:pStyle w:val="BodyText"/>
        <w:rPr>
          <w:iCs/>
          <w:sz w:val="28"/>
          <w:szCs w:val="28"/>
        </w:rPr>
      </w:pPr>
      <w:r w:rsidRPr="00BD6746">
        <w:rPr>
          <w:iCs/>
          <w:sz w:val="28"/>
          <w:szCs w:val="28"/>
        </w:rPr>
        <w:t>edge computing,” IEEE Internet of Things Journal,</w:t>
      </w:r>
      <w:r>
        <w:rPr>
          <w:iCs/>
          <w:sz w:val="28"/>
          <w:szCs w:val="28"/>
        </w:rPr>
        <w:t xml:space="preserve"> </w:t>
      </w:r>
      <w:r w:rsidRPr="00BD6746">
        <w:rPr>
          <w:iCs/>
          <w:sz w:val="28"/>
          <w:szCs w:val="28"/>
        </w:rPr>
        <w:t>pp. 1–13, 2018.</w:t>
      </w:r>
    </w:p>
    <w:p w:rsidR="00BD6746" w:rsidRDefault="00BD6746" w:rsidP="00BD6746">
      <w:pPr>
        <w:pStyle w:val="BodyText"/>
        <w:rPr>
          <w:iCs/>
          <w:sz w:val="28"/>
          <w:szCs w:val="28"/>
        </w:rPr>
      </w:pPr>
    </w:p>
    <w:p w:rsidR="00BD6746" w:rsidRPr="00BD6746" w:rsidRDefault="00BD6746" w:rsidP="00BD6746">
      <w:pPr>
        <w:pStyle w:val="BodyText"/>
        <w:rPr>
          <w:iCs/>
          <w:sz w:val="28"/>
          <w:szCs w:val="28"/>
        </w:rPr>
      </w:pPr>
      <w:r w:rsidRPr="00BD6746">
        <w:rPr>
          <w:iCs/>
          <w:sz w:val="28"/>
          <w:szCs w:val="28"/>
        </w:rPr>
        <w:t>[8] S. Guo, X. Hu, Z. Zhou, X. Wang, F. Qi, and L.</w:t>
      </w:r>
      <w:r>
        <w:rPr>
          <w:iCs/>
          <w:sz w:val="28"/>
          <w:szCs w:val="28"/>
        </w:rPr>
        <w:t xml:space="preserve"> </w:t>
      </w:r>
      <w:r w:rsidRPr="00BD6746">
        <w:rPr>
          <w:iCs/>
          <w:sz w:val="28"/>
          <w:szCs w:val="28"/>
        </w:rPr>
        <w:t>Gao, “Trust access authentication in vehicular</w:t>
      </w:r>
      <w:r>
        <w:rPr>
          <w:iCs/>
          <w:sz w:val="28"/>
          <w:szCs w:val="28"/>
        </w:rPr>
        <w:t xml:space="preserve"> </w:t>
      </w:r>
      <w:r w:rsidRPr="00BD6746">
        <w:rPr>
          <w:iCs/>
          <w:sz w:val="28"/>
          <w:szCs w:val="28"/>
        </w:rPr>
        <w:t>network based on blockchain,” China Communications,</w:t>
      </w:r>
    </w:p>
    <w:p w:rsidR="00BD6746" w:rsidRPr="00BD6746" w:rsidRDefault="00BD6746" w:rsidP="00BD6746">
      <w:pPr>
        <w:pStyle w:val="BodyText"/>
        <w:rPr>
          <w:iCs/>
          <w:sz w:val="28"/>
          <w:szCs w:val="28"/>
        </w:rPr>
      </w:pPr>
      <w:r w:rsidRPr="00BD6746">
        <w:rPr>
          <w:iCs/>
          <w:sz w:val="28"/>
          <w:szCs w:val="28"/>
        </w:rPr>
        <w:t>vol. 16, no. 6, pp. 18–30, 2019.</w:t>
      </w:r>
    </w:p>
    <w:p w:rsidR="00BD6746" w:rsidRDefault="00BD6746" w:rsidP="00BD6746">
      <w:pPr>
        <w:pStyle w:val="BodyText"/>
        <w:rPr>
          <w:iCs/>
          <w:sz w:val="28"/>
          <w:szCs w:val="28"/>
        </w:rPr>
      </w:pPr>
    </w:p>
    <w:p w:rsidR="00BD6746" w:rsidRDefault="00BD6746" w:rsidP="00BD6746">
      <w:pPr>
        <w:pStyle w:val="BodyText"/>
        <w:rPr>
          <w:iCs/>
          <w:sz w:val="28"/>
          <w:szCs w:val="28"/>
        </w:rPr>
      </w:pPr>
      <w:r w:rsidRPr="00BD6746">
        <w:rPr>
          <w:iCs/>
          <w:sz w:val="28"/>
          <w:szCs w:val="28"/>
        </w:rPr>
        <w:t>[9] K. Wang, H. Yin, W. Quan, and G. Min, “Enabling</w:t>
      </w:r>
      <w:r>
        <w:rPr>
          <w:iCs/>
          <w:sz w:val="28"/>
          <w:szCs w:val="28"/>
        </w:rPr>
        <w:t xml:space="preserve"> </w:t>
      </w:r>
      <w:r w:rsidRPr="00BD6746">
        <w:rPr>
          <w:iCs/>
          <w:sz w:val="28"/>
          <w:szCs w:val="28"/>
        </w:rPr>
        <w:t>collaborative edge computing for software</w:t>
      </w:r>
      <w:r>
        <w:rPr>
          <w:iCs/>
          <w:sz w:val="28"/>
          <w:szCs w:val="28"/>
        </w:rPr>
        <w:t xml:space="preserve"> </w:t>
      </w:r>
      <w:r w:rsidRPr="00BD6746">
        <w:rPr>
          <w:iCs/>
          <w:sz w:val="28"/>
          <w:szCs w:val="28"/>
        </w:rPr>
        <w:t>defined vehicular networks,” IEEE Network, pp.</w:t>
      </w:r>
      <w:r>
        <w:rPr>
          <w:iCs/>
          <w:sz w:val="28"/>
          <w:szCs w:val="28"/>
        </w:rPr>
        <w:t xml:space="preserve"> </w:t>
      </w:r>
      <w:r w:rsidRPr="00BD6746">
        <w:rPr>
          <w:iCs/>
          <w:sz w:val="28"/>
          <w:szCs w:val="28"/>
        </w:rPr>
        <w:t>1–6, 2018.</w:t>
      </w:r>
    </w:p>
    <w:p w:rsidR="00BD6746" w:rsidRDefault="00BD6746" w:rsidP="00BD6746">
      <w:pPr>
        <w:pStyle w:val="BodyText"/>
        <w:rPr>
          <w:iCs/>
          <w:sz w:val="28"/>
          <w:szCs w:val="28"/>
        </w:rPr>
      </w:pPr>
    </w:p>
    <w:p w:rsidR="00BD6746" w:rsidRPr="00BD6746" w:rsidRDefault="00BD6746" w:rsidP="00BD6746">
      <w:pPr>
        <w:pStyle w:val="BodyText"/>
        <w:rPr>
          <w:iCs/>
          <w:sz w:val="28"/>
          <w:szCs w:val="28"/>
        </w:rPr>
      </w:pPr>
      <w:r w:rsidRPr="00BD6746">
        <w:rPr>
          <w:iCs/>
          <w:sz w:val="28"/>
          <w:szCs w:val="28"/>
        </w:rPr>
        <w:t>[10] Z. Xiong, Y. Zhang, D. Niyato, P. Wang, and Z.</w:t>
      </w:r>
      <w:r>
        <w:rPr>
          <w:iCs/>
          <w:sz w:val="28"/>
          <w:szCs w:val="28"/>
        </w:rPr>
        <w:t xml:space="preserve"> </w:t>
      </w:r>
      <w:r w:rsidRPr="00BD6746">
        <w:rPr>
          <w:iCs/>
          <w:sz w:val="28"/>
          <w:szCs w:val="28"/>
        </w:rPr>
        <w:t>Han, “When mobile blockchain meets edge</w:t>
      </w:r>
      <w:r>
        <w:rPr>
          <w:iCs/>
          <w:sz w:val="28"/>
          <w:szCs w:val="28"/>
        </w:rPr>
        <w:t xml:space="preserve"> </w:t>
      </w:r>
      <w:r w:rsidRPr="00BD6746">
        <w:rPr>
          <w:iCs/>
          <w:sz w:val="28"/>
          <w:szCs w:val="28"/>
        </w:rPr>
        <w:t>computing,” IEEE Communications Magazine,</w:t>
      </w:r>
      <w:r>
        <w:rPr>
          <w:iCs/>
          <w:sz w:val="28"/>
          <w:szCs w:val="28"/>
        </w:rPr>
        <w:t xml:space="preserve"> </w:t>
      </w:r>
      <w:r w:rsidRPr="00BD6746">
        <w:rPr>
          <w:iCs/>
          <w:sz w:val="28"/>
          <w:szCs w:val="28"/>
        </w:rPr>
        <w:t>vol. 56, no. 8, pp. 33–39, 2018.</w:t>
      </w:r>
    </w:p>
    <w:p w:rsidR="00BD6746" w:rsidRDefault="00BD6746" w:rsidP="00BD6746">
      <w:pPr>
        <w:pStyle w:val="BodyText"/>
        <w:rPr>
          <w:iCs/>
          <w:sz w:val="28"/>
          <w:szCs w:val="28"/>
        </w:rPr>
      </w:pPr>
    </w:p>
    <w:p w:rsidR="00BD6746" w:rsidRPr="00BD6746" w:rsidRDefault="00BD6746" w:rsidP="00BD6746">
      <w:pPr>
        <w:pStyle w:val="BodyText"/>
        <w:rPr>
          <w:iCs/>
          <w:sz w:val="28"/>
          <w:szCs w:val="28"/>
        </w:rPr>
      </w:pPr>
      <w:r w:rsidRPr="00BD6746">
        <w:rPr>
          <w:iCs/>
          <w:sz w:val="28"/>
          <w:szCs w:val="28"/>
        </w:rPr>
        <w:t>[11] Y. Gilad, R. Hemo, S. Micali, G. Vlachos, and N.</w:t>
      </w:r>
      <w:r>
        <w:rPr>
          <w:iCs/>
          <w:sz w:val="28"/>
          <w:szCs w:val="28"/>
        </w:rPr>
        <w:t xml:space="preserve"> </w:t>
      </w:r>
      <w:r w:rsidRPr="00BD6746">
        <w:rPr>
          <w:iCs/>
          <w:sz w:val="28"/>
          <w:szCs w:val="28"/>
        </w:rPr>
        <w:t>Zeldovich, “Algorand: Scaling Byzantine agreements</w:t>
      </w:r>
      <w:r>
        <w:rPr>
          <w:iCs/>
          <w:sz w:val="28"/>
          <w:szCs w:val="28"/>
        </w:rPr>
        <w:t xml:space="preserve"> </w:t>
      </w:r>
      <w:r w:rsidRPr="00BD6746">
        <w:rPr>
          <w:iCs/>
          <w:sz w:val="28"/>
          <w:szCs w:val="28"/>
        </w:rPr>
        <w:t>for cryptocurrencies,” in Proceedings of</w:t>
      </w:r>
      <w:r>
        <w:rPr>
          <w:iCs/>
          <w:sz w:val="28"/>
          <w:szCs w:val="28"/>
        </w:rPr>
        <w:t xml:space="preserve"> </w:t>
      </w:r>
      <w:r w:rsidRPr="00BD6746">
        <w:rPr>
          <w:iCs/>
          <w:sz w:val="28"/>
          <w:szCs w:val="28"/>
        </w:rPr>
        <w:t>the 26th Symposium on Operating Systems Principles,</w:t>
      </w:r>
      <w:r>
        <w:rPr>
          <w:iCs/>
          <w:sz w:val="28"/>
          <w:szCs w:val="28"/>
        </w:rPr>
        <w:t xml:space="preserve"> </w:t>
      </w:r>
      <w:r w:rsidRPr="00BD6746">
        <w:rPr>
          <w:iCs/>
          <w:sz w:val="28"/>
          <w:szCs w:val="28"/>
        </w:rPr>
        <w:t>pp. 51–68, ACM, 2017.</w:t>
      </w:r>
    </w:p>
    <w:p w:rsidR="00BD6746" w:rsidRDefault="00BD6746" w:rsidP="00BD6746">
      <w:pPr>
        <w:pStyle w:val="BodyText"/>
        <w:rPr>
          <w:iCs/>
          <w:sz w:val="28"/>
          <w:szCs w:val="28"/>
        </w:rPr>
      </w:pPr>
    </w:p>
    <w:p w:rsidR="00BD6746" w:rsidRDefault="00BD6746" w:rsidP="00BD6746">
      <w:pPr>
        <w:pStyle w:val="BodyText"/>
        <w:rPr>
          <w:iCs/>
          <w:sz w:val="28"/>
          <w:szCs w:val="28"/>
        </w:rPr>
      </w:pPr>
      <w:r w:rsidRPr="00BD6746">
        <w:rPr>
          <w:iCs/>
          <w:sz w:val="28"/>
          <w:szCs w:val="28"/>
        </w:rPr>
        <w:t>[12] O. Novo, “Scalable access management in IoT</w:t>
      </w:r>
      <w:r>
        <w:rPr>
          <w:iCs/>
          <w:sz w:val="28"/>
          <w:szCs w:val="28"/>
        </w:rPr>
        <w:t xml:space="preserve"> </w:t>
      </w:r>
      <w:r w:rsidRPr="00BD6746">
        <w:rPr>
          <w:iCs/>
          <w:sz w:val="28"/>
          <w:szCs w:val="28"/>
        </w:rPr>
        <w:t>using block chain: a performance evaluation,”</w:t>
      </w:r>
      <w:r>
        <w:rPr>
          <w:iCs/>
          <w:sz w:val="28"/>
          <w:szCs w:val="28"/>
        </w:rPr>
        <w:t xml:space="preserve"> </w:t>
      </w:r>
      <w:r w:rsidRPr="00BD6746">
        <w:rPr>
          <w:iCs/>
          <w:sz w:val="28"/>
          <w:szCs w:val="28"/>
        </w:rPr>
        <w:t>IEEE Internet of Things Journal, pp. 1–8, 2018.</w:t>
      </w:r>
    </w:p>
    <w:p w:rsidR="00BD6746" w:rsidRDefault="00BD6746" w:rsidP="00BD6746">
      <w:pPr>
        <w:pStyle w:val="BodyText"/>
        <w:rPr>
          <w:iCs/>
          <w:sz w:val="28"/>
          <w:szCs w:val="28"/>
        </w:rPr>
      </w:pPr>
    </w:p>
    <w:p w:rsidR="00BD6746" w:rsidRPr="00BD6746" w:rsidRDefault="00BD6746" w:rsidP="00BD6746">
      <w:pPr>
        <w:pStyle w:val="BodyText"/>
        <w:rPr>
          <w:iCs/>
          <w:sz w:val="28"/>
          <w:szCs w:val="28"/>
        </w:rPr>
      </w:pPr>
      <w:r w:rsidRPr="00BD6746">
        <w:rPr>
          <w:iCs/>
          <w:sz w:val="28"/>
          <w:szCs w:val="28"/>
        </w:rPr>
        <w:t>[13] X. Wang, X. Wei, and L. Wang, “A deep learning</w:t>
      </w:r>
      <w:r>
        <w:rPr>
          <w:iCs/>
          <w:sz w:val="28"/>
          <w:szCs w:val="28"/>
        </w:rPr>
        <w:t xml:space="preserve"> </w:t>
      </w:r>
      <w:r w:rsidRPr="00BD6746">
        <w:rPr>
          <w:iCs/>
          <w:sz w:val="28"/>
          <w:szCs w:val="28"/>
        </w:rPr>
        <w:t>based energy</w:t>
      </w:r>
      <w:r>
        <w:rPr>
          <w:iCs/>
          <w:sz w:val="28"/>
          <w:szCs w:val="28"/>
        </w:rPr>
        <w:t xml:space="preserve"> </w:t>
      </w:r>
      <w:r w:rsidRPr="00BD6746">
        <w:rPr>
          <w:iCs/>
          <w:sz w:val="28"/>
          <w:szCs w:val="28"/>
        </w:rPr>
        <w:t>efficient computational offloading</w:t>
      </w:r>
      <w:r>
        <w:rPr>
          <w:iCs/>
          <w:sz w:val="28"/>
          <w:szCs w:val="28"/>
        </w:rPr>
        <w:t xml:space="preserve"> </w:t>
      </w:r>
      <w:r w:rsidRPr="00BD6746">
        <w:rPr>
          <w:iCs/>
          <w:sz w:val="28"/>
          <w:szCs w:val="28"/>
        </w:rPr>
        <w:t>method in internet of vehicles,” China Communications,</w:t>
      </w:r>
    </w:p>
    <w:p w:rsidR="00BD6746" w:rsidRPr="00BD6746" w:rsidRDefault="00BD6746" w:rsidP="00BD6746">
      <w:pPr>
        <w:pStyle w:val="BodyText"/>
        <w:rPr>
          <w:iCs/>
          <w:sz w:val="28"/>
          <w:szCs w:val="28"/>
        </w:rPr>
      </w:pPr>
      <w:r w:rsidRPr="00BD6746">
        <w:rPr>
          <w:iCs/>
          <w:sz w:val="28"/>
          <w:szCs w:val="28"/>
        </w:rPr>
        <w:t>vol. 16, no. 3, pp. 81–91, 2019..</w:t>
      </w:r>
    </w:p>
    <w:sectPr w:rsidR="00BD6746" w:rsidRPr="00BD6746" w:rsidSect="005C4A4B">
      <w:headerReference w:type="default" r:id="rId10"/>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4FEF" w:rsidRDefault="00344FEF" w:rsidP="003654DF">
      <w:pPr>
        <w:spacing w:after="0" w:line="240" w:lineRule="auto"/>
      </w:pPr>
      <w:r>
        <w:separator/>
      </w:r>
    </w:p>
  </w:endnote>
  <w:endnote w:type="continuationSeparator" w:id="1">
    <w:p w:rsidR="00344FEF" w:rsidRDefault="00344FE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dvGulliv-R">
    <w:altName w:val="MS Mincho"/>
    <w:panose1 w:val="00000000000000000000"/>
    <w:charset w:val="80"/>
    <w:family w:val="auto"/>
    <w:notTrueType/>
    <w:pitch w:val="default"/>
    <w:sig w:usb0="00000003" w:usb1="08070000" w:usb2="00000010" w:usb3="00000000" w:csb0="0002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4FEF" w:rsidRDefault="00344FEF" w:rsidP="003654DF">
      <w:pPr>
        <w:spacing w:after="0" w:line="240" w:lineRule="auto"/>
      </w:pPr>
      <w:r>
        <w:separator/>
      </w:r>
    </w:p>
  </w:footnote>
  <w:footnote w:type="continuationSeparator" w:id="1">
    <w:p w:rsidR="00344FEF" w:rsidRDefault="00344FE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CA51CC" w:rsidRDefault="00BA5949">
        <w:pPr>
          <w:pStyle w:val="Header"/>
          <w:jc w:val="right"/>
        </w:pPr>
        <w:fldSimple w:instr=" PAGE   \* MERGEFORMAT ">
          <w:r w:rsidR="00C20D27">
            <w:rPr>
              <w:noProof/>
            </w:rPr>
            <w:t>16</w:t>
          </w:r>
        </w:fldSimple>
      </w:p>
    </w:sdtContent>
  </w:sdt>
  <w:p w:rsidR="00CA51CC" w:rsidRDefault="00CA51C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2490E"/>
    <w:multiLevelType w:val="hybridMultilevel"/>
    <w:tmpl w:val="FCE23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340BC3"/>
    <w:multiLevelType w:val="hybridMultilevel"/>
    <w:tmpl w:val="C9FEB4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E30034"/>
    <w:multiLevelType w:val="hybridMultilevel"/>
    <w:tmpl w:val="176AB2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E2661C"/>
    <w:multiLevelType w:val="hybridMultilevel"/>
    <w:tmpl w:val="198433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E54691"/>
    <w:multiLevelType w:val="hybridMultilevel"/>
    <w:tmpl w:val="DA5CB13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AF17714"/>
    <w:multiLevelType w:val="hybridMultilevel"/>
    <w:tmpl w:val="19EE17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284C5F"/>
    <w:multiLevelType w:val="hybridMultilevel"/>
    <w:tmpl w:val="88968AA0"/>
    <w:lvl w:ilvl="0" w:tplc="698CB3E2">
      <w:numFmt w:val="bullet"/>
      <w:lvlText w:val="•"/>
      <w:lvlJc w:val="left"/>
      <w:pPr>
        <w:ind w:left="720" w:hanging="360"/>
      </w:pPr>
      <w:rPr>
        <w:rFonts w:ascii="Times New Roman" w:eastAsia="AdvGulliv-R"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A7A02D2"/>
    <w:multiLevelType w:val="hybridMultilevel"/>
    <w:tmpl w:val="C194ECD2"/>
    <w:lvl w:ilvl="0" w:tplc="0409000B">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
    <w:nsid w:val="1C4D6A98"/>
    <w:multiLevelType w:val="hybridMultilevel"/>
    <w:tmpl w:val="2084C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C510653"/>
    <w:multiLevelType w:val="hybridMultilevel"/>
    <w:tmpl w:val="64FEFA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B87A65"/>
    <w:multiLevelType w:val="hybridMultilevel"/>
    <w:tmpl w:val="6AFCCB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9043A15"/>
    <w:multiLevelType w:val="hybridMultilevel"/>
    <w:tmpl w:val="D23032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7451E1"/>
    <w:multiLevelType w:val="hybridMultilevel"/>
    <w:tmpl w:val="CB5AD16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B875B68"/>
    <w:multiLevelType w:val="hybridMultilevel"/>
    <w:tmpl w:val="A7AE39B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3F8D4638"/>
    <w:multiLevelType w:val="hybridMultilevel"/>
    <w:tmpl w:val="19A6408A"/>
    <w:lvl w:ilvl="0" w:tplc="566A89C0">
      <w:start w:val="1"/>
      <w:numFmt w:val="bullet"/>
      <w:lvlText w:val=""/>
      <w:lvlJc w:val="left"/>
      <w:pPr>
        <w:tabs>
          <w:tab w:val="num" w:pos="720"/>
        </w:tabs>
        <w:ind w:left="720" w:hanging="360"/>
      </w:pPr>
      <w:rPr>
        <w:rFonts w:ascii="Wingdings 2" w:hAnsi="Wingdings 2" w:hint="default"/>
      </w:rPr>
    </w:lvl>
    <w:lvl w:ilvl="1" w:tplc="0F10212E" w:tentative="1">
      <w:start w:val="1"/>
      <w:numFmt w:val="bullet"/>
      <w:lvlText w:val=""/>
      <w:lvlJc w:val="left"/>
      <w:pPr>
        <w:tabs>
          <w:tab w:val="num" w:pos="1440"/>
        </w:tabs>
        <w:ind w:left="1440" w:hanging="360"/>
      </w:pPr>
      <w:rPr>
        <w:rFonts w:ascii="Wingdings 2" w:hAnsi="Wingdings 2" w:hint="default"/>
      </w:rPr>
    </w:lvl>
    <w:lvl w:ilvl="2" w:tplc="48BE07D8" w:tentative="1">
      <w:start w:val="1"/>
      <w:numFmt w:val="bullet"/>
      <w:lvlText w:val=""/>
      <w:lvlJc w:val="left"/>
      <w:pPr>
        <w:tabs>
          <w:tab w:val="num" w:pos="2160"/>
        </w:tabs>
        <w:ind w:left="2160" w:hanging="360"/>
      </w:pPr>
      <w:rPr>
        <w:rFonts w:ascii="Wingdings 2" w:hAnsi="Wingdings 2" w:hint="default"/>
      </w:rPr>
    </w:lvl>
    <w:lvl w:ilvl="3" w:tplc="57D05FB0" w:tentative="1">
      <w:start w:val="1"/>
      <w:numFmt w:val="bullet"/>
      <w:lvlText w:val=""/>
      <w:lvlJc w:val="left"/>
      <w:pPr>
        <w:tabs>
          <w:tab w:val="num" w:pos="2880"/>
        </w:tabs>
        <w:ind w:left="2880" w:hanging="360"/>
      </w:pPr>
      <w:rPr>
        <w:rFonts w:ascii="Wingdings 2" w:hAnsi="Wingdings 2" w:hint="default"/>
      </w:rPr>
    </w:lvl>
    <w:lvl w:ilvl="4" w:tplc="57F024E8" w:tentative="1">
      <w:start w:val="1"/>
      <w:numFmt w:val="bullet"/>
      <w:lvlText w:val=""/>
      <w:lvlJc w:val="left"/>
      <w:pPr>
        <w:tabs>
          <w:tab w:val="num" w:pos="3600"/>
        </w:tabs>
        <w:ind w:left="3600" w:hanging="360"/>
      </w:pPr>
      <w:rPr>
        <w:rFonts w:ascii="Wingdings 2" w:hAnsi="Wingdings 2" w:hint="default"/>
      </w:rPr>
    </w:lvl>
    <w:lvl w:ilvl="5" w:tplc="1B20EF8A" w:tentative="1">
      <w:start w:val="1"/>
      <w:numFmt w:val="bullet"/>
      <w:lvlText w:val=""/>
      <w:lvlJc w:val="left"/>
      <w:pPr>
        <w:tabs>
          <w:tab w:val="num" w:pos="4320"/>
        </w:tabs>
        <w:ind w:left="4320" w:hanging="360"/>
      </w:pPr>
      <w:rPr>
        <w:rFonts w:ascii="Wingdings 2" w:hAnsi="Wingdings 2" w:hint="default"/>
      </w:rPr>
    </w:lvl>
    <w:lvl w:ilvl="6" w:tplc="1302A146" w:tentative="1">
      <w:start w:val="1"/>
      <w:numFmt w:val="bullet"/>
      <w:lvlText w:val=""/>
      <w:lvlJc w:val="left"/>
      <w:pPr>
        <w:tabs>
          <w:tab w:val="num" w:pos="5040"/>
        </w:tabs>
        <w:ind w:left="5040" w:hanging="360"/>
      </w:pPr>
      <w:rPr>
        <w:rFonts w:ascii="Wingdings 2" w:hAnsi="Wingdings 2" w:hint="default"/>
      </w:rPr>
    </w:lvl>
    <w:lvl w:ilvl="7" w:tplc="8E70EA0E" w:tentative="1">
      <w:start w:val="1"/>
      <w:numFmt w:val="bullet"/>
      <w:lvlText w:val=""/>
      <w:lvlJc w:val="left"/>
      <w:pPr>
        <w:tabs>
          <w:tab w:val="num" w:pos="5760"/>
        </w:tabs>
        <w:ind w:left="5760" w:hanging="360"/>
      </w:pPr>
      <w:rPr>
        <w:rFonts w:ascii="Wingdings 2" w:hAnsi="Wingdings 2" w:hint="default"/>
      </w:rPr>
    </w:lvl>
    <w:lvl w:ilvl="8" w:tplc="DF904BC6" w:tentative="1">
      <w:start w:val="1"/>
      <w:numFmt w:val="bullet"/>
      <w:lvlText w:val=""/>
      <w:lvlJc w:val="left"/>
      <w:pPr>
        <w:tabs>
          <w:tab w:val="num" w:pos="6480"/>
        </w:tabs>
        <w:ind w:left="6480" w:hanging="360"/>
      </w:pPr>
      <w:rPr>
        <w:rFonts w:ascii="Wingdings 2" w:hAnsi="Wingdings 2" w:hint="default"/>
      </w:rPr>
    </w:lvl>
  </w:abstractNum>
  <w:abstractNum w:abstractNumId="17">
    <w:nsid w:val="4194004B"/>
    <w:multiLevelType w:val="hybridMultilevel"/>
    <w:tmpl w:val="CF0C95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24513B6"/>
    <w:multiLevelType w:val="hybridMultilevel"/>
    <w:tmpl w:val="E28231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57D017B"/>
    <w:multiLevelType w:val="multilevel"/>
    <w:tmpl w:val="D7C8B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756792E"/>
    <w:multiLevelType w:val="hybridMultilevel"/>
    <w:tmpl w:val="739496B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4773408F"/>
    <w:multiLevelType w:val="hybridMultilevel"/>
    <w:tmpl w:val="BC6291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91D107A"/>
    <w:multiLevelType w:val="hybridMultilevel"/>
    <w:tmpl w:val="7C22B6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4">
    <w:nsid w:val="517A0694"/>
    <w:multiLevelType w:val="hybridMultilevel"/>
    <w:tmpl w:val="297E19F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54254F9F"/>
    <w:multiLevelType w:val="hybridMultilevel"/>
    <w:tmpl w:val="873EE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5C23100"/>
    <w:multiLevelType w:val="hybridMultilevel"/>
    <w:tmpl w:val="34D41D8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561A5942"/>
    <w:multiLevelType w:val="hybridMultilevel"/>
    <w:tmpl w:val="EFAC52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77324D8"/>
    <w:multiLevelType w:val="hybridMultilevel"/>
    <w:tmpl w:val="54082CD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58E04F30"/>
    <w:multiLevelType w:val="hybridMultilevel"/>
    <w:tmpl w:val="43F441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B423641"/>
    <w:multiLevelType w:val="hybridMultilevel"/>
    <w:tmpl w:val="2D5A585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5FEB03EB"/>
    <w:multiLevelType w:val="hybridMultilevel"/>
    <w:tmpl w:val="E43097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00578F0"/>
    <w:multiLevelType w:val="hybridMultilevel"/>
    <w:tmpl w:val="E864FE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36A3440"/>
    <w:multiLevelType w:val="hybridMultilevel"/>
    <w:tmpl w:val="78D049D0"/>
    <w:lvl w:ilvl="0" w:tplc="27EA917C">
      <w:start w:val="1"/>
      <w:numFmt w:val="bullet"/>
      <w:lvlText w:val="•"/>
      <w:lvlJc w:val="left"/>
      <w:pPr>
        <w:tabs>
          <w:tab w:val="num" w:pos="720"/>
        </w:tabs>
        <w:ind w:left="720" w:hanging="360"/>
      </w:pPr>
      <w:rPr>
        <w:rFonts w:ascii="Arial" w:hAnsi="Arial" w:hint="default"/>
      </w:rPr>
    </w:lvl>
    <w:lvl w:ilvl="1" w:tplc="D980C5A6" w:tentative="1">
      <w:start w:val="1"/>
      <w:numFmt w:val="bullet"/>
      <w:lvlText w:val="•"/>
      <w:lvlJc w:val="left"/>
      <w:pPr>
        <w:tabs>
          <w:tab w:val="num" w:pos="1440"/>
        </w:tabs>
        <w:ind w:left="1440" w:hanging="360"/>
      </w:pPr>
      <w:rPr>
        <w:rFonts w:ascii="Arial" w:hAnsi="Arial" w:hint="default"/>
      </w:rPr>
    </w:lvl>
    <w:lvl w:ilvl="2" w:tplc="1764BF70" w:tentative="1">
      <w:start w:val="1"/>
      <w:numFmt w:val="bullet"/>
      <w:lvlText w:val="•"/>
      <w:lvlJc w:val="left"/>
      <w:pPr>
        <w:tabs>
          <w:tab w:val="num" w:pos="2160"/>
        </w:tabs>
        <w:ind w:left="2160" w:hanging="360"/>
      </w:pPr>
      <w:rPr>
        <w:rFonts w:ascii="Arial" w:hAnsi="Arial" w:hint="default"/>
      </w:rPr>
    </w:lvl>
    <w:lvl w:ilvl="3" w:tplc="C720A20C" w:tentative="1">
      <w:start w:val="1"/>
      <w:numFmt w:val="bullet"/>
      <w:lvlText w:val="•"/>
      <w:lvlJc w:val="left"/>
      <w:pPr>
        <w:tabs>
          <w:tab w:val="num" w:pos="2880"/>
        </w:tabs>
        <w:ind w:left="2880" w:hanging="360"/>
      </w:pPr>
      <w:rPr>
        <w:rFonts w:ascii="Arial" w:hAnsi="Arial" w:hint="default"/>
      </w:rPr>
    </w:lvl>
    <w:lvl w:ilvl="4" w:tplc="1A78B6B8" w:tentative="1">
      <w:start w:val="1"/>
      <w:numFmt w:val="bullet"/>
      <w:lvlText w:val="•"/>
      <w:lvlJc w:val="left"/>
      <w:pPr>
        <w:tabs>
          <w:tab w:val="num" w:pos="3600"/>
        </w:tabs>
        <w:ind w:left="3600" w:hanging="360"/>
      </w:pPr>
      <w:rPr>
        <w:rFonts w:ascii="Arial" w:hAnsi="Arial" w:hint="default"/>
      </w:rPr>
    </w:lvl>
    <w:lvl w:ilvl="5" w:tplc="6A20E2B6" w:tentative="1">
      <w:start w:val="1"/>
      <w:numFmt w:val="bullet"/>
      <w:lvlText w:val="•"/>
      <w:lvlJc w:val="left"/>
      <w:pPr>
        <w:tabs>
          <w:tab w:val="num" w:pos="4320"/>
        </w:tabs>
        <w:ind w:left="4320" w:hanging="360"/>
      </w:pPr>
      <w:rPr>
        <w:rFonts w:ascii="Arial" w:hAnsi="Arial" w:hint="default"/>
      </w:rPr>
    </w:lvl>
    <w:lvl w:ilvl="6" w:tplc="1F708E80" w:tentative="1">
      <w:start w:val="1"/>
      <w:numFmt w:val="bullet"/>
      <w:lvlText w:val="•"/>
      <w:lvlJc w:val="left"/>
      <w:pPr>
        <w:tabs>
          <w:tab w:val="num" w:pos="5040"/>
        </w:tabs>
        <w:ind w:left="5040" w:hanging="360"/>
      </w:pPr>
      <w:rPr>
        <w:rFonts w:ascii="Arial" w:hAnsi="Arial" w:hint="default"/>
      </w:rPr>
    </w:lvl>
    <w:lvl w:ilvl="7" w:tplc="34946F0A" w:tentative="1">
      <w:start w:val="1"/>
      <w:numFmt w:val="bullet"/>
      <w:lvlText w:val="•"/>
      <w:lvlJc w:val="left"/>
      <w:pPr>
        <w:tabs>
          <w:tab w:val="num" w:pos="5760"/>
        </w:tabs>
        <w:ind w:left="5760" w:hanging="360"/>
      </w:pPr>
      <w:rPr>
        <w:rFonts w:ascii="Arial" w:hAnsi="Arial" w:hint="default"/>
      </w:rPr>
    </w:lvl>
    <w:lvl w:ilvl="8" w:tplc="2EBC6E20" w:tentative="1">
      <w:start w:val="1"/>
      <w:numFmt w:val="bullet"/>
      <w:lvlText w:val="•"/>
      <w:lvlJc w:val="left"/>
      <w:pPr>
        <w:tabs>
          <w:tab w:val="num" w:pos="6480"/>
        </w:tabs>
        <w:ind w:left="6480" w:hanging="360"/>
      </w:pPr>
      <w:rPr>
        <w:rFonts w:ascii="Arial" w:hAnsi="Arial" w:hint="default"/>
      </w:rPr>
    </w:lvl>
  </w:abstractNum>
  <w:abstractNum w:abstractNumId="34">
    <w:nsid w:val="65C039BA"/>
    <w:multiLevelType w:val="hybridMultilevel"/>
    <w:tmpl w:val="BEB6CA7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E8E09DF"/>
    <w:multiLevelType w:val="hybridMultilevel"/>
    <w:tmpl w:val="E30CFAE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7BC63C8D"/>
    <w:multiLevelType w:val="hybridMultilevel"/>
    <w:tmpl w:val="6D4EC7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C37238F"/>
    <w:multiLevelType w:val="hybridMultilevel"/>
    <w:tmpl w:val="B12681A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7F3A17B1"/>
    <w:multiLevelType w:val="hybridMultilevel"/>
    <w:tmpl w:val="0D98E2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2"/>
  </w:num>
  <w:num w:numId="3">
    <w:abstractNumId w:val="14"/>
  </w:num>
  <w:num w:numId="4">
    <w:abstractNumId w:val="33"/>
  </w:num>
  <w:num w:numId="5">
    <w:abstractNumId w:val="16"/>
  </w:num>
  <w:num w:numId="6">
    <w:abstractNumId w:val="9"/>
  </w:num>
  <w:num w:numId="7">
    <w:abstractNumId w:val="23"/>
  </w:num>
  <w:num w:numId="8">
    <w:abstractNumId w:val="35"/>
  </w:num>
  <w:num w:numId="9">
    <w:abstractNumId w:val="19"/>
  </w:num>
  <w:num w:numId="10">
    <w:abstractNumId w:val="15"/>
  </w:num>
  <w:num w:numId="11">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7"/>
  </w:num>
  <w:num w:numId="14">
    <w:abstractNumId w:val="11"/>
  </w:num>
  <w:num w:numId="15">
    <w:abstractNumId w:val="29"/>
  </w:num>
  <w:num w:numId="16">
    <w:abstractNumId w:val="18"/>
  </w:num>
  <w:num w:numId="17">
    <w:abstractNumId w:val="8"/>
  </w:num>
  <w:num w:numId="18">
    <w:abstractNumId w:val="22"/>
  </w:num>
  <w:num w:numId="19">
    <w:abstractNumId w:val="39"/>
  </w:num>
  <w:num w:numId="20">
    <w:abstractNumId w:val="6"/>
  </w:num>
  <w:num w:numId="21">
    <w:abstractNumId w:val="7"/>
  </w:num>
  <w:num w:numId="22">
    <w:abstractNumId w:val="3"/>
  </w:num>
  <w:num w:numId="23">
    <w:abstractNumId w:val="36"/>
  </w:num>
  <w:num w:numId="24">
    <w:abstractNumId w:val="27"/>
  </w:num>
  <w:num w:numId="25">
    <w:abstractNumId w:val="24"/>
  </w:num>
  <w:num w:numId="26">
    <w:abstractNumId w:val="1"/>
  </w:num>
  <w:num w:numId="27">
    <w:abstractNumId w:val="5"/>
  </w:num>
  <w:num w:numId="28">
    <w:abstractNumId w:val="38"/>
  </w:num>
  <w:num w:numId="29">
    <w:abstractNumId w:val="10"/>
  </w:num>
  <w:num w:numId="30">
    <w:abstractNumId w:val="21"/>
  </w:num>
  <w:num w:numId="31">
    <w:abstractNumId w:val="30"/>
  </w:num>
  <w:num w:numId="32">
    <w:abstractNumId w:val="13"/>
  </w:num>
  <w:num w:numId="33">
    <w:abstractNumId w:val="28"/>
  </w:num>
  <w:num w:numId="34">
    <w:abstractNumId w:val="26"/>
  </w:num>
  <w:num w:numId="35">
    <w:abstractNumId w:val="25"/>
  </w:num>
  <w:num w:numId="36">
    <w:abstractNumId w:val="20"/>
  </w:num>
  <w:num w:numId="37">
    <w:abstractNumId w:val="34"/>
  </w:num>
  <w:num w:numId="38">
    <w:abstractNumId w:val="37"/>
  </w:num>
  <w:num w:numId="39">
    <w:abstractNumId w:val="32"/>
  </w:num>
  <w:num w:numId="40">
    <w:abstractNumId w:val="12"/>
  </w:num>
  <w:num w:numId="41">
    <w:abstractNumId w:val="4"/>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20"/>
  <w:characterSpacingControl w:val="doNotCompress"/>
  <w:footnotePr>
    <w:footnote w:id="0"/>
    <w:footnote w:id="1"/>
  </w:footnotePr>
  <w:endnotePr>
    <w:endnote w:id="0"/>
    <w:endnote w:id="1"/>
  </w:endnotePr>
  <w:compat/>
  <w:rsids>
    <w:rsidRoot w:val="00524F8D"/>
    <w:rsid w:val="0000536F"/>
    <w:rsid w:val="00006227"/>
    <w:rsid w:val="0002224E"/>
    <w:rsid w:val="00023A61"/>
    <w:rsid w:val="00023A79"/>
    <w:rsid w:val="00024F06"/>
    <w:rsid w:val="0002560F"/>
    <w:rsid w:val="000344D6"/>
    <w:rsid w:val="00034A09"/>
    <w:rsid w:val="00037145"/>
    <w:rsid w:val="000371F9"/>
    <w:rsid w:val="00041CCB"/>
    <w:rsid w:val="00041D9B"/>
    <w:rsid w:val="00043F2A"/>
    <w:rsid w:val="00045C18"/>
    <w:rsid w:val="000474C9"/>
    <w:rsid w:val="00051F24"/>
    <w:rsid w:val="000534D7"/>
    <w:rsid w:val="0005483A"/>
    <w:rsid w:val="000740DF"/>
    <w:rsid w:val="000744CA"/>
    <w:rsid w:val="00080D97"/>
    <w:rsid w:val="00082091"/>
    <w:rsid w:val="00083D3E"/>
    <w:rsid w:val="00084477"/>
    <w:rsid w:val="00084D66"/>
    <w:rsid w:val="0008528D"/>
    <w:rsid w:val="00091AE2"/>
    <w:rsid w:val="000941AF"/>
    <w:rsid w:val="00096A50"/>
    <w:rsid w:val="000A1A64"/>
    <w:rsid w:val="000A1C1E"/>
    <w:rsid w:val="000A2226"/>
    <w:rsid w:val="000A2C34"/>
    <w:rsid w:val="000B12F3"/>
    <w:rsid w:val="000B5E63"/>
    <w:rsid w:val="000B7958"/>
    <w:rsid w:val="000C2B7E"/>
    <w:rsid w:val="000C3521"/>
    <w:rsid w:val="000C6CD2"/>
    <w:rsid w:val="000C7F2E"/>
    <w:rsid w:val="000D5076"/>
    <w:rsid w:val="000D592F"/>
    <w:rsid w:val="000D67C3"/>
    <w:rsid w:val="000D7846"/>
    <w:rsid w:val="000D794F"/>
    <w:rsid w:val="000E0034"/>
    <w:rsid w:val="000E32DA"/>
    <w:rsid w:val="000E3F57"/>
    <w:rsid w:val="000E4393"/>
    <w:rsid w:val="000E4BF7"/>
    <w:rsid w:val="000E5C83"/>
    <w:rsid w:val="000E6F65"/>
    <w:rsid w:val="000E7A44"/>
    <w:rsid w:val="000F07BF"/>
    <w:rsid w:val="000F26E1"/>
    <w:rsid w:val="000F3CD1"/>
    <w:rsid w:val="000F3D70"/>
    <w:rsid w:val="000F42D0"/>
    <w:rsid w:val="00103A16"/>
    <w:rsid w:val="00105799"/>
    <w:rsid w:val="001058DC"/>
    <w:rsid w:val="00106D27"/>
    <w:rsid w:val="00110FD4"/>
    <w:rsid w:val="001134EF"/>
    <w:rsid w:val="00114E34"/>
    <w:rsid w:val="00115358"/>
    <w:rsid w:val="00116059"/>
    <w:rsid w:val="00117C2E"/>
    <w:rsid w:val="001201F2"/>
    <w:rsid w:val="00123654"/>
    <w:rsid w:val="0012611F"/>
    <w:rsid w:val="00126752"/>
    <w:rsid w:val="0013001A"/>
    <w:rsid w:val="0013143B"/>
    <w:rsid w:val="0013477B"/>
    <w:rsid w:val="00134B7D"/>
    <w:rsid w:val="001368B0"/>
    <w:rsid w:val="00137D84"/>
    <w:rsid w:val="00141236"/>
    <w:rsid w:val="0014300C"/>
    <w:rsid w:val="00153AA8"/>
    <w:rsid w:val="0015418C"/>
    <w:rsid w:val="00163C2C"/>
    <w:rsid w:val="00165D1E"/>
    <w:rsid w:val="00167464"/>
    <w:rsid w:val="0017100B"/>
    <w:rsid w:val="00174EA2"/>
    <w:rsid w:val="00175613"/>
    <w:rsid w:val="00181BF7"/>
    <w:rsid w:val="0018569B"/>
    <w:rsid w:val="001901D9"/>
    <w:rsid w:val="00190268"/>
    <w:rsid w:val="00190836"/>
    <w:rsid w:val="00190A4B"/>
    <w:rsid w:val="001929E8"/>
    <w:rsid w:val="00196017"/>
    <w:rsid w:val="00196DDE"/>
    <w:rsid w:val="001A088C"/>
    <w:rsid w:val="001A1AD8"/>
    <w:rsid w:val="001A2B48"/>
    <w:rsid w:val="001A5C79"/>
    <w:rsid w:val="001A6C67"/>
    <w:rsid w:val="001A7640"/>
    <w:rsid w:val="001B2DD1"/>
    <w:rsid w:val="001B3DDE"/>
    <w:rsid w:val="001B5BA5"/>
    <w:rsid w:val="001B63AC"/>
    <w:rsid w:val="001D01A3"/>
    <w:rsid w:val="001D0D23"/>
    <w:rsid w:val="001D1A5C"/>
    <w:rsid w:val="001D3EAC"/>
    <w:rsid w:val="001D438E"/>
    <w:rsid w:val="001D47DE"/>
    <w:rsid w:val="001D5F8D"/>
    <w:rsid w:val="001E1FDE"/>
    <w:rsid w:val="001E3440"/>
    <w:rsid w:val="001F091B"/>
    <w:rsid w:val="001F21D5"/>
    <w:rsid w:val="001F2870"/>
    <w:rsid w:val="001F39CD"/>
    <w:rsid w:val="00200043"/>
    <w:rsid w:val="00204079"/>
    <w:rsid w:val="002066C3"/>
    <w:rsid w:val="00214540"/>
    <w:rsid w:val="002164B7"/>
    <w:rsid w:val="00221939"/>
    <w:rsid w:val="002301C6"/>
    <w:rsid w:val="00231962"/>
    <w:rsid w:val="0023299C"/>
    <w:rsid w:val="00232D32"/>
    <w:rsid w:val="00232DCA"/>
    <w:rsid w:val="00240A45"/>
    <w:rsid w:val="00241529"/>
    <w:rsid w:val="00257963"/>
    <w:rsid w:val="00262E61"/>
    <w:rsid w:val="00265584"/>
    <w:rsid w:val="002673FF"/>
    <w:rsid w:val="00270405"/>
    <w:rsid w:val="00276849"/>
    <w:rsid w:val="002772B3"/>
    <w:rsid w:val="00277863"/>
    <w:rsid w:val="00281D6F"/>
    <w:rsid w:val="00284C9F"/>
    <w:rsid w:val="00290A65"/>
    <w:rsid w:val="00293093"/>
    <w:rsid w:val="002A0D0B"/>
    <w:rsid w:val="002A5E89"/>
    <w:rsid w:val="002B7C1B"/>
    <w:rsid w:val="002C0B67"/>
    <w:rsid w:val="002C48C2"/>
    <w:rsid w:val="002D12D4"/>
    <w:rsid w:val="002D631C"/>
    <w:rsid w:val="002D6D60"/>
    <w:rsid w:val="002D7C05"/>
    <w:rsid w:val="002E16DB"/>
    <w:rsid w:val="002E6657"/>
    <w:rsid w:val="002F0C02"/>
    <w:rsid w:val="002F22C2"/>
    <w:rsid w:val="002F2B9A"/>
    <w:rsid w:val="002F33E0"/>
    <w:rsid w:val="002F4F3E"/>
    <w:rsid w:val="002F77DB"/>
    <w:rsid w:val="002F7AEF"/>
    <w:rsid w:val="0030103F"/>
    <w:rsid w:val="00303051"/>
    <w:rsid w:val="00305BF0"/>
    <w:rsid w:val="003120E5"/>
    <w:rsid w:val="003162BB"/>
    <w:rsid w:val="0031638E"/>
    <w:rsid w:val="003166A6"/>
    <w:rsid w:val="00317FF4"/>
    <w:rsid w:val="00322313"/>
    <w:rsid w:val="00324CEE"/>
    <w:rsid w:val="00325423"/>
    <w:rsid w:val="003307DA"/>
    <w:rsid w:val="00331B9E"/>
    <w:rsid w:val="00333D17"/>
    <w:rsid w:val="00334981"/>
    <w:rsid w:val="00336FAA"/>
    <w:rsid w:val="00340FC4"/>
    <w:rsid w:val="003426D2"/>
    <w:rsid w:val="003431E8"/>
    <w:rsid w:val="00344FEF"/>
    <w:rsid w:val="00345E99"/>
    <w:rsid w:val="00347838"/>
    <w:rsid w:val="00347BFE"/>
    <w:rsid w:val="00351874"/>
    <w:rsid w:val="00351878"/>
    <w:rsid w:val="00351C99"/>
    <w:rsid w:val="003654DF"/>
    <w:rsid w:val="00370D47"/>
    <w:rsid w:val="00381363"/>
    <w:rsid w:val="00381424"/>
    <w:rsid w:val="003829B9"/>
    <w:rsid w:val="00382D6F"/>
    <w:rsid w:val="00383338"/>
    <w:rsid w:val="0038466F"/>
    <w:rsid w:val="00390425"/>
    <w:rsid w:val="0039286F"/>
    <w:rsid w:val="003A064A"/>
    <w:rsid w:val="003A5AA5"/>
    <w:rsid w:val="003B301C"/>
    <w:rsid w:val="003C2194"/>
    <w:rsid w:val="003C2A11"/>
    <w:rsid w:val="003C4D61"/>
    <w:rsid w:val="003D13CB"/>
    <w:rsid w:val="003D194B"/>
    <w:rsid w:val="003D4CBF"/>
    <w:rsid w:val="003D68F6"/>
    <w:rsid w:val="003D6E17"/>
    <w:rsid w:val="003D7359"/>
    <w:rsid w:val="003D73EC"/>
    <w:rsid w:val="003E2BEE"/>
    <w:rsid w:val="003E2D97"/>
    <w:rsid w:val="003E5486"/>
    <w:rsid w:val="003F7D69"/>
    <w:rsid w:val="00400857"/>
    <w:rsid w:val="00401915"/>
    <w:rsid w:val="00404138"/>
    <w:rsid w:val="00405E73"/>
    <w:rsid w:val="004127AD"/>
    <w:rsid w:val="00412875"/>
    <w:rsid w:val="004130BD"/>
    <w:rsid w:val="0041371E"/>
    <w:rsid w:val="00421F90"/>
    <w:rsid w:val="00424624"/>
    <w:rsid w:val="004251CC"/>
    <w:rsid w:val="004256BA"/>
    <w:rsid w:val="00426803"/>
    <w:rsid w:val="004276E9"/>
    <w:rsid w:val="00431B2F"/>
    <w:rsid w:val="004323BF"/>
    <w:rsid w:val="00432E65"/>
    <w:rsid w:val="00436646"/>
    <w:rsid w:val="00436FF2"/>
    <w:rsid w:val="004370E5"/>
    <w:rsid w:val="00437E21"/>
    <w:rsid w:val="00446AD1"/>
    <w:rsid w:val="004556D2"/>
    <w:rsid w:val="00463697"/>
    <w:rsid w:val="00466CFF"/>
    <w:rsid w:val="004679D5"/>
    <w:rsid w:val="004702B4"/>
    <w:rsid w:val="0047453C"/>
    <w:rsid w:val="004777DD"/>
    <w:rsid w:val="00477FB0"/>
    <w:rsid w:val="00480A11"/>
    <w:rsid w:val="00480F7B"/>
    <w:rsid w:val="00481DB0"/>
    <w:rsid w:val="00483690"/>
    <w:rsid w:val="004868BA"/>
    <w:rsid w:val="00491695"/>
    <w:rsid w:val="00491C70"/>
    <w:rsid w:val="00491CC8"/>
    <w:rsid w:val="00493DBD"/>
    <w:rsid w:val="00495B8C"/>
    <w:rsid w:val="00495CAA"/>
    <w:rsid w:val="00495E50"/>
    <w:rsid w:val="00496201"/>
    <w:rsid w:val="00497D35"/>
    <w:rsid w:val="004A381C"/>
    <w:rsid w:val="004A4E3A"/>
    <w:rsid w:val="004A775B"/>
    <w:rsid w:val="004B01B1"/>
    <w:rsid w:val="004B1E97"/>
    <w:rsid w:val="004B4B14"/>
    <w:rsid w:val="004B6A92"/>
    <w:rsid w:val="004B738E"/>
    <w:rsid w:val="004C197F"/>
    <w:rsid w:val="004C524A"/>
    <w:rsid w:val="004C5FE3"/>
    <w:rsid w:val="004C6902"/>
    <w:rsid w:val="004C7091"/>
    <w:rsid w:val="004C795F"/>
    <w:rsid w:val="004C7B23"/>
    <w:rsid w:val="004D3E44"/>
    <w:rsid w:val="004D4245"/>
    <w:rsid w:val="004D79A4"/>
    <w:rsid w:val="004E2A42"/>
    <w:rsid w:val="004E3291"/>
    <w:rsid w:val="004E392E"/>
    <w:rsid w:val="004E3D5E"/>
    <w:rsid w:val="004F4AD1"/>
    <w:rsid w:val="004F613A"/>
    <w:rsid w:val="004F699B"/>
    <w:rsid w:val="004F6D32"/>
    <w:rsid w:val="004F79B7"/>
    <w:rsid w:val="005039D5"/>
    <w:rsid w:val="00506F6C"/>
    <w:rsid w:val="00507352"/>
    <w:rsid w:val="00515CF3"/>
    <w:rsid w:val="00516D05"/>
    <w:rsid w:val="0052448C"/>
    <w:rsid w:val="00524F8D"/>
    <w:rsid w:val="00525815"/>
    <w:rsid w:val="00527F21"/>
    <w:rsid w:val="005372F5"/>
    <w:rsid w:val="00537F99"/>
    <w:rsid w:val="005403CC"/>
    <w:rsid w:val="00543C5C"/>
    <w:rsid w:val="00544339"/>
    <w:rsid w:val="00550CDD"/>
    <w:rsid w:val="00550E3C"/>
    <w:rsid w:val="00551D56"/>
    <w:rsid w:val="00554AB0"/>
    <w:rsid w:val="00560179"/>
    <w:rsid w:val="00562428"/>
    <w:rsid w:val="00564F7A"/>
    <w:rsid w:val="0056546B"/>
    <w:rsid w:val="00567AC2"/>
    <w:rsid w:val="005701CC"/>
    <w:rsid w:val="00571521"/>
    <w:rsid w:val="00571870"/>
    <w:rsid w:val="00571A61"/>
    <w:rsid w:val="00571E20"/>
    <w:rsid w:val="00572121"/>
    <w:rsid w:val="005733F5"/>
    <w:rsid w:val="005765AA"/>
    <w:rsid w:val="00583553"/>
    <w:rsid w:val="00583F46"/>
    <w:rsid w:val="0059175D"/>
    <w:rsid w:val="00593DCD"/>
    <w:rsid w:val="00594744"/>
    <w:rsid w:val="00595765"/>
    <w:rsid w:val="005972D3"/>
    <w:rsid w:val="00597F38"/>
    <w:rsid w:val="005A073A"/>
    <w:rsid w:val="005A1C1D"/>
    <w:rsid w:val="005A3BFF"/>
    <w:rsid w:val="005B1616"/>
    <w:rsid w:val="005B2454"/>
    <w:rsid w:val="005B6B27"/>
    <w:rsid w:val="005C21C6"/>
    <w:rsid w:val="005C39B7"/>
    <w:rsid w:val="005C4A4B"/>
    <w:rsid w:val="005C549D"/>
    <w:rsid w:val="005C634E"/>
    <w:rsid w:val="005C648D"/>
    <w:rsid w:val="005C6C7A"/>
    <w:rsid w:val="005C72DA"/>
    <w:rsid w:val="005C796E"/>
    <w:rsid w:val="005D0A75"/>
    <w:rsid w:val="005D2E95"/>
    <w:rsid w:val="005D45A8"/>
    <w:rsid w:val="005E0D72"/>
    <w:rsid w:val="005E7F3A"/>
    <w:rsid w:val="005F13FB"/>
    <w:rsid w:val="005F3411"/>
    <w:rsid w:val="005F3ADB"/>
    <w:rsid w:val="005F3E5D"/>
    <w:rsid w:val="005F43CC"/>
    <w:rsid w:val="005F6339"/>
    <w:rsid w:val="00605D39"/>
    <w:rsid w:val="00606ACB"/>
    <w:rsid w:val="006124BF"/>
    <w:rsid w:val="00614282"/>
    <w:rsid w:val="00620D57"/>
    <w:rsid w:val="00623509"/>
    <w:rsid w:val="006238F1"/>
    <w:rsid w:val="006302BC"/>
    <w:rsid w:val="00632C86"/>
    <w:rsid w:val="00632FBD"/>
    <w:rsid w:val="00633EDE"/>
    <w:rsid w:val="006360DE"/>
    <w:rsid w:val="006407E9"/>
    <w:rsid w:val="0064094F"/>
    <w:rsid w:val="00641C3B"/>
    <w:rsid w:val="006429E9"/>
    <w:rsid w:val="00643449"/>
    <w:rsid w:val="006521BF"/>
    <w:rsid w:val="0065248C"/>
    <w:rsid w:val="00655B28"/>
    <w:rsid w:val="00663C9E"/>
    <w:rsid w:val="00664CF2"/>
    <w:rsid w:val="006677C1"/>
    <w:rsid w:val="00672222"/>
    <w:rsid w:val="006737AE"/>
    <w:rsid w:val="00685DD8"/>
    <w:rsid w:val="0068676B"/>
    <w:rsid w:val="006901E2"/>
    <w:rsid w:val="00694D50"/>
    <w:rsid w:val="006A2F31"/>
    <w:rsid w:val="006A36C8"/>
    <w:rsid w:val="006A4514"/>
    <w:rsid w:val="006A5AB2"/>
    <w:rsid w:val="006A5B0B"/>
    <w:rsid w:val="006B1662"/>
    <w:rsid w:val="006B2BB7"/>
    <w:rsid w:val="006B3792"/>
    <w:rsid w:val="006B573D"/>
    <w:rsid w:val="006B79A4"/>
    <w:rsid w:val="006C0BCB"/>
    <w:rsid w:val="006C2CC7"/>
    <w:rsid w:val="006C30EA"/>
    <w:rsid w:val="006D01BB"/>
    <w:rsid w:val="006D189B"/>
    <w:rsid w:val="006D3FCE"/>
    <w:rsid w:val="006D5151"/>
    <w:rsid w:val="006D6868"/>
    <w:rsid w:val="006D77D7"/>
    <w:rsid w:val="006E137A"/>
    <w:rsid w:val="006E19D6"/>
    <w:rsid w:val="006E3783"/>
    <w:rsid w:val="006F08D6"/>
    <w:rsid w:val="006F3060"/>
    <w:rsid w:val="006F7460"/>
    <w:rsid w:val="0070207E"/>
    <w:rsid w:val="007047A6"/>
    <w:rsid w:val="0070755B"/>
    <w:rsid w:val="00712D0F"/>
    <w:rsid w:val="00714206"/>
    <w:rsid w:val="0071773F"/>
    <w:rsid w:val="007214FF"/>
    <w:rsid w:val="007231BF"/>
    <w:rsid w:val="00723608"/>
    <w:rsid w:val="0072610D"/>
    <w:rsid w:val="00726795"/>
    <w:rsid w:val="00726859"/>
    <w:rsid w:val="00730D3E"/>
    <w:rsid w:val="007315E3"/>
    <w:rsid w:val="00732032"/>
    <w:rsid w:val="00732317"/>
    <w:rsid w:val="0073491A"/>
    <w:rsid w:val="00736C4F"/>
    <w:rsid w:val="00744F96"/>
    <w:rsid w:val="007508E6"/>
    <w:rsid w:val="00750F66"/>
    <w:rsid w:val="00754AB9"/>
    <w:rsid w:val="00761B97"/>
    <w:rsid w:val="00764C53"/>
    <w:rsid w:val="00766411"/>
    <w:rsid w:val="00772DE7"/>
    <w:rsid w:val="00773E4F"/>
    <w:rsid w:val="00775AC1"/>
    <w:rsid w:val="00782586"/>
    <w:rsid w:val="007A2477"/>
    <w:rsid w:val="007A49A9"/>
    <w:rsid w:val="007A60DE"/>
    <w:rsid w:val="007A6138"/>
    <w:rsid w:val="007B0168"/>
    <w:rsid w:val="007B0253"/>
    <w:rsid w:val="007C6790"/>
    <w:rsid w:val="007D1216"/>
    <w:rsid w:val="007D3018"/>
    <w:rsid w:val="007D5606"/>
    <w:rsid w:val="007D5B81"/>
    <w:rsid w:val="007E015F"/>
    <w:rsid w:val="007E0593"/>
    <w:rsid w:val="007E22F1"/>
    <w:rsid w:val="007E4068"/>
    <w:rsid w:val="007E62B9"/>
    <w:rsid w:val="007E7522"/>
    <w:rsid w:val="00800144"/>
    <w:rsid w:val="00801748"/>
    <w:rsid w:val="00803930"/>
    <w:rsid w:val="00803C66"/>
    <w:rsid w:val="00815506"/>
    <w:rsid w:val="00820FE7"/>
    <w:rsid w:val="008219FE"/>
    <w:rsid w:val="00823B22"/>
    <w:rsid w:val="008248DB"/>
    <w:rsid w:val="008265A7"/>
    <w:rsid w:val="00832466"/>
    <w:rsid w:val="00833BD3"/>
    <w:rsid w:val="00834A79"/>
    <w:rsid w:val="00834D02"/>
    <w:rsid w:val="00837BAC"/>
    <w:rsid w:val="00840C1C"/>
    <w:rsid w:val="00841B67"/>
    <w:rsid w:val="008443D6"/>
    <w:rsid w:val="0084562B"/>
    <w:rsid w:val="00847D8B"/>
    <w:rsid w:val="008533E0"/>
    <w:rsid w:val="00855B39"/>
    <w:rsid w:val="00862239"/>
    <w:rsid w:val="00867714"/>
    <w:rsid w:val="008701B0"/>
    <w:rsid w:val="008706EB"/>
    <w:rsid w:val="008723E8"/>
    <w:rsid w:val="00873B8D"/>
    <w:rsid w:val="00873FB5"/>
    <w:rsid w:val="00876072"/>
    <w:rsid w:val="0087708F"/>
    <w:rsid w:val="008772A4"/>
    <w:rsid w:val="00880F7E"/>
    <w:rsid w:val="00881B65"/>
    <w:rsid w:val="008826F2"/>
    <w:rsid w:val="008847F4"/>
    <w:rsid w:val="0089027A"/>
    <w:rsid w:val="0089044B"/>
    <w:rsid w:val="00894592"/>
    <w:rsid w:val="008955BE"/>
    <w:rsid w:val="008A32FB"/>
    <w:rsid w:val="008A6BDE"/>
    <w:rsid w:val="008B07D2"/>
    <w:rsid w:val="008B1A3B"/>
    <w:rsid w:val="008B3286"/>
    <w:rsid w:val="008B716F"/>
    <w:rsid w:val="008B7247"/>
    <w:rsid w:val="008C3648"/>
    <w:rsid w:val="008C74B7"/>
    <w:rsid w:val="008D7871"/>
    <w:rsid w:val="008E123F"/>
    <w:rsid w:val="008E340F"/>
    <w:rsid w:val="008E3CC2"/>
    <w:rsid w:val="008E484B"/>
    <w:rsid w:val="008E579B"/>
    <w:rsid w:val="008E7F79"/>
    <w:rsid w:val="008F06EE"/>
    <w:rsid w:val="008F4A0C"/>
    <w:rsid w:val="008F717C"/>
    <w:rsid w:val="008F7224"/>
    <w:rsid w:val="00901350"/>
    <w:rsid w:val="0090304C"/>
    <w:rsid w:val="00904624"/>
    <w:rsid w:val="00906780"/>
    <w:rsid w:val="00907BDB"/>
    <w:rsid w:val="009126CD"/>
    <w:rsid w:val="009232EE"/>
    <w:rsid w:val="0093084F"/>
    <w:rsid w:val="009348AF"/>
    <w:rsid w:val="00944679"/>
    <w:rsid w:val="00951022"/>
    <w:rsid w:val="0095119C"/>
    <w:rsid w:val="009578EF"/>
    <w:rsid w:val="009616E9"/>
    <w:rsid w:val="00961C87"/>
    <w:rsid w:val="00964AC0"/>
    <w:rsid w:val="00965899"/>
    <w:rsid w:val="00971E56"/>
    <w:rsid w:val="009753FC"/>
    <w:rsid w:val="00977166"/>
    <w:rsid w:val="009771F6"/>
    <w:rsid w:val="009803E6"/>
    <w:rsid w:val="00980F0B"/>
    <w:rsid w:val="0098118E"/>
    <w:rsid w:val="00981955"/>
    <w:rsid w:val="0099496A"/>
    <w:rsid w:val="009979D6"/>
    <w:rsid w:val="009B0489"/>
    <w:rsid w:val="009B05C8"/>
    <w:rsid w:val="009B1F0E"/>
    <w:rsid w:val="009B436A"/>
    <w:rsid w:val="009B5627"/>
    <w:rsid w:val="009B6AFC"/>
    <w:rsid w:val="009C049F"/>
    <w:rsid w:val="009C3001"/>
    <w:rsid w:val="009C430F"/>
    <w:rsid w:val="009D3A13"/>
    <w:rsid w:val="009E283D"/>
    <w:rsid w:val="009E330F"/>
    <w:rsid w:val="009E5F9D"/>
    <w:rsid w:val="009E607B"/>
    <w:rsid w:val="009E6352"/>
    <w:rsid w:val="009E7F77"/>
    <w:rsid w:val="009F1DFC"/>
    <w:rsid w:val="009F4E9F"/>
    <w:rsid w:val="009F6623"/>
    <w:rsid w:val="009F7A10"/>
    <w:rsid w:val="00A0102E"/>
    <w:rsid w:val="00A01307"/>
    <w:rsid w:val="00A03660"/>
    <w:rsid w:val="00A03731"/>
    <w:rsid w:val="00A04C44"/>
    <w:rsid w:val="00A10A08"/>
    <w:rsid w:val="00A17DF4"/>
    <w:rsid w:val="00A201D8"/>
    <w:rsid w:val="00A23083"/>
    <w:rsid w:val="00A33ECE"/>
    <w:rsid w:val="00A356BD"/>
    <w:rsid w:val="00A36B83"/>
    <w:rsid w:val="00A36D78"/>
    <w:rsid w:val="00A41B8B"/>
    <w:rsid w:val="00A43CDE"/>
    <w:rsid w:val="00A46582"/>
    <w:rsid w:val="00A50A90"/>
    <w:rsid w:val="00A51F0D"/>
    <w:rsid w:val="00A57C9B"/>
    <w:rsid w:val="00A644BC"/>
    <w:rsid w:val="00A71526"/>
    <w:rsid w:val="00A73BA2"/>
    <w:rsid w:val="00A7687F"/>
    <w:rsid w:val="00A81AFD"/>
    <w:rsid w:val="00A831E2"/>
    <w:rsid w:val="00A8356D"/>
    <w:rsid w:val="00A8471A"/>
    <w:rsid w:val="00A86BD0"/>
    <w:rsid w:val="00A9111B"/>
    <w:rsid w:val="00A9369B"/>
    <w:rsid w:val="00A93DDE"/>
    <w:rsid w:val="00A94588"/>
    <w:rsid w:val="00A94823"/>
    <w:rsid w:val="00A960F3"/>
    <w:rsid w:val="00A975FE"/>
    <w:rsid w:val="00AA26F2"/>
    <w:rsid w:val="00AA7456"/>
    <w:rsid w:val="00AB18D4"/>
    <w:rsid w:val="00AB38C5"/>
    <w:rsid w:val="00AC6D61"/>
    <w:rsid w:val="00AD0037"/>
    <w:rsid w:val="00AD0236"/>
    <w:rsid w:val="00AD4C19"/>
    <w:rsid w:val="00AD7280"/>
    <w:rsid w:val="00AD74CE"/>
    <w:rsid w:val="00AD782C"/>
    <w:rsid w:val="00AE0332"/>
    <w:rsid w:val="00AE3771"/>
    <w:rsid w:val="00AE5365"/>
    <w:rsid w:val="00AE558A"/>
    <w:rsid w:val="00AF1149"/>
    <w:rsid w:val="00AF4295"/>
    <w:rsid w:val="00AF47B0"/>
    <w:rsid w:val="00AF47E3"/>
    <w:rsid w:val="00AF737F"/>
    <w:rsid w:val="00B124B4"/>
    <w:rsid w:val="00B12706"/>
    <w:rsid w:val="00B1359F"/>
    <w:rsid w:val="00B13B59"/>
    <w:rsid w:val="00B14CC6"/>
    <w:rsid w:val="00B16A60"/>
    <w:rsid w:val="00B227FE"/>
    <w:rsid w:val="00B252D9"/>
    <w:rsid w:val="00B2652D"/>
    <w:rsid w:val="00B3510C"/>
    <w:rsid w:val="00B351AE"/>
    <w:rsid w:val="00B4227B"/>
    <w:rsid w:val="00B451E7"/>
    <w:rsid w:val="00B47CCE"/>
    <w:rsid w:val="00B50AE0"/>
    <w:rsid w:val="00B56ADF"/>
    <w:rsid w:val="00B7052C"/>
    <w:rsid w:val="00B70754"/>
    <w:rsid w:val="00B7304E"/>
    <w:rsid w:val="00B74172"/>
    <w:rsid w:val="00B767AD"/>
    <w:rsid w:val="00B83833"/>
    <w:rsid w:val="00B84FDB"/>
    <w:rsid w:val="00B9430D"/>
    <w:rsid w:val="00B9642E"/>
    <w:rsid w:val="00B96B72"/>
    <w:rsid w:val="00B97C2E"/>
    <w:rsid w:val="00BA3040"/>
    <w:rsid w:val="00BA5949"/>
    <w:rsid w:val="00BA7D97"/>
    <w:rsid w:val="00BB2A64"/>
    <w:rsid w:val="00BB34D9"/>
    <w:rsid w:val="00BB4A9A"/>
    <w:rsid w:val="00BC0809"/>
    <w:rsid w:val="00BC225A"/>
    <w:rsid w:val="00BC2329"/>
    <w:rsid w:val="00BC362B"/>
    <w:rsid w:val="00BC6440"/>
    <w:rsid w:val="00BD5FF1"/>
    <w:rsid w:val="00BD6746"/>
    <w:rsid w:val="00BD7926"/>
    <w:rsid w:val="00BE72A5"/>
    <w:rsid w:val="00BE77AA"/>
    <w:rsid w:val="00BF3B62"/>
    <w:rsid w:val="00BF4AE9"/>
    <w:rsid w:val="00BF6CF2"/>
    <w:rsid w:val="00BF7F33"/>
    <w:rsid w:val="00C007CA"/>
    <w:rsid w:val="00C00E88"/>
    <w:rsid w:val="00C02F10"/>
    <w:rsid w:val="00C03427"/>
    <w:rsid w:val="00C044E8"/>
    <w:rsid w:val="00C05C10"/>
    <w:rsid w:val="00C0764E"/>
    <w:rsid w:val="00C07E83"/>
    <w:rsid w:val="00C10FB8"/>
    <w:rsid w:val="00C1139B"/>
    <w:rsid w:val="00C1530C"/>
    <w:rsid w:val="00C20D27"/>
    <w:rsid w:val="00C22067"/>
    <w:rsid w:val="00C26AB3"/>
    <w:rsid w:val="00C2717F"/>
    <w:rsid w:val="00C27D79"/>
    <w:rsid w:val="00C306E8"/>
    <w:rsid w:val="00C34311"/>
    <w:rsid w:val="00C3437A"/>
    <w:rsid w:val="00C344C0"/>
    <w:rsid w:val="00C426F2"/>
    <w:rsid w:val="00C467E7"/>
    <w:rsid w:val="00C514DE"/>
    <w:rsid w:val="00C5297B"/>
    <w:rsid w:val="00C55116"/>
    <w:rsid w:val="00C564CB"/>
    <w:rsid w:val="00C57119"/>
    <w:rsid w:val="00C5764F"/>
    <w:rsid w:val="00C57FBC"/>
    <w:rsid w:val="00C61A9E"/>
    <w:rsid w:val="00C61C57"/>
    <w:rsid w:val="00C62261"/>
    <w:rsid w:val="00C639C1"/>
    <w:rsid w:val="00C63C69"/>
    <w:rsid w:val="00C649F9"/>
    <w:rsid w:val="00C6540E"/>
    <w:rsid w:val="00C65CC0"/>
    <w:rsid w:val="00C66032"/>
    <w:rsid w:val="00C81464"/>
    <w:rsid w:val="00C83524"/>
    <w:rsid w:val="00C83551"/>
    <w:rsid w:val="00C85034"/>
    <w:rsid w:val="00C85F5E"/>
    <w:rsid w:val="00C8680C"/>
    <w:rsid w:val="00C86EBE"/>
    <w:rsid w:val="00C87646"/>
    <w:rsid w:val="00C87DDF"/>
    <w:rsid w:val="00C90DDB"/>
    <w:rsid w:val="00C9431A"/>
    <w:rsid w:val="00CA0210"/>
    <w:rsid w:val="00CA2A1B"/>
    <w:rsid w:val="00CA428E"/>
    <w:rsid w:val="00CA503F"/>
    <w:rsid w:val="00CA51CC"/>
    <w:rsid w:val="00CB0D3B"/>
    <w:rsid w:val="00CB14F1"/>
    <w:rsid w:val="00CB46DA"/>
    <w:rsid w:val="00CB7133"/>
    <w:rsid w:val="00CB7D62"/>
    <w:rsid w:val="00CC014C"/>
    <w:rsid w:val="00CC3F0E"/>
    <w:rsid w:val="00CD1923"/>
    <w:rsid w:val="00CD4A2C"/>
    <w:rsid w:val="00CD7993"/>
    <w:rsid w:val="00CE1650"/>
    <w:rsid w:val="00CE6A0D"/>
    <w:rsid w:val="00CE73EE"/>
    <w:rsid w:val="00CE7842"/>
    <w:rsid w:val="00CF01AF"/>
    <w:rsid w:val="00CF0B5E"/>
    <w:rsid w:val="00CF1066"/>
    <w:rsid w:val="00CF5BEA"/>
    <w:rsid w:val="00D016D2"/>
    <w:rsid w:val="00D02D2A"/>
    <w:rsid w:val="00D0466E"/>
    <w:rsid w:val="00D10CB8"/>
    <w:rsid w:val="00D12B52"/>
    <w:rsid w:val="00D16525"/>
    <w:rsid w:val="00D16E3F"/>
    <w:rsid w:val="00D22FB8"/>
    <w:rsid w:val="00D23EB8"/>
    <w:rsid w:val="00D247C0"/>
    <w:rsid w:val="00D25EE7"/>
    <w:rsid w:val="00D32004"/>
    <w:rsid w:val="00D32521"/>
    <w:rsid w:val="00D36A14"/>
    <w:rsid w:val="00D403F9"/>
    <w:rsid w:val="00D40B7A"/>
    <w:rsid w:val="00D42A34"/>
    <w:rsid w:val="00D42AD1"/>
    <w:rsid w:val="00D42F90"/>
    <w:rsid w:val="00D43B17"/>
    <w:rsid w:val="00D440EC"/>
    <w:rsid w:val="00D459FE"/>
    <w:rsid w:val="00D47CC6"/>
    <w:rsid w:val="00D5219F"/>
    <w:rsid w:val="00D52430"/>
    <w:rsid w:val="00D55700"/>
    <w:rsid w:val="00D559BB"/>
    <w:rsid w:val="00D60DC2"/>
    <w:rsid w:val="00D642A8"/>
    <w:rsid w:val="00D65A2B"/>
    <w:rsid w:val="00D6673A"/>
    <w:rsid w:val="00D72087"/>
    <w:rsid w:val="00D72795"/>
    <w:rsid w:val="00D76E3C"/>
    <w:rsid w:val="00D76FDF"/>
    <w:rsid w:val="00D806EA"/>
    <w:rsid w:val="00D809AD"/>
    <w:rsid w:val="00D82474"/>
    <w:rsid w:val="00D83FDA"/>
    <w:rsid w:val="00D84F82"/>
    <w:rsid w:val="00D915EB"/>
    <w:rsid w:val="00D933AF"/>
    <w:rsid w:val="00D94365"/>
    <w:rsid w:val="00D97019"/>
    <w:rsid w:val="00D97231"/>
    <w:rsid w:val="00D97775"/>
    <w:rsid w:val="00DA34CD"/>
    <w:rsid w:val="00DA3F3A"/>
    <w:rsid w:val="00DA41E1"/>
    <w:rsid w:val="00DA4695"/>
    <w:rsid w:val="00DA741D"/>
    <w:rsid w:val="00DA77D1"/>
    <w:rsid w:val="00DA7A6F"/>
    <w:rsid w:val="00DB343C"/>
    <w:rsid w:val="00DB55D4"/>
    <w:rsid w:val="00DB6228"/>
    <w:rsid w:val="00DB7432"/>
    <w:rsid w:val="00DB759D"/>
    <w:rsid w:val="00DD1583"/>
    <w:rsid w:val="00DD2908"/>
    <w:rsid w:val="00DD534E"/>
    <w:rsid w:val="00DD57EE"/>
    <w:rsid w:val="00DD5D74"/>
    <w:rsid w:val="00DE0290"/>
    <w:rsid w:val="00DE086D"/>
    <w:rsid w:val="00DE16F3"/>
    <w:rsid w:val="00DE34A8"/>
    <w:rsid w:val="00DE6A68"/>
    <w:rsid w:val="00DF27ED"/>
    <w:rsid w:val="00E00800"/>
    <w:rsid w:val="00E02BEC"/>
    <w:rsid w:val="00E03CB4"/>
    <w:rsid w:val="00E07EFB"/>
    <w:rsid w:val="00E1026B"/>
    <w:rsid w:val="00E11147"/>
    <w:rsid w:val="00E11D73"/>
    <w:rsid w:val="00E13184"/>
    <w:rsid w:val="00E137BF"/>
    <w:rsid w:val="00E164E5"/>
    <w:rsid w:val="00E22771"/>
    <w:rsid w:val="00E232CD"/>
    <w:rsid w:val="00E232EC"/>
    <w:rsid w:val="00E25279"/>
    <w:rsid w:val="00E27110"/>
    <w:rsid w:val="00E27DBC"/>
    <w:rsid w:val="00E31214"/>
    <w:rsid w:val="00E342E3"/>
    <w:rsid w:val="00E347AE"/>
    <w:rsid w:val="00E36009"/>
    <w:rsid w:val="00E425E8"/>
    <w:rsid w:val="00E4432A"/>
    <w:rsid w:val="00E52EAD"/>
    <w:rsid w:val="00E56EE3"/>
    <w:rsid w:val="00E6072D"/>
    <w:rsid w:val="00E60DDC"/>
    <w:rsid w:val="00E61222"/>
    <w:rsid w:val="00E63C0C"/>
    <w:rsid w:val="00E63F01"/>
    <w:rsid w:val="00E6576D"/>
    <w:rsid w:val="00E66A0F"/>
    <w:rsid w:val="00E677DE"/>
    <w:rsid w:val="00E704E0"/>
    <w:rsid w:val="00E73A3E"/>
    <w:rsid w:val="00E73B29"/>
    <w:rsid w:val="00E73F5B"/>
    <w:rsid w:val="00E77290"/>
    <w:rsid w:val="00E83035"/>
    <w:rsid w:val="00E83BE5"/>
    <w:rsid w:val="00E84130"/>
    <w:rsid w:val="00E87877"/>
    <w:rsid w:val="00E915CF"/>
    <w:rsid w:val="00E92A37"/>
    <w:rsid w:val="00E93FB1"/>
    <w:rsid w:val="00E970E0"/>
    <w:rsid w:val="00E97D8C"/>
    <w:rsid w:val="00EA30E4"/>
    <w:rsid w:val="00EA4B74"/>
    <w:rsid w:val="00EA4FA5"/>
    <w:rsid w:val="00EA7E53"/>
    <w:rsid w:val="00EB18C4"/>
    <w:rsid w:val="00EB1D61"/>
    <w:rsid w:val="00EB5205"/>
    <w:rsid w:val="00EC10EE"/>
    <w:rsid w:val="00EC2EBE"/>
    <w:rsid w:val="00ED0459"/>
    <w:rsid w:val="00ED04EF"/>
    <w:rsid w:val="00ED1749"/>
    <w:rsid w:val="00ED4FC6"/>
    <w:rsid w:val="00ED54BD"/>
    <w:rsid w:val="00EE1244"/>
    <w:rsid w:val="00EE3D5F"/>
    <w:rsid w:val="00EE4081"/>
    <w:rsid w:val="00EE5135"/>
    <w:rsid w:val="00EE671D"/>
    <w:rsid w:val="00EE7B97"/>
    <w:rsid w:val="00EF1C07"/>
    <w:rsid w:val="00EF29EA"/>
    <w:rsid w:val="00EF2D7E"/>
    <w:rsid w:val="00EF67B2"/>
    <w:rsid w:val="00F000A5"/>
    <w:rsid w:val="00F00E98"/>
    <w:rsid w:val="00F017D6"/>
    <w:rsid w:val="00F02865"/>
    <w:rsid w:val="00F03900"/>
    <w:rsid w:val="00F11C7C"/>
    <w:rsid w:val="00F132A1"/>
    <w:rsid w:val="00F16602"/>
    <w:rsid w:val="00F16B00"/>
    <w:rsid w:val="00F268AA"/>
    <w:rsid w:val="00F27072"/>
    <w:rsid w:val="00F3058C"/>
    <w:rsid w:val="00F31E00"/>
    <w:rsid w:val="00F340A8"/>
    <w:rsid w:val="00F436A4"/>
    <w:rsid w:val="00F4617C"/>
    <w:rsid w:val="00F47E44"/>
    <w:rsid w:val="00F50280"/>
    <w:rsid w:val="00F522D4"/>
    <w:rsid w:val="00F529D7"/>
    <w:rsid w:val="00F52D6E"/>
    <w:rsid w:val="00F57A65"/>
    <w:rsid w:val="00F61C56"/>
    <w:rsid w:val="00F63D70"/>
    <w:rsid w:val="00F648BB"/>
    <w:rsid w:val="00F6598C"/>
    <w:rsid w:val="00F85481"/>
    <w:rsid w:val="00F9110A"/>
    <w:rsid w:val="00F931E9"/>
    <w:rsid w:val="00F94D7C"/>
    <w:rsid w:val="00FA0C9B"/>
    <w:rsid w:val="00FA1E0D"/>
    <w:rsid w:val="00FA57EA"/>
    <w:rsid w:val="00FA7B6D"/>
    <w:rsid w:val="00FB0A32"/>
    <w:rsid w:val="00FB150F"/>
    <w:rsid w:val="00FB50C4"/>
    <w:rsid w:val="00FC0B99"/>
    <w:rsid w:val="00FC1C12"/>
    <w:rsid w:val="00FC1C97"/>
    <w:rsid w:val="00FC3776"/>
    <w:rsid w:val="00FC39B1"/>
    <w:rsid w:val="00FC73C9"/>
    <w:rsid w:val="00FC779A"/>
    <w:rsid w:val="00FD2BA2"/>
    <w:rsid w:val="00FD72EA"/>
    <w:rsid w:val="00FE29AF"/>
    <w:rsid w:val="00FE3487"/>
    <w:rsid w:val="00FE4416"/>
    <w:rsid w:val="00FE5B07"/>
    <w:rsid w:val="00FE65E5"/>
    <w:rsid w:val="00FF063A"/>
    <w:rsid w:val="00FF084B"/>
    <w:rsid w:val="00FF3F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s>
</file>

<file path=word/webSettings.xml><?xml version="1.0" encoding="utf-8"?>
<w:webSettings xmlns:r="http://schemas.openxmlformats.org/officeDocument/2006/relationships" xmlns:w="http://schemas.openxmlformats.org/wordprocessingml/2006/main">
  <w:divs>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61D87E-98F6-4508-9617-2306206D4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1724</TotalTime>
  <Pages>16</Pages>
  <Words>2461</Words>
  <Characters>14028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398</cp:revision>
  <dcterms:created xsi:type="dcterms:W3CDTF">2021-01-06T11:34:00Z</dcterms:created>
  <dcterms:modified xsi:type="dcterms:W3CDTF">2021-01-26T13:20:00Z</dcterms:modified>
</cp:coreProperties>
</file>