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44F" w:rsidRPr="00B45E60" w:rsidRDefault="0066744F" w:rsidP="00B45E60">
      <w:pPr>
        <w:tabs>
          <w:tab w:val="left" w:pos="1123"/>
          <w:tab w:val="left" w:pos="3330"/>
          <w:tab w:val="center" w:pos="4391"/>
        </w:tabs>
        <w:spacing w:before="1200" w:after="480" w:line="240" w:lineRule="auto"/>
        <w:jc w:val="center"/>
        <w:rPr>
          <w:b/>
          <w:sz w:val="40"/>
          <w:szCs w:val="40"/>
        </w:rPr>
      </w:pPr>
      <w:r w:rsidRPr="00BE5D6B">
        <w:rPr>
          <w:b/>
          <w:bCs/>
          <w:sz w:val="40"/>
          <w:szCs w:val="40"/>
        </w:rPr>
        <w:t>Design of Horn Feed for Parabolic Reflector Antenna</w:t>
      </w:r>
    </w:p>
    <w:p w:rsidR="004A0E1D" w:rsidRDefault="004A0E1D" w:rsidP="00550D9D">
      <w:pPr>
        <w:tabs>
          <w:tab w:val="left" w:pos="1123"/>
          <w:tab w:val="left" w:pos="3330"/>
          <w:tab w:val="center" w:pos="4391"/>
        </w:tabs>
        <w:spacing w:before="1200" w:after="480" w:line="240" w:lineRule="auto"/>
        <w:jc w:val="center"/>
        <w:rPr>
          <w:b/>
        </w:rPr>
      </w:pPr>
      <w:r w:rsidRPr="005531C2">
        <w:rPr>
          <w:b/>
          <w:sz w:val="28"/>
          <w:szCs w:val="28"/>
        </w:rPr>
        <w:t>CHAPTER</w:t>
      </w:r>
      <w:r w:rsidR="00295C49">
        <w:rPr>
          <w:b/>
          <w:sz w:val="28"/>
          <w:szCs w:val="28"/>
        </w:rPr>
        <w:t xml:space="preserve"> </w:t>
      </w:r>
    </w:p>
    <w:p w:rsidR="004A0E1D" w:rsidRDefault="004A0E1D" w:rsidP="00550D9D">
      <w:pPr>
        <w:tabs>
          <w:tab w:val="left" w:pos="1123"/>
        </w:tabs>
        <w:spacing w:after="0" w:line="960" w:lineRule="auto"/>
        <w:jc w:val="center"/>
        <w:rPr>
          <w:b/>
          <w:sz w:val="28"/>
          <w:szCs w:val="28"/>
        </w:rPr>
      </w:pPr>
      <w:r w:rsidRPr="005531C2">
        <w:rPr>
          <w:b/>
          <w:sz w:val="28"/>
          <w:szCs w:val="28"/>
        </w:rPr>
        <w:t>PROPOSED</w:t>
      </w:r>
      <w:r w:rsidRPr="00E1416A">
        <w:rPr>
          <w:b/>
        </w:rPr>
        <w:t xml:space="preserve"> </w:t>
      </w:r>
      <w:r w:rsidRPr="005531C2">
        <w:rPr>
          <w:b/>
          <w:sz w:val="28"/>
          <w:szCs w:val="28"/>
        </w:rPr>
        <w:t>SYSTEM</w:t>
      </w:r>
    </w:p>
    <w:p w:rsidR="001A0C86" w:rsidRPr="001A0C86" w:rsidRDefault="001A0C86" w:rsidP="00550D9D">
      <w:pPr>
        <w:tabs>
          <w:tab w:val="left" w:pos="1123"/>
        </w:tabs>
        <w:spacing w:after="0" w:line="360" w:lineRule="auto"/>
        <w:ind w:firstLine="1138"/>
        <w:jc w:val="both"/>
      </w:pPr>
      <w:r w:rsidRPr="001A0C86">
        <w:t>The proposed sys</w:t>
      </w:r>
      <w:r>
        <w:t>tem involves multi mode horn feed design for parabolic reflector in order to reduce the cross polarization in the resonating frequency of 2.79 GHz in the Ansoft HFSS tool.</w:t>
      </w:r>
    </w:p>
    <w:p w:rsidR="004A0E1D" w:rsidRDefault="004A003A" w:rsidP="00550D9D">
      <w:pPr>
        <w:tabs>
          <w:tab w:val="left" w:pos="1123"/>
        </w:tabs>
        <w:spacing w:before="480" w:after="480" w:line="240" w:lineRule="auto"/>
        <w:rPr>
          <w:b/>
        </w:rPr>
      </w:pPr>
      <w:r>
        <w:rPr>
          <w:b/>
        </w:rPr>
        <w:t>SOFTWARE REQUIREMENT</w:t>
      </w:r>
    </w:p>
    <w:p w:rsidR="00550D9D" w:rsidRDefault="004A0E1D" w:rsidP="001F2D6E">
      <w:pPr>
        <w:tabs>
          <w:tab w:val="left" w:pos="1123"/>
        </w:tabs>
        <w:spacing w:after="720" w:line="360" w:lineRule="auto"/>
        <w:ind w:firstLine="1138"/>
        <w:jc w:val="both"/>
      </w:pPr>
      <w:r w:rsidRPr="00E1416A">
        <w:t xml:space="preserve">The </w:t>
      </w:r>
      <w:r>
        <w:t xml:space="preserve">software used for simulation of parabolic reflector using horn feed antenna is HFSS. </w:t>
      </w:r>
      <w:r w:rsidRPr="00EC10E7">
        <w:t xml:space="preserve">HFSS known as High Frequency Software Simulator is a commercial finite element method solver for </w:t>
      </w:r>
      <w:r w:rsidR="00494ECF" w:rsidRPr="00EC10E7">
        <w:t>Elect</w:t>
      </w:r>
      <w:r w:rsidR="00494ECF">
        <w:t xml:space="preserve">ro Magnetic </w:t>
      </w:r>
      <w:r w:rsidR="00D16E13">
        <w:t>structures from Ansoft</w:t>
      </w:r>
      <w:r w:rsidRPr="00EC10E7">
        <w:t>.</w:t>
      </w:r>
      <w:r>
        <w:t xml:space="preserve"> </w:t>
      </w:r>
      <w:r w:rsidR="00D16E13">
        <w:t>ANSOFT</w:t>
      </w:r>
      <w:r w:rsidRPr="00EC10E7">
        <w:t xml:space="preserve"> HFSS is the</w:t>
      </w:r>
      <w:r>
        <w:t xml:space="preserve"> </w:t>
      </w:r>
      <w:r w:rsidRPr="00EC10E7">
        <w:t xml:space="preserve">industry leading 3D </w:t>
      </w:r>
      <w:r w:rsidR="00494ECF" w:rsidRPr="00EC10E7">
        <w:t>Electro</w:t>
      </w:r>
      <w:r w:rsidR="00494ECF">
        <w:t xml:space="preserve"> </w:t>
      </w:r>
      <w:r w:rsidR="00494ECF" w:rsidRPr="00EC10E7">
        <w:t xml:space="preserve">Magnetic </w:t>
      </w:r>
      <w:r w:rsidRPr="00EC10E7">
        <w:t>(EM) simulation tool for high frequency</w:t>
      </w:r>
      <w:r>
        <w:t xml:space="preserve"> </w:t>
      </w:r>
      <w:r w:rsidRPr="00EC10E7">
        <w:t>and high speed electronic components. Electro</w:t>
      </w:r>
      <w:r w:rsidR="00BE6CDF">
        <w:t xml:space="preserve"> </w:t>
      </w:r>
      <w:r w:rsidR="00BE6CDF" w:rsidRPr="00EC10E7">
        <w:t xml:space="preserve">Magnetic </w:t>
      </w:r>
      <w:r w:rsidRPr="00EC10E7">
        <w:t>simulation</w:t>
      </w:r>
      <w:r>
        <w:t xml:space="preserve"> </w:t>
      </w:r>
      <w:r w:rsidRPr="00EC10E7">
        <w:t>is a valuable tool in antenna design and platform integration providing the designer the ability to virtually design and evaluate what if scenarios as well as verify the fi</w:t>
      </w:r>
      <w:r>
        <w:t>nal manufactured design.</w:t>
      </w:r>
      <w:r w:rsidR="001F2D6E">
        <w:t xml:space="preserve"> </w:t>
      </w:r>
      <w:r w:rsidRPr="00EC10E7">
        <w:t xml:space="preserve">With multiple simulation technologies and powerful automated adaptive </w:t>
      </w:r>
      <w:r>
        <w:t>mesh refi</w:t>
      </w:r>
      <w:r w:rsidRPr="00EC10E7">
        <w:t>nement providing gold standard accuracy, HFSS can help antenna designers who are constantly challenged with implementing designs across more and more frequency bands inside a smaller and smaller footprint.</w:t>
      </w:r>
      <w:r>
        <w:t xml:space="preserve"> </w:t>
      </w:r>
    </w:p>
    <w:p w:rsidR="004A0E1D" w:rsidRDefault="004A0E1D" w:rsidP="0025782C">
      <w:pPr>
        <w:spacing w:after="0" w:line="360" w:lineRule="auto"/>
        <w:ind w:firstLine="1138"/>
        <w:jc w:val="both"/>
      </w:pPr>
      <w:r w:rsidRPr="00EC10E7">
        <w:lastRenderedPageBreak/>
        <w:t>HFSS provides automatic, accurate, and efficient solutions to overcome these challenges, making it the ultimate tool of</w:t>
      </w:r>
      <w:r w:rsidR="00CA5B81">
        <w:t xml:space="preserve"> choice for antenna </w:t>
      </w:r>
      <w:r w:rsidR="0095042B">
        <w:t>simulation.</w:t>
      </w:r>
      <w:r w:rsidR="0095042B" w:rsidRPr="00EC10E7">
        <w:t xml:space="preserve"> Basic</w:t>
      </w:r>
      <w:r w:rsidRPr="00EC10E7">
        <w:t xml:space="preserve"> performance characterization such as return loss, input impedance, gain, directivity and a variety of polarization character</w:t>
      </w:r>
      <w:r w:rsidR="001F2D6E">
        <w:t xml:space="preserve">istics can be analyzed in HFSS. </w:t>
      </w:r>
      <w:r w:rsidRPr="00EC10E7">
        <w:t>Key post-processing features such as</w:t>
      </w:r>
      <w:r>
        <w:t xml:space="preserve"> </w:t>
      </w:r>
      <w:r w:rsidRPr="00EC10E7">
        <w:t>the a</w:t>
      </w:r>
      <w:r>
        <w:t>bility to overlay the 3D far-fi</w:t>
      </w:r>
      <w:r w:rsidRPr="00EC10E7">
        <w:t>eld pattern on the antenna geometry can</w:t>
      </w:r>
      <w:r>
        <w:t xml:space="preserve"> </w:t>
      </w:r>
      <w:r w:rsidRPr="00EC10E7">
        <w:t>provide the designer invaluable insight and direct correlation between the</w:t>
      </w:r>
      <w:r>
        <w:t xml:space="preserve"> </w:t>
      </w:r>
      <w:r w:rsidRPr="00EC10E7">
        <w:t xml:space="preserve">antenna and the resulting radiation pattern. HFSS </w:t>
      </w:r>
      <w:r>
        <w:t>also off</w:t>
      </w:r>
      <w:r w:rsidRPr="00EC10E7">
        <w:t>ers electric and</w:t>
      </w:r>
      <w:r>
        <w:t xml:space="preserve"> magnetic fi</w:t>
      </w:r>
      <w:r w:rsidRPr="00EC10E7">
        <w:t>eld vi</w:t>
      </w:r>
      <w:r>
        <w:t>sualization both in the near-field and far-fi</w:t>
      </w:r>
      <w:r w:rsidRPr="00EC10E7">
        <w:t>eld providing</w:t>
      </w:r>
      <w:r>
        <w:t xml:space="preserve"> </w:t>
      </w:r>
      <w:r w:rsidRPr="00EC10E7">
        <w:t xml:space="preserve">design understanding that is not easily available through measurement. </w:t>
      </w:r>
    </w:p>
    <w:p w:rsidR="00B51407" w:rsidRDefault="006F714F" w:rsidP="00550D9D">
      <w:pPr>
        <w:spacing w:before="480" w:after="480" w:line="360" w:lineRule="auto"/>
        <w:rPr>
          <w:b/>
        </w:rPr>
      </w:pPr>
      <w:r w:rsidRPr="000B1ECC">
        <w:rPr>
          <w:b/>
        </w:rPr>
        <w:t xml:space="preserve">Procedure </w:t>
      </w:r>
      <w:r w:rsidR="009925CD" w:rsidRPr="000B1ECC">
        <w:rPr>
          <w:b/>
        </w:rPr>
        <w:t xml:space="preserve">to </w:t>
      </w:r>
      <w:r w:rsidR="00F5300B" w:rsidRPr="000B1ECC">
        <w:rPr>
          <w:b/>
        </w:rPr>
        <w:t>simulate</w:t>
      </w:r>
    </w:p>
    <w:p w:rsidR="000B1ECC" w:rsidRPr="00C843C9" w:rsidRDefault="00B524A4" w:rsidP="001F2D6E">
      <w:pPr>
        <w:pStyle w:val="ListParagraph"/>
        <w:numPr>
          <w:ilvl w:val="0"/>
          <w:numId w:val="8"/>
        </w:numPr>
        <w:spacing w:after="0" w:line="360" w:lineRule="auto"/>
        <w:ind w:left="1440" w:hanging="630"/>
        <w:rPr>
          <w:b/>
          <w:sz w:val="24"/>
          <w:szCs w:val="24"/>
        </w:rPr>
      </w:pPr>
      <w:r w:rsidRPr="00C843C9">
        <w:rPr>
          <w:sz w:val="24"/>
          <w:szCs w:val="24"/>
        </w:rPr>
        <w:t>Open</w:t>
      </w:r>
      <w:r w:rsidRPr="00C843C9">
        <w:rPr>
          <w:b/>
          <w:sz w:val="24"/>
          <w:szCs w:val="24"/>
        </w:rPr>
        <w:t xml:space="preserve"> </w:t>
      </w:r>
      <w:r w:rsidRPr="00C843C9">
        <w:rPr>
          <w:sz w:val="24"/>
          <w:szCs w:val="24"/>
        </w:rPr>
        <w:t>and make new project</w:t>
      </w:r>
      <w:r w:rsidR="000B1ECC" w:rsidRPr="00C843C9">
        <w:rPr>
          <w:b/>
          <w:sz w:val="24"/>
          <w:szCs w:val="24"/>
        </w:rPr>
        <w:tab/>
      </w:r>
    </w:p>
    <w:p w:rsidR="00B524A4" w:rsidRPr="00C843C9" w:rsidRDefault="00B524A4" w:rsidP="001F2D6E">
      <w:pPr>
        <w:pStyle w:val="ListParagraph"/>
        <w:numPr>
          <w:ilvl w:val="0"/>
          <w:numId w:val="8"/>
        </w:numPr>
        <w:spacing w:after="0" w:line="360" w:lineRule="auto"/>
        <w:ind w:left="1440" w:hanging="630"/>
        <w:rPr>
          <w:sz w:val="24"/>
          <w:szCs w:val="24"/>
        </w:rPr>
      </w:pPr>
      <w:r w:rsidRPr="00C843C9">
        <w:rPr>
          <w:sz w:val="24"/>
          <w:szCs w:val="24"/>
        </w:rPr>
        <w:t>Draw objects</w:t>
      </w:r>
    </w:p>
    <w:p w:rsidR="00B524A4" w:rsidRPr="00C843C9" w:rsidRDefault="00B524A4" w:rsidP="001F2D6E">
      <w:pPr>
        <w:pStyle w:val="ListParagraph"/>
        <w:numPr>
          <w:ilvl w:val="0"/>
          <w:numId w:val="8"/>
        </w:numPr>
        <w:spacing w:after="0" w:line="360" w:lineRule="auto"/>
        <w:ind w:left="1440" w:hanging="630"/>
        <w:rPr>
          <w:sz w:val="24"/>
          <w:szCs w:val="24"/>
        </w:rPr>
      </w:pPr>
      <w:r w:rsidRPr="00C843C9">
        <w:rPr>
          <w:sz w:val="24"/>
          <w:szCs w:val="24"/>
        </w:rPr>
        <w:t>Assign material property</w:t>
      </w:r>
    </w:p>
    <w:p w:rsidR="00B524A4" w:rsidRPr="00C843C9" w:rsidRDefault="00B524A4" w:rsidP="001F2D6E">
      <w:pPr>
        <w:pStyle w:val="ListParagraph"/>
        <w:numPr>
          <w:ilvl w:val="0"/>
          <w:numId w:val="8"/>
        </w:numPr>
        <w:spacing w:after="0" w:line="360" w:lineRule="auto"/>
        <w:ind w:left="1440" w:hanging="630"/>
        <w:rPr>
          <w:sz w:val="24"/>
          <w:szCs w:val="24"/>
        </w:rPr>
      </w:pPr>
      <w:r w:rsidRPr="00C843C9">
        <w:rPr>
          <w:sz w:val="24"/>
          <w:szCs w:val="24"/>
        </w:rPr>
        <w:t>Define boundary conditions</w:t>
      </w:r>
    </w:p>
    <w:p w:rsidR="00B524A4" w:rsidRPr="00C843C9" w:rsidRDefault="00B524A4" w:rsidP="001F2D6E">
      <w:pPr>
        <w:pStyle w:val="ListParagraph"/>
        <w:numPr>
          <w:ilvl w:val="0"/>
          <w:numId w:val="8"/>
        </w:numPr>
        <w:spacing w:after="0" w:line="360" w:lineRule="auto"/>
        <w:ind w:left="1440" w:hanging="630"/>
        <w:rPr>
          <w:sz w:val="24"/>
          <w:szCs w:val="24"/>
        </w:rPr>
      </w:pPr>
      <w:r w:rsidRPr="00C843C9">
        <w:rPr>
          <w:sz w:val="24"/>
          <w:szCs w:val="24"/>
        </w:rPr>
        <w:t xml:space="preserve">Solve </w:t>
      </w:r>
    </w:p>
    <w:p w:rsidR="00BB49F7" w:rsidRPr="00C843C9" w:rsidRDefault="00B524A4" w:rsidP="001F2D6E">
      <w:pPr>
        <w:pStyle w:val="ListParagraph"/>
        <w:numPr>
          <w:ilvl w:val="0"/>
          <w:numId w:val="8"/>
        </w:numPr>
        <w:spacing w:after="0" w:line="360" w:lineRule="auto"/>
        <w:ind w:left="1440" w:hanging="630"/>
        <w:contextualSpacing w:val="0"/>
        <w:rPr>
          <w:sz w:val="24"/>
          <w:szCs w:val="24"/>
        </w:rPr>
      </w:pPr>
      <w:r w:rsidRPr="00C843C9">
        <w:rPr>
          <w:sz w:val="24"/>
          <w:szCs w:val="24"/>
        </w:rPr>
        <w:t>Display result</w:t>
      </w:r>
    </w:p>
    <w:p w:rsidR="004A0E1D" w:rsidRDefault="004A0E1D" w:rsidP="001F2D6E">
      <w:pPr>
        <w:spacing w:before="480" w:after="480" w:line="240" w:lineRule="auto"/>
        <w:jc w:val="both"/>
        <w:rPr>
          <w:b/>
        </w:rPr>
      </w:pPr>
      <w:r w:rsidRPr="00BB49F7">
        <w:rPr>
          <w:b/>
        </w:rPr>
        <w:t>DESIGN STEPS INVOLVED IN PROPOSED SYSTEM</w:t>
      </w:r>
    </w:p>
    <w:p w:rsidR="00D82F57" w:rsidRDefault="00CA5573" w:rsidP="001F2D6E">
      <w:pPr>
        <w:spacing w:before="480" w:after="480" w:line="360" w:lineRule="auto"/>
        <w:jc w:val="both"/>
        <w:rPr>
          <w:b/>
          <w:szCs w:val="28"/>
        </w:rPr>
      </w:pPr>
      <w:r w:rsidRPr="00535887">
        <w:rPr>
          <w:b/>
          <w:szCs w:val="28"/>
        </w:rPr>
        <w:t xml:space="preserve">Mathematical </w:t>
      </w:r>
      <w:r w:rsidR="006F0B6A" w:rsidRPr="00535887">
        <w:rPr>
          <w:b/>
          <w:szCs w:val="28"/>
        </w:rPr>
        <w:t>Model</w:t>
      </w:r>
    </w:p>
    <w:p w:rsidR="00D82F57" w:rsidRDefault="00D82F57" w:rsidP="001F2D6E">
      <w:pPr>
        <w:spacing w:after="0" w:line="360" w:lineRule="auto"/>
        <w:ind w:firstLine="1123"/>
        <w:jc w:val="both"/>
      </w:pPr>
      <w:r w:rsidRPr="003E0E30">
        <w:t xml:space="preserve">The numerical modeling of reflector antennas is a necessary stage of their design. Due to numerical modeling dimensions of all antenna elements are defined. The more factors are accounted during antenna numerical modeling the more accurately the antenna elements dimensions </w:t>
      </w:r>
      <w:r w:rsidR="00231885" w:rsidRPr="003E0E30">
        <w:t>is</w:t>
      </w:r>
      <w:r w:rsidRPr="003E0E30">
        <w:t xml:space="preserve"> defined.</w:t>
      </w:r>
      <w:r w:rsidR="009343DB" w:rsidRPr="009343DB">
        <w:t xml:space="preserve"> </w:t>
      </w:r>
    </w:p>
    <w:p w:rsidR="00D82F57" w:rsidRDefault="00D82F57" w:rsidP="001F2D6E">
      <w:pPr>
        <w:spacing w:before="480" w:after="480" w:line="240" w:lineRule="auto"/>
        <w:jc w:val="both"/>
        <w:rPr>
          <w:b/>
        </w:rPr>
      </w:pPr>
      <w:r w:rsidRPr="00901E0D">
        <w:rPr>
          <w:b/>
        </w:rPr>
        <w:t xml:space="preserve">Mathematical </w:t>
      </w:r>
      <w:r w:rsidR="00F5300B" w:rsidRPr="00901E0D">
        <w:rPr>
          <w:b/>
        </w:rPr>
        <w:t>model of reflector antenna in radiation and receiving modes</w:t>
      </w:r>
    </w:p>
    <w:p w:rsidR="00D82F57" w:rsidRPr="001F2D6E" w:rsidRDefault="00D82F57" w:rsidP="001F2D6E">
      <w:pPr>
        <w:spacing w:after="480" w:line="360" w:lineRule="auto"/>
        <w:ind w:firstLine="1138"/>
        <w:jc w:val="both"/>
      </w:pPr>
      <w:r>
        <w:t xml:space="preserve">The single-reflector </w:t>
      </w:r>
      <w:r w:rsidR="004256FF" w:rsidRPr="00901E0D">
        <w:t>is</w:t>
      </w:r>
      <w:r w:rsidRPr="00901E0D">
        <w:t xml:space="preserve"> analyzed in this work. The </w:t>
      </w:r>
      <w:r>
        <w:t>single</w:t>
      </w:r>
      <w:r w:rsidRPr="00901E0D">
        <w:t>-reflector antenna within</w:t>
      </w:r>
      <w:r>
        <w:t xml:space="preserve"> </w:t>
      </w:r>
      <w:r w:rsidRPr="00901E0D">
        <w:t>coordinate system X,</w:t>
      </w:r>
      <w:r w:rsidR="002A21ED">
        <w:t xml:space="preserve"> </w:t>
      </w:r>
      <w:r w:rsidRPr="00901E0D">
        <w:t>Y,</w:t>
      </w:r>
      <w:r w:rsidR="002A21ED">
        <w:t xml:space="preserve"> </w:t>
      </w:r>
      <w:r w:rsidRPr="00901E0D">
        <w:t>Z and its geometri</w:t>
      </w:r>
      <w:r>
        <w:t>c dimen</w:t>
      </w:r>
      <w:r w:rsidR="00A46B71">
        <w:t>sions are shown in figure 5</w:t>
      </w:r>
      <w:r w:rsidR="00ED39B3">
        <w:t>.1</w:t>
      </w:r>
      <w:r w:rsidR="004F6B23">
        <w:t xml:space="preserve">. </w:t>
      </w:r>
      <w:r w:rsidRPr="00901E0D">
        <w:t>Antenna element dimensions and markings are the following: F</w:t>
      </w:r>
      <w:r w:rsidRPr="00901E0D">
        <w:rPr>
          <w:vertAlign w:val="subscript"/>
        </w:rPr>
        <w:t xml:space="preserve">h </w:t>
      </w:r>
      <w:r w:rsidRPr="00901E0D">
        <w:t>– phased</w:t>
      </w:r>
      <w:r>
        <w:t xml:space="preserve"> </w:t>
      </w:r>
      <w:r w:rsidRPr="00901E0D">
        <w:t>center of</w:t>
      </w:r>
      <w:r w:rsidR="00B77EDB">
        <w:t xml:space="preserve"> feed </w:t>
      </w:r>
      <w:r w:rsidR="00B77EDB">
        <w:lastRenderedPageBreak/>
        <w:t xml:space="preserve">horn; F –parabolic focus; </w:t>
      </w:r>
      <w:r w:rsidRPr="00901E0D">
        <w:t>D</w:t>
      </w:r>
      <w:r w:rsidRPr="00901E0D">
        <w:rPr>
          <w:vertAlign w:val="subscript"/>
        </w:rPr>
        <w:t>p</w:t>
      </w:r>
      <w:r>
        <w:t xml:space="preserve"> </w:t>
      </w:r>
      <w:r w:rsidRPr="00901E0D">
        <w:t>– parabolic diameter; D</w:t>
      </w:r>
      <w:r w:rsidRPr="00901E0D">
        <w:rPr>
          <w:vertAlign w:val="subscript"/>
        </w:rPr>
        <w:t>g</w:t>
      </w:r>
      <w:r>
        <w:t xml:space="preserve"> </w:t>
      </w:r>
      <w:r w:rsidRPr="00901E0D">
        <w:t>– hyperboloid</w:t>
      </w:r>
      <w:r>
        <w:t xml:space="preserve"> </w:t>
      </w:r>
      <w:r w:rsidR="00B77EDB">
        <w:t xml:space="preserve">diameter; </w:t>
      </w:r>
      <w:r w:rsidRPr="00901E0D">
        <w:t>F</w:t>
      </w:r>
      <w:r w:rsidRPr="00901E0D">
        <w:rPr>
          <w:vertAlign w:val="subscript"/>
        </w:rPr>
        <w:t>P</w:t>
      </w:r>
      <w:r>
        <w:t xml:space="preserve"> – parabolic focus distance; F</w:t>
      </w:r>
      <w:r w:rsidRPr="00901E0D">
        <w:rPr>
          <w:vertAlign w:val="subscript"/>
        </w:rPr>
        <w:t>g1</w:t>
      </w:r>
      <w:r>
        <w:t xml:space="preserve"> </w:t>
      </w:r>
      <w:r w:rsidRPr="00901E0D">
        <w:t>– far</w:t>
      </w:r>
      <w:r>
        <w:t xml:space="preserve"> focus hyperboloid distance; F</w:t>
      </w:r>
      <w:r w:rsidRPr="00901E0D">
        <w:rPr>
          <w:vertAlign w:val="subscript"/>
        </w:rPr>
        <w:t>g2</w:t>
      </w:r>
      <w:r>
        <w:t xml:space="preserve"> </w:t>
      </w:r>
      <w:r w:rsidRPr="00901E0D">
        <w:t>– near</w:t>
      </w:r>
      <w:r>
        <w:t xml:space="preserve"> </w:t>
      </w:r>
      <w:r w:rsidRPr="00901E0D">
        <w:t xml:space="preserve">focus </w:t>
      </w:r>
      <w:r w:rsidR="00B77EDB">
        <w:t xml:space="preserve">of </w:t>
      </w:r>
      <w:r w:rsidRPr="00901E0D">
        <w:t>hyperboloid distance; 2</w:t>
      </w:r>
      <w:r w:rsidRPr="00901E0D">
        <w:rPr>
          <w:vertAlign w:val="subscript"/>
        </w:rPr>
        <w:t>θM max</w:t>
      </w:r>
      <w:r w:rsidRPr="00901E0D">
        <w:t xml:space="preserve"> 2Θ</w:t>
      </w:r>
      <w:r w:rsidRPr="00901E0D">
        <w:rPr>
          <w:vertAlign w:val="subscript"/>
        </w:rPr>
        <w:t>0</w:t>
      </w:r>
      <w:r w:rsidRPr="00901E0D">
        <w:t>– parabolic aperture angle; M – point on parabolic</w:t>
      </w:r>
      <w:r>
        <w:t xml:space="preserve"> </w:t>
      </w:r>
      <w:r w:rsidRPr="00901E0D">
        <w:t>surface; R</w:t>
      </w:r>
      <w:r w:rsidRPr="00901E0D">
        <w:rPr>
          <w:vertAlign w:val="subscript"/>
        </w:rPr>
        <w:t>M</w:t>
      </w:r>
      <w:r w:rsidRPr="00901E0D">
        <w:t>,</w:t>
      </w:r>
      <w:r>
        <w:t xml:space="preserve"> </w:t>
      </w:r>
      <w:r w:rsidRPr="00901E0D">
        <w:t>θ</w:t>
      </w:r>
      <w:r w:rsidRPr="00901E0D">
        <w:rPr>
          <w:vertAlign w:val="subscript"/>
        </w:rPr>
        <w:t>M</w:t>
      </w:r>
      <w:r w:rsidRPr="00901E0D">
        <w:t>,</w:t>
      </w:r>
      <w:r>
        <w:t xml:space="preserve"> </w:t>
      </w:r>
      <w:r w:rsidRPr="00901E0D">
        <w:t>φ</w:t>
      </w:r>
      <w:r w:rsidRPr="00901E0D">
        <w:rPr>
          <w:vertAlign w:val="subscript"/>
        </w:rPr>
        <w:t>M</w:t>
      </w:r>
      <w:r w:rsidRPr="00901E0D">
        <w:t xml:space="preserve"> R</w:t>
      </w:r>
      <w:r w:rsidRPr="00901E0D">
        <w:rPr>
          <w:vertAlign w:val="subscript"/>
        </w:rPr>
        <w:t>M</w:t>
      </w:r>
      <w:r w:rsidRPr="00901E0D">
        <w:t xml:space="preserve">, </w:t>
      </w:r>
      <w:r>
        <w:t>θ</w:t>
      </w:r>
      <w:r w:rsidRPr="00901E0D">
        <w:rPr>
          <w:vertAlign w:val="subscript"/>
        </w:rPr>
        <w:t>M</w:t>
      </w:r>
      <w:r w:rsidRPr="00901E0D">
        <w:t>, φ</w:t>
      </w:r>
      <w:r w:rsidRPr="00901E0D">
        <w:rPr>
          <w:vertAlign w:val="subscript"/>
        </w:rPr>
        <w:t xml:space="preserve">M </w:t>
      </w:r>
      <w:r w:rsidRPr="00901E0D">
        <w:t>– spherical coordinates of M point with respect to parabolic</w:t>
      </w:r>
      <w:r>
        <w:t xml:space="preserve"> </w:t>
      </w:r>
      <w:r w:rsidRPr="00901E0D">
        <w:t>focus F.</w:t>
      </w:r>
    </w:p>
    <w:p w:rsidR="00D82F57" w:rsidRPr="00BF7B53" w:rsidRDefault="00D82F57" w:rsidP="00D82F57">
      <w:pPr>
        <w:spacing w:line="360" w:lineRule="auto"/>
        <w:rPr>
          <w:b/>
        </w:rPr>
      </w:pPr>
      <w:r w:rsidRPr="00BF7B53">
        <w:rPr>
          <w:b/>
        </w:rPr>
        <w:t>Single-reflector antenna in radiation mode</w:t>
      </w:r>
    </w:p>
    <w:p w:rsidR="00D82F57" w:rsidRDefault="00D82F57" w:rsidP="00336F5D">
      <w:pPr>
        <w:spacing w:line="360" w:lineRule="auto"/>
        <w:ind w:firstLine="1138"/>
        <w:jc w:val="both"/>
      </w:pPr>
      <w:r w:rsidRPr="00874CB6">
        <w:t>Pyramidal horn is used as feed-horn. The feed horn is exe</w:t>
      </w:r>
      <w:r w:rsidR="00D24B17">
        <w:t>cuted by rec</w:t>
      </w:r>
      <w:r w:rsidR="00A46B71">
        <w:t xml:space="preserve">tangular </w:t>
      </w:r>
      <w:r w:rsidR="004256FF">
        <w:t>waveguide figure</w:t>
      </w:r>
      <w:r w:rsidR="00A46B71">
        <w:t xml:space="preserve"> 5.2</w:t>
      </w:r>
      <w:r>
        <w:t>.</w:t>
      </w:r>
      <w:r w:rsidRPr="00874CB6">
        <w:t>The horn dimensions A</w:t>
      </w:r>
      <w:r w:rsidRPr="00BF7B53">
        <w:rPr>
          <w:vertAlign w:val="subscript"/>
        </w:rPr>
        <w:t>h</w:t>
      </w:r>
      <w:r>
        <w:t>,</w:t>
      </w:r>
      <w:r w:rsidR="004256FF">
        <w:t xml:space="preserve"> </w:t>
      </w:r>
      <w:r w:rsidRPr="00874CB6">
        <w:t>B</w:t>
      </w:r>
      <w:r w:rsidRPr="00BF7B53">
        <w:rPr>
          <w:vertAlign w:val="subscript"/>
        </w:rPr>
        <w:t>h</w:t>
      </w:r>
      <w:r w:rsidRPr="00874CB6">
        <w:t xml:space="preserve"> are aperture dimensions,</w:t>
      </w:r>
      <w:r>
        <w:t xml:space="preserve"> R</w:t>
      </w:r>
      <w:r w:rsidRPr="00BF7B53">
        <w:rPr>
          <w:vertAlign w:val="subscript"/>
        </w:rPr>
        <w:t>h</w:t>
      </w:r>
      <w:r>
        <w:rPr>
          <w:vertAlign w:val="subscript"/>
        </w:rPr>
        <w:t xml:space="preserve"> </w:t>
      </w:r>
      <w:r w:rsidRPr="00874CB6">
        <w:t>is horn depth. The case</w:t>
      </w:r>
      <w:r>
        <w:t xml:space="preserve"> </w:t>
      </w:r>
      <w:r w:rsidRPr="00874CB6">
        <w:t xml:space="preserve">when polarization plane of feed horn coincides with YZ plane is considered. The </w:t>
      </w:r>
      <w:r w:rsidR="00081D17" w:rsidRPr="00874CB6">
        <w:t>dimension</w:t>
      </w:r>
      <w:r w:rsidR="00081D17">
        <w:t xml:space="preserve"> </w:t>
      </w:r>
      <w:r w:rsidR="00081D17" w:rsidRPr="00874CB6">
        <w:t>of waveguide cross section satisfies</w:t>
      </w:r>
      <w:r w:rsidRPr="00874CB6">
        <w:t xml:space="preserve"> a un</w:t>
      </w:r>
      <w:r>
        <w:t>iqueness condition of wave TE10</w:t>
      </w:r>
      <w:r w:rsidRPr="00874CB6">
        <w:t>: a&lt;</w:t>
      </w:r>
      <w:r w:rsidR="00D24B17" w:rsidRPr="00D24B17">
        <w:t xml:space="preserve"> </w:t>
      </w:r>
      <w:r w:rsidR="00D24B17">
        <w:t xml:space="preserve">λ </w:t>
      </w:r>
      <w:r>
        <w:t>&lt;2a,</w:t>
      </w:r>
      <w:r w:rsidR="00F962FF">
        <w:t xml:space="preserve"> </w:t>
      </w:r>
      <w:r w:rsidRPr="00874CB6">
        <w:t xml:space="preserve">where </w:t>
      </w:r>
      <w:r>
        <w:t>λ</w:t>
      </w:r>
      <w:r w:rsidR="00336F5D">
        <w:t>– wavelength.</w:t>
      </w:r>
    </w:p>
    <w:p w:rsidR="004E7217" w:rsidRDefault="00D82F57" w:rsidP="004E7217">
      <w:pPr>
        <w:spacing w:line="360" w:lineRule="auto"/>
        <w:jc w:val="both"/>
      </w:pPr>
      <w:r w:rsidRPr="00874CB6">
        <w:t>The complex amplitude of field in a rectangular waveguide at horn input:</w:t>
      </w:r>
    </w:p>
    <w:p w:rsidR="00D82F57" w:rsidRDefault="00D82F57" w:rsidP="004E7217">
      <w:pPr>
        <w:spacing w:line="360" w:lineRule="auto"/>
        <w:jc w:val="center"/>
      </w:pPr>
      <w:r w:rsidRPr="001A635E">
        <w:rPr>
          <w:position w:val="-18"/>
        </w:rPr>
        <w:object w:dxaOrig="1820" w:dyaOrig="4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9.7pt;height:22.15pt" o:ole="">
            <v:imagedata r:id="rId8" o:title=""/>
          </v:shape>
          <o:OLEObject Type="Embed" ProgID="Equation.3" ShapeID="_x0000_i1026" DrawAspect="Content" ObjectID="_1679949962" r:id="rId9"/>
        </w:object>
      </w:r>
    </w:p>
    <w:p w:rsidR="00D82F57" w:rsidRDefault="00D82F57" w:rsidP="00342C6C">
      <w:pPr>
        <w:jc w:val="both"/>
      </w:pPr>
      <w:r w:rsidRPr="005110B6">
        <w:t>Where a- is the dimension of the wid</w:t>
      </w:r>
      <w:r w:rsidR="008417FC">
        <w:t>e wall of rectangular waveguide.</w:t>
      </w:r>
    </w:p>
    <w:p w:rsidR="00D82F57" w:rsidRPr="00E41613" w:rsidRDefault="00D82F57" w:rsidP="00EF04C4">
      <w:pPr>
        <w:spacing w:after="0" w:line="360" w:lineRule="auto"/>
        <w:ind w:left="720"/>
      </w:pPr>
      <w:r w:rsidRPr="001A635E">
        <w:rPr>
          <w:position w:val="-74"/>
        </w:rPr>
        <w:object w:dxaOrig="1920" w:dyaOrig="1120">
          <v:shape id="_x0000_i1027" type="#_x0000_t75" style="width:94.15pt;height:54.3pt" o:ole="">
            <v:imagedata r:id="rId10" o:title=""/>
          </v:shape>
          <o:OLEObject Type="Embed" ProgID="Equation.3" ShapeID="_x0000_i1027" DrawAspect="Content" ObjectID="_1679949963" r:id="rId11"/>
        </w:object>
      </w:r>
      <w:r>
        <w:t xml:space="preserve"> </w:t>
      </w:r>
      <w:r w:rsidR="00D91373">
        <w:t xml:space="preserve"> </w:t>
      </w:r>
      <w:r>
        <w:t>is the characteri</w:t>
      </w:r>
      <w:r w:rsidR="008417FC">
        <w:t>stic impedance of the waveguide.</w:t>
      </w:r>
    </w:p>
    <w:p w:rsidR="00D82F57" w:rsidRDefault="00D82F57" w:rsidP="008417FC">
      <w:pPr>
        <w:spacing w:after="0" w:line="360" w:lineRule="auto"/>
        <w:jc w:val="center"/>
      </w:pPr>
      <w:r>
        <w:rPr>
          <w:noProof/>
        </w:rPr>
        <w:drawing>
          <wp:inline distT="0" distB="0" distL="0" distR="0">
            <wp:extent cx="4129869" cy="2081594"/>
            <wp:effectExtent l="19050" t="0" r="3981"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4136001" cy="2084685"/>
                    </a:xfrm>
                    <a:prstGeom prst="rect">
                      <a:avLst/>
                    </a:prstGeom>
                    <a:noFill/>
                    <a:ln w="9525">
                      <a:noFill/>
                      <a:miter lim="800000"/>
                      <a:headEnd/>
                      <a:tailEnd/>
                    </a:ln>
                  </pic:spPr>
                </pic:pic>
              </a:graphicData>
            </a:graphic>
          </wp:inline>
        </w:drawing>
      </w:r>
    </w:p>
    <w:p w:rsidR="00D82F57" w:rsidRDefault="00BF1867" w:rsidP="003F6D1C">
      <w:pPr>
        <w:spacing w:line="360" w:lineRule="auto"/>
        <w:jc w:val="center"/>
      </w:pPr>
      <w:r>
        <w:t>Fig.</w:t>
      </w:r>
      <w:r w:rsidR="00642648">
        <w:t xml:space="preserve"> </w:t>
      </w:r>
      <w:r>
        <w:t>5</w:t>
      </w:r>
      <w:r w:rsidR="00ED39B3">
        <w:t>.1</w:t>
      </w:r>
      <w:r w:rsidR="00D82F57">
        <w:t xml:space="preserve"> Antenna </w:t>
      </w:r>
      <w:r w:rsidR="00922BB1">
        <w:t>and</w:t>
      </w:r>
      <w:r w:rsidR="00113D18">
        <w:t xml:space="preserve"> </w:t>
      </w:r>
      <w:r w:rsidR="001B5464">
        <w:t xml:space="preserve">point </w:t>
      </w:r>
      <w:r w:rsidR="00D82F57">
        <w:t xml:space="preserve">P </w:t>
      </w:r>
      <w:r w:rsidR="00922BB1">
        <w:t>in</w:t>
      </w:r>
      <w:r w:rsidR="00113D18">
        <w:t xml:space="preserve"> </w:t>
      </w:r>
      <w:r w:rsidR="001B5464">
        <w:t>space</w:t>
      </w:r>
    </w:p>
    <w:p w:rsidR="00D82F57" w:rsidRDefault="00D82F57" w:rsidP="00A0405F">
      <w:pPr>
        <w:spacing w:line="360" w:lineRule="auto"/>
        <w:jc w:val="center"/>
      </w:pPr>
      <w:r>
        <w:rPr>
          <w:noProof/>
        </w:rPr>
        <w:lastRenderedPageBreak/>
        <w:drawing>
          <wp:inline distT="0" distB="0" distL="0" distR="0">
            <wp:extent cx="5268595" cy="1828800"/>
            <wp:effectExtent l="19050" t="0" r="8255"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5268595" cy="1828800"/>
                    </a:xfrm>
                    <a:prstGeom prst="rect">
                      <a:avLst/>
                    </a:prstGeom>
                    <a:noFill/>
                    <a:ln w="9525">
                      <a:noFill/>
                      <a:miter lim="800000"/>
                      <a:headEnd/>
                      <a:tailEnd/>
                    </a:ln>
                  </pic:spPr>
                </pic:pic>
              </a:graphicData>
            </a:graphic>
          </wp:inline>
        </w:drawing>
      </w:r>
    </w:p>
    <w:p w:rsidR="00D82F57" w:rsidRDefault="00435CA7" w:rsidP="003F6D1C">
      <w:pPr>
        <w:spacing w:line="360" w:lineRule="auto"/>
        <w:jc w:val="center"/>
      </w:pPr>
      <w:r>
        <w:t>Fig.</w:t>
      </w:r>
      <w:r w:rsidR="00642648">
        <w:t xml:space="preserve"> </w:t>
      </w:r>
      <w:r>
        <w:t>5</w:t>
      </w:r>
      <w:r w:rsidR="009A4AE9">
        <w:t>.2</w:t>
      </w:r>
      <w:r w:rsidR="00D82F57">
        <w:t xml:space="preserve"> Rectangular </w:t>
      </w:r>
      <w:r w:rsidR="001B5464">
        <w:t xml:space="preserve">waveguide </w:t>
      </w:r>
      <w:r w:rsidR="0093429E">
        <w:t>and</w:t>
      </w:r>
      <w:r w:rsidR="00113D18">
        <w:t xml:space="preserve"> </w:t>
      </w:r>
      <w:r w:rsidR="001B5464">
        <w:t>horn feed</w:t>
      </w:r>
    </w:p>
    <w:p w:rsidR="00D82F57" w:rsidRDefault="000E7377" w:rsidP="00EF04C4">
      <w:pPr>
        <w:tabs>
          <w:tab w:val="left" w:pos="90"/>
        </w:tabs>
        <w:spacing w:line="360" w:lineRule="auto"/>
      </w:pPr>
      <w:r>
        <w:rPr>
          <w:noProof/>
        </w:rPr>
        <w:drawing>
          <wp:anchor distT="0" distB="0" distL="114300" distR="114300" simplePos="0" relativeHeight="251659264" behindDoc="0" locked="0" layoutInCell="1" allowOverlap="1">
            <wp:simplePos x="0" y="0"/>
            <wp:positionH relativeFrom="column">
              <wp:posOffset>-14396</wp:posOffset>
            </wp:positionH>
            <wp:positionV relativeFrom="paragraph">
              <wp:posOffset>217672</wp:posOffset>
            </wp:positionV>
            <wp:extent cx="5475918" cy="2975212"/>
            <wp:effectExtent l="19050" t="0" r="0" b="0"/>
            <wp:wrapNone/>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a:stretch>
                      <a:fillRect/>
                    </a:stretch>
                  </pic:blipFill>
                  <pic:spPr bwMode="auto">
                    <a:xfrm>
                      <a:off x="0" y="0"/>
                      <a:ext cx="5475918" cy="2975212"/>
                    </a:xfrm>
                    <a:prstGeom prst="rect">
                      <a:avLst/>
                    </a:prstGeom>
                    <a:noFill/>
                  </pic:spPr>
                </pic:pic>
              </a:graphicData>
            </a:graphic>
          </wp:anchor>
        </w:drawing>
      </w:r>
      <w:r w:rsidR="00D63787">
        <w:pict>
          <v:group id="_x0000_s1035" editas="canvas" style="width:429.5pt;height:232.75pt;mso-position-horizontal-relative:char;mso-position-vertical-relative:line" coordsize="8590,4655">
            <o:lock v:ext="edit" aspectratio="t"/>
            <v:shape id="_x0000_s1036" type="#_x0000_t75" style="position:absolute;width:8590;height:4655" o:preferrelative="f">
              <v:fill o:detectmouseclick="t"/>
              <v:path o:extrusionok="t" o:connecttype="none"/>
              <o:lock v:ext="edit" text="t"/>
            </v:shape>
            <w10:wrap type="none"/>
            <w10:anchorlock/>
          </v:group>
        </w:pict>
      </w:r>
    </w:p>
    <w:p w:rsidR="00D82F57" w:rsidRDefault="007A1753" w:rsidP="007A13FD">
      <w:pPr>
        <w:spacing w:after="0" w:line="480" w:lineRule="auto"/>
        <w:jc w:val="center"/>
      </w:pPr>
      <w:r>
        <w:t>Fig</w:t>
      </w:r>
      <w:r w:rsidR="00EF04C4">
        <w:t xml:space="preserve">. </w:t>
      </w:r>
      <w:r>
        <w:t>5</w:t>
      </w:r>
      <w:r w:rsidR="009A4AE9">
        <w:t>.3</w:t>
      </w:r>
      <w:r w:rsidR="00D82F57">
        <w:t xml:space="preserve"> </w:t>
      </w:r>
      <w:r w:rsidR="000E7377">
        <w:t xml:space="preserve">Single </w:t>
      </w:r>
      <w:r w:rsidR="008876BD">
        <w:t xml:space="preserve">reflector </w:t>
      </w:r>
      <w:r w:rsidR="00BD3DE2">
        <w:t>with</w:t>
      </w:r>
      <w:r w:rsidR="000E7377">
        <w:t xml:space="preserve"> </w:t>
      </w:r>
      <w:r w:rsidR="008876BD">
        <w:t>feed horn</w:t>
      </w:r>
    </w:p>
    <w:p w:rsidR="00EF04C4" w:rsidRDefault="00EF04C4" w:rsidP="00EF04C4">
      <w:pPr>
        <w:spacing w:after="0" w:line="360" w:lineRule="auto"/>
        <w:jc w:val="center"/>
      </w:pPr>
      <w:r>
        <w:rPr>
          <w:noProof/>
        </w:rPr>
        <w:lastRenderedPageBreak/>
        <w:drawing>
          <wp:inline distT="0" distB="0" distL="0" distR="0">
            <wp:extent cx="5273675" cy="3242945"/>
            <wp:effectExtent l="19050" t="0" r="3175" b="0"/>
            <wp:docPr id="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cstate="print"/>
                    <a:srcRect/>
                    <a:stretch>
                      <a:fillRect/>
                    </a:stretch>
                  </pic:blipFill>
                  <pic:spPr bwMode="auto">
                    <a:xfrm>
                      <a:off x="0" y="0"/>
                      <a:ext cx="5273675" cy="3242945"/>
                    </a:xfrm>
                    <a:prstGeom prst="rect">
                      <a:avLst/>
                    </a:prstGeom>
                    <a:noFill/>
                    <a:ln w="9525">
                      <a:noFill/>
                      <a:miter lim="800000"/>
                      <a:headEnd/>
                      <a:tailEnd/>
                    </a:ln>
                  </pic:spPr>
                </pic:pic>
              </a:graphicData>
            </a:graphic>
          </wp:inline>
        </w:drawing>
      </w:r>
    </w:p>
    <w:p w:rsidR="00EF04C4" w:rsidRPr="00081D17" w:rsidRDefault="00EF04C4" w:rsidP="00EF04C4">
      <w:pPr>
        <w:spacing w:after="0" w:line="480" w:lineRule="auto"/>
        <w:jc w:val="center"/>
      </w:pPr>
      <w:r w:rsidRPr="00081D17">
        <w:t>Fig.</w:t>
      </w:r>
      <w:r w:rsidR="00642648">
        <w:t xml:space="preserve"> </w:t>
      </w:r>
      <w:r w:rsidRPr="00081D17">
        <w:t>5.4 Spherical coordinate system</w:t>
      </w:r>
    </w:p>
    <w:p w:rsidR="00D82F57" w:rsidRDefault="00D82F57" w:rsidP="00FF171C">
      <w:pPr>
        <w:spacing w:after="0" w:line="360" w:lineRule="auto"/>
        <w:jc w:val="both"/>
      </w:pPr>
      <w:r w:rsidRPr="005322D5">
        <w:t>The expressi</w:t>
      </w:r>
      <w:r>
        <w:t>on f</w:t>
      </w:r>
      <w:r w:rsidR="00A46B71">
        <w:t>or RQM results from figure 5</w:t>
      </w:r>
      <w:r w:rsidR="00553E14">
        <w:t>.3</w:t>
      </w:r>
      <w:r w:rsidRPr="005322D5">
        <w:t xml:space="preserve"> by means of</w:t>
      </w:r>
      <w:r>
        <w:t xml:space="preserve"> rectangular coordinates of the </w:t>
      </w:r>
      <w:r w:rsidRPr="005322D5">
        <w:t>point Q and M in X,</w:t>
      </w:r>
      <w:r w:rsidR="00D95A82">
        <w:t xml:space="preserve"> </w:t>
      </w:r>
      <w:r w:rsidRPr="005322D5">
        <w:t>Y,</w:t>
      </w:r>
      <w:r w:rsidR="00D95A82">
        <w:t xml:space="preserve"> </w:t>
      </w:r>
      <w:r w:rsidRPr="005322D5">
        <w:t>Z coordinate system.</w:t>
      </w:r>
    </w:p>
    <w:p w:rsidR="00D82F57" w:rsidRDefault="00D82F57" w:rsidP="008257F9">
      <w:pPr>
        <w:spacing w:after="0"/>
        <w:jc w:val="center"/>
      </w:pPr>
      <w:r w:rsidRPr="00D634D7">
        <w:rPr>
          <w:position w:val="-16"/>
        </w:rPr>
        <w:object w:dxaOrig="4700" w:dyaOrig="480">
          <v:shape id="_x0000_i1028" type="#_x0000_t75" style="width:233.7pt;height:22.15pt" o:ole="">
            <v:imagedata r:id="rId16" o:title=""/>
          </v:shape>
          <o:OLEObject Type="Embed" ProgID="Equation.3" ShapeID="_x0000_i1028" DrawAspect="Content" ObjectID="_1679949964" r:id="rId17"/>
        </w:object>
      </w:r>
    </w:p>
    <w:p w:rsidR="00D82F57" w:rsidRDefault="00D82F57" w:rsidP="00D82F57"/>
    <w:p w:rsidR="00D82F57" w:rsidRDefault="00D82F57" w:rsidP="005557CC">
      <w:pPr>
        <w:spacing w:after="480"/>
        <w:jc w:val="center"/>
        <w:rPr>
          <w:position w:val="-14"/>
        </w:rPr>
      </w:pPr>
      <w:r w:rsidRPr="00B03CBE">
        <w:rPr>
          <w:position w:val="-14"/>
        </w:rPr>
        <w:object w:dxaOrig="4640" w:dyaOrig="380">
          <v:shape id="_x0000_i1029" type="#_x0000_t75" style="width:232.6pt;height:19.95pt" o:ole="">
            <v:imagedata r:id="rId18" o:title=""/>
          </v:shape>
          <o:OLEObject Type="Embed" ProgID="Equation.3" ShapeID="_x0000_i1029" DrawAspect="Content" ObjectID="_1679949965" r:id="rId19"/>
        </w:object>
      </w:r>
    </w:p>
    <w:p w:rsidR="005557CC" w:rsidRDefault="005557CC" w:rsidP="004C6D14">
      <w:pPr>
        <w:autoSpaceDE w:val="0"/>
        <w:autoSpaceDN w:val="0"/>
        <w:adjustRightInd w:val="0"/>
        <w:spacing w:after="0" w:line="360" w:lineRule="auto"/>
        <w:ind w:firstLine="1138"/>
        <w:jc w:val="both"/>
      </w:pPr>
      <w:r w:rsidRPr="00494DC9">
        <w:t>The antenna directivity diagrams F</w:t>
      </w:r>
      <w:r w:rsidRPr="00782676">
        <w:rPr>
          <w:rFonts w:eastAsia="Symbol-Identity-H"/>
          <w:vertAlign w:val="subscript"/>
        </w:rPr>
        <w:t>θ</w:t>
      </w:r>
      <w:r w:rsidRPr="00494DC9">
        <w:t>(</w:t>
      </w:r>
      <w:r w:rsidRPr="00494DC9">
        <w:rPr>
          <w:rFonts w:eastAsia="Symbol-Identity-H"/>
        </w:rPr>
        <w:t>θ</w:t>
      </w:r>
      <w:r w:rsidRPr="00494DC9">
        <w:t>,</w:t>
      </w:r>
      <w:r w:rsidRPr="00494DC9">
        <w:rPr>
          <w:rFonts w:eastAsia="Symbol-Identity-H"/>
        </w:rPr>
        <w:t>ϕ</w:t>
      </w:r>
      <w:r w:rsidR="00D95A82">
        <w:t>)</w:t>
      </w:r>
      <w:r w:rsidRPr="00494DC9">
        <w:t>, F</w:t>
      </w:r>
      <w:r w:rsidRPr="00782676">
        <w:rPr>
          <w:rFonts w:eastAsia="Symbol-Identity-H"/>
          <w:vertAlign w:val="subscript"/>
        </w:rPr>
        <w:t>ϕ</w:t>
      </w:r>
      <w:r w:rsidRPr="00494DC9">
        <w:t>(</w:t>
      </w:r>
      <w:r w:rsidRPr="00494DC9">
        <w:rPr>
          <w:rFonts w:eastAsia="Symbol-Identity-H"/>
        </w:rPr>
        <w:t>θ</w:t>
      </w:r>
      <w:r w:rsidRPr="00494DC9">
        <w:t>,</w:t>
      </w:r>
      <w:r w:rsidRPr="00494DC9">
        <w:rPr>
          <w:rFonts w:eastAsia="Symbol-Identity-H"/>
        </w:rPr>
        <w:t>ϕ</w:t>
      </w:r>
      <w:r w:rsidRPr="00494DC9">
        <w:t>) and antenna gain G are calculated based</w:t>
      </w:r>
      <w:r>
        <w:t xml:space="preserve"> </w:t>
      </w:r>
      <w:r w:rsidRPr="00494DC9">
        <w:t>on E</w:t>
      </w:r>
      <w:r w:rsidRPr="00782676">
        <w:rPr>
          <w:rFonts w:eastAsia="Symbol-Identity-H"/>
          <w:vertAlign w:val="subscript"/>
        </w:rPr>
        <w:t>θ</w:t>
      </w:r>
      <w:r w:rsidRPr="00494DC9">
        <w:rPr>
          <w:rFonts w:eastAsia="Symbol-Identity-H"/>
        </w:rPr>
        <w:t xml:space="preserve"> </w:t>
      </w:r>
      <w:r w:rsidRPr="00494DC9">
        <w:rPr>
          <w:rFonts w:eastAsia="BookAntiqua-Identity-H"/>
        </w:rPr>
        <w:t xml:space="preserve">и </w:t>
      </w:r>
      <w:r w:rsidRPr="00494DC9">
        <w:t>E</w:t>
      </w:r>
      <w:r w:rsidRPr="00782676">
        <w:rPr>
          <w:rFonts w:eastAsia="Symbol-Identity-H"/>
          <w:vertAlign w:val="subscript"/>
        </w:rPr>
        <w:t>ϕ</w:t>
      </w:r>
      <w:r w:rsidRPr="00494DC9">
        <w:rPr>
          <w:rFonts w:eastAsia="Symbol-Identity-H"/>
        </w:rPr>
        <w:t xml:space="preserve"> </w:t>
      </w:r>
      <w:r w:rsidRPr="00494DC9">
        <w:t>components.</w:t>
      </w:r>
    </w:p>
    <w:p w:rsidR="005557CC" w:rsidRDefault="005557CC" w:rsidP="00EF04C4">
      <w:pPr>
        <w:spacing w:after="0"/>
        <w:jc w:val="center"/>
      </w:pPr>
      <w:r w:rsidRPr="00232634">
        <w:rPr>
          <w:position w:val="-30"/>
        </w:rPr>
        <w:object w:dxaOrig="1240" w:dyaOrig="720">
          <v:shape id="_x0000_i1030" type="#_x0000_t75" style="width:62.05pt;height:37.65pt" o:ole="">
            <v:imagedata r:id="rId20" o:title=""/>
          </v:shape>
          <o:OLEObject Type="Embed" ProgID="Equation.3" ShapeID="_x0000_i1030" DrawAspect="Content" ObjectID="_1679949966" r:id="rId21"/>
        </w:object>
      </w:r>
    </w:p>
    <w:p w:rsidR="00D82F57" w:rsidRPr="00081D17" w:rsidRDefault="00D82F57" w:rsidP="00EF04C4">
      <w:pPr>
        <w:autoSpaceDE w:val="0"/>
        <w:autoSpaceDN w:val="0"/>
        <w:adjustRightInd w:val="0"/>
        <w:spacing w:before="480" w:after="480" w:line="360" w:lineRule="auto"/>
        <w:rPr>
          <w:b/>
        </w:rPr>
      </w:pPr>
      <w:r w:rsidRPr="00081D17">
        <w:rPr>
          <w:b/>
        </w:rPr>
        <w:t>A single-refl</w:t>
      </w:r>
      <w:r w:rsidR="00460190" w:rsidRPr="00081D17">
        <w:rPr>
          <w:b/>
        </w:rPr>
        <w:t>ector antenna in receiving mode</w:t>
      </w:r>
    </w:p>
    <w:p w:rsidR="00D82F57" w:rsidRPr="00081D17" w:rsidRDefault="00D82F57" w:rsidP="002338C0">
      <w:pPr>
        <w:autoSpaceDE w:val="0"/>
        <w:autoSpaceDN w:val="0"/>
        <w:adjustRightInd w:val="0"/>
        <w:spacing w:after="0" w:line="360" w:lineRule="auto"/>
        <w:ind w:firstLine="1138"/>
        <w:jc w:val="both"/>
      </w:pPr>
      <w:r w:rsidRPr="00081D17">
        <w:t>A reflector antenna can receive a spherical wave from any points of far, intermediate and near field zones space. Let a spherical wave source be located in</w:t>
      </w:r>
      <w:r w:rsidR="00EF04C4">
        <w:t xml:space="preserve"> the point P shown in figure 5.</w:t>
      </w:r>
      <w:r w:rsidR="002338C0" w:rsidRPr="00081D17">
        <w:t>4</w:t>
      </w:r>
      <w:r w:rsidRPr="00081D17">
        <w:t>.</w:t>
      </w:r>
      <w:r w:rsidR="00EF04C4">
        <w:t xml:space="preserve"> </w:t>
      </w:r>
      <w:r w:rsidRPr="00081D17">
        <w:t>The amplitude of the wave electric field of is equal E</w:t>
      </w:r>
      <w:r w:rsidRPr="00081D17">
        <w:rPr>
          <w:vertAlign w:val="subscript"/>
        </w:rPr>
        <w:t>i</w:t>
      </w:r>
      <w:r w:rsidRPr="00081D17">
        <w:t>. It is necessary to calculate power P</w:t>
      </w:r>
      <w:r w:rsidRPr="00081D17">
        <w:rPr>
          <w:vertAlign w:val="subscript"/>
        </w:rPr>
        <w:t>i</w:t>
      </w:r>
      <w:r w:rsidRPr="00081D17">
        <w:t xml:space="preserve"> entering the waveguide. The algorithm of power P</w:t>
      </w:r>
      <w:r w:rsidRPr="00081D17">
        <w:rPr>
          <w:vertAlign w:val="subscript"/>
        </w:rPr>
        <w:t>i</w:t>
      </w:r>
      <w:r w:rsidRPr="00081D17">
        <w:t xml:space="preserve"> calculati</w:t>
      </w:r>
      <w:r w:rsidR="008720CE" w:rsidRPr="00081D17">
        <w:t>on includes the following:</w:t>
      </w:r>
    </w:p>
    <w:p w:rsidR="00D82F57" w:rsidRPr="00081D17" w:rsidRDefault="00D82F57" w:rsidP="00D82F57">
      <w:pPr>
        <w:autoSpaceDE w:val="0"/>
        <w:autoSpaceDN w:val="0"/>
        <w:adjustRightInd w:val="0"/>
        <w:spacing w:after="0" w:line="360" w:lineRule="auto"/>
      </w:pPr>
    </w:p>
    <w:p w:rsidR="00D82F57" w:rsidRPr="00081D17" w:rsidRDefault="00D82F57" w:rsidP="00B73941">
      <w:pPr>
        <w:autoSpaceDE w:val="0"/>
        <w:autoSpaceDN w:val="0"/>
        <w:adjustRightInd w:val="0"/>
        <w:spacing w:after="0" w:line="360" w:lineRule="auto"/>
        <w:ind w:firstLine="1138"/>
        <w:jc w:val="both"/>
      </w:pPr>
      <w:r w:rsidRPr="00081D17">
        <w:t xml:space="preserve"> The vector of surface current on </w:t>
      </w:r>
      <w:r w:rsidR="001429BA" w:rsidRPr="00081D17">
        <w:t>Paraboloid</w:t>
      </w:r>
      <w:r w:rsidRPr="00081D17">
        <w:t xml:space="preserve"> surface is calculated based on the</w:t>
      </w:r>
      <w:r w:rsidR="00B73941" w:rsidRPr="00081D17">
        <w:t xml:space="preserve"> </w:t>
      </w:r>
      <w:r w:rsidRPr="00081D17">
        <w:t>Spherical wave magnetic field</w:t>
      </w:r>
      <m:oMath>
        <m:r>
          <m:rPr>
            <m:sty m:val="p"/>
          </m:rPr>
          <w:rPr>
            <w:rFonts w:ascii="Cambria Math"/>
          </w:rPr>
          <m:t xml:space="preserve"> </m:t>
        </m:r>
        <m:sSub>
          <m:sSubPr>
            <m:ctrlPr>
              <w:rPr>
                <w:rFonts w:ascii="Cambria Math" w:hAnsi="Cambria Math"/>
              </w:rPr>
            </m:ctrlPr>
          </m:sSubPr>
          <m:e>
            <m:r>
              <m:rPr>
                <m:sty m:val="p"/>
              </m:rPr>
              <w:rPr>
                <w:rFonts w:ascii="Cambria Math"/>
              </w:rPr>
              <m:t>H</m:t>
            </m:r>
          </m:e>
          <m:sub>
            <m:r>
              <m:rPr>
                <m:sty m:val="p"/>
              </m:rPr>
              <w:rPr>
                <w:rFonts w:ascii="Cambria Math"/>
              </w:rPr>
              <m:t>I</m:t>
            </m:r>
          </m:sub>
        </m:sSub>
      </m:oMath>
      <w:r w:rsidRPr="00081D17">
        <w:t xml:space="preserve"> and t</w:t>
      </w:r>
      <w:r w:rsidR="006257AE" w:rsidRPr="00081D17">
        <w:t>he wave propagation direction</w:t>
      </w:r>
      <w:r w:rsidR="006257AE" w:rsidRPr="00081D17">
        <w:rPr>
          <w:rFonts w:eastAsiaTheme="minorEastAsia"/>
        </w:rPr>
        <w:t>.</w:t>
      </w:r>
      <w:r w:rsidR="00E7494F" w:rsidRPr="00081D17">
        <w:rPr>
          <w:rFonts w:eastAsiaTheme="minorEastAsia"/>
        </w:rPr>
        <w:t xml:space="preserve"> The </w:t>
      </w:r>
      <w:r w:rsidR="008720CE" w:rsidRPr="00081D17">
        <w:rPr>
          <w:rFonts w:eastAsiaTheme="minorEastAsia"/>
        </w:rPr>
        <w:t>remaining will be same as the radiation</w:t>
      </w:r>
      <w:r w:rsidR="00671718" w:rsidRPr="00081D17">
        <w:rPr>
          <w:rFonts w:eastAsiaTheme="minorEastAsia"/>
        </w:rPr>
        <w:t xml:space="preserve"> model of reflector antenna.</w:t>
      </w:r>
      <w:r w:rsidR="008720CE" w:rsidRPr="00081D17">
        <w:rPr>
          <w:rFonts w:eastAsiaTheme="minorEastAsia"/>
        </w:rPr>
        <w:t xml:space="preserve"> </w:t>
      </w:r>
    </w:p>
    <w:p w:rsidR="008A5FB3" w:rsidRDefault="008A5FB3" w:rsidP="00EF04C4">
      <w:pPr>
        <w:spacing w:before="480" w:after="480" w:line="240" w:lineRule="auto"/>
        <w:rPr>
          <w:b/>
        </w:rPr>
      </w:pPr>
      <w:r w:rsidRPr="00901E0D">
        <w:rPr>
          <w:b/>
        </w:rPr>
        <w:t xml:space="preserve">Mathematical model of </w:t>
      </w:r>
      <w:r>
        <w:rPr>
          <w:b/>
        </w:rPr>
        <w:t>horn feed</w:t>
      </w:r>
    </w:p>
    <w:p w:rsidR="00801A32" w:rsidRDefault="00C3227F" w:rsidP="00EF04C4">
      <w:pPr>
        <w:spacing w:before="240"/>
        <w:jc w:val="center"/>
        <w:rPr>
          <w:rFonts w:eastAsiaTheme="minorEastAsia"/>
          <w:noProof/>
        </w:rPr>
      </w:pPr>
      <w:r>
        <w:rPr>
          <w:b/>
          <w:noProof/>
        </w:rPr>
        <w:drawing>
          <wp:inline distT="0" distB="0" distL="0" distR="0">
            <wp:extent cx="2667000" cy="1847850"/>
            <wp:effectExtent l="19050" t="0" r="0" b="0"/>
            <wp:docPr id="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srcRect/>
                    <a:stretch>
                      <a:fillRect/>
                    </a:stretch>
                  </pic:blipFill>
                  <pic:spPr bwMode="auto">
                    <a:xfrm>
                      <a:off x="0" y="0"/>
                      <a:ext cx="2667000" cy="1847850"/>
                    </a:xfrm>
                    <a:prstGeom prst="rect">
                      <a:avLst/>
                    </a:prstGeom>
                    <a:noFill/>
                    <a:ln w="9525">
                      <a:noFill/>
                      <a:miter lim="800000"/>
                      <a:headEnd/>
                      <a:tailEnd/>
                    </a:ln>
                  </pic:spPr>
                </pic:pic>
              </a:graphicData>
            </a:graphic>
          </wp:inline>
        </w:drawing>
      </w:r>
    </w:p>
    <w:p w:rsidR="00460190" w:rsidRDefault="006F35C0" w:rsidP="00081D17">
      <w:pPr>
        <w:spacing w:after="0" w:line="360" w:lineRule="auto"/>
        <w:jc w:val="center"/>
        <w:rPr>
          <w:rFonts w:eastAsiaTheme="minorEastAsia"/>
          <w:noProof/>
        </w:rPr>
      </w:pPr>
      <w:r>
        <w:rPr>
          <w:rFonts w:eastAsiaTheme="minorEastAsia"/>
          <w:noProof/>
        </w:rPr>
        <w:t>Fig.</w:t>
      </w:r>
      <w:r w:rsidR="00EF04C4">
        <w:rPr>
          <w:rFonts w:eastAsiaTheme="minorEastAsia"/>
          <w:noProof/>
        </w:rPr>
        <w:t xml:space="preserve"> </w:t>
      </w:r>
      <w:r>
        <w:rPr>
          <w:rFonts w:eastAsiaTheme="minorEastAsia"/>
          <w:noProof/>
        </w:rPr>
        <w:t>5</w:t>
      </w:r>
      <w:r w:rsidR="00460190">
        <w:rPr>
          <w:rFonts w:eastAsiaTheme="minorEastAsia"/>
          <w:noProof/>
        </w:rPr>
        <w:t xml:space="preserve">.5 Horn </w:t>
      </w:r>
      <w:r w:rsidR="008876BD">
        <w:rPr>
          <w:rFonts w:eastAsiaTheme="minorEastAsia"/>
          <w:noProof/>
        </w:rPr>
        <w:t>feed</w:t>
      </w:r>
    </w:p>
    <w:p w:rsidR="00801A32" w:rsidRPr="00081D17" w:rsidRDefault="00AE4AB1" w:rsidP="00081D17">
      <w:pPr>
        <w:spacing w:line="360" w:lineRule="auto"/>
        <w:rPr>
          <w:rFonts w:eastAsiaTheme="minorEastAsia"/>
          <w:noProof/>
        </w:rPr>
      </w:pPr>
      <w:r>
        <w:rPr>
          <w:rFonts w:eastAsiaTheme="minorEastAsia"/>
          <w:noProof/>
        </w:rPr>
        <w:t>Mathematical model for pramidal horn</w:t>
      </w:r>
    </w:p>
    <w:p w:rsidR="005800A4" w:rsidRDefault="00801A32" w:rsidP="00801A32">
      <w:pPr>
        <w:jc w:val="center"/>
        <w:rPr>
          <w:rFonts w:eastAsiaTheme="minorEastAsia"/>
          <w:noProof/>
        </w:rPr>
      </w:pPr>
      <m:oMath>
        <m:r>
          <w:rPr>
            <w:rFonts w:ascii="Cambria Math" w:hAnsi="Cambria Math"/>
          </w:rPr>
          <m:t>A</m:t>
        </m:r>
      </m:oMath>
      <w:r>
        <w:rPr>
          <w:rFonts w:eastAsiaTheme="minorEastAsia"/>
          <w:noProof/>
        </w:rPr>
        <w:t>=0.45λ</w:t>
      </w:r>
      <m:oMath>
        <m:r>
          <w:rPr>
            <w:rFonts w:ascii="Cambria Math" w:eastAsiaTheme="minorEastAsia" w:hAnsi="Cambria Math"/>
            <w:noProof/>
          </w:rPr>
          <m:t>√G</m:t>
        </m:r>
      </m:oMath>
    </w:p>
    <w:p w:rsidR="00801A32" w:rsidRDefault="00801A32" w:rsidP="00801A32">
      <w:pPr>
        <w:jc w:val="center"/>
        <w:rPr>
          <w:rFonts w:eastAsiaTheme="minorEastAsia"/>
          <w:noProof/>
        </w:rPr>
      </w:pPr>
      <m:oMathPara>
        <m:oMath>
          <m:r>
            <w:rPr>
              <w:rFonts w:ascii="Cambria Math" w:eastAsiaTheme="minorEastAsia" w:hAnsi="Cambria Math"/>
              <w:noProof/>
            </w:rPr>
            <m:t>B=</m:t>
          </m:r>
          <m:f>
            <m:fPr>
              <m:ctrlPr>
                <w:rPr>
                  <w:rFonts w:ascii="Cambria Math" w:eastAsiaTheme="minorEastAsia" w:hAnsi="Cambria Math"/>
                  <w:i/>
                  <w:noProof/>
                </w:rPr>
              </m:ctrlPr>
            </m:fPr>
            <m:num>
              <m:r>
                <w:rPr>
                  <w:rFonts w:ascii="Cambria Math" w:eastAsiaTheme="minorEastAsia" w:hAnsi="Cambria Math"/>
                  <w:noProof/>
                </w:rPr>
                <m:t>1</m:t>
              </m:r>
            </m:num>
            <m:den>
              <m:r>
                <w:rPr>
                  <w:rFonts w:ascii="Cambria Math" w:eastAsiaTheme="minorEastAsia" w:hAnsi="Cambria Math"/>
                  <w:noProof/>
                </w:rPr>
                <m:t>4λ</m:t>
              </m:r>
            </m:den>
          </m:f>
          <m:f>
            <m:fPr>
              <m:type m:val="skw"/>
              <m:ctrlPr>
                <w:rPr>
                  <w:rFonts w:ascii="Cambria Math" w:eastAsiaTheme="minorEastAsia" w:hAnsi="Cambria Math"/>
                  <w:i/>
                  <w:noProof/>
                </w:rPr>
              </m:ctrlPr>
            </m:fPr>
            <m:num>
              <m:r>
                <w:rPr>
                  <w:rFonts w:ascii="Cambria Math" w:eastAsiaTheme="minorEastAsia" w:hAnsi="Cambria Math"/>
                  <w:noProof/>
                </w:rPr>
                <m:t>G</m:t>
              </m:r>
              <m:sSup>
                <m:sSupPr>
                  <m:ctrlPr>
                    <w:rPr>
                      <w:rFonts w:ascii="Cambria Math" w:eastAsiaTheme="minorEastAsia" w:hAnsi="Cambria Math"/>
                      <w:i/>
                      <w:noProof/>
                    </w:rPr>
                  </m:ctrlPr>
                </m:sSupPr>
                <m:e>
                  <m:r>
                    <w:rPr>
                      <w:rFonts w:ascii="Cambria Math" w:eastAsiaTheme="minorEastAsia" w:hAnsi="Cambria Math"/>
                      <w:noProof/>
                    </w:rPr>
                    <m:t>λ</m:t>
                  </m:r>
                </m:e>
                <m:sup>
                  <m:r>
                    <w:rPr>
                      <w:rFonts w:ascii="Cambria Math" w:eastAsiaTheme="minorEastAsia" w:hAnsi="Cambria Math"/>
                      <w:noProof/>
                    </w:rPr>
                    <m:t>2</m:t>
                  </m:r>
                </m:sup>
              </m:sSup>
            </m:num>
            <m:den>
              <m:r>
                <w:rPr>
                  <w:rFonts w:ascii="Cambria Math" w:eastAsiaTheme="minorEastAsia" w:hAnsi="Cambria Math"/>
                  <w:noProof/>
                </w:rPr>
                <m:t>0.514</m:t>
              </m:r>
            </m:den>
          </m:f>
        </m:oMath>
      </m:oMathPara>
    </w:p>
    <w:p w:rsidR="00801A32" w:rsidRDefault="00D63787" w:rsidP="00801A32">
      <w:pPr>
        <w:jc w:val="center"/>
        <w:rPr>
          <w:rFonts w:eastAsiaTheme="minorEastAsia"/>
          <w:noProof/>
        </w:rPr>
      </w:pPr>
      <m:oMathPara>
        <m:oMath>
          <m:sSub>
            <m:sSubPr>
              <m:ctrlPr>
                <w:rPr>
                  <w:rFonts w:ascii="Cambria Math" w:eastAsiaTheme="minorEastAsia" w:hAnsi="Cambria Math"/>
                  <w:i/>
                  <w:noProof/>
                </w:rPr>
              </m:ctrlPr>
            </m:sSubPr>
            <m:e>
              <m:r>
                <w:rPr>
                  <w:rFonts w:ascii="Cambria Math" w:eastAsiaTheme="minorEastAsia" w:hAnsi="Cambria Math"/>
                  <w:noProof/>
                </w:rPr>
                <m:t>R</m:t>
              </m:r>
            </m:e>
            <m:sub>
              <m:r>
                <w:rPr>
                  <w:rFonts w:ascii="Cambria Math" w:eastAsiaTheme="minorEastAsia" w:hAnsi="Cambria Math"/>
                  <w:noProof/>
                </w:rPr>
                <m:t>1</m:t>
              </m:r>
            </m:sub>
          </m:sSub>
          <m:r>
            <w:rPr>
              <w:rFonts w:ascii="Cambria Math" w:eastAsiaTheme="minorEastAsia" w:hAnsi="Cambria Math"/>
              <w:noProof/>
            </w:rPr>
            <m:t>=</m:t>
          </m:r>
          <m:f>
            <m:fPr>
              <m:ctrlPr>
                <w:rPr>
                  <w:rFonts w:ascii="Cambria Math" w:eastAsiaTheme="minorEastAsia" w:hAnsi="Cambria Math"/>
                  <w:i/>
                  <w:noProof/>
                </w:rPr>
              </m:ctrlPr>
            </m:fPr>
            <m:num>
              <m:sSup>
                <m:sSupPr>
                  <m:ctrlPr>
                    <w:rPr>
                      <w:rFonts w:ascii="Cambria Math" w:eastAsiaTheme="minorEastAsia" w:hAnsi="Cambria Math"/>
                      <w:i/>
                      <w:noProof/>
                    </w:rPr>
                  </m:ctrlPr>
                </m:sSupPr>
                <m:e>
                  <m:r>
                    <w:rPr>
                      <w:rFonts w:ascii="Cambria Math" w:eastAsiaTheme="minorEastAsia" w:hAnsi="Cambria Math"/>
                      <w:noProof/>
                    </w:rPr>
                    <m:t>A</m:t>
                  </m:r>
                </m:e>
                <m:sup>
                  <m:r>
                    <w:rPr>
                      <w:rFonts w:ascii="Cambria Math" w:eastAsiaTheme="minorEastAsia" w:hAnsi="Cambria Math"/>
                      <w:noProof/>
                    </w:rPr>
                    <m:t>2</m:t>
                  </m:r>
                </m:sup>
              </m:sSup>
            </m:num>
            <m:den>
              <m:r>
                <w:rPr>
                  <w:rFonts w:ascii="Cambria Math" w:eastAsiaTheme="minorEastAsia" w:hAnsi="Cambria Math"/>
                  <w:noProof/>
                </w:rPr>
                <m:t>3λ</m:t>
              </m:r>
            </m:den>
          </m:f>
        </m:oMath>
      </m:oMathPara>
    </w:p>
    <w:p w:rsidR="00801A32" w:rsidRDefault="00D63787" w:rsidP="00801A32">
      <w:pPr>
        <w:jc w:val="center"/>
        <w:rPr>
          <w:rFonts w:eastAsiaTheme="minorEastAsia"/>
          <w:noProof/>
        </w:rPr>
      </w:pPr>
      <m:oMathPara>
        <m:oMath>
          <m:sSub>
            <m:sSubPr>
              <m:ctrlPr>
                <w:rPr>
                  <w:rFonts w:ascii="Cambria Math" w:eastAsiaTheme="minorEastAsia" w:hAnsi="Cambria Math"/>
                  <w:i/>
                  <w:noProof/>
                </w:rPr>
              </m:ctrlPr>
            </m:sSubPr>
            <m:e>
              <m:r>
                <w:rPr>
                  <w:rFonts w:ascii="Cambria Math" w:eastAsiaTheme="minorEastAsia" w:hAnsi="Cambria Math"/>
                  <w:noProof/>
                </w:rPr>
                <m:t>R</m:t>
              </m:r>
            </m:e>
            <m:sub>
              <m:r>
                <w:rPr>
                  <w:rFonts w:ascii="Cambria Math" w:eastAsiaTheme="minorEastAsia" w:hAnsi="Cambria Math"/>
                  <w:noProof/>
                </w:rPr>
                <m:t>2</m:t>
              </m:r>
            </m:sub>
          </m:sSub>
          <m:r>
            <w:rPr>
              <w:rFonts w:ascii="Cambria Math" w:eastAsiaTheme="minorEastAsia" w:hAnsi="Cambria Math"/>
              <w:noProof/>
            </w:rPr>
            <m:t>=</m:t>
          </m:r>
          <m:f>
            <m:fPr>
              <m:ctrlPr>
                <w:rPr>
                  <w:rFonts w:ascii="Cambria Math" w:eastAsiaTheme="minorEastAsia" w:hAnsi="Cambria Math"/>
                  <w:i/>
                  <w:noProof/>
                </w:rPr>
              </m:ctrlPr>
            </m:fPr>
            <m:num>
              <m:sSup>
                <m:sSupPr>
                  <m:ctrlPr>
                    <w:rPr>
                      <w:rFonts w:ascii="Cambria Math" w:eastAsiaTheme="minorEastAsia" w:hAnsi="Cambria Math"/>
                      <w:i/>
                      <w:noProof/>
                    </w:rPr>
                  </m:ctrlPr>
                </m:sSupPr>
                <m:e>
                  <m:r>
                    <w:rPr>
                      <w:rFonts w:ascii="Cambria Math" w:eastAsiaTheme="minorEastAsia" w:hAnsi="Cambria Math"/>
                      <w:noProof/>
                    </w:rPr>
                    <m:t>B</m:t>
                  </m:r>
                </m:e>
                <m:sup>
                  <m:r>
                    <w:rPr>
                      <w:rFonts w:ascii="Cambria Math" w:eastAsiaTheme="minorEastAsia" w:hAnsi="Cambria Math"/>
                      <w:noProof/>
                    </w:rPr>
                    <m:t>2</m:t>
                  </m:r>
                </m:sup>
              </m:sSup>
            </m:num>
            <m:den>
              <m:r>
                <w:rPr>
                  <w:rFonts w:ascii="Cambria Math" w:eastAsiaTheme="minorEastAsia" w:hAnsi="Cambria Math"/>
                  <w:noProof/>
                </w:rPr>
                <m:t>2λ</m:t>
              </m:r>
            </m:den>
          </m:f>
        </m:oMath>
      </m:oMathPara>
    </w:p>
    <w:p w:rsidR="00801A32" w:rsidRDefault="00D63787" w:rsidP="00801A32">
      <w:pPr>
        <w:jc w:val="center"/>
        <w:rPr>
          <w:rFonts w:eastAsiaTheme="minorEastAsia"/>
          <w:noProof/>
        </w:rPr>
      </w:pPr>
      <m:oMathPara>
        <m:oMath>
          <m:sSub>
            <m:sSubPr>
              <m:ctrlPr>
                <w:rPr>
                  <w:rFonts w:ascii="Cambria Math" w:eastAsiaTheme="minorEastAsia" w:hAnsi="Cambria Math"/>
                  <w:i/>
                  <w:noProof/>
                </w:rPr>
              </m:ctrlPr>
            </m:sSubPr>
            <m:e>
              <m:r>
                <w:rPr>
                  <w:rFonts w:ascii="Cambria Math" w:eastAsiaTheme="minorEastAsia" w:hAnsi="Cambria Math"/>
                  <w:noProof/>
                </w:rPr>
                <m:t>R</m:t>
              </m:r>
            </m:e>
            <m:sub>
              <m:r>
                <w:rPr>
                  <w:rFonts w:ascii="Cambria Math" w:eastAsiaTheme="minorEastAsia" w:hAnsi="Cambria Math"/>
                  <w:noProof/>
                </w:rPr>
                <m:t>E</m:t>
              </m:r>
            </m:sub>
          </m:sSub>
          <m:r>
            <w:rPr>
              <w:rFonts w:ascii="Cambria Math" w:eastAsiaTheme="minorEastAsia" w:hAnsi="Cambria Math"/>
              <w:noProof/>
            </w:rPr>
            <m:t>=</m:t>
          </m:r>
          <m:sSub>
            <m:sSubPr>
              <m:ctrlPr>
                <w:rPr>
                  <w:rFonts w:ascii="Cambria Math" w:eastAsiaTheme="minorEastAsia" w:hAnsi="Cambria Math"/>
                  <w:i/>
                  <w:noProof/>
                </w:rPr>
              </m:ctrlPr>
            </m:sSubPr>
            <m:e>
              <m:r>
                <w:rPr>
                  <w:rFonts w:ascii="Cambria Math" w:eastAsiaTheme="minorEastAsia" w:hAnsi="Cambria Math"/>
                  <w:noProof/>
                </w:rPr>
                <m:t>R</m:t>
              </m:r>
            </m:e>
            <m:sub>
              <m:r>
                <w:rPr>
                  <w:rFonts w:ascii="Cambria Math" w:eastAsiaTheme="minorEastAsia" w:hAnsi="Cambria Math"/>
                  <w:noProof/>
                </w:rPr>
                <m:t>2</m:t>
              </m:r>
            </m:sub>
          </m:sSub>
          <m:r>
            <w:rPr>
              <w:rFonts w:ascii="Cambria Math" w:eastAsiaTheme="minorEastAsia" w:hAnsi="Cambria Math"/>
              <w:noProof/>
            </w:rPr>
            <m:t>(1-</m:t>
          </m:r>
          <m:f>
            <m:fPr>
              <m:ctrlPr>
                <w:rPr>
                  <w:rFonts w:ascii="Cambria Math" w:eastAsiaTheme="minorEastAsia" w:hAnsi="Cambria Math"/>
                  <w:i/>
                  <w:noProof/>
                </w:rPr>
              </m:ctrlPr>
            </m:fPr>
            <m:num>
              <m:r>
                <w:rPr>
                  <w:rFonts w:ascii="Cambria Math" w:eastAsiaTheme="minorEastAsia" w:hAnsi="Cambria Math"/>
                  <w:noProof/>
                </w:rPr>
                <m:t>a</m:t>
              </m:r>
            </m:num>
            <m:den>
              <m:r>
                <w:rPr>
                  <w:rFonts w:ascii="Cambria Math" w:eastAsiaTheme="minorEastAsia" w:hAnsi="Cambria Math"/>
                  <w:noProof/>
                </w:rPr>
                <m:t>A</m:t>
              </m:r>
            </m:den>
          </m:f>
          <m:r>
            <w:rPr>
              <w:rFonts w:ascii="Cambria Math" w:eastAsiaTheme="minorEastAsia" w:hAnsi="Cambria Math"/>
              <w:noProof/>
            </w:rPr>
            <m:t>)</m:t>
          </m:r>
        </m:oMath>
      </m:oMathPara>
    </w:p>
    <w:p w:rsidR="00653BAF" w:rsidRDefault="00D63787" w:rsidP="009A2FC2">
      <w:pPr>
        <w:spacing w:after="0"/>
        <w:jc w:val="center"/>
        <w:rPr>
          <w:rFonts w:eastAsiaTheme="minorEastAsia"/>
          <w:noProof/>
        </w:rPr>
      </w:pPr>
      <m:oMathPara>
        <m:oMath>
          <m:sSub>
            <m:sSubPr>
              <m:ctrlPr>
                <w:rPr>
                  <w:rFonts w:ascii="Cambria Math" w:eastAsiaTheme="minorEastAsia" w:hAnsi="Cambria Math"/>
                  <w:i/>
                  <w:noProof/>
                </w:rPr>
              </m:ctrlPr>
            </m:sSubPr>
            <m:e>
              <m:r>
                <w:rPr>
                  <w:rFonts w:ascii="Cambria Math" w:eastAsiaTheme="minorEastAsia" w:hAnsi="Cambria Math"/>
                  <w:noProof/>
                </w:rPr>
                <m:t>R</m:t>
              </m:r>
            </m:e>
            <m:sub>
              <m:r>
                <w:rPr>
                  <w:rFonts w:ascii="Cambria Math" w:eastAsiaTheme="minorEastAsia" w:hAnsi="Cambria Math"/>
                  <w:noProof/>
                </w:rPr>
                <m:t>H</m:t>
              </m:r>
            </m:sub>
          </m:sSub>
          <m:r>
            <w:rPr>
              <w:rFonts w:ascii="Cambria Math" w:eastAsiaTheme="minorEastAsia" w:hAnsi="Cambria Math"/>
              <w:noProof/>
            </w:rPr>
            <m:t>=</m:t>
          </m:r>
          <m:sSub>
            <m:sSubPr>
              <m:ctrlPr>
                <w:rPr>
                  <w:rFonts w:ascii="Cambria Math" w:eastAsiaTheme="minorEastAsia" w:hAnsi="Cambria Math"/>
                  <w:i/>
                  <w:noProof/>
                </w:rPr>
              </m:ctrlPr>
            </m:sSubPr>
            <m:e>
              <m:r>
                <w:rPr>
                  <w:rFonts w:ascii="Cambria Math" w:eastAsiaTheme="minorEastAsia" w:hAnsi="Cambria Math"/>
                  <w:noProof/>
                </w:rPr>
                <m:t>R</m:t>
              </m:r>
            </m:e>
            <m:sub>
              <m:r>
                <w:rPr>
                  <w:rFonts w:ascii="Cambria Math" w:eastAsiaTheme="minorEastAsia" w:hAnsi="Cambria Math"/>
                  <w:noProof/>
                </w:rPr>
                <m:t>1</m:t>
              </m:r>
            </m:sub>
          </m:sSub>
          <m:r>
            <w:rPr>
              <w:rFonts w:ascii="Cambria Math" w:eastAsiaTheme="minorEastAsia" w:hAnsi="Cambria Math"/>
              <w:noProof/>
            </w:rPr>
            <m:t>(1-</m:t>
          </m:r>
          <m:f>
            <m:fPr>
              <m:ctrlPr>
                <w:rPr>
                  <w:rFonts w:ascii="Cambria Math" w:eastAsiaTheme="minorEastAsia" w:hAnsi="Cambria Math"/>
                  <w:i/>
                  <w:noProof/>
                </w:rPr>
              </m:ctrlPr>
            </m:fPr>
            <m:num>
              <m:r>
                <w:rPr>
                  <w:rFonts w:ascii="Cambria Math" w:eastAsiaTheme="minorEastAsia" w:hAnsi="Cambria Math"/>
                  <w:noProof/>
                </w:rPr>
                <m:t>b</m:t>
              </m:r>
            </m:num>
            <m:den>
              <m:r>
                <w:rPr>
                  <w:rFonts w:ascii="Cambria Math" w:eastAsiaTheme="minorEastAsia" w:hAnsi="Cambria Math"/>
                  <w:noProof/>
                </w:rPr>
                <m:t>B</m:t>
              </m:r>
            </m:den>
          </m:f>
          <m:r>
            <w:rPr>
              <w:rFonts w:ascii="Cambria Math" w:eastAsiaTheme="minorEastAsia" w:hAnsi="Cambria Math"/>
              <w:noProof/>
            </w:rPr>
            <m:t xml:space="preserve"> )</m:t>
          </m:r>
        </m:oMath>
      </m:oMathPara>
    </w:p>
    <w:p w:rsidR="005B114E" w:rsidRPr="005B114E" w:rsidRDefault="005B114E" w:rsidP="00EF04C4">
      <w:pPr>
        <w:spacing w:before="480" w:after="480" w:line="240" w:lineRule="auto"/>
        <w:jc w:val="both"/>
        <w:rPr>
          <w:b/>
        </w:rPr>
      </w:pPr>
      <w:r>
        <w:rPr>
          <w:b/>
        </w:rPr>
        <w:t xml:space="preserve">Horn </w:t>
      </w:r>
      <w:r w:rsidR="00F5300B">
        <w:rPr>
          <w:b/>
        </w:rPr>
        <w:t>feed design procedure</w:t>
      </w:r>
    </w:p>
    <w:p w:rsidR="004A0E1D" w:rsidRDefault="004A0E1D" w:rsidP="00683EAD">
      <w:pPr>
        <w:spacing w:line="360" w:lineRule="auto"/>
        <w:jc w:val="both"/>
      </w:pPr>
      <w:r w:rsidRPr="00AA549F">
        <w:t>Initially create a horn feed antenna. The steps involved in creating horn feed is,</w:t>
      </w:r>
    </w:p>
    <w:p w:rsidR="00683EAD" w:rsidRPr="00683EAD" w:rsidRDefault="009E5B81" w:rsidP="00EF04C4">
      <w:pPr>
        <w:pStyle w:val="ListParagraph"/>
        <w:numPr>
          <w:ilvl w:val="0"/>
          <w:numId w:val="9"/>
        </w:numPr>
        <w:spacing w:after="0" w:line="360" w:lineRule="auto"/>
        <w:rPr>
          <w:sz w:val="24"/>
          <w:szCs w:val="24"/>
        </w:rPr>
      </w:pPr>
      <w:r w:rsidRPr="00683EAD">
        <w:rPr>
          <w:sz w:val="24"/>
          <w:szCs w:val="24"/>
        </w:rPr>
        <w:t>Start the soft</w:t>
      </w:r>
      <w:r w:rsidR="002338C0">
        <w:rPr>
          <w:sz w:val="24"/>
          <w:szCs w:val="24"/>
        </w:rPr>
        <w:t>ware. Double click the HFSS 13.0</w:t>
      </w:r>
      <w:r w:rsidRPr="00683EAD">
        <w:rPr>
          <w:sz w:val="24"/>
          <w:szCs w:val="24"/>
        </w:rPr>
        <w:t xml:space="preserve"> icon</w:t>
      </w:r>
    </w:p>
    <w:p w:rsidR="00683EAD" w:rsidRPr="00683EAD" w:rsidRDefault="009E5B81" w:rsidP="00EF04C4">
      <w:pPr>
        <w:pStyle w:val="ListParagraph"/>
        <w:numPr>
          <w:ilvl w:val="0"/>
          <w:numId w:val="9"/>
        </w:numPr>
        <w:spacing w:after="0" w:line="360" w:lineRule="auto"/>
        <w:rPr>
          <w:sz w:val="24"/>
          <w:szCs w:val="24"/>
        </w:rPr>
      </w:pPr>
      <w:r w:rsidRPr="00683EAD">
        <w:rPr>
          <w:sz w:val="24"/>
          <w:szCs w:val="24"/>
        </w:rPr>
        <w:lastRenderedPageBreak/>
        <w:t xml:space="preserve">In the file list, click </w:t>
      </w:r>
      <w:r w:rsidRPr="008F0E45">
        <w:rPr>
          <w:sz w:val="24"/>
          <w:szCs w:val="24"/>
        </w:rPr>
        <w:t>Save</w:t>
      </w:r>
      <w:r w:rsidRPr="00683EAD">
        <w:rPr>
          <w:b/>
          <w:sz w:val="24"/>
          <w:szCs w:val="24"/>
        </w:rPr>
        <w:t xml:space="preserve"> </w:t>
      </w:r>
      <w:r w:rsidRPr="008F0E45">
        <w:rPr>
          <w:sz w:val="24"/>
          <w:szCs w:val="24"/>
        </w:rPr>
        <w:t>As</w:t>
      </w:r>
      <w:r w:rsidRPr="00683EAD">
        <w:rPr>
          <w:b/>
          <w:sz w:val="24"/>
          <w:szCs w:val="24"/>
        </w:rPr>
        <w:t xml:space="preserve">. </w:t>
      </w:r>
      <w:r w:rsidRPr="00683EAD">
        <w:rPr>
          <w:sz w:val="24"/>
          <w:szCs w:val="24"/>
        </w:rPr>
        <w:t xml:space="preserve">Type the project name in the box and click </w:t>
      </w:r>
      <w:r w:rsidRPr="008F0E45">
        <w:rPr>
          <w:sz w:val="24"/>
          <w:szCs w:val="24"/>
        </w:rPr>
        <w:t>ok</w:t>
      </w:r>
    </w:p>
    <w:p w:rsidR="009E5B81" w:rsidRDefault="009E5B81" w:rsidP="00EF04C4">
      <w:pPr>
        <w:pStyle w:val="ListParagraph"/>
        <w:numPr>
          <w:ilvl w:val="0"/>
          <w:numId w:val="9"/>
        </w:numPr>
        <w:spacing w:after="0" w:line="360" w:lineRule="auto"/>
        <w:rPr>
          <w:sz w:val="24"/>
          <w:szCs w:val="24"/>
        </w:rPr>
      </w:pPr>
      <w:r w:rsidRPr="00683EAD">
        <w:rPr>
          <w:sz w:val="24"/>
          <w:szCs w:val="24"/>
        </w:rPr>
        <w:t>Insert HFSS design</w:t>
      </w:r>
    </w:p>
    <w:p w:rsidR="008F0E45" w:rsidRPr="00683EAD" w:rsidRDefault="00A62729" w:rsidP="00EF04C4">
      <w:pPr>
        <w:pStyle w:val="ListParagraph"/>
        <w:numPr>
          <w:ilvl w:val="0"/>
          <w:numId w:val="9"/>
        </w:numPr>
        <w:spacing w:after="0" w:line="360" w:lineRule="auto"/>
        <w:rPr>
          <w:sz w:val="24"/>
          <w:szCs w:val="24"/>
        </w:rPr>
      </w:pPr>
      <w:r>
        <w:rPr>
          <w:sz w:val="24"/>
          <w:szCs w:val="24"/>
        </w:rPr>
        <w:t>Setup the project preferences</w:t>
      </w:r>
    </w:p>
    <w:p w:rsidR="009E5B81" w:rsidRDefault="009E5B81" w:rsidP="00EF04C4">
      <w:pPr>
        <w:spacing w:before="480" w:after="480" w:line="240" w:lineRule="auto"/>
        <w:jc w:val="both"/>
        <w:rPr>
          <w:b/>
        </w:rPr>
      </w:pPr>
      <w:r>
        <w:rPr>
          <w:b/>
        </w:rPr>
        <w:t xml:space="preserve">Setting </w:t>
      </w:r>
      <w:r w:rsidR="00081D17">
        <w:rPr>
          <w:b/>
        </w:rPr>
        <w:t xml:space="preserve">the </w:t>
      </w:r>
      <w:r w:rsidR="00C01B0D">
        <w:rPr>
          <w:b/>
        </w:rPr>
        <w:t>project preferences</w:t>
      </w:r>
    </w:p>
    <w:p w:rsidR="00683EAD" w:rsidRPr="00EF04C4" w:rsidRDefault="009E5B81" w:rsidP="00EF04C4">
      <w:pPr>
        <w:pStyle w:val="ListParagraph"/>
        <w:numPr>
          <w:ilvl w:val="0"/>
          <w:numId w:val="9"/>
        </w:numPr>
        <w:spacing w:after="0" w:line="360" w:lineRule="auto"/>
        <w:rPr>
          <w:sz w:val="24"/>
          <w:szCs w:val="24"/>
        </w:rPr>
      </w:pPr>
      <w:r w:rsidRPr="00683EAD">
        <w:rPr>
          <w:sz w:val="24"/>
          <w:szCs w:val="24"/>
        </w:rPr>
        <w:t>Set unites to inches.</w:t>
      </w:r>
      <w:r w:rsidRPr="00EF04C4">
        <w:rPr>
          <w:sz w:val="24"/>
          <w:szCs w:val="24"/>
        </w:rPr>
        <w:t xml:space="preserve"> </w:t>
      </w:r>
      <w:r w:rsidRPr="00462C7E">
        <w:rPr>
          <w:sz w:val="24"/>
          <w:szCs w:val="24"/>
        </w:rPr>
        <w:t>3D</w:t>
      </w:r>
      <w:r w:rsidRPr="00EF04C4">
        <w:rPr>
          <w:sz w:val="24"/>
          <w:szCs w:val="24"/>
        </w:rPr>
        <w:t xml:space="preserve"> </w:t>
      </w:r>
      <w:r w:rsidRPr="00462C7E">
        <w:rPr>
          <w:sz w:val="24"/>
          <w:szCs w:val="24"/>
        </w:rPr>
        <w:t>Modeler</w:t>
      </w:r>
      <w:r w:rsidRPr="00EF04C4">
        <w:rPr>
          <w:sz w:val="24"/>
          <w:szCs w:val="24"/>
        </w:rPr>
        <w:t>&lt;</w:t>
      </w:r>
      <w:r w:rsidRPr="00462C7E">
        <w:rPr>
          <w:sz w:val="24"/>
          <w:szCs w:val="24"/>
        </w:rPr>
        <w:t>Units</w:t>
      </w:r>
      <w:r w:rsidRPr="00EF04C4">
        <w:rPr>
          <w:sz w:val="24"/>
          <w:szCs w:val="24"/>
        </w:rPr>
        <w:t xml:space="preserve"> </w:t>
      </w:r>
      <w:r w:rsidRPr="00683EAD">
        <w:rPr>
          <w:sz w:val="24"/>
          <w:szCs w:val="24"/>
        </w:rPr>
        <w:t xml:space="preserve">select </w:t>
      </w:r>
      <w:r w:rsidR="006F4D60" w:rsidRPr="00462C7E">
        <w:rPr>
          <w:sz w:val="24"/>
          <w:szCs w:val="24"/>
        </w:rPr>
        <w:t>cm</w:t>
      </w:r>
      <w:r w:rsidRPr="00EF04C4">
        <w:rPr>
          <w:sz w:val="24"/>
          <w:szCs w:val="24"/>
        </w:rPr>
        <w:t xml:space="preserve"> </w:t>
      </w:r>
      <w:r w:rsidR="0054144D" w:rsidRPr="00683EAD">
        <w:rPr>
          <w:sz w:val="24"/>
          <w:szCs w:val="24"/>
        </w:rPr>
        <w:t xml:space="preserve">and click </w:t>
      </w:r>
      <w:r w:rsidR="0054144D" w:rsidRPr="00462C7E">
        <w:rPr>
          <w:sz w:val="24"/>
          <w:szCs w:val="24"/>
        </w:rPr>
        <w:t>ok</w:t>
      </w:r>
    </w:p>
    <w:p w:rsidR="0054144D" w:rsidRPr="00EF04C4" w:rsidRDefault="0054144D" w:rsidP="00EF04C4">
      <w:pPr>
        <w:pStyle w:val="ListParagraph"/>
        <w:numPr>
          <w:ilvl w:val="0"/>
          <w:numId w:val="9"/>
        </w:numPr>
        <w:spacing w:after="0" w:line="360" w:lineRule="auto"/>
        <w:rPr>
          <w:sz w:val="24"/>
          <w:szCs w:val="24"/>
        </w:rPr>
      </w:pPr>
      <w:r w:rsidRPr="00683EAD">
        <w:rPr>
          <w:sz w:val="24"/>
          <w:szCs w:val="24"/>
        </w:rPr>
        <w:t xml:space="preserve">Set Solution type. </w:t>
      </w:r>
      <w:r w:rsidRPr="00462C7E">
        <w:rPr>
          <w:sz w:val="24"/>
          <w:szCs w:val="24"/>
        </w:rPr>
        <w:t>HFSS</w:t>
      </w:r>
      <w:r w:rsidRPr="00EF04C4">
        <w:rPr>
          <w:sz w:val="24"/>
          <w:szCs w:val="24"/>
        </w:rPr>
        <w:t>&lt;</w:t>
      </w:r>
      <w:r w:rsidRPr="00462C7E">
        <w:rPr>
          <w:sz w:val="24"/>
          <w:szCs w:val="24"/>
        </w:rPr>
        <w:t>Solution</w:t>
      </w:r>
      <w:r w:rsidRPr="00EF04C4">
        <w:rPr>
          <w:sz w:val="24"/>
          <w:szCs w:val="24"/>
        </w:rPr>
        <w:t xml:space="preserve"> </w:t>
      </w:r>
      <w:r w:rsidRPr="00462C7E">
        <w:rPr>
          <w:sz w:val="24"/>
          <w:szCs w:val="24"/>
        </w:rPr>
        <w:t>type</w:t>
      </w:r>
      <w:r w:rsidRPr="00683EAD">
        <w:rPr>
          <w:sz w:val="24"/>
          <w:szCs w:val="24"/>
        </w:rPr>
        <w:t xml:space="preserve">, check </w:t>
      </w:r>
      <w:r w:rsidRPr="00462C7E">
        <w:rPr>
          <w:sz w:val="24"/>
          <w:szCs w:val="24"/>
        </w:rPr>
        <w:t>driven</w:t>
      </w:r>
      <w:r w:rsidRPr="00EF04C4">
        <w:rPr>
          <w:sz w:val="24"/>
          <w:szCs w:val="24"/>
        </w:rPr>
        <w:t xml:space="preserve"> </w:t>
      </w:r>
      <w:r w:rsidRPr="00462C7E">
        <w:rPr>
          <w:sz w:val="24"/>
          <w:szCs w:val="24"/>
        </w:rPr>
        <w:t>model</w:t>
      </w:r>
      <w:r w:rsidRPr="00EF04C4">
        <w:rPr>
          <w:sz w:val="24"/>
          <w:szCs w:val="24"/>
        </w:rPr>
        <w:t xml:space="preserve"> </w:t>
      </w:r>
      <w:r w:rsidRPr="00683EAD">
        <w:rPr>
          <w:sz w:val="24"/>
          <w:szCs w:val="24"/>
        </w:rPr>
        <w:t>and click</w:t>
      </w:r>
      <w:r w:rsidRPr="00EF04C4">
        <w:rPr>
          <w:sz w:val="24"/>
          <w:szCs w:val="24"/>
        </w:rPr>
        <w:t xml:space="preserve"> </w:t>
      </w:r>
      <w:r w:rsidRPr="00462C7E">
        <w:rPr>
          <w:sz w:val="24"/>
          <w:szCs w:val="24"/>
        </w:rPr>
        <w:t>ok</w:t>
      </w:r>
    </w:p>
    <w:p w:rsidR="0054144D" w:rsidRDefault="0083043C" w:rsidP="00EF04C4">
      <w:pPr>
        <w:spacing w:before="480" w:after="480" w:line="240" w:lineRule="auto"/>
        <w:rPr>
          <w:b/>
        </w:rPr>
      </w:pPr>
      <w:r>
        <w:rPr>
          <w:b/>
        </w:rPr>
        <w:t>Designing</w:t>
      </w:r>
      <w:r w:rsidR="001A6763">
        <w:rPr>
          <w:b/>
        </w:rPr>
        <w:t xml:space="preserve"> the base of the horn</w:t>
      </w:r>
    </w:p>
    <w:p w:rsidR="0054144D" w:rsidRDefault="0054144D" w:rsidP="00EF04C4">
      <w:pPr>
        <w:spacing w:after="720" w:line="360" w:lineRule="auto"/>
        <w:ind w:firstLine="1138"/>
        <w:jc w:val="both"/>
      </w:pPr>
      <w:r>
        <w:t xml:space="preserve">The base of the horn has a uniform rectangular cross section, the width is 0.4 </w:t>
      </w:r>
      <w:r w:rsidR="006F4D60">
        <w:t>cm, the length is 0.9 cm</w:t>
      </w:r>
      <w:r>
        <w:t>,</w:t>
      </w:r>
      <w:r w:rsidR="006F4D60">
        <w:t xml:space="preserve"> and the height is 0.315 cm</w:t>
      </w:r>
      <w:r>
        <w:t xml:space="preserve"> To draw the ba</w:t>
      </w:r>
      <w:r w:rsidR="00BB491D">
        <w:t>se, create a 3D rectangular box.</w:t>
      </w:r>
    </w:p>
    <w:p w:rsidR="006061EA" w:rsidRDefault="00EF04C4" w:rsidP="00EF04C4">
      <w:pPr>
        <w:spacing w:after="480" w:line="360" w:lineRule="auto"/>
        <w:ind w:firstLine="1138"/>
        <w:jc w:val="both"/>
      </w:pPr>
      <w:r>
        <w:t xml:space="preserve">Click the </w:t>
      </w:r>
      <w:r w:rsidRPr="00BE6CDF">
        <w:t>box</w:t>
      </w:r>
      <w:r w:rsidRPr="00BB491D">
        <w:rPr>
          <w:b/>
        </w:rPr>
        <w:t xml:space="preserve"> </w:t>
      </w:r>
      <w:r>
        <w:t xml:space="preserve">icon or go to </w:t>
      </w:r>
      <w:r w:rsidRPr="00BE6CDF">
        <w:t>Draw</w:t>
      </w:r>
      <w:r>
        <w:rPr>
          <w:b/>
        </w:rPr>
        <w:t>&lt;</w:t>
      </w:r>
      <w:r w:rsidRPr="00BE6CDF">
        <w:t>Box</w:t>
      </w:r>
      <w:r>
        <w:rPr>
          <w:b/>
        </w:rPr>
        <w:t>.</w:t>
      </w:r>
      <w:r>
        <w:t xml:space="preserve"> Enter the fallowing values -1.15, -0.395, and 0 for x, y, z, respectively and 2.286, 1.016, 0.5 for dx, dy, and dz, respectively. The drawing is with respect to the origin (0, 0, 0).Type </w:t>
      </w:r>
      <w:r w:rsidRPr="00BE6CDF">
        <w:t>Base</w:t>
      </w:r>
      <w:r>
        <w:t xml:space="preserve"> in the name field. Material assigned is </w:t>
      </w:r>
      <w:r w:rsidRPr="00BE6CDF">
        <w:t>vac</w:t>
      </w:r>
      <w:r>
        <w:t>c</w:t>
      </w:r>
      <w:r w:rsidRPr="00BE6CDF">
        <w:t>um</w:t>
      </w:r>
      <w:r>
        <w:rPr>
          <w:b/>
        </w:rPr>
        <w:t xml:space="preserve"> </w:t>
      </w:r>
      <w:r>
        <w:t xml:space="preserve">and choose </w:t>
      </w:r>
      <w:r w:rsidRPr="00BE6CDF">
        <w:t>color</w:t>
      </w:r>
      <w:r>
        <w:rPr>
          <w:b/>
        </w:rPr>
        <w:t xml:space="preserve"> </w:t>
      </w:r>
      <w:r>
        <w:t xml:space="preserve">and </w:t>
      </w:r>
      <w:r w:rsidRPr="00BE6CDF">
        <w:t>transparency</w:t>
      </w:r>
      <w:r>
        <w:rPr>
          <w:b/>
        </w:rPr>
        <w:t xml:space="preserve"> </w:t>
      </w:r>
      <w:r>
        <w:t xml:space="preserve">at user preference. Click </w:t>
      </w:r>
      <w:r w:rsidRPr="00BE6CDF">
        <w:t>ok</w:t>
      </w:r>
      <w:r>
        <w:rPr>
          <w:b/>
        </w:rPr>
        <w:t>.</w:t>
      </w:r>
      <w:r>
        <w:t xml:space="preserve"> </w:t>
      </w:r>
    </w:p>
    <w:p w:rsidR="00EF04C4" w:rsidRDefault="00EF04C4" w:rsidP="006061EA">
      <w:pPr>
        <w:spacing w:after="0" w:line="360" w:lineRule="auto"/>
        <w:ind w:firstLine="1138"/>
        <w:jc w:val="both"/>
      </w:pPr>
      <w:r>
        <w:t xml:space="preserve">Followed by this draw base of the horn using the following instructions in order to excite the horn antenna.  </w:t>
      </w:r>
    </w:p>
    <w:p w:rsidR="000468AB" w:rsidRDefault="001A6763" w:rsidP="006061EA">
      <w:pPr>
        <w:spacing w:after="0" w:line="360" w:lineRule="auto"/>
        <w:ind w:firstLine="720"/>
        <w:jc w:val="center"/>
      </w:pPr>
      <w:r>
        <w:rPr>
          <w:noProof/>
        </w:rPr>
        <w:drawing>
          <wp:inline distT="0" distB="0" distL="0" distR="0">
            <wp:extent cx="3581400" cy="2409825"/>
            <wp:effectExtent l="19050" t="0" r="0" b="0"/>
            <wp:docPr id="2" name="Picture 1" descr="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jpg"/>
                    <pic:cNvPicPr/>
                  </pic:nvPicPr>
                  <pic:blipFill>
                    <a:blip r:embed="rId23" cstate="print"/>
                    <a:stretch>
                      <a:fillRect/>
                    </a:stretch>
                  </pic:blipFill>
                  <pic:spPr>
                    <a:xfrm>
                      <a:off x="0" y="0"/>
                      <a:ext cx="3581400" cy="2409825"/>
                    </a:xfrm>
                    <a:prstGeom prst="rect">
                      <a:avLst/>
                    </a:prstGeom>
                  </pic:spPr>
                </pic:pic>
              </a:graphicData>
            </a:graphic>
          </wp:inline>
        </w:drawing>
      </w:r>
    </w:p>
    <w:p w:rsidR="007C768B" w:rsidRDefault="007C768B" w:rsidP="00DB1CA1">
      <w:pPr>
        <w:spacing w:after="0" w:line="360" w:lineRule="auto"/>
        <w:jc w:val="center"/>
      </w:pPr>
      <w:r>
        <w:t>Fig.</w:t>
      </w:r>
      <w:r w:rsidR="006061EA">
        <w:t xml:space="preserve"> </w:t>
      </w:r>
      <w:r w:rsidR="00417A36">
        <w:t>5</w:t>
      </w:r>
      <w:r w:rsidR="00AC6BBF">
        <w:t>.6</w:t>
      </w:r>
      <w:r>
        <w:t xml:space="preserve"> Dimensions </w:t>
      </w:r>
      <w:r w:rsidR="001A6763">
        <w:t xml:space="preserve">of </w:t>
      </w:r>
      <w:r w:rsidR="008876BD">
        <w:t>horn antenna</w:t>
      </w:r>
    </w:p>
    <w:p w:rsidR="00600A92" w:rsidRPr="00BE6CDF" w:rsidRDefault="0083043C" w:rsidP="006061EA">
      <w:pPr>
        <w:spacing w:before="480" w:after="480" w:line="360" w:lineRule="auto"/>
        <w:jc w:val="both"/>
      </w:pPr>
      <w:r>
        <w:rPr>
          <w:b/>
        </w:rPr>
        <w:lastRenderedPageBreak/>
        <w:t>Designin</w:t>
      </w:r>
      <w:r w:rsidR="00600A92">
        <w:rPr>
          <w:b/>
        </w:rPr>
        <w:t xml:space="preserve">g the base 2D </w:t>
      </w:r>
      <w:r w:rsidR="00F5300B">
        <w:rPr>
          <w:b/>
        </w:rPr>
        <w:t>rectangle</w:t>
      </w:r>
    </w:p>
    <w:p w:rsidR="00DB1CA1" w:rsidRDefault="00600A92" w:rsidP="00FF2B66">
      <w:pPr>
        <w:spacing w:line="360" w:lineRule="auto"/>
        <w:ind w:firstLine="1138"/>
        <w:jc w:val="both"/>
      </w:pPr>
      <w:r>
        <w:t>To create the funnel or tapering of the horn antenna,</w:t>
      </w:r>
      <w:r w:rsidR="007C6474">
        <w:t xml:space="preserve"> </w:t>
      </w:r>
      <w:r>
        <w:t>draw and connect</w:t>
      </w:r>
      <w:r w:rsidR="00B410AB">
        <w:t xml:space="preserve"> two rectangles, and then connect them to create the 3D funnel. Place the first rectangle on the top of the 3D antenna base.</w:t>
      </w:r>
      <w:r w:rsidR="00DB1CA1">
        <w:t xml:space="preserve"> </w:t>
      </w:r>
      <w:r w:rsidR="00DB1CA1" w:rsidRPr="00146AFC">
        <w:t>Draw</w:t>
      </w:r>
      <w:r w:rsidR="00DB1CA1">
        <w:rPr>
          <w:b/>
        </w:rPr>
        <w:t>&lt;</w:t>
      </w:r>
      <w:r w:rsidR="00DB1CA1" w:rsidRPr="00146AFC">
        <w:t>rectangle</w:t>
      </w:r>
      <w:r w:rsidR="00DB1CA1">
        <w:rPr>
          <w:b/>
        </w:rPr>
        <w:t>.</w:t>
      </w:r>
      <w:r w:rsidR="00DB1CA1">
        <w:t xml:space="preserve"> Now move the cursor to one corner of the top of the antenna base, and click on it, then move the cursor to the opposite corner of the top of the antenna base and click again. The rectangle window is open. Type </w:t>
      </w:r>
      <w:r w:rsidR="00DB1CA1" w:rsidRPr="00146AFC">
        <w:t>funnel</w:t>
      </w:r>
      <w:r w:rsidR="00DB1CA1">
        <w:rPr>
          <w:b/>
        </w:rPr>
        <w:t xml:space="preserve"> </w:t>
      </w:r>
      <w:r w:rsidR="00DB1CA1" w:rsidRPr="00146AFC">
        <w:t>base</w:t>
      </w:r>
      <w:r w:rsidR="00DB1CA1">
        <w:rPr>
          <w:b/>
        </w:rPr>
        <w:t xml:space="preserve">. </w:t>
      </w:r>
      <w:r w:rsidR="00DB1CA1">
        <w:t xml:space="preserve">Assign material to be </w:t>
      </w:r>
      <w:r w:rsidR="00DB1CA1" w:rsidRPr="00146AFC">
        <w:t>vac</w:t>
      </w:r>
      <w:r w:rsidR="00DB1CA1">
        <w:t>c</w:t>
      </w:r>
      <w:r w:rsidR="00DB1CA1" w:rsidRPr="00146AFC">
        <w:t>um</w:t>
      </w:r>
      <w:r w:rsidR="00DB1CA1">
        <w:rPr>
          <w:b/>
        </w:rPr>
        <w:t>.</w:t>
      </w:r>
      <w:r w:rsidR="00DB1CA1">
        <w:t xml:space="preserve"> Choose </w:t>
      </w:r>
      <w:r w:rsidR="00DB1CA1" w:rsidRPr="00146AFC">
        <w:t>color</w:t>
      </w:r>
      <w:r w:rsidR="00DB1CA1">
        <w:rPr>
          <w:b/>
        </w:rPr>
        <w:t xml:space="preserve"> </w:t>
      </w:r>
      <w:r w:rsidR="00DB1CA1">
        <w:t xml:space="preserve">and </w:t>
      </w:r>
      <w:r w:rsidR="00DB1CA1" w:rsidRPr="00146AFC">
        <w:t>Transparency</w:t>
      </w:r>
      <w:r w:rsidR="00DB1CA1">
        <w:rPr>
          <w:b/>
        </w:rPr>
        <w:t xml:space="preserve"> </w:t>
      </w:r>
      <w:r w:rsidR="00DB1CA1">
        <w:t xml:space="preserve">of your preference. Click </w:t>
      </w:r>
      <w:r w:rsidR="00DB1CA1" w:rsidRPr="00146AFC">
        <w:t>ok</w:t>
      </w:r>
      <w:r w:rsidR="00DB1CA1">
        <w:rPr>
          <w:b/>
        </w:rPr>
        <w:t>.</w:t>
      </w:r>
      <w:r w:rsidR="00DB1CA1">
        <w:t xml:space="preserve"> Note that the dimensions of the rectangle should match those of the top of the antenna base and the r</w:t>
      </w:r>
      <w:r w:rsidR="00DB1CA1">
        <w:rPr>
          <w:vertAlign w:val="subscript"/>
        </w:rPr>
        <w:t>e</w:t>
      </w:r>
      <w:r w:rsidR="00DB1CA1">
        <w:t>, r</w:t>
      </w:r>
      <w:r w:rsidR="00DB1CA1">
        <w:rPr>
          <w:vertAlign w:val="subscript"/>
        </w:rPr>
        <w:t>h</w:t>
      </w:r>
      <w:r w:rsidR="00DB1CA1">
        <w:t xml:space="preserve"> should be equal for the horn to be a pyramidal horn antenna.</w:t>
      </w:r>
    </w:p>
    <w:p w:rsidR="00DB1CA1" w:rsidRDefault="00DB1CA1" w:rsidP="00DB1CA1">
      <w:pPr>
        <w:spacing w:before="480" w:after="480" w:line="360" w:lineRule="auto"/>
        <w:rPr>
          <w:b/>
        </w:rPr>
      </w:pPr>
      <w:r>
        <w:rPr>
          <w:b/>
        </w:rPr>
        <w:t>Designing the horn aperture</w:t>
      </w:r>
    </w:p>
    <w:p w:rsidR="00DB1CA1" w:rsidRDefault="00DB1CA1" w:rsidP="00DB1CA1">
      <w:pPr>
        <w:spacing w:after="480" w:line="360" w:lineRule="auto"/>
        <w:ind w:firstLine="1138"/>
        <w:jc w:val="both"/>
        <w:rPr>
          <w:b/>
        </w:rPr>
      </w:pPr>
      <w:r w:rsidRPr="00FA3A93">
        <w:t>Next,</w:t>
      </w:r>
      <w:r>
        <w:t xml:space="preserve"> draw the 2D rectangle that represents the top of the funnel, or the aperture of the horn. Click </w:t>
      </w:r>
      <w:r w:rsidRPr="0030787A">
        <w:t>Rectangle</w:t>
      </w:r>
      <w:r>
        <w:t xml:space="preserve"> </w:t>
      </w:r>
      <w:r w:rsidRPr="00FA3A93">
        <w:t xml:space="preserve">icon </w:t>
      </w:r>
      <w:r>
        <w:t xml:space="preserve">or </w:t>
      </w:r>
      <w:r w:rsidRPr="0030787A">
        <w:t>Draw</w:t>
      </w:r>
      <w:r>
        <w:rPr>
          <w:b/>
        </w:rPr>
        <w:t>&lt;</w:t>
      </w:r>
      <w:r w:rsidRPr="0030787A">
        <w:t>Rectangle</w:t>
      </w:r>
      <w:r>
        <w:rPr>
          <w:b/>
        </w:rPr>
        <w:t xml:space="preserve">. </w:t>
      </w:r>
      <w:r>
        <w:t xml:space="preserve">Type the fallowing values: -4.15, 2.795, 10.05 for x, y, z, respectively. Type </w:t>
      </w:r>
      <w:r w:rsidRPr="0030787A">
        <w:t>horn</w:t>
      </w:r>
      <w:r>
        <w:rPr>
          <w:b/>
        </w:rPr>
        <w:t xml:space="preserve"> </w:t>
      </w:r>
      <w:r w:rsidRPr="0030787A">
        <w:t>top</w:t>
      </w:r>
      <w:r>
        <w:t xml:space="preserve"> in the name field. Assign material to be vacc</w:t>
      </w:r>
      <w:r w:rsidRPr="0030787A">
        <w:t>um</w:t>
      </w:r>
      <w:r>
        <w:rPr>
          <w:b/>
        </w:rPr>
        <w:t>.</w:t>
      </w:r>
      <w:r>
        <w:t xml:space="preserve"> Choose the </w:t>
      </w:r>
      <w:r w:rsidRPr="0030787A">
        <w:t>color</w:t>
      </w:r>
      <w:r>
        <w:rPr>
          <w:b/>
        </w:rPr>
        <w:t xml:space="preserve"> </w:t>
      </w:r>
      <w:r>
        <w:t xml:space="preserve">and </w:t>
      </w:r>
      <w:r w:rsidRPr="0030787A">
        <w:t>Transparency</w:t>
      </w:r>
      <w:r>
        <w:rPr>
          <w:b/>
        </w:rPr>
        <w:t xml:space="preserve"> </w:t>
      </w:r>
      <w:r>
        <w:t xml:space="preserve">at user preference. Click </w:t>
      </w:r>
      <w:r w:rsidRPr="0030787A">
        <w:t>ok</w:t>
      </w:r>
      <w:r>
        <w:rPr>
          <w:b/>
        </w:rPr>
        <w:t>.</w:t>
      </w:r>
    </w:p>
    <w:p w:rsidR="00EE1303" w:rsidRDefault="00C33DAA" w:rsidP="00C33DAA">
      <w:pPr>
        <w:spacing w:line="360" w:lineRule="auto"/>
        <w:jc w:val="center"/>
      </w:pPr>
      <w:r>
        <w:rPr>
          <w:noProof/>
        </w:rPr>
        <w:drawing>
          <wp:inline distT="0" distB="0" distL="0" distR="0">
            <wp:extent cx="4554141" cy="2657475"/>
            <wp:effectExtent l="19050" t="0" r="0" b="0"/>
            <wp:docPr id="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srcRect/>
                    <a:stretch>
                      <a:fillRect/>
                    </a:stretch>
                  </pic:blipFill>
                  <pic:spPr bwMode="auto">
                    <a:xfrm>
                      <a:off x="0" y="0"/>
                      <a:ext cx="4554141" cy="2657475"/>
                    </a:xfrm>
                    <a:prstGeom prst="rect">
                      <a:avLst/>
                    </a:prstGeom>
                    <a:noFill/>
                    <a:ln w="9525">
                      <a:noFill/>
                      <a:miter lim="800000"/>
                      <a:headEnd/>
                      <a:tailEnd/>
                    </a:ln>
                  </pic:spPr>
                </pic:pic>
              </a:graphicData>
            </a:graphic>
          </wp:inline>
        </w:drawing>
      </w:r>
    </w:p>
    <w:p w:rsidR="00AC6BBF" w:rsidRDefault="00417A36" w:rsidP="00DB1CA1">
      <w:pPr>
        <w:spacing w:after="0" w:line="360" w:lineRule="auto"/>
        <w:jc w:val="center"/>
      </w:pPr>
      <w:r>
        <w:t>Fig.</w:t>
      </w:r>
      <w:r w:rsidR="006061EA">
        <w:t xml:space="preserve"> </w:t>
      </w:r>
      <w:r>
        <w:t>5</w:t>
      </w:r>
      <w:r w:rsidR="00AC6BBF">
        <w:t xml:space="preserve">.7 Horn </w:t>
      </w:r>
      <w:r w:rsidR="008876BD">
        <w:t>antenna</w:t>
      </w:r>
    </w:p>
    <w:p w:rsidR="005B3DDB" w:rsidRDefault="005B3DDB" w:rsidP="00DB1CA1">
      <w:pPr>
        <w:spacing w:before="480" w:after="480" w:line="240" w:lineRule="auto"/>
        <w:jc w:val="both"/>
        <w:rPr>
          <w:b/>
        </w:rPr>
      </w:pPr>
      <w:r>
        <w:rPr>
          <w:b/>
        </w:rPr>
        <w:lastRenderedPageBreak/>
        <w:t xml:space="preserve">Connecting 2D </w:t>
      </w:r>
      <w:r w:rsidR="00F65A79">
        <w:rPr>
          <w:b/>
        </w:rPr>
        <w:t>objects to create the funnel</w:t>
      </w:r>
    </w:p>
    <w:p w:rsidR="00C45419" w:rsidRPr="00E949B7" w:rsidRDefault="00C45419" w:rsidP="00E949B7">
      <w:pPr>
        <w:spacing w:line="360" w:lineRule="auto"/>
        <w:ind w:firstLine="1138"/>
        <w:jc w:val="both"/>
      </w:pPr>
      <w:r w:rsidRPr="00C45419">
        <w:t xml:space="preserve">Now </w:t>
      </w:r>
      <w:r>
        <w:t xml:space="preserve">connect the 2D objects that make up the base and the top of the funnel to create the 3D, funnel-shaped object. Choose the </w:t>
      </w:r>
      <w:r w:rsidR="00D13D41" w:rsidRPr="0076614B">
        <w:t>horn</w:t>
      </w:r>
      <w:r w:rsidR="00D13D41" w:rsidRPr="00E949B7">
        <w:t xml:space="preserve"> </w:t>
      </w:r>
      <w:r w:rsidR="00D13D41" w:rsidRPr="0076614B">
        <w:t>top</w:t>
      </w:r>
      <w:r w:rsidRPr="00E949B7">
        <w:t xml:space="preserve"> </w:t>
      </w:r>
      <w:r>
        <w:t xml:space="preserve">and </w:t>
      </w:r>
      <w:r w:rsidRPr="0076614B">
        <w:t>funnel</w:t>
      </w:r>
      <w:r w:rsidRPr="00E949B7">
        <w:t xml:space="preserve"> </w:t>
      </w:r>
      <w:r w:rsidRPr="0076614B">
        <w:t>base</w:t>
      </w:r>
      <w:r>
        <w:t xml:space="preserve"> from the Model tree by holding down the </w:t>
      </w:r>
      <w:r w:rsidRPr="0076614B">
        <w:t>ctrl</w:t>
      </w:r>
      <w:r w:rsidRPr="00E949B7">
        <w:t xml:space="preserve"> </w:t>
      </w:r>
      <w:r>
        <w:t xml:space="preserve">key. Go to </w:t>
      </w:r>
      <w:r w:rsidR="0076614B">
        <w:t>3D</w:t>
      </w:r>
      <w:r w:rsidR="0076614B" w:rsidRPr="00E949B7">
        <w:t xml:space="preserve"> </w:t>
      </w:r>
      <w:r w:rsidR="0076614B" w:rsidRPr="0076614B">
        <w:t>Modeler</w:t>
      </w:r>
      <w:r w:rsidR="0076614B" w:rsidRPr="00E949B7">
        <w:t>&lt;</w:t>
      </w:r>
      <w:r w:rsidR="0076614B" w:rsidRPr="0076614B">
        <w:t>surface</w:t>
      </w:r>
      <w:r w:rsidR="0076614B" w:rsidRPr="00E949B7">
        <w:t>&lt;</w:t>
      </w:r>
      <w:r w:rsidR="0076614B" w:rsidRPr="0076614B">
        <w:t>c</w:t>
      </w:r>
      <w:r w:rsidRPr="0076614B">
        <w:t>onnect</w:t>
      </w:r>
      <w:r w:rsidRPr="00E949B7">
        <w:t xml:space="preserve">. </w:t>
      </w:r>
      <w:r>
        <w:t xml:space="preserve">Name it </w:t>
      </w:r>
      <w:r w:rsidRPr="0076614B">
        <w:t>funnel</w:t>
      </w:r>
      <w:r w:rsidRPr="00E949B7">
        <w:t>.</w:t>
      </w:r>
    </w:p>
    <w:p w:rsidR="00C45419" w:rsidRDefault="00C45419" w:rsidP="00E949B7">
      <w:pPr>
        <w:spacing w:before="480" w:after="480" w:line="240" w:lineRule="auto"/>
        <w:jc w:val="both"/>
        <w:rPr>
          <w:b/>
        </w:rPr>
      </w:pPr>
      <w:r>
        <w:rPr>
          <w:b/>
        </w:rPr>
        <w:t xml:space="preserve">Uniting </w:t>
      </w:r>
      <w:r w:rsidR="008876BD">
        <w:rPr>
          <w:b/>
        </w:rPr>
        <w:t>the horn base with funnel</w:t>
      </w:r>
    </w:p>
    <w:p w:rsidR="00D13D41" w:rsidRDefault="00D13D41" w:rsidP="00E949B7">
      <w:pPr>
        <w:spacing w:after="0" w:line="360" w:lineRule="auto"/>
        <w:ind w:firstLine="1138"/>
        <w:jc w:val="both"/>
      </w:pPr>
      <w:r>
        <w:t xml:space="preserve">Although it is not strictly necessary, unite the two 3D objects-the horn base and the funnel, to create one 3D horn antenna structure. This makes the problem simpler by keeping the number of objects to a minimum. Choose </w:t>
      </w:r>
      <w:r w:rsidRPr="001A766B">
        <w:t>base</w:t>
      </w:r>
      <w:r w:rsidRPr="00E949B7">
        <w:t xml:space="preserve"> </w:t>
      </w:r>
      <w:r>
        <w:t xml:space="preserve">and </w:t>
      </w:r>
      <w:r w:rsidRPr="001A766B">
        <w:t>funnel</w:t>
      </w:r>
      <w:r w:rsidRPr="00E949B7">
        <w:t xml:space="preserve"> </w:t>
      </w:r>
      <w:r>
        <w:t xml:space="preserve">from the list of 3D objects. Then </w:t>
      </w:r>
      <w:r w:rsidRPr="001A766B">
        <w:t>3D</w:t>
      </w:r>
      <w:r w:rsidRPr="00E949B7">
        <w:t xml:space="preserve"> </w:t>
      </w:r>
      <w:r w:rsidRPr="001A766B">
        <w:t>Modeler</w:t>
      </w:r>
      <w:r w:rsidRPr="00E949B7">
        <w:t>&lt;</w:t>
      </w:r>
      <w:r w:rsidRPr="001A766B">
        <w:t>Boolean</w:t>
      </w:r>
      <w:r w:rsidRPr="00E949B7">
        <w:t>&lt;</w:t>
      </w:r>
      <w:r w:rsidRPr="001A766B">
        <w:t>unite</w:t>
      </w:r>
      <w:r w:rsidRPr="00E949B7">
        <w:t xml:space="preserve">. </w:t>
      </w:r>
      <w:r>
        <w:t xml:space="preserve">Then click </w:t>
      </w:r>
      <w:r w:rsidRPr="001A766B">
        <w:t>ok</w:t>
      </w:r>
      <w:r>
        <w:t>.</w:t>
      </w:r>
    </w:p>
    <w:p w:rsidR="00D13D41" w:rsidRDefault="00E36C2C" w:rsidP="00E949B7">
      <w:pPr>
        <w:spacing w:before="480" w:after="480" w:line="240" w:lineRule="auto"/>
        <w:jc w:val="both"/>
        <w:rPr>
          <w:b/>
        </w:rPr>
      </w:pPr>
      <w:r>
        <w:rPr>
          <w:b/>
        </w:rPr>
        <w:t>Designin</w:t>
      </w:r>
      <w:r w:rsidR="00D13D41">
        <w:rPr>
          <w:b/>
        </w:rPr>
        <w:t xml:space="preserve">g </w:t>
      </w:r>
      <w:r w:rsidR="008876BD">
        <w:rPr>
          <w:b/>
        </w:rPr>
        <w:t xml:space="preserve">the </w:t>
      </w:r>
      <w:r w:rsidR="00D13D41">
        <w:rPr>
          <w:b/>
        </w:rPr>
        <w:t xml:space="preserve">3D </w:t>
      </w:r>
      <w:r w:rsidR="008876BD">
        <w:rPr>
          <w:b/>
        </w:rPr>
        <w:t>air box around the horn antenna</w:t>
      </w:r>
    </w:p>
    <w:p w:rsidR="00D13D41" w:rsidRDefault="00D13D41" w:rsidP="00C040D9">
      <w:pPr>
        <w:spacing w:after="0" w:line="360" w:lineRule="auto"/>
        <w:ind w:firstLine="1138"/>
        <w:jc w:val="both"/>
        <w:rPr>
          <w:b/>
        </w:rPr>
      </w:pPr>
      <w:r>
        <w:t xml:space="preserve">To simulate the horn antenna, enclose the horn with bounded box of </w:t>
      </w:r>
      <w:r w:rsidRPr="005A3218">
        <w:t>air</w:t>
      </w:r>
      <w:r>
        <w:rPr>
          <w:b/>
        </w:rPr>
        <w:t xml:space="preserve">. </w:t>
      </w:r>
      <w:r>
        <w:t xml:space="preserve">Click </w:t>
      </w:r>
      <w:r w:rsidRPr="005A3218">
        <w:t>Box</w:t>
      </w:r>
      <w:r>
        <w:rPr>
          <w:b/>
        </w:rPr>
        <w:t xml:space="preserve"> </w:t>
      </w:r>
      <w:r>
        <w:t xml:space="preserve">icon or </w:t>
      </w:r>
      <w:r w:rsidRPr="005A3218">
        <w:t>Draw</w:t>
      </w:r>
      <w:r>
        <w:rPr>
          <w:b/>
        </w:rPr>
        <w:t>&lt;</w:t>
      </w:r>
      <w:r w:rsidRPr="005A3218">
        <w:t>Box</w:t>
      </w:r>
      <w:r>
        <w:rPr>
          <w:b/>
        </w:rPr>
        <w:t xml:space="preserve">. </w:t>
      </w:r>
      <w:r>
        <w:t>Type in the fallowing values</w:t>
      </w:r>
      <w:r w:rsidR="00DA3C44">
        <w:t xml:space="preserve">: -1.5, -2, 0, for x, y, z, respectively and 3, 4, and 6 for dx, dy, and dz, respectively. Type </w:t>
      </w:r>
      <w:r w:rsidR="00DA3C44" w:rsidRPr="005A3218">
        <w:t>Air</w:t>
      </w:r>
      <w:r w:rsidR="00DA3C44">
        <w:rPr>
          <w:b/>
        </w:rPr>
        <w:t xml:space="preserve"> </w:t>
      </w:r>
      <w:r w:rsidR="00DA3C44" w:rsidRPr="005A3218">
        <w:t>box</w:t>
      </w:r>
      <w:r w:rsidR="00DA3C44">
        <w:rPr>
          <w:b/>
        </w:rPr>
        <w:t xml:space="preserve"> </w:t>
      </w:r>
      <w:r w:rsidR="00DA3C44">
        <w:t xml:space="preserve">in the name field, </w:t>
      </w:r>
      <w:r w:rsidR="00AD0C3E">
        <w:t>vacc</w:t>
      </w:r>
      <w:r w:rsidR="00AD0C3E" w:rsidRPr="005A3218">
        <w:t>um</w:t>
      </w:r>
      <w:r w:rsidR="00AD0C3E">
        <w:rPr>
          <w:b/>
        </w:rPr>
        <w:t xml:space="preserve"> </w:t>
      </w:r>
      <w:r w:rsidR="00AD0C3E">
        <w:t>is</w:t>
      </w:r>
      <w:r w:rsidR="00DA3C44">
        <w:t xml:space="preserve"> the assigned material and choose </w:t>
      </w:r>
      <w:r w:rsidR="00DA3C44" w:rsidRPr="005A3218">
        <w:t>color</w:t>
      </w:r>
      <w:r w:rsidR="00DA3C44">
        <w:t xml:space="preserve"> and </w:t>
      </w:r>
      <w:r w:rsidR="00DA3C44" w:rsidRPr="005A3218">
        <w:t>transparency</w:t>
      </w:r>
      <w:r w:rsidR="00DA3C44">
        <w:t xml:space="preserve"> at user preference. Click </w:t>
      </w:r>
      <w:r w:rsidR="00DA3C44" w:rsidRPr="005A3218">
        <w:t>ok</w:t>
      </w:r>
      <w:r w:rsidR="003D37E3">
        <w:rPr>
          <w:b/>
        </w:rPr>
        <w:t>.</w:t>
      </w:r>
    </w:p>
    <w:p w:rsidR="00EB5F2B" w:rsidRDefault="00EB5F2B" w:rsidP="00C040D9">
      <w:pPr>
        <w:spacing w:after="0" w:line="360" w:lineRule="auto"/>
        <w:jc w:val="center"/>
        <w:rPr>
          <w:b/>
        </w:rPr>
      </w:pPr>
      <w:r>
        <w:rPr>
          <w:b/>
          <w:noProof/>
        </w:rPr>
        <w:drawing>
          <wp:inline distT="0" distB="0" distL="0" distR="0">
            <wp:extent cx="2705100" cy="2478163"/>
            <wp:effectExtent l="19050" t="0" r="0" b="0"/>
            <wp:docPr id="6" name="Picture 5" descr="IMG_20170402_154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70402_154441.jpg"/>
                    <pic:cNvPicPr/>
                  </pic:nvPicPr>
                  <pic:blipFill>
                    <a:blip r:embed="rId25" cstate="print"/>
                    <a:stretch>
                      <a:fillRect/>
                    </a:stretch>
                  </pic:blipFill>
                  <pic:spPr>
                    <a:xfrm>
                      <a:off x="0" y="0"/>
                      <a:ext cx="2705163" cy="2478221"/>
                    </a:xfrm>
                    <a:prstGeom prst="rect">
                      <a:avLst/>
                    </a:prstGeom>
                  </pic:spPr>
                </pic:pic>
              </a:graphicData>
            </a:graphic>
          </wp:inline>
        </w:drawing>
      </w:r>
    </w:p>
    <w:p w:rsidR="00EB50E5" w:rsidRPr="00EB50E5" w:rsidRDefault="0069110F" w:rsidP="00E949B7">
      <w:pPr>
        <w:spacing w:after="0" w:line="360" w:lineRule="auto"/>
        <w:jc w:val="center"/>
      </w:pPr>
      <w:r>
        <w:t>Fig</w:t>
      </w:r>
      <w:r w:rsidR="00417A36">
        <w:t>.</w:t>
      </w:r>
      <w:r w:rsidR="00642648">
        <w:t xml:space="preserve"> </w:t>
      </w:r>
      <w:r w:rsidR="00417A36">
        <w:t>5</w:t>
      </w:r>
      <w:r w:rsidR="00EB50E5">
        <w:t xml:space="preserve">.8 Horn </w:t>
      </w:r>
      <w:r w:rsidR="008876BD">
        <w:t xml:space="preserve">antenna with air box </w:t>
      </w:r>
    </w:p>
    <w:p w:rsidR="003D37E3" w:rsidRDefault="00F5300B" w:rsidP="00E949B7">
      <w:pPr>
        <w:spacing w:before="480" w:after="480" w:line="360" w:lineRule="auto"/>
        <w:rPr>
          <w:b/>
        </w:rPr>
      </w:pPr>
      <w:r>
        <w:rPr>
          <w:b/>
        </w:rPr>
        <w:t>Assigning boundaries and excitations</w:t>
      </w:r>
    </w:p>
    <w:p w:rsidR="003D37E3" w:rsidRDefault="003D37E3" w:rsidP="00E949B7">
      <w:pPr>
        <w:spacing w:after="0" w:line="360" w:lineRule="auto"/>
        <w:ind w:firstLine="1138"/>
        <w:jc w:val="both"/>
        <w:rPr>
          <w:b/>
        </w:rPr>
      </w:pPr>
      <w:r>
        <w:lastRenderedPageBreak/>
        <w:t xml:space="preserve">Choose the surfaces of the horn and assign </w:t>
      </w:r>
      <w:r w:rsidRPr="00FD5BB8">
        <w:t>Perfect</w:t>
      </w:r>
      <w:r>
        <w:rPr>
          <w:b/>
        </w:rPr>
        <w:t xml:space="preserve"> </w:t>
      </w:r>
      <w:r w:rsidRPr="00FD5BB8">
        <w:t>E</w:t>
      </w:r>
      <w:r>
        <w:rPr>
          <w:b/>
        </w:rPr>
        <w:t xml:space="preserve">. </w:t>
      </w:r>
      <w:r w:rsidR="00C843C9">
        <w:t>A</w:t>
      </w:r>
      <w:r>
        <w:t xml:space="preserve">ll faces of the horn should be chosen except the top and the bottom. Then the </w:t>
      </w:r>
      <w:r w:rsidRPr="00FD5BB8">
        <w:t>Boundaries</w:t>
      </w:r>
      <w:r>
        <w:t xml:space="preserve"> right click </w:t>
      </w:r>
      <w:r w:rsidRPr="00FD5BB8">
        <w:t>Assign</w:t>
      </w:r>
      <w:r>
        <w:rPr>
          <w:b/>
        </w:rPr>
        <w:t>&lt;</w:t>
      </w:r>
      <w:r w:rsidRPr="00FD5BB8">
        <w:t>Perfect</w:t>
      </w:r>
      <w:r>
        <w:rPr>
          <w:b/>
        </w:rPr>
        <w:t xml:space="preserve"> </w:t>
      </w:r>
      <w:r w:rsidRPr="00FD5BB8">
        <w:t>E</w:t>
      </w:r>
      <w:r>
        <w:t xml:space="preserve"> and name it </w:t>
      </w:r>
      <w:r w:rsidRPr="00FD5BB8">
        <w:t>perf</w:t>
      </w:r>
      <w:r w:rsidR="008876BD">
        <w:t xml:space="preserve">ect </w:t>
      </w:r>
      <w:r w:rsidRPr="00FD5BB8">
        <w:t>E</w:t>
      </w:r>
      <w:r>
        <w:rPr>
          <w:b/>
        </w:rPr>
        <w:t>_</w:t>
      </w:r>
      <w:r w:rsidRPr="00FD5BB8">
        <w:t>horn</w:t>
      </w:r>
      <w:r>
        <w:rPr>
          <w:b/>
        </w:rPr>
        <w:t>_</w:t>
      </w:r>
      <w:r w:rsidRPr="00FD5BB8">
        <w:t>sides</w:t>
      </w:r>
      <w:r>
        <w:rPr>
          <w:b/>
        </w:rPr>
        <w:t>.</w:t>
      </w:r>
      <w:r w:rsidR="00E949B7">
        <w:rPr>
          <w:b/>
        </w:rPr>
        <w:t xml:space="preserve"> </w:t>
      </w:r>
      <w:r>
        <w:t xml:space="preserve">Assign radiation boundary to the air box. Choose the faces of the air box </w:t>
      </w:r>
      <w:r w:rsidR="00E949B7">
        <w:t xml:space="preserve">and </w:t>
      </w:r>
      <w:r w:rsidR="00E949B7">
        <w:rPr>
          <w:b/>
        </w:rPr>
        <w:t>boundaries</w:t>
      </w:r>
      <w:r>
        <w:rPr>
          <w:b/>
        </w:rPr>
        <w:t xml:space="preserve"> </w:t>
      </w:r>
      <w:r>
        <w:t xml:space="preserve">right click </w:t>
      </w:r>
      <w:r w:rsidRPr="00FD5BB8">
        <w:t>Assign</w:t>
      </w:r>
      <w:r>
        <w:rPr>
          <w:b/>
        </w:rPr>
        <w:t>&lt;</w:t>
      </w:r>
      <w:r w:rsidRPr="00FD5BB8">
        <w:t>Radiation</w:t>
      </w:r>
      <w:r>
        <w:rPr>
          <w:b/>
        </w:rPr>
        <w:t xml:space="preserve">. </w:t>
      </w:r>
      <w:r>
        <w:t xml:space="preserve">Name it </w:t>
      </w:r>
      <w:r w:rsidRPr="00FD5BB8">
        <w:t>rad</w:t>
      </w:r>
      <w:r w:rsidR="0004240C">
        <w:t xml:space="preserve"> </w:t>
      </w:r>
      <w:r w:rsidRPr="00FD5BB8">
        <w:t>air</w:t>
      </w:r>
      <w:r>
        <w:rPr>
          <w:b/>
        </w:rPr>
        <w:t>.</w:t>
      </w:r>
      <w:r w:rsidR="00C673D1">
        <w:rPr>
          <w:b/>
        </w:rPr>
        <w:t xml:space="preserve"> </w:t>
      </w:r>
      <w:r w:rsidRPr="003D37E3">
        <w:t>Assign</w:t>
      </w:r>
      <w:r>
        <w:t xml:space="preserve"> Excitation to the bottom face of the </w:t>
      </w:r>
      <w:r w:rsidR="00C673D1">
        <w:t>horn.</w:t>
      </w:r>
      <w:r w:rsidR="00C673D1">
        <w:rPr>
          <w:b/>
        </w:rPr>
        <w:t xml:space="preserve"> </w:t>
      </w:r>
      <w:r w:rsidR="00C673D1" w:rsidRPr="00FD5BB8">
        <w:t>Excitations</w:t>
      </w:r>
      <w:r>
        <w:rPr>
          <w:b/>
        </w:rPr>
        <w:t>&lt;</w:t>
      </w:r>
      <w:r w:rsidR="00C673D1" w:rsidRPr="00FD5BB8">
        <w:t>wave</w:t>
      </w:r>
      <w:r w:rsidR="00C673D1">
        <w:rPr>
          <w:b/>
        </w:rPr>
        <w:t xml:space="preserve"> </w:t>
      </w:r>
      <w:r w:rsidR="00C673D1" w:rsidRPr="00FD5BB8">
        <w:t>ports</w:t>
      </w:r>
      <w:r>
        <w:rPr>
          <w:b/>
        </w:rPr>
        <w:t xml:space="preserve">. </w:t>
      </w:r>
      <w:r>
        <w:t xml:space="preserve">Name it as </w:t>
      </w:r>
      <w:r w:rsidR="00C673D1" w:rsidRPr="00FD5BB8">
        <w:t>Wave</w:t>
      </w:r>
      <w:r w:rsidR="00C673D1">
        <w:rPr>
          <w:b/>
        </w:rPr>
        <w:t xml:space="preserve"> </w:t>
      </w:r>
      <w:r w:rsidR="00C673D1" w:rsidRPr="00FD5BB8">
        <w:t>port</w:t>
      </w:r>
      <w:r>
        <w:rPr>
          <w:b/>
        </w:rPr>
        <w:t>.</w:t>
      </w:r>
    </w:p>
    <w:p w:rsidR="00FF2469" w:rsidRPr="001E10C1" w:rsidRDefault="00973DE5" w:rsidP="001E10C1">
      <w:pPr>
        <w:spacing w:before="480" w:line="240" w:lineRule="auto"/>
        <w:rPr>
          <w:b/>
        </w:rPr>
      </w:pPr>
      <w:r w:rsidRPr="001E10C1">
        <w:rPr>
          <w:b/>
        </w:rPr>
        <w:t xml:space="preserve">ADVANTAGES </w:t>
      </w:r>
      <w:r w:rsidR="00A414E3" w:rsidRPr="001E10C1">
        <w:rPr>
          <w:b/>
        </w:rPr>
        <w:t>AND DISADVANTAGE</w:t>
      </w:r>
      <w:r w:rsidRPr="001E10C1">
        <w:rPr>
          <w:b/>
        </w:rPr>
        <w:t>S</w:t>
      </w:r>
    </w:p>
    <w:p w:rsidR="004A0E1D" w:rsidRPr="004409EC" w:rsidRDefault="004409EC" w:rsidP="004409EC">
      <w:pPr>
        <w:spacing w:before="480" w:line="240" w:lineRule="auto"/>
        <w:rPr>
          <w:b/>
        </w:rPr>
      </w:pPr>
      <w:r>
        <w:rPr>
          <w:b/>
        </w:rPr>
        <w:t>A</w:t>
      </w:r>
      <w:r w:rsidR="001D5388" w:rsidRPr="004409EC">
        <w:rPr>
          <w:b/>
        </w:rPr>
        <w:t>dvantage</w:t>
      </w:r>
      <w:r w:rsidR="00973DE5">
        <w:rPr>
          <w:b/>
        </w:rPr>
        <w:t>s</w:t>
      </w:r>
    </w:p>
    <w:p w:rsidR="004A0E1D" w:rsidRPr="001C3FBC" w:rsidRDefault="004A0E1D" w:rsidP="004409EC">
      <w:pPr>
        <w:pStyle w:val="ListParagraph"/>
        <w:numPr>
          <w:ilvl w:val="0"/>
          <w:numId w:val="13"/>
        </w:numPr>
        <w:spacing w:after="0" w:line="360" w:lineRule="auto"/>
        <w:contextualSpacing w:val="0"/>
        <w:rPr>
          <w:rFonts w:cs="Times New Roman"/>
          <w:sz w:val="24"/>
          <w:szCs w:val="24"/>
        </w:rPr>
      </w:pPr>
      <w:r w:rsidRPr="001C3FBC">
        <w:rPr>
          <w:rFonts w:cs="Times New Roman"/>
          <w:sz w:val="24"/>
          <w:szCs w:val="24"/>
        </w:rPr>
        <w:t>Parabolic reflector antennas are able to pr</w:t>
      </w:r>
      <w:r w:rsidR="00ED3838">
        <w:rPr>
          <w:rFonts w:cs="Times New Roman"/>
          <w:sz w:val="24"/>
          <w:szCs w:val="24"/>
        </w:rPr>
        <w:t>ovide very high levels of gain</w:t>
      </w:r>
    </w:p>
    <w:p w:rsidR="004A0E1D" w:rsidRPr="00A944E0" w:rsidRDefault="004A0E1D" w:rsidP="004409EC">
      <w:pPr>
        <w:pStyle w:val="ListParagraph"/>
        <w:numPr>
          <w:ilvl w:val="0"/>
          <w:numId w:val="13"/>
        </w:numPr>
        <w:spacing w:after="0" w:line="360" w:lineRule="auto"/>
        <w:contextualSpacing w:val="0"/>
        <w:rPr>
          <w:rFonts w:cs="Times New Roman"/>
          <w:b/>
          <w:sz w:val="24"/>
          <w:szCs w:val="24"/>
        </w:rPr>
      </w:pPr>
      <w:r w:rsidRPr="001C3FBC">
        <w:rPr>
          <w:rFonts w:cs="Times New Roman"/>
          <w:sz w:val="24"/>
          <w:szCs w:val="24"/>
        </w:rPr>
        <w:t>The larger the 'dish' in terms of wavelengths, higher the gain</w:t>
      </w:r>
    </w:p>
    <w:p w:rsidR="0033075D" w:rsidRDefault="004A0E1D" w:rsidP="004409EC">
      <w:pPr>
        <w:pStyle w:val="ListParagraph"/>
        <w:numPr>
          <w:ilvl w:val="0"/>
          <w:numId w:val="14"/>
        </w:numPr>
        <w:spacing w:after="0" w:line="360" w:lineRule="auto"/>
        <w:contextualSpacing w:val="0"/>
        <w:rPr>
          <w:rFonts w:cs="Times New Roman"/>
          <w:sz w:val="24"/>
          <w:szCs w:val="24"/>
        </w:rPr>
      </w:pPr>
      <w:r w:rsidRPr="0086779A">
        <w:rPr>
          <w:rFonts w:cs="Times New Roman"/>
          <w:sz w:val="24"/>
          <w:szCs w:val="24"/>
        </w:rPr>
        <w:t>The parabolic reflector or dish antenna is able to provide high levels of directivity due to gain</w:t>
      </w:r>
    </w:p>
    <w:p w:rsidR="004A0E1D" w:rsidRPr="004409EC" w:rsidRDefault="004A0E1D" w:rsidP="004409EC">
      <w:pPr>
        <w:spacing w:before="480" w:after="480" w:line="240" w:lineRule="auto"/>
        <w:rPr>
          <w:b/>
        </w:rPr>
      </w:pPr>
      <w:r w:rsidRPr="004409EC">
        <w:rPr>
          <w:b/>
        </w:rPr>
        <w:t>Disadvantage</w:t>
      </w:r>
      <w:r w:rsidR="00973DE5">
        <w:rPr>
          <w:b/>
        </w:rPr>
        <w:t>s</w:t>
      </w:r>
    </w:p>
    <w:p w:rsidR="004409EC" w:rsidRDefault="004A0E1D" w:rsidP="004409EC">
      <w:pPr>
        <w:pStyle w:val="ListParagraph"/>
        <w:numPr>
          <w:ilvl w:val="0"/>
          <w:numId w:val="13"/>
        </w:numPr>
        <w:spacing w:after="0" w:line="360" w:lineRule="auto"/>
        <w:contextualSpacing w:val="0"/>
        <w:rPr>
          <w:rFonts w:cs="Times New Roman"/>
          <w:sz w:val="24"/>
          <w:szCs w:val="24"/>
        </w:rPr>
      </w:pPr>
      <w:r w:rsidRPr="004409EC">
        <w:rPr>
          <w:rFonts w:cs="Times New Roman"/>
          <w:sz w:val="24"/>
          <w:szCs w:val="24"/>
        </w:rPr>
        <w:t>Cost</w:t>
      </w:r>
      <w:r w:rsidR="004409EC" w:rsidRPr="004409EC">
        <w:rPr>
          <w:rFonts w:cs="Times New Roman"/>
          <w:sz w:val="24"/>
          <w:szCs w:val="24"/>
        </w:rPr>
        <w:t>:</w:t>
      </w:r>
      <w:r w:rsidR="003229EA" w:rsidRPr="004409EC">
        <w:rPr>
          <w:rFonts w:cs="Times New Roman"/>
          <w:sz w:val="24"/>
          <w:szCs w:val="24"/>
        </w:rPr>
        <w:t xml:space="preserve"> </w:t>
      </w:r>
      <w:r w:rsidRPr="004409EC">
        <w:rPr>
          <w:rFonts w:cs="Times New Roman"/>
          <w:sz w:val="24"/>
          <w:szCs w:val="24"/>
        </w:rPr>
        <w:t>The antenna needs to be manufactured with care. A paraboloid is needed to reflect the radio signals which must be made carefully. A feed system is also required. This can add cost to the system</w:t>
      </w:r>
    </w:p>
    <w:p w:rsidR="004409EC" w:rsidRPr="004409EC" w:rsidRDefault="004409EC" w:rsidP="004409EC">
      <w:pPr>
        <w:spacing w:after="0" w:line="360" w:lineRule="auto"/>
        <w:ind w:left="720"/>
      </w:pPr>
    </w:p>
    <w:p w:rsidR="004A0E1D" w:rsidRPr="004409EC" w:rsidRDefault="004A0E1D" w:rsidP="004409EC">
      <w:pPr>
        <w:pStyle w:val="ListParagraph"/>
        <w:numPr>
          <w:ilvl w:val="0"/>
          <w:numId w:val="13"/>
        </w:numPr>
        <w:spacing w:after="0" w:line="360" w:lineRule="auto"/>
        <w:contextualSpacing w:val="0"/>
        <w:rPr>
          <w:rFonts w:cs="Times New Roman"/>
          <w:sz w:val="24"/>
          <w:szCs w:val="24"/>
        </w:rPr>
      </w:pPr>
      <w:r w:rsidRPr="004409EC">
        <w:rPr>
          <w:rFonts w:cs="Times New Roman"/>
          <w:sz w:val="24"/>
          <w:szCs w:val="24"/>
        </w:rPr>
        <w:t>Size</w:t>
      </w:r>
      <w:r w:rsidR="00106006" w:rsidRPr="004409EC">
        <w:rPr>
          <w:rFonts w:cs="Times New Roman"/>
          <w:sz w:val="24"/>
          <w:szCs w:val="24"/>
        </w:rPr>
        <w:t>:</w:t>
      </w:r>
      <w:r w:rsidR="00715358" w:rsidRPr="004409EC">
        <w:rPr>
          <w:rFonts w:cs="Times New Roman"/>
          <w:sz w:val="24"/>
          <w:szCs w:val="24"/>
        </w:rPr>
        <w:t xml:space="preserve"> </w:t>
      </w:r>
      <w:r w:rsidRPr="004409EC">
        <w:rPr>
          <w:rFonts w:cs="Times New Roman"/>
          <w:sz w:val="24"/>
          <w:szCs w:val="24"/>
        </w:rPr>
        <w:t>This antenna is not as small as some types of antenna, although used for satellite television reception are quite compact.</w:t>
      </w:r>
    </w:p>
    <w:p w:rsidR="004A0E1D" w:rsidRPr="00C23304" w:rsidRDefault="004A0E1D" w:rsidP="004409EC">
      <w:pPr>
        <w:spacing w:before="480" w:after="480" w:line="240" w:lineRule="auto"/>
      </w:pPr>
      <w:r w:rsidRPr="00C23304">
        <w:t xml:space="preserve"> </w:t>
      </w:r>
      <w:r w:rsidR="0044386F" w:rsidRPr="00C23304">
        <w:rPr>
          <w:b/>
        </w:rPr>
        <w:t>APPLICATIONS</w:t>
      </w:r>
    </w:p>
    <w:p w:rsidR="004A0E1D" w:rsidRPr="004409EC" w:rsidRDefault="004A0E1D" w:rsidP="004409EC">
      <w:pPr>
        <w:pStyle w:val="ListParagraph"/>
        <w:numPr>
          <w:ilvl w:val="0"/>
          <w:numId w:val="13"/>
        </w:numPr>
        <w:spacing w:after="0" w:line="360" w:lineRule="auto"/>
        <w:contextualSpacing w:val="0"/>
        <w:rPr>
          <w:rFonts w:cs="Times New Roman"/>
          <w:sz w:val="24"/>
          <w:szCs w:val="24"/>
        </w:rPr>
      </w:pPr>
      <w:r w:rsidRPr="004409EC">
        <w:rPr>
          <w:rFonts w:cs="Times New Roman"/>
          <w:sz w:val="24"/>
          <w:szCs w:val="24"/>
        </w:rPr>
        <w:t xml:space="preserve">Direct broadcast </w:t>
      </w:r>
      <w:r w:rsidR="00E36C2C" w:rsidRPr="004409EC">
        <w:rPr>
          <w:rFonts w:cs="Times New Roman"/>
          <w:sz w:val="24"/>
          <w:szCs w:val="24"/>
        </w:rPr>
        <w:t>television</w:t>
      </w:r>
      <w:r w:rsidRPr="004409EC">
        <w:rPr>
          <w:rFonts w:cs="Times New Roman"/>
          <w:sz w:val="24"/>
          <w:szCs w:val="24"/>
        </w:rPr>
        <w:t xml:space="preserve">: Direct broadcast or satellite television has become a major form of distribution for television material. The wide and controllable coverage areas combined with the much larger bandwidths for more channels mean that satellite television is very attractive. However as signal levels are low, directive antennas must be used to provide sufficient gain while being able to receive signals from only one satellite in the visible sky. The parabolic reflector antenna is able to meet these requirements and has the added </w:t>
      </w:r>
      <w:r w:rsidRPr="004409EC">
        <w:rPr>
          <w:rFonts w:cs="Times New Roman"/>
          <w:sz w:val="24"/>
          <w:szCs w:val="24"/>
        </w:rPr>
        <w:lastRenderedPageBreak/>
        <w:t>advantage that it would not be as long as a Yagi or equivalent gain and directivity.</w:t>
      </w:r>
    </w:p>
    <w:p w:rsidR="004A0E1D" w:rsidRPr="004409EC" w:rsidRDefault="004A0E1D" w:rsidP="004409EC">
      <w:pPr>
        <w:pStyle w:val="ListParagraph"/>
        <w:numPr>
          <w:ilvl w:val="0"/>
          <w:numId w:val="13"/>
        </w:numPr>
        <w:spacing w:after="0" w:line="360" w:lineRule="auto"/>
        <w:contextualSpacing w:val="0"/>
        <w:rPr>
          <w:rFonts w:cs="Times New Roman"/>
          <w:sz w:val="24"/>
          <w:szCs w:val="24"/>
        </w:rPr>
      </w:pPr>
      <w:r w:rsidRPr="004409EC">
        <w:rPr>
          <w:rFonts w:cs="Times New Roman"/>
          <w:sz w:val="24"/>
          <w:szCs w:val="24"/>
        </w:rPr>
        <w:t xml:space="preserve">Microwave </w:t>
      </w:r>
      <w:r w:rsidR="00E36C2C" w:rsidRPr="004409EC">
        <w:rPr>
          <w:rFonts w:cs="Times New Roman"/>
          <w:sz w:val="24"/>
          <w:szCs w:val="24"/>
        </w:rPr>
        <w:t>links</w:t>
      </w:r>
      <w:r w:rsidRPr="004409EC">
        <w:rPr>
          <w:rFonts w:cs="Times New Roman"/>
          <w:sz w:val="24"/>
          <w:szCs w:val="24"/>
        </w:rPr>
        <w:t>: Terrestrial microwave links are used for many applications. Often they are used for terrestrial telecommunications infrastructure links. One of the major areas where they are used these days is to provide the backhaul for mobile phone / cellular backhaul.</w:t>
      </w:r>
    </w:p>
    <w:p w:rsidR="00E51FCC" w:rsidRDefault="004A0E1D" w:rsidP="00E51FCC">
      <w:pPr>
        <w:pStyle w:val="ListParagraph"/>
        <w:numPr>
          <w:ilvl w:val="0"/>
          <w:numId w:val="13"/>
        </w:numPr>
        <w:spacing w:after="0" w:line="360" w:lineRule="auto"/>
        <w:contextualSpacing w:val="0"/>
        <w:rPr>
          <w:rFonts w:cs="Times New Roman"/>
          <w:sz w:val="24"/>
          <w:szCs w:val="24"/>
        </w:rPr>
      </w:pPr>
      <w:r w:rsidRPr="004409EC">
        <w:rPr>
          <w:rFonts w:cs="Times New Roman"/>
          <w:sz w:val="24"/>
          <w:szCs w:val="24"/>
        </w:rPr>
        <w:t xml:space="preserve">Satellite </w:t>
      </w:r>
      <w:r w:rsidR="00E36C2C" w:rsidRPr="004409EC">
        <w:rPr>
          <w:rFonts w:cs="Times New Roman"/>
          <w:sz w:val="24"/>
          <w:szCs w:val="24"/>
        </w:rPr>
        <w:t>communications</w:t>
      </w:r>
      <w:r w:rsidRPr="004409EC">
        <w:rPr>
          <w:rFonts w:cs="Times New Roman"/>
          <w:sz w:val="24"/>
          <w:szCs w:val="24"/>
        </w:rPr>
        <w:t xml:space="preserve">: Many satellite uplinks or those for communication satellites require a high level of gain to ensure the optimum signal conditions </w:t>
      </w:r>
      <w:r w:rsidR="00E51FCC">
        <w:rPr>
          <w:rFonts w:cs="Times New Roman"/>
          <w:sz w:val="24"/>
          <w:szCs w:val="24"/>
        </w:rPr>
        <w:t>d</w:t>
      </w:r>
      <w:r w:rsidRPr="004409EC">
        <w:rPr>
          <w:rFonts w:cs="Times New Roman"/>
          <w:sz w:val="24"/>
          <w:szCs w:val="24"/>
        </w:rPr>
        <w:t xml:space="preserve"> close angular proximity. Again the ideal antenna for most applications is the parabolic reflector antenna.</w:t>
      </w:r>
    </w:p>
    <w:p w:rsidR="004A0E1D" w:rsidRPr="00E51FCC" w:rsidRDefault="004A0E1D" w:rsidP="00E51FCC">
      <w:pPr>
        <w:pStyle w:val="ListParagraph"/>
        <w:numPr>
          <w:ilvl w:val="0"/>
          <w:numId w:val="13"/>
        </w:numPr>
        <w:spacing w:after="0" w:line="360" w:lineRule="auto"/>
        <w:contextualSpacing w:val="0"/>
        <w:rPr>
          <w:rFonts w:cs="Times New Roman"/>
          <w:sz w:val="24"/>
          <w:szCs w:val="24"/>
        </w:rPr>
      </w:pPr>
      <w:r w:rsidRPr="00E51FCC">
        <w:rPr>
          <w:rFonts w:cs="Times New Roman"/>
          <w:sz w:val="24"/>
          <w:szCs w:val="24"/>
        </w:rPr>
        <w:t xml:space="preserve">Radio </w:t>
      </w:r>
      <w:r w:rsidR="00E36C2C" w:rsidRPr="00E51FCC">
        <w:rPr>
          <w:rFonts w:cs="Times New Roman"/>
          <w:sz w:val="24"/>
          <w:szCs w:val="24"/>
        </w:rPr>
        <w:t>astronomy</w:t>
      </w:r>
      <w:r w:rsidRPr="00E51FCC">
        <w:rPr>
          <w:rFonts w:cs="Times New Roman"/>
          <w:sz w:val="24"/>
          <w:szCs w:val="24"/>
        </w:rPr>
        <w:t>: Radio astronomy is an area where very high levels of gain and directivity are required. Accordingly the parabolic reflector antenna is an ideal choice.</w:t>
      </w:r>
    </w:p>
    <w:p w:rsidR="007E3E6F" w:rsidRDefault="004A0E1D" w:rsidP="00E51FCC">
      <w:pPr>
        <w:spacing w:before="1200" w:after="480" w:line="240" w:lineRule="auto"/>
      </w:pPr>
      <w:r>
        <w:rPr>
          <w:b/>
        </w:rPr>
        <w:br w:type="page"/>
      </w:r>
    </w:p>
    <w:sectPr w:rsidR="007E3E6F" w:rsidSect="00405AF1">
      <w:footerReference w:type="default" r:id="rId26"/>
      <w:pgSz w:w="11907" w:h="16839" w:code="9"/>
      <w:pgMar w:top="1699" w:right="1138" w:bottom="1426" w:left="1987" w:header="720" w:footer="720" w:gutter="0"/>
      <w:pgNumType w:start="15"/>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3B86" w:rsidRDefault="006D3B86" w:rsidP="004A0E1D">
      <w:pPr>
        <w:spacing w:after="0" w:line="240" w:lineRule="auto"/>
      </w:pPr>
      <w:r>
        <w:separator/>
      </w:r>
    </w:p>
  </w:endnote>
  <w:endnote w:type="continuationSeparator" w:id="1">
    <w:p w:rsidR="006D3B86" w:rsidRDefault="006D3B86" w:rsidP="004A0E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Identity-H">
    <w:altName w:val="MS Mincho"/>
    <w:panose1 w:val="00000000000000000000"/>
    <w:charset w:val="80"/>
    <w:family w:val="auto"/>
    <w:notTrueType/>
    <w:pitch w:val="default"/>
    <w:sig w:usb0="00000000" w:usb1="08070000" w:usb2="00000010" w:usb3="00000000" w:csb0="00020000" w:csb1="00000000"/>
  </w:font>
  <w:font w:name="BookAntiqua-Identity-H">
    <w:altName w:val="MS Mincho"/>
    <w:panose1 w:val="00000000000000000000"/>
    <w:charset w:val="80"/>
    <w:family w:val="auto"/>
    <w:notTrueType/>
    <w:pitch w:val="default"/>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76E" w:rsidRDefault="00FC476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3B86" w:rsidRDefault="006D3B86" w:rsidP="004A0E1D">
      <w:pPr>
        <w:spacing w:after="0" w:line="240" w:lineRule="auto"/>
      </w:pPr>
      <w:r>
        <w:separator/>
      </w:r>
    </w:p>
  </w:footnote>
  <w:footnote w:type="continuationSeparator" w:id="1">
    <w:p w:rsidR="006D3B86" w:rsidRDefault="006D3B86" w:rsidP="004A0E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A4319"/>
    <w:multiLevelType w:val="hybridMultilevel"/>
    <w:tmpl w:val="B8C00F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D9A6445"/>
    <w:multiLevelType w:val="hybridMultilevel"/>
    <w:tmpl w:val="E69EF99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E0E03BF"/>
    <w:multiLevelType w:val="hybridMultilevel"/>
    <w:tmpl w:val="B1CC5A6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EAD69A3"/>
    <w:multiLevelType w:val="hybridMultilevel"/>
    <w:tmpl w:val="D2F2453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F263754"/>
    <w:multiLevelType w:val="hybridMultilevel"/>
    <w:tmpl w:val="BA30420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07A31BA"/>
    <w:multiLevelType w:val="hybridMultilevel"/>
    <w:tmpl w:val="50900D64"/>
    <w:lvl w:ilvl="0" w:tplc="0F6E6CAE">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EC04FC"/>
    <w:multiLevelType w:val="hybridMultilevel"/>
    <w:tmpl w:val="1EE24AEE"/>
    <w:lvl w:ilvl="0" w:tplc="F00EF2A0">
      <w:start w:val="1"/>
      <w:numFmt w:val="decimal"/>
      <w:lvlText w:val="%1."/>
      <w:lvlJc w:val="left"/>
      <w:pPr>
        <w:ind w:left="1858" w:hanging="360"/>
      </w:pPr>
      <w:rPr>
        <w:b w:val="0"/>
      </w:rPr>
    </w:lvl>
    <w:lvl w:ilvl="1" w:tplc="04090019" w:tentative="1">
      <w:start w:val="1"/>
      <w:numFmt w:val="lowerLetter"/>
      <w:lvlText w:val="%2."/>
      <w:lvlJc w:val="left"/>
      <w:pPr>
        <w:ind w:left="2578" w:hanging="360"/>
      </w:pPr>
    </w:lvl>
    <w:lvl w:ilvl="2" w:tplc="0409001B" w:tentative="1">
      <w:start w:val="1"/>
      <w:numFmt w:val="lowerRoman"/>
      <w:lvlText w:val="%3."/>
      <w:lvlJc w:val="right"/>
      <w:pPr>
        <w:ind w:left="3298" w:hanging="180"/>
      </w:pPr>
    </w:lvl>
    <w:lvl w:ilvl="3" w:tplc="0409000F" w:tentative="1">
      <w:start w:val="1"/>
      <w:numFmt w:val="decimal"/>
      <w:lvlText w:val="%4."/>
      <w:lvlJc w:val="left"/>
      <w:pPr>
        <w:ind w:left="4018" w:hanging="360"/>
      </w:pPr>
    </w:lvl>
    <w:lvl w:ilvl="4" w:tplc="04090019" w:tentative="1">
      <w:start w:val="1"/>
      <w:numFmt w:val="lowerLetter"/>
      <w:lvlText w:val="%5."/>
      <w:lvlJc w:val="left"/>
      <w:pPr>
        <w:ind w:left="4738" w:hanging="360"/>
      </w:pPr>
    </w:lvl>
    <w:lvl w:ilvl="5" w:tplc="0409001B" w:tentative="1">
      <w:start w:val="1"/>
      <w:numFmt w:val="lowerRoman"/>
      <w:lvlText w:val="%6."/>
      <w:lvlJc w:val="right"/>
      <w:pPr>
        <w:ind w:left="5458" w:hanging="180"/>
      </w:pPr>
    </w:lvl>
    <w:lvl w:ilvl="6" w:tplc="0409000F" w:tentative="1">
      <w:start w:val="1"/>
      <w:numFmt w:val="decimal"/>
      <w:lvlText w:val="%7."/>
      <w:lvlJc w:val="left"/>
      <w:pPr>
        <w:ind w:left="6178" w:hanging="360"/>
      </w:pPr>
    </w:lvl>
    <w:lvl w:ilvl="7" w:tplc="04090019" w:tentative="1">
      <w:start w:val="1"/>
      <w:numFmt w:val="lowerLetter"/>
      <w:lvlText w:val="%8."/>
      <w:lvlJc w:val="left"/>
      <w:pPr>
        <w:ind w:left="6898" w:hanging="360"/>
      </w:pPr>
    </w:lvl>
    <w:lvl w:ilvl="8" w:tplc="0409001B" w:tentative="1">
      <w:start w:val="1"/>
      <w:numFmt w:val="lowerRoman"/>
      <w:lvlText w:val="%9."/>
      <w:lvlJc w:val="right"/>
      <w:pPr>
        <w:ind w:left="7618" w:hanging="180"/>
      </w:pPr>
    </w:lvl>
  </w:abstractNum>
  <w:abstractNum w:abstractNumId="7">
    <w:nsid w:val="57075DDB"/>
    <w:multiLevelType w:val="hybridMultilevel"/>
    <w:tmpl w:val="B032EE4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ED25E61"/>
    <w:multiLevelType w:val="hybridMultilevel"/>
    <w:tmpl w:val="FFF61AF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0FD033A"/>
    <w:multiLevelType w:val="hybridMultilevel"/>
    <w:tmpl w:val="D47EA47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67FE59EA"/>
    <w:multiLevelType w:val="hybridMultilevel"/>
    <w:tmpl w:val="4D566A7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72FC777C"/>
    <w:multiLevelType w:val="hybridMultilevel"/>
    <w:tmpl w:val="3B8E27B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AA90813"/>
    <w:multiLevelType w:val="hybridMultilevel"/>
    <w:tmpl w:val="C72684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7C4830F6"/>
    <w:multiLevelType w:val="multilevel"/>
    <w:tmpl w:val="10FAB2A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13"/>
  </w:num>
  <w:num w:numId="3">
    <w:abstractNumId w:val="4"/>
  </w:num>
  <w:num w:numId="4">
    <w:abstractNumId w:val="2"/>
  </w:num>
  <w:num w:numId="5">
    <w:abstractNumId w:val="5"/>
  </w:num>
  <w:num w:numId="6">
    <w:abstractNumId w:val="0"/>
  </w:num>
  <w:num w:numId="7">
    <w:abstractNumId w:val="11"/>
  </w:num>
  <w:num w:numId="8">
    <w:abstractNumId w:val="6"/>
  </w:num>
  <w:num w:numId="9">
    <w:abstractNumId w:val="3"/>
  </w:num>
  <w:num w:numId="10">
    <w:abstractNumId w:val="10"/>
  </w:num>
  <w:num w:numId="11">
    <w:abstractNumId w:val="7"/>
  </w:num>
  <w:num w:numId="12">
    <w:abstractNumId w:val="9"/>
  </w:num>
  <w:num w:numId="13">
    <w:abstractNumId w:val="1"/>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defaultTabStop w:val="1138"/>
  <w:drawingGridHorizontalSpacing w:val="121"/>
  <w:displayHorizontalDrawingGridEvery w:val="2"/>
  <w:characterSpacingControl w:val="doNotCompress"/>
  <w:hdrShapeDefaults>
    <o:shapedefaults v:ext="edit" spidmax="79874"/>
  </w:hdrShapeDefaults>
  <w:footnotePr>
    <w:footnote w:id="0"/>
    <w:footnote w:id="1"/>
  </w:footnotePr>
  <w:endnotePr>
    <w:endnote w:id="0"/>
    <w:endnote w:id="1"/>
  </w:endnotePr>
  <w:compat/>
  <w:rsids>
    <w:rsidRoot w:val="004A0E1D"/>
    <w:rsid w:val="00012B1C"/>
    <w:rsid w:val="0001445A"/>
    <w:rsid w:val="0001519A"/>
    <w:rsid w:val="000178D5"/>
    <w:rsid w:val="00017E5F"/>
    <w:rsid w:val="00035766"/>
    <w:rsid w:val="000367FC"/>
    <w:rsid w:val="0004240C"/>
    <w:rsid w:val="00044059"/>
    <w:rsid w:val="000468AB"/>
    <w:rsid w:val="000558D1"/>
    <w:rsid w:val="000572BA"/>
    <w:rsid w:val="0006365F"/>
    <w:rsid w:val="00081D17"/>
    <w:rsid w:val="00084B56"/>
    <w:rsid w:val="00085932"/>
    <w:rsid w:val="000A1231"/>
    <w:rsid w:val="000A64EB"/>
    <w:rsid w:val="000B1ECC"/>
    <w:rsid w:val="000B4656"/>
    <w:rsid w:val="000B740D"/>
    <w:rsid w:val="000D0627"/>
    <w:rsid w:val="000D5E59"/>
    <w:rsid w:val="000E6CF7"/>
    <w:rsid w:val="000E7377"/>
    <w:rsid w:val="000E7CE6"/>
    <w:rsid w:val="000F06A9"/>
    <w:rsid w:val="00106006"/>
    <w:rsid w:val="001079B1"/>
    <w:rsid w:val="00113AF9"/>
    <w:rsid w:val="00113D18"/>
    <w:rsid w:val="00120FEB"/>
    <w:rsid w:val="001429BA"/>
    <w:rsid w:val="001435F6"/>
    <w:rsid w:val="00144A33"/>
    <w:rsid w:val="00146AFC"/>
    <w:rsid w:val="00146C06"/>
    <w:rsid w:val="00163E55"/>
    <w:rsid w:val="0017720D"/>
    <w:rsid w:val="00193AF8"/>
    <w:rsid w:val="001A0C86"/>
    <w:rsid w:val="001A6763"/>
    <w:rsid w:val="001A766B"/>
    <w:rsid w:val="001B5464"/>
    <w:rsid w:val="001C019E"/>
    <w:rsid w:val="001C6269"/>
    <w:rsid w:val="001D5388"/>
    <w:rsid w:val="001D54C4"/>
    <w:rsid w:val="001E10C1"/>
    <w:rsid w:val="001E5AD5"/>
    <w:rsid w:val="001F2D6E"/>
    <w:rsid w:val="001F4E59"/>
    <w:rsid w:val="00231885"/>
    <w:rsid w:val="002338C0"/>
    <w:rsid w:val="00240264"/>
    <w:rsid w:val="0024133C"/>
    <w:rsid w:val="002464CF"/>
    <w:rsid w:val="00255896"/>
    <w:rsid w:val="00256676"/>
    <w:rsid w:val="0025719C"/>
    <w:rsid w:val="0025782C"/>
    <w:rsid w:val="002831C2"/>
    <w:rsid w:val="00283E2C"/>
    <w:rsid w:val="00285982"/>
    <w:rsid w:val="00295C49"/>
    <w:rsid w:val="002970E4"/>
    <w:rsid w:val="00297432"/>
    <w:rsid w:val="002A21ED"/>
    <w:rsid w:val="002A5B27"/>
    <w:rsid w:val="002B444C"/>
    <w:rsid w:val="002C211C"/>
    <w:rsid w:val="002E16B6"/>
    <w:rsid w:val="002F2501"/>
    <w:rsid w:val="003008A3"/>
    <w:rsid w:val="0030787A"/>
    <w:rsid w:val="0031609B"/>
    <w:rsid w:val="003229EA"/>
    <w:rsid w:val="0033075D"/>
    <w:rsid w:val="00331931"/>
    <w:rsid w:val="00335A16"/>
    <w:rsid w:val="00336F5D"/>
    <w:rsid w:val="00342C6C"/>
    <w:rsid w:val="00352D95"/>
    <w:rsid w:val="003575CD"/>
    <w:rsid w:val="0037482F"/>
    <w:rsid w:val="00394946"/>
    <w:rsid w:val="003B0894"/>
    <w:rsid w:val="003C070D"/>
    <w:rsid w:val="003C5C2D"/>
    <w:rsid w:val="003C742E"/>
    <w:rsid w:val="003D37E3"/>
    <w:rsid w:val="003D6111"/>
    <w:rsid w:val="003D6958"/>
    <w:rsid w:val="003D7FE9"/>
    <w:rsid w:val="003E3721"/>
    <w:rsid w:val="003F68A1"/>
    <w:rsid w:val="003F6D1C"/>
    <w:rsid w:val="00403EE2"/>
    <w:rsid w:val="00404B94"/>
    <w:rsid w:val="004059AE"/>
    <w:rsid w:val="00405AF1"/>
    <w:rsid w:val="00416159"/>
    <w:rsid w:val="00417A36"/>
    <w:rsid w:val="004256FF"/>
    <w:rsid w:val="00435CA7"/>
    <w:rsid w:val="004409EC"/>
    <w:rsid w:val="0044386F"/>
    <w:rsid w:val="00460190"/>
    <w:rsid w:val="00462C7E"/>
    <w:rsid w:val="00464BC6"/>
    <w:rsid w:val="00464E5F"/>
    <w:rsid w:val="0048017B"/>
    <w:rsid w:val="00484068"/>
    <w:rsid w:val="00494ECF"/>
    <w:rsid w:val="00495E1F"/>
    <w:rsid w:val="004A003A"/>
    <w:rsid w:val="004A0E1D"/>
    <w:rsid w:val="004A4630"/>
    <w:rsid w:val="004A5EFC"/>
    <w:rsid w:val="004C2C7D"/>
    <w:rsid w:val="004C6D14"/>
    <w:rsid w:val="004D4C11"/>
    <w:rsid w:val="004E6BB3"/>
    <w:rsid w:val="004E7217"/>
    <w:rsid w:val="004F2306"/>
    <w:rsid w:val="004F5B6F"/>
    <w:rsid w:val="004F6B23"/>
    <w:rsid w:val="004F733E"/>
    <w:rsid w:val="00501BDB"/>
    <w:rsid w:val="00504CAA"/>
    <w:rsid w:val="00512DB8"/>
    <w:rsid w:val="00514421"/>
    <w:rsid w:val="005206F2"/>
    <w:rsid w:val="00527347"/>
    <w:rsid w:val="005307E9"/>
    <w:rsid w:val="0054144D"/>
    <w:rsid w:val="00546B57"/>
    <w:rsid w:val="00550D9D"/>
    <w:rsid w:val="005531C2"/>
    <w:rsid w:val="00553E14"/>
    <w:rsid w:val="005557CC"/>
    <w:rsid w:val="00571813"/>
    <w:rsid w:val="005800A4"/>
    <w:rsid w:val="005810F6"/>
    <w:rsid w:val="0058179E"/>
    <w:rsid w:val="00587F12"/>
    <w:rsid w:val="005A08A8"/>
    <w:rsid w:val="005A3218"/>
    <w:rsid w:val="005B114E"/>
    <w:rsid w:val="005B3DDB"/>
    <w:rsid w:val="005B6CB6"/>
    <w:rsid w:val="005C1388"/>
    <w:rsid w:val="00600A92"/>
    <w:rsid w:val="00601EF7"/>
    <w:rsid w:val="006061EA"/>
    <w:rsid w:val="006204FD"/>
    <w:rsid w:val="006257AE"/>
    <w:rsid w:val="00630888"/>
    <w:rsid w:val="00640A47"/>
    <w:rsid w:val="00642648"/>
    <w:rsid w:val="0064752B"/>
    <w:rsid w:val="00653BAF"/>
    <w:rsid w:val="0066744F"/>
    <w:rsid w:val="00671718"/>
    <w:rsid w:val="00683EAD"/>
    <w:rsid w:val="0069040C"/>
    <w:rsid w:val="0069110F"/>
    <w:rsid w:val="00691FEE"/>
    <w:rsid w:val="00693E80"/>
    <w:rsid w:val="006A61B7"/>
    <w:rsid w:val="006D0412"/>
    <w:rsid w:val="006D3B86"/>
    <w:rsid w:val="006E0462"/>
    <w:rsid w:val="006E7234"/>
    <w:rsid w:val="006F0B6A"/>
    <w:rsid w:val="006F2C92"/>
    <w:rsid w:val="006F3263"/>
    <w:rsid w:val="006F35C0"/>
    <w:rsid w:val="006F4D60"/>
    <w:rsid w:val="006F714F"/>
    <w:rsid w:val="00710B56"/>
    <w:rsid w:val="00715358"/>
    <w:rsid w:val="00717027"/>
    <w:rsid w:val="00730206"/>
    <w:rsid w:val="00730AAE"/>
    <w:rsid w:val="007460EF"/>
    <w:rsid w:val="00747AE8"/>
    <w:rsid w:val="00756DC2"/>
    <w:rsid w:val="007647AA"/>
    <w:rsid w:val="00765F4E"/>
    <w:rsid w:val="0076614B"/>
    <w:rsid w:val="00767459"/>
    <w:rsid w:val="0076785F"/>
    <w:rsid w:val="00794209"/>
    <w:rsid w:val="007945B6"/>
    <w:rsid w:val="007A13FD"/>
    <w:rsid w:val="007A1753"/>
    <w:rsid w:val="007B4449"/>
    <w:rsid w:val="007B7644"/>
    <w:rsid w:val="007C6474"/>
    <w:rsid w:val="007C768B"/>
    <w:rsid w:val="007D23BA"/>
    <w:rsid w:val="007E063C"/>
    <w:rsid w:val="007E111B"/>
    <w:rsid w:val="007E3E6F"/>
    <w:rsid w:val="007E7650"/>
    <w:rsid w:val="007F2496"/>
    <w:rsid w:val="00801A32"/>
    <w:rsid w:val="008117EA"/>
    <w:rsid w:val="008141ED"/>
    <w:rsid w:val="008257F9"/>
    <w:rsid w:val="0083043C"/>
    <w:rsid w:val="008417FC"/>
    <w:rsid w:val="00843CC0"/>
    <w:rsid w:val="00855129"/>
    <w:rsid w:val="008606B2"/>
    <w:rsid w:val="008720CE"/>
    <w:rsid w:val="008737C9"/>
    <w:rsid w:val="008800D6"/>
    <w:rsid w:val="008876BD"/>
    <w:rsid w:val="00895278"/>
    <w:rsid w:val="008A5B75"/>
    <w:rsid w:val="008A5FB3"/>
    <w:rsid w:val="008B3637"/>
    <w:rsid w:val="008C14B0"/>
    <w:rsid w:val="008C47C9"/>
    <w:rsid w:val="008D3745"/>
    <w:rsid w:val="008E31B5"/>
    <w:rsid w:val="008F0E45"/>
    <w:rsid w:val="00905478"/>
    <w:rsid w:val="00922BB1"/>
    <w:rsid w:val="009245B2"/>
    <w:rsid w:val="00926B0E"/>
    <w:rsid w:val="00933390"/>
    <w:rsid w:val="0093429E"/>
    <w:rsid w:val="009343DB"/>
    <w:rsid w:val="009344EA"/>
    <w:rsid w:val="0093745E"/>
    <w:rsid w:val="009406F6"/>
    <w:rsid w:val="0095042B"/>
    <w:rsid w:val="00951164"/>
    <w:rsid w:val="0095641B"/>
    <w:rsid w:val="00966988"/>
    <w:rsid w:val="0097120F"/>
    <w:rsid w:val="00973DE5"/>
    <w:rsid w:val="00992273"/>
    <w:rsid w:val="009925CD"/>
    <w:rsid w:val="009A2FC2"/>
    <w:rsid w:val="009A3D59"/>
    <w:rsid w:val="009A4AE9"/>
    <w:rsid w:val="009A4DB2"/>
    <w:rsid w:val="009B2C6A"/>
    <w:rsid w:val="009B6AEF"/>
    <w:rsid w:val="009B76FB"/>
    <w:rsid w:val="009C02D6"/>
    <w:rsid w:val="009D1D97"/>
    <w:rsid w:val="009E191E"/>
    <w:rsid w:val="009E5B81"/>
    <w:rsid w:val="009F03FE"/>
    <w:rsid w:val="009F397A"/>
    <w:rsid w:val="00A0405F"/>
    <w:rsid w:val="00A07D7C"/>
    <w:rsid w:val="00A201BF"/>
    <w:rsid w:val="00A20F41"/>
    <w:rsid w:val="00A24BE2"/>
    <w:rsid w:val="00A25A4B"/>
    <w:rsid w:val="00A31F14"/>
    <w:rsid w:val="00A35DA4"/>
    <w:rsid w:val="00A412DA"/>
    <w:rsid w:val="00A414E3"/>
    <w:rsid w:val="00A46B71"/>
    <w:rsid w:val="00A5359D"/>
    <w:rsid w:val="00A62729"/>
    <w:rsid w:val="00A63628"/>
    <w:rsid w:val="00A944E0"/>
    <w:rsid w:val="00AB64DC"/>
    <w:rsid w:val="00AC1193"/>
    <w:rsid w:val="00AC67D1"/>
    <w:rsid w:val="00AC6BBF"/>
    <w:rsid w:val="00AD0C3E"/>
    <w:rsid w:val="00AE4AB1"/>
    <w:rsid w:val="00AE6971"/>
    <w:rsid w:val="00AF219C"/>
    <w:rsid w:val="00AF7D9F"/>
    <w:rsid w:val="00B101AA"/>
    <w:rsid w:val="00B120AD"/>
    <w:rsid w:val="00B22B9A"/>
    <w:rsid w:val="00B25963"/>
    <w:rsid w:val="00B36E60"/>
    <w:rsid w:val="00B410AB"/>
    <w:rsid w:val="00B45E60"/>
    <w:rsid w:val="00B45F98"/>
    <w:rsid w:val="00B51407"/>
    <w:rsid w:val="00B524A4"/>
    <w:rsid w:val="00B52E61"/>
    <w:rsid w:val="00B564C6"/>
    <w:rsid w:val="00B73941"/>
    <w:rsid w:val="00B77EDB"/>
    <w:rsid w:val="00BB150D"/>
    <w:rsid w:val="00BB491D"/>
    <w:rsid w:val="00BB49F7"/>
    <w:rsid w:val="00BB5032"/>
    <w:rsid w:val="00BB76A6"/>
    <w:rsid w:val="00BC2E88"/>
    <w:rsid w:val="00BD0426"/>
    <w:rsid w:val="00BD3DE2"/>
    <w:rsid w:val="00BD6C15"/>
    <w:rsid w:val="00BE2743"/>
    <w:rsid w:val="00BE3BD5"/>
    <w:rsid w:val="00BE5D6B"/>
    <w:rsid w:val="00BE6CDF"/>
    <w:rsid w:val="00BF0BA1"/>
    <w:rsid w:val="00BF1867"/>
    <w:rsid w:val="00C01B0D"/>
    <w:rsid w:val="00C040D9"/>
    <w:rsid w:val="00C10A39"/>
    <w:rsid w:val="00C14268"/>
    <w:rsid w:val="00C3227F"/>
    <w:rsid w:val="00C33DAA"/>
    <w:rsid w:val="00C45419"/>
    <w:rsid w:val="00C45FE1"/>
    <w:rsid w:val="00C673D1"/>
    <w:rsid w:val="00C7126B"/>
    <w:rsid w:val="00C73CC2"/>
    <w:rsid w:val="00C7631B"/>
    <w:rsid w:val="00C843C9"/>
    <w:rsid w:val="00CA5573"/>
    <w:rsid w:val="00CA5B81"/>
    <w:rsid w:val="00CC0D4B"/>
    <w:rsid w:val="00CC2345"/>
    <w:rsid w:val="00CC2C8C"/>
    <w:rsid w:val="00CD0EA0"/>
    <w:rsid w:val="00CD1CF7"/>
    <w:rsid w:val="00CD295F"/>
    <w:rsid w:val="00CD2E84"/>
    <w:rsid w:val="00CE1070"/>
    <w:rsid w:val="00CE54BE"/>
    <w:rsid w:val="00CF1086"/>
    <w:rsid w:val="00CF172F"/>
    <w:rsid w:val="00CF5D31"/>
    <w:rsid w:val="00D13D41"/>
    <w:rsid w:val="00D16E13"/>
    <w:rsid w:val="00D24883"/>
    <w:rsid w:val="00D24B17"/>
    <w:rsid w:val="00D24F84"/>
    <w:rsid w:val="00D31C0D"/>
    <w:rsid w:val="00D575C0"/>
    <w:rsid w:val="00D617C2"/>
    <w:rsid w:val="00D63787"/>
    <w:rsid w:val="00D82F57"/>
    <w:rsid w:val="00D91373"/>
    <w:rsid w:val="00D940A5"/>
    <w:rsid w:val="00D95A82"/>
    <w:rsid w:val="00DA0775"/>
    <w:rsid w:val="00DA3548"/>
    <w:rsid w:val="00DA3C44"/>
    <w:rsid w:val="00DA48A6"/>
    <w:rsid w:val="00DB1CA1"/>
    <w:rsid w:val="00DB443B"/>
    <w:rsid w:val="00DC2126"/>
    <w:rsid w:val="00DC6AA1"/>
    <w:rsid w:val="00DE2AC1"/>
    <w:rsid w:val="00DF2F81"/>
    <w:rsid w:val="00DF640C"/>
    <w:rsid w:val="00E01F3D"/>
    <w:rsid w:val="00E033BB"/>
    <w:rsid w:val="00E042D6"/>
    <w:rsid w:val="00E162AE"/>
    <w:rsid w:val="00E32C2F"/>
    <w:rsid w:val="00E32D91"/>
    <w:rsid w:val="00E35EEA"/>
    <w:rsid w:val="00E36C2C"/>
    <w:rsid w:val="00E37B22"/>
    <w:rsid w:val="00E4326B"/>
    <w:rsid w:val="00E45FDC"/>
    <w:rsid w:val="00E51FCC"/>
    <w:rsid w:val="00E55CA2"/>
    <w:rsid w:val="00E722E2"/>
    <w:rsid w:val="00E7494F"/>
    <w:rsid w:val="00E75A7C"/>
    <w:rsid w:val="00E81EFE"/>
    <w:rsid w:val="00E90468"/>
    <w:rsid w:val="00E938AE"/>
    <w:rsid w:val="00E949B7"/>
    <w:rsid w:val="00EA0D40"/>
    <w:rsid w:val="00EA511C"/>
    <w:rsid w:val="00EB4B16"/>
    <w:rsid w:val="00EB50E5"/>
    <w:rsid w:val="00EB5BE8"/>
    <w:rsid w:val="00EB5F2B"/>
    <w:rsid w:val="00EC54AE"/>
    <w:rsid w:val="00EC5A02"/>
    <w:rsid w:val="00ED3838"/>
    <w:rsid w:val="00ED39B3"/>
    <w:rsid w:val="00EE1303"/>
    <w:rsid w:val="00EE43B6"/>
    <w:rsid w:val="00EE622D"/>
    <w:rsid w:val="00EE7EAC"/>
    <w:rsid w:val="00EE7F87"/>
    <w:rsid w:val="00EF04C4"/>
    <w:rsid w:val="00EF0DC3"/>
    <w:rsid w:val="00F167CB"/>
    <w:rsid w:val="00F24062"/>
    <w:rsid w:val="00F43295"/>
    <w:rsid w:val="00F5300B"/>
    <w:rsid w:val="00F547CA"/>
    <w:rsid w:val="00F61D96"/>
    <w:rsid w:val="00F65A79"/>
    <w:rsid w:val="00F67B44"/>
    <w:rsid w:val="00F72AD6"/>
    <w:rsid w:val="00F802EC"/>
    <w:rsid w:val="00F9326C"/>
    <w:rsid w:val="00F962FF"/>
    <w:rsid w:val="00F96FBA"/>
    <w:rsid w:val="00FA0A9B"/>
    <w:rsid w:val="00FA3A93"/>
    <w:rsid w:val="00FA7E16"/>
    <w:rsid w:val="00FC476E"/>
    <w:rsid w:val="00FD145D"/>
    <w:rsid w:val="00FD49CD"/>
    <w:rsid w:val="00FD5BB8"/>
    <w:rsid w:val="00FF171C"/>
    <w:rsid w:val="00FF2469"/>
    <w:rsid w:val="00FF2B66"/>
    <w:rsid w:val="00FF2F03"/>
    <w:rsid w:val="00FF64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pacing w:val="2"/>
        <w:kern w:val="3"/>
        <w:position w:val="2"/>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E1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A0E1D"/>
    <w:pPr>
      <w:tabs>
        <w:tab w:val="center" w:pos="4680"/>
        <w:tab w:val="right" w:pos="9360"/>
      </w:tabs>
      <w:spacing w:after="0" w:line="240" w:lineRule="auto"/>
      <w:jc w:val="both"/>
    </w:pPr>
    <w:rPr>
      <w:rFonts w:cstheme="minorBidi"/>
      <w:spacing w:val="0"/>
      <w:kern w:val="0"/>
      <w:position w:val="0"/>
      <w:sz w:val="28"/>
      <w:szCs w:val="22"/>
    </w:rPr>
  </w:style>
  <w:style w:type="character" w:customStyle="1" w:styleId="FooterChar">
    <w:name w:val="Footer Char"/>
    <w:basedOn w:val="DefaultParagraphFont"/>
    <w:link w:val="Footer"/>
    <w:uiPriority w:val="99"/>
    <w:rsid w:val="004A0E1D"/>
    <w:rPr>
      <w:rFonts w:cstheme="minorBidi"/>
      <w:spacing w:val="0"/>
      <w:kern w:val="0"/>
      <w:position w:val="0"/>
      <w:sz w:val="28"/>
      <w:szCs w:val="22"/>
    </w:rPr>
  </w:style>
  <w:style w:type="paragraph" w:styleId="ListParagraph">
    <w:name w:val="List Paragraph"/>
    <w:basedOn w:val="Normal"/>
    <w:uiPriority w:val="34"/>
    <w:qFormat/>
    <w:rsid w:val="004A0E1D"/>
    <w:pPr>
      <w:spacing w:after="480" w:line="240" w:lineRule="exact"/>
      <w:ind w:left="720"/>
      <w:contextualSpacing/>
      <w:jc w:val="both"/>
    </w:pPr>
    <w:rPr>
      <w:rFonts w:cstheme="minorBidi"/>
      <w:spacing w:val="0"/>
      <w:kern w:val="0"/>
      <w:position w:val="0"/>
      <w:sz w:val="28"/>
      <w:szCs w:val="22"/>
    </w:rPr>
  </w:style>
  <w:style w:type="paragraph" w:styleId="BalloonText">
    <w:name w:val="Balloon Text"/>
    <w:basedOn w:val="Normal"/>
    <w:link w:val="BalloonTextChar"/>
    <w:uiPriority w:val="99"/>
    <w:semiHidden/>
    <w:unhideWhenUsed/>
    <w:rsid w:val="004A0E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0E1D"/>
    <w:rPr>
      <w:rFonts w:ascii="Tahoma" w:hAnsi="Tahoma" w:cs="Tahoma"/>
      <w:sz w:val="16"/>
      <w:szCs w:val="16"/>
    </w:rPr>
  </w:style>
  <w:style w:type="paragraph" w:styleId="Header">
    <w:name w:val="header"/>
    <w:basedOn w:val="Normal"/>
    <w:link w:val="HeaderChar"/>
    <w:uiPriority w:val="99"/>
    <w:semiHidden/>
    <w:unhideWhenUsed/>
    <w:rsid w:val="004A0E1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A0E1D"/>
  </w:style>
  <w:style w:type="character" w:styleId="PlaceholderText">
    <w:name w:val="Placeholder Text"/>
    <w:basedOn w:val="DefaultParagraphFont"/>
    <w:uiPriority w:val="99"/>
    <w:semiHidden/>
    <w:rsid w:val="00801A32"/>
    <w:rPr>
      <w:color w:val="808080"/>
    </w:rPr>
  </w:style>
  <w:style w:type="table" w:styleId="TableGrid">
    <w:name w:val="Table Grid"/>
    <w:basedOn w:val="TableNormal"/>
    <w:uiPriority w:val="59"/>
    <w:rsid w:val="00E949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30848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png"/><Relationship Id="rId18" Type="http://schemas.openxmlformats.org/officeDocument/2006/relationships/image" Target="media/image8.w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oleObject" Target="embeddings/oleObject5.bin"/><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oleObject" Target="embeddings/oleObject3.bin"/><Relationship Id="rId25"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image" Target="media/image9.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1.jpeg"/><Relationship Id="rId28"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oleObject" Target="embeddings/oleObject4.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png"/><Relationship Id="rId22" Type="http://schemas.openxmlformats.org/officeDocument/2006/relationships/image" Target="media/image10.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E8DD38-3676-452D-8F39-261ED6CD4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1620</Words>
  <Characters>9240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VLSI</dc:creator>
  <cp:lastModifiedBy>TTS</cp:lastModifiedBy>
  <cp:revision>11</cp:revision>
  <dcterms:created xsi:type="dcterms:W3CDTF">2017-04-06T03:59:00Z</dcterms:created>
  <dcterms:modified xsi:type="dcterms:W3CDTF">2021-04-15T07:00:00Z</dcterms:modified>
</cp:coreProperties>
</file>