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4F7B2E" w:rsidP="004F7B2E">
      <w:pPr>
        <w:jc w:val="center"/>
        <w:rPr>
          <w:rFonts w:ascii="Times New Roman" w:hAnsi="Times New Roman" w:cs="Times New Roman"/>
          <w:b/>
          <w:sz w:val="52"/>
          <w:szCs w:val="52"/>
        </w:rPr>
      </w:pPr>
      <w:r w:rsidRPr="004F7B2E">
        <w:rPr>
          <w:rFonts w:ascii="Times New Roman" w:hAnsi="Times New Roman" w:cs="Times New Roman"/>
          <w:b/>
          <w:sz w:val="52"/>
          <w:szCs w:val="52"/>
        </w:rPr>
        <w:t>Secret sharing based reversible data hiding in encrypted images with multiple data-hiders</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4F7B2E" w:rsidRDefault="004F7B2E" w:rsidP="00061360">
      <w:pPr>
        <w:jc w:val="both"/>
        <w:rPr>
          <w:rFonts w:ascii="Times New Roman" w:hAnsi="Times New Roman" w:cs="Times New Roman"/>
          <w:b/>
          <w:sz w:val="52"/>
          <w:szCs w:val="52"/>
        </w:rPr>
      </w:pPr>
    </w:p>
    <w:p w:rsidR="004F7B2E" w:rsidRDefault="004F7B2E" w:rsidP="00061360">
      <w:pPr>
        <w:jc w:val="both"/>
        <w:rPr>
          <w:rFonts w:ascii="Times New Roman" w:hAnsi="Times New Roman" w:cs="Times New Roman"/>
          <w:b/>
          <w:sz w:val="52"/>
          <w:szCs w:val="52"/>
        </w:rPr>
      </w:pPr>
    </w:p>
    <w:p w:rsidR="004F7B2E" w:rsidRDefault="004F7B2E"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DA5E25" w:rsidRPr="008E5EFD" w:rsidRDefault="008E5EFD" w:rsidP="00061360">
      <w:pPr>
        <w:tabs>
          <w:tab w:val="left" w:pos="285"/>
        </w:tabs>
        <w:jc w:val="both"/>
        <w:rPr>
          <w:rFonts w:ascii="Times New Roman" w:hAnsi="Times New Roman" w:cs="Times New Roman"/>
          <w:b/>
          <w:sz w:val="36"/>
          <w:szCs w:val="36"/>
        </w:rPr>
      </w:pPr>
      <w:r w:rsidRPr="008E5EFD">
        <w:rPr>
          <w:rFonts w:ascii="Times New Roman" w:hAnsi="Times New Roman" w:cs="Times New Roman"/>
          <w:sz w:val="36"/>
          <w:szCs w:val="36"/>
        </w:rPr>
        <w:t>The existing models of reversible data hiding in encrypted images (RDH-EI) are based on single data-hider, where the</w:t>
      </w:r>
      <w:r>
        <w:rPr>
          <w:rFonts w:ascii="Times New Roman" w:hAnsi="Times New Roman" w:cs="Times New Roman"/>
          <w:sz w:val="36"/>
          <w:szCs w:val="36"/>
        </w:rPr>
        <w:t xml:space="preserve"> </w:t>
      </w:r>
      <w:r w:rsidRPr="008E5EFD">
        <w:rPr>
          <w:rFonts w:ascii="Times New Roman" w:hAnsi="Times New Roman" w:cs="Times New Roman"/>
          <w:sz w:val="36"/>
          <w:szCs w:val="36"/>
        </w:rPr>
        <w:t>original image cannot be reconstructed when the data-hider is damaged. To address this issue, this paper proposes a novel model with</w:t>
      </w:r>
      <w:r>
        <w:rPr>
          <w:rFonts w:ascii="Times New Roman" w:hAnsi="Times New Roman" w:cs="Times New Roman"/>
          <w:sz w:val="36"/>
          <w:szCs w:val="36"/>
        </w:rPr>
        <w:t xml:space="preserve"> </w:t>
      </w:r>
      <w:r w:rsidRPr="008E5EFD">
        <w:rPr>
          <w:rFonts w:ascii="Times New Roman" w:hAnsi="Times New Roman" w:cs="Times New Roman"/>
          <w:sz w:val="36"/>
          <w:szCs w:val="36"/>
        </w:rPr>
        <w:t>multiple data-hiders for RDH-EI based on secret sharing. It divides the original image into multiple different encrypted images with the</w:t>
      </w:r>
      <w:r>
        <w:rPr>
          <w:rFonts w:ascii="Times New Roman" w:hAnsi="Times New Roman" w:cs="Times New Roman"/>
          <w:sz w:val="36"/>
          <w:szCs w:val="36"/>
        </w:rPr>
        <w:t xml:space="preserve"> </w:t>
      </w:r>
      <w:r w:rsidRPr="008E5EFD">
        <w:rPr>
          <w:rFonts w:ascii="Times New Roman" w:hAnsi="Times New Roman" w:cs="Times New Roman"/>
          <w:sz w:val="36"/>
          <w:szCs w:val="36"/>
        </w:rPr>
        <w:t>same size of the original image and distributes them to multiple different data-hiders for data hiding. Each data-hider can independently</w:t>
      </w:r>
      <w:r>
        <w:rPr>
          <w:rFonts w:ascii="Times New Roman" w:hAnsi="Times New Roman" w:cs="Times New Roman"/>
          <w:sz w:val="36"/>
          <w:szCs w:val="36"/>
        </w:rPr>
        <w:t xml:space="preserve"> </w:t>
      </w:r>
      <w:r w:rsidRPr="008E5EFD">
        <w:rPr>
          <w:rFonts w:ascii="Times New Roman" w:hAnsi="Times New Roman" w:cs="Times New Roman"/>
          <w:sz w:val="36"/>
          <w:szCs w:val="36"/>
        </w:rPr>
        <w:t>embed data into the encrypted image to obtain the corresponding marked encrypted image. The original image can be loss</w:t>
      </w:r>
      <w:r>
        <w:rPr>
          <w:rFonts w:ascii="Times New Roman" w:hAnsi="Times New Roman" w:cs="Times New Roman"/>
          <w:sz w:val="36"/>
          <w:szCs w:val="36"/>
        </w:rPr>
        <w:t xml:space="preserve"> </w:t>
      </w:r>
      <w:r w:rsidRPr="008E5EFD">
        <w:rPr>
          <w:rFonts w:ascii="Times New Roman" w:hAnsi="Times New Roman" w:cs="Times New Roman"/>
          <w:sz w:val="36"/>
          <w:szCs w:val="36"/>
        </w:rPr>
        <w:t>lessly</w:t>
      </w:r>
      <w:r>
        <w:rPr>
          <w:rFonts w:ascii="Times New Roman" w:hAnsi="Times New Roman" w:cs="Times New Roman"/>
          <w:sz w:val="36"/>
          <w:szCs w:val="36"/>
        </w:rPr>
        <w:t xml:space="preserve"> </w:t>
      </w:r>
      <w:r w:rsidRPr="008E5EFD">
        <w:rPr>
          <w:rFonts w:ascii="Times New Roman" w:hAnsi="Times New Roman" w:cs="Times New Roman"/>
          <w:sz w:val="36"/>
          <w:szCs w:val="36"/>
        </w:rPr>
        <w:t>recovered by collecting sufficient marked encrypted images from undamaged data-hiders when individual data-hiders are subjected topotential damage. This further protects the security of the original image. We provide four cases of the proposed model, namely, twojoint cases and two separable cases. From the proposed model, we derive a separable RDH-EI method with high-capacity.</w:t>
      </w:r>
      <w:r>
        <w:rPr>
          <w:rFonts w:ascii="Times New Roman" w:hAnsi="Times New Roman" w:cs="Times New Roman"/>
          <w:sz w:val="36"/>
          <w:szCs w:val="36"/>
        </w:rPr>
        <w:t xml:space="preserve"> </w:t>
      </w:r>
      <w:r w:rsidRPr="008E5EFD">
        <w:rPr>
          <w:rFonts w:ascii="Times New Roman" w:hAnsi="Times New Roman" w:cs="Times New Roman"/>
          <w:sz w:val="36"/>
          <w:szCs w:val="36"/>
        </w:rPr>
        <w:t>Experimental results are presented to illustrate the effectiveness of the proposed method.</w:t>
      </w:r>
    </w:p>
    <w:p w:rsidR="00FC7CA0" w:rsidRDefault="00FC7CA0" w:rsidP="00061360">
      <w:pPr>
        <w:tabs>
          <w:tab w:val="left" w:pos="285"/>
        </w:tabs>
        <w:jc w:val="both"/>
        <w:rPr>
          <w:rFonts w:ascii="Times New Roman" w:hAnsi="Times New Roman" w:cs="Times New Roman"/>
          <w:b/>
          <w:sz w:val="40"/>
          <w:szCs w:val="40"/>
        </w:rPr>
      </w:pPr>
    </w:p>
    <w:p w:rsidR="00FC7CA0" w:rsidRDefault="00FC7CA0" w:rsidP="00061360">
      <w:pPr>
        <w:tabs>
          <w:tab w:val="left" w:pos="285"/>
        </w:tabs>
        <w:jc w:val="both"/>
        <w:rPr>
          <w:rFonts w:ascii="Times New Roman" w:hAnsi="Times New Roman" w:cs="Times New Roman"/>
          <w:b/>
          <w:sz w:val="40"/>
          <w:szCs w:val="40"/>
        </w:rPr>
      </w:pPr>
    </w:p>
    <w:p w:rsidR="00FC7CA0" w:rsidRDefault="00FC7CA0" w:rsidP="00061360">
      <w:pPr>
        <w:tabs>
          <w:tab w:val="left" w:pos="285"/>
        </w:tabs>
        <w:jc w:val="both"/>
        <w:rPr>
          <w:rFonts w:ascii="Times New Roman" w:hAnsi="Times New Roman" w:cs="Times New Roman"/>
          <w:b/>
          <w:sz w:val="40"/>
          <w:szCs w:val="40"/>
        </w:rPr>
      </w:pPr>
    </w:p>
    <w:p w:rsidR="00FC7CA0" w:rsidRDefault="00FC7CA0" w:rsidP="00061360">
      <w:pPr>
        <w:tabs>
          <w:tab w:val="left" w:pos="285"/>
        </w:tabs>
        <w:jc w:val="both"/>
        <w:rPr>
          <w:rFonts w:ascii="Times New Roman" w:hAnsi="Times New Roman" w:cs="Times New Roman"/>
          <w:b/>
          <w:sz w:val="40"/>
          <w:szCs w:val="40"/>
        </w:rPr>
      </w:pPr>
    </w:p>
    <w:p w:rsidR="006836B0" w:rsidRPr="009C518D" w:rsidRDefault="009C518D" w:rsidP="00B602AF">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DA5E25"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8E45FD" w:rsidRDefault="00B46DE5" w:rsidP="008E45FD">
      <w:pPr>
        <w:numPr>
          <w:ilvl w:val="0"/>
          <w:numId w:val="15"/>
        </w:numPr>
        <w:jc w:val="both"/>
        <w:rPr>
          <w:rFonts w:ascii="Times New Roman" w:hAnsi="Times New Roman" w:cs="Times New Roman"/>
          <w:sz w:val="36"/>
          <w:szCs w:val="36"/>
        </w:rPr>
      </w:pPr>
      <w:r w:rsidRPr="008E45FD">
        <w:rPr>
          <w:rFonts w:ascii="Times New Roman" w:hAnsi="Times New Roman" w:cs="Times New Roman"/>
          <w:sz w:val="36"/>
          <w:szCs w:val="36"/>
        </w:rPr>
        <w:t xml:space="preserve">Data hiding by digital watermarking is usually employed for multimedia copyright protection, authenticity verification, or similar purposes. </w:t>
      </w:r>
    </w:p>
    <w:p w:rsidR="00000000" w:rsidRPr="008E45FD" w:rsidRDefault="00B46DE5" w:rsidP="008E45FD">
      <w:pPr>
        <w:numPr>
          <w:ilvl w:val="0"/>
          <w:numId w:val="15"/>
        </w:numPr>
        <w:jc w:val="both"/>
        <w:rPr>
          <w:rFonts w:ascii="Times New Roman" w:hAnsi="Times New Roman" w:cs="Times New Roman"/>
          <w:sz w:val="36"/>
          <w:szCs w:val="36"/>
        </w:rPr>
      </w:pPr>
      <w:r w:rsidRPr="008E45FD">
        <w:rPr>
          <w:rFonts w:ascii="Times New Roman" w:hAnsi="Times New Roman" w:cs="Times New Roman"/>
          <w:sz w:val="36"/>
          <w:szCs w:val="36"/>
        </w:rPr>
        <w:t xml:space="preserve">Watermarking </w:t>
      </w:r>
      <w:r w:rsidRPr="008E45FD">
        <w:rPr>
          <w:rFonts w:ascii="Times New Roman" w:hAnsi="Times New Roman" w:cs="Times New Roman"/>
          <w:sz w:val="36"/>
          <w:szCs w:val="36"/>
        </w:rPr>
        <w:t xml:space="preserve">is here adopted as a technique to provide a blind measure of the quality of service in multimedia communications. </w:t>
      </w:r>
    </w:p>
    <w:p w:rsidR="00000000" w:rsidRPr="008E45FD" w:rsidRDefault="00B46DE5" w:rsidP="008E45FD">
      <w:pPr>
        <w:numPr>
          <w:ilvl w:val="0"/>
          <w:numId w:val="15"/>
        </w:numPr>
        <w:jc w:val="both"/>
        <w:rPr>
          <w:rFonts w:ascii="Times New Roman" w:hAnsi="Times New Roman" w:cs="Times New Roman"/>
          <w:sz w:val="36"/>
          <w:szCs w:val="36"/>
        </w:rPr>
      </w:pPr>
      <w:r w:rsidRPr="008E45FD">
        <w:rPr>
          <w:rFonts w:ascii="Times New Roman" w:hAnsi="Times New Roman" w:cs="Times New Roman"/>
          <w:sz w:val="36"/>
          <w:szCs w:val="36"/>
        </w:rPr>
        <w:t>The general watermark embedding procedure consists of embedding a watermark sequence which is usually binary into host data by means of a ke</w:t>
      </w:r>
      <w:r w:rsidRPr="008E45FD">
        <w:rPr>
          <w:rFonts w:ascii="Times New Roman" w:hAnsi="Times New Roman" w:cs="Times New Roman"/>
          <w:sz w:val="36"/>
          <w:szCs w:val="36"/>
        </w:rPr>
        <w:t xml:space="preserve">y. </w:t>
      </w:r>
    </w:p>
    <w:p w:rsidR="00000000" w:rsidRPr="008E45FD" w:rsidRDefault="00B46DE5" w:rsidP="008E45FD">
      <w:pPr>
        <w:numPr>
          <w:ilvl w:val="0"/>
          <w:numId w:val="15"/>
        </w:numPr>
        <w:jc w:val="both"/>
        <w:rPr>
          <w:rFonts w:ascii="Times New Roman" w:hAnsi="Times New Roman" w:cs="Times New Roman"/>
          <w:sz w:val="36"/>
          <w:szCs w:val="36"/>
        </w:rPr>
      </w:pPr>
      <w:r w:rsidRPr="008E45FD">
        <w:rPr>
          <w:rFonts w:ascii="Times New Roman" w:hAnsi="Times New Roman" w:cs="Times New Roman"/>
          <w:sz w:val="36"/>
          <w:szCs w:val="36"/>
        </w:rPr>
        <w:t xml:space="preserve">In the detection phase the key is used to verify the presence of the embedded sequence. </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67309E" w:rsidRPr="0067309E" w:rsidRDefault="00D86D1E" w:rsidP="0067309E">
      <w:pPr>
        <w:pStyle w:val="ListParagraph"/>
        <w:numPr>
          <w:ilvl w:val="0"/>
          <w:numId w:val="13"/>
        </w:numPr>
        <w:jc w:val="both"/>
        <w:rPr>
          <w:b/>
          <w:sz w:val="36"/>
          <w:szCs w:val="36"/>
        </w:rPr>
      </w:pPr>
      <w:r w:rsidRPr="0067309E">
        <w:rPr>
          <w:sz w:val="36"/>
          <w:szCs w:val="36"/>
        </w:rPr>
        <w:t>T</w:t>
      </w:r>
      <w:r w:rsidR="0037104B" w:rsidRPr="0067309E">
        <w:rPr>
          <w:sz w:val="36"/>
          <w:szCs w:val="36"/>
        </w:rPr>
        <w:t>he proposed model contains multipledata-hiders, the original image can be restored by collectingsufficient marked encrypted images from un</w:t>
      </w:r>
      <w:r w:rsidR="0037104B" w:rsidRPr="0067309E">
        <w:rPr>
          <w:rStyle w:val="highlight"/>
          <w:sz w:val="36"/>
          <w:szCs w:val="36"/>
        </w:rPr>
        <w:t>damage</w:t>
      </w:r>
      <w:r w:rsidR="0037104B" w:rsidRPr="0067309E">
        <w:rPr>
          <w:sz w:val="36"/>
          <w:szCs w:val="36"/>
        </w:rPr>
        <w:t xml:space="preserve">d data-hiders even if some of the data-hiders are subjected to poten-tial </w:t>
      </w:r>
      <w:r w:rsidR="0037104B" w:rsidRPr="0067309E">
        <w:rPr>
          <w:rStyle w:val="highlight"/>
          <w:sz w:val="36"/>
          <w:szCs w:val="36"/>
        </w:rPr>
        <w:t>damage</w:t>
      </w:r>
      <w:r w:rsidR="0037104B" w:rsidRPr="0067309E">
        <w:rPr>
          <w:sz w:val="36"/>
          <w:szCs w:val="36"/>
        </w:rPr>
        <w:t>.</w:t>
      </w:r>
    </w:p>
    <w:p w:rsidR="0067309E" w:rsidRPr="0067309E" w:rsidRDefault="0037104B" w:rsidP="0067309E">
      <w:pPr>
        <w:pStyle w:val="ListParagraph"/>
        <w:numPr>
          <w:ilvl w:val="0"/>
          <w:numId w:val="13"/>
        </w:numPr>
        <w:jc w:val="both"/>
        <w:rPr>
          <w:b/>
          <w:sz w:val="36"/>
          <w:szCs w:val="36"/>
        </w:rPr>
      </w:pPr>
      <w:r w:rsidRPr="0067309E">
        <w:rPr>
          <w:sz w:val="36"/>
          <w:szCs w:val="36"/>
        </w:rPr>
        <w:t xml:space="preserve"> We present four cases of the proposed model,that is, two joint cases and two separable cases. We im-plement a separable case called content-owner-independentand data-hider-independent.</w:t>
      </w:r>
    </w:p>
    <w:p w:rsidR="00DA5E25" w:rsidRPr="0067309E" w:rsidRDefault="0037104B" w:rsidP="0067309E">
      <w:pPr>
        <w:pStyle w:val="ListParagraph"/>
        <w:numPr>
          <w:ilvl w:val="0"/>
          <w:numId w:val="13"/>
        </w:numPr>
        <w:jc w:val="both"/>
        <w:rPr>
          <w:b/>
          <w:sz w:val="36"/>
          <w:szCs w:val="36"/>
        </w:rPr>
      </w:pPr>
      <w:r w:rsidRPr="0067309E">
        <w:rPr>
          <w:sz w:val="36"/>
          <w:szCs w:val="36"/>
        </w:rPr>
        <w:lastRenderedPageBreak/>
        <w:t xml:space="preserve"> The proposed separable RDH-EI method can achieve higher embedding capacity com-pared with the state-of-the-art methods.</w:t>
      </w:r>
    </w:p>
    <w:p w:rsidR="00DA5E25"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7737B4" w:rsidRPr="00711BB7" w:rsidRDefault="007737B4" w:rsidP="00711BB7">
      <w:pPr>
        <w:pStyle w:val="ListParagraph"/>
        <w:numPr>
          <w:ilvl w:val="0"/>
          <w:numId w:val="12"/>
        </w:numPr>
        <w:jc w:val="both"/>
        <w:rPr>
          <w:sz w:val="36"/>
          <w:szCs w:val="36"/>
        </w:rPr>
      </w:pPr>
      <w:r w:rsidRPr="00711BB7">
        <w:rPr>
          <w:sz w:val="36"/>
          <w:szCs w:val="36"/>
        </w:rPr>
        <w:t>By using a multi-MSB embedding strategy, the secret bits can be embedded in the encrypted images without any pixel oversaturation in the plaintext domain.</w:t>
      </w:r>
    </w:p>
    <w:p w:rsidR="007737B4" w:rsidRPr="00711BB7" w:rsidRDefault="007737B4" w:rsidP="00711BB7">
      <w:pPr>
        <w:pStyle w:val="ListParagraph"/>
        <w:numPr>
          <w:ilvl w:val="0"/>
          <w:numId w:val="12"/>
        </w:numPr>
        <w:jc w:val="both"/>
        <w:rPr>
          <w:sz w:val="36"/>
          <w:szCs w:val="36"/>
        </w:rPr>
      </w:pPr>
      <w:r w:rsidRPr="00711BB7">
        <w:rPr>
          <w:sz w:val="36"/>
          <w:szCs w:val="36"/>
        </w:rPr>
        <w:t>More importantly, by using multi-MSB embedding strategy, secrets bits can be directly extracted from encrypted domain from the multi-MSB of pixels without any error. The reconstructed image with very high visual quality can be obtained only in the case that the encryption key is obtained.</w:t>
      </w:r>
    </w:p>
    <w:p w:rsidR="00DA5E25" w:rsidRPr="00711BB7" w:rsidRDefault="007737B4" w:rsidP="00711BB7">
      <w:pPr>
        <w:pStyle w:val="ListParagraph"/>
        <w:numPr>
          <w:ilvl w:val="0"/>
          <w:numId w:val="12"/>
        </w:numPr>
        <w:jc w:val="both"/>
        <w:rPr>
          <w:b/>
          <w:sz w:val="36"/>
          <w:szCs w:val="36"/>
        </w:rPr>
      </w:pPr>
      <w:r w:rsidRPr="00711BB7">
        <w:rPr>
          <w:sz w:val="36"/>
          <w:szCs w:val="36"/>
        </w:rPr>
        <w:t>Compared with the other state-of-th</w:t>
      </w:r>
      <w:r w:rsidR="00711BB7" w:rsidRPr="00711BB7">
        <w:rPr>
          <w:sz w:val="36"/>
          <w:szCs w:val="36"/>
        </w:rPr>
        <w:t>e-art methods</w:t>
      </w:r>
      <w:r w:rsidRPr="00711BB7">
        <w:rPr>
          <w:sz w:val="36"/>
          <w:szCs w:val="36"/>
        </w:rPr>
        <w:t xml:space="preserve">, the </w:t>
      </w:r>
      <w:r w:rsidRPr="00711BB7">
        <w:rPr>
          <w:rStyle w:val="highlight"/>
          <w:sz w:val="36"/>
          <w:szCs w:val="36"/>
        </w:rPr>
        <w:t xml:space="preserve">proposed </w:t>
      </w:r>
      <w:r w:rsidRPr="00711BB7">
        <w:rPr>
          <w:sz w:val="36"/>
          <w:szCs w:val="36"/>
        </w:rPr>
        <w:t>method can achieve a significantly higher maximum embedding rate</w:t>
      </w:r>
    </w:p>
    <w:p w:rsidR="006648BA" w:rsidRPr="00B602AF"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4D15C3" w:rsidRPr="004D15C3" w:rsidRDefault="004D15C3" w:rsidP="004D15C3">
      <w:pPr>
        <w:pStyle w:val="ListParagraph"/>
        <w:numPr>
          <w:ilvl w:val="0"/>
          <w:numId w:val="14"/>
        </w:numPr>
        <w:jc w:val="both"/>
        <w:rPr>
          <w:b/>
          <w:sz w:val="36"/>
          <w:szCs w:val="36"/>
        </w:rPr>
      </w:pPr>
      <w:r w:rsidRPr="004D15C3">
        <w:rPr>
          <w:sz w:val="36"/>
          <w:szCs w:val="36"/>
        </w:rPr>
        <w:t>The embedding rate of the proposed method is compared</w:t>
      </w:r>
      <w:r>
        <w:rPr>
          <w:sz w:val="36"/>
          <w:szCs w:val="36"/>
        </w:rPr>
        <w:t xml:space="preserve"> </w:t>
      </w:r>
      <w:r w:rsidRPr="004D15C3">
        <w:rPr>
          <w:sz w:val="36"/>
          <w:szCs w:val="36"/>
        </w:rPr>
        <w:t xml:space="preserve">with several state-of-the-art methods </w:t>
      </w:r>
      <w:r>
        <w:rPr>
          <w:sz w:val="36"/>
          <w:szCs w:val="36"/>
        </w:rPr>
        <w:t>.</w:t>
      </w:r>
    </w:p>
    <w:p w:rsidR="004D15C3" w:rsidRPr="004D15C3" w:rsidRDefault="004D15C3" w:rsidP="004D15C3">
      <w:pPr>
        <w:pStyle w:val="ListParagraph"/>
        <w:numPr>
          <w:ilvl w:val="0"/>
          <w:numId w:val="14"/>
        </w:numPr>
        <w:jc w:val="both"/>
        <w:rPr>
          <w:b/>
          <w:sz w:val="36"/>
          <w:szCs w:val="36"/>
        </w:rPr>
      </w:pPr>
      <w:r>
        <w:rPr>
          <w:sz w:val="36"/>
          <w:szCs w:val="36"/>
        </w:rPr>
        <w:t>T</w:t>
      </w:r>
      <w:r w:rsidRPr="004D15C3">
        <w:rPr>
          <w:sz w:val="36"/>
          <w:szCs w:val="36"/>
        </w:rPr>
        <w:t>he embedding rate of the proposed method</w:t>
      </w:r>
      <w:r>
        <w:rPr>
          <w:sz w:val="36"/>
          <w:szCs w:val="36"/>
        </w:rPr>
        <w:t xml:space="preserve"> </w:t>
      </w:r>
      <w:r w:rsidRPr="004D15C3">
        <w:rPr>
          <w:sz w:val="36"/>
          <w:szCs w:val="36"/>
        </w:rPr>
        <w:t>is significantly higher than these state-of-the-art methods.</w:t>
      </w:r>
    </w:p>
    <w:p w:rsidR="004D15C3" w:rsidRPr="004D15C3" w:rsidRDefault="004D15C3" w:rsidP="004D15C3">
      <w:pPr>
        <w:pStyle w:val="ListParagraph"/>
        <w:numPr>
          <w:ilvl w:val="0"/>
          <w:numId w:val="14"/>
        </w:numPr>
        <w:jc w:val="both"/>
        <w:rPr>
          <w:b/>
          <w:sz w:val="36"/>
          <w:szCs w:val="36"/>
        </w:rPr>
      </w:pPr>
      <w:r w:rsidRPr="004D15C3">
        <w:rPr>
          <w:sz w:val="36"/>
          <w:szCs w:val="36"/>
        </w:rPr>
        <w:t>Meanwhile, the embedding rate of the proposed method</w:t>
      </w:r>
      <w:r>
        <w:rPr>
          <w:sz w:val="36"/>
          <w:szCs w:val="36"/>
        </w:rPr>
        <w:t xml:space="preserve"> </w:t>
      </w:r>
      <w:r w:rsidRPr="004D15C3">
        <w:rPr>
          <w:sz w:val="36"/>
          <w:szCs w:val="36"/>
        </w:rPr>
        <w:t>is a constant value, which means that it is not affected by</w:t>
      </w:r>
      <w:r>
        <w:rPr>
          <w:sz w:val="36"/>
          <w:szCs w:val="36"/>
        </w:rPr>
        <w:t xml:space="preserve"> </w:t>
      </w:r>
      <w:r w:rsidRPr="004D15C3">
        <w:rPr>
          <w:sz w:val="36"/>
          <w:szCs w:val="36"/>
        </w:rPr>
        <w:t xml:space="preserve">the image distribution. </w:t>
      </w:r>
    </w:p>
    <w:p w:rsidR="004D15C3" w:rsidRPr="004D15C3" w:rsidRDefault="004D15C3" w:rsidP="004D15C3">
      <w:pPr>
        <w:pStyle w:val="ListParagraph"/>
        <w:numPr>
          <w:ilvl w:val="0"/>
          <w:numId w:val="14"/>
        </w:numPr>
        <w:jc w:val="both"/>
        <w:rPr>
          <w:b/>
          <w:sz w:val="36"/>
          <w:szCs w:val="36"/>
        </w:rPr>
      </w:pPr>
      <w:r w:rsidRPr="004D15C3">
        <w:rPr>
          <w:sz w:val="36"/>
          <w:szCs w:val="36"/>
        </w:rPr>
        <w:t>In these state-of-the-art methods,</w:t>
      </w:r>
      <w:r>
        <w:rPr>
          <w:sz w:val="36"/>
          <w:szCs w:val="36"/>
        </w:rPr>
        <w:t xml:space="preserve"> </w:t>
      </w:r>
      <w:r w:rsidRPr="004D15C3">
        <w:rPr>
          <w:sz w:val="36"/>
          <w:szCs w:val="36"/>
        </w:rPr>
        <w:t>the embedding rates depend on image distribution.</w:t>
      </w:r>
    </w:p>
    <w:p w:rsidR="004D15C3" w:rsidRPr="004D15C3" w:rsidRDefault="004D15C3" w:rsidP="004D15C3">
      <w:pPr>
        <w:pStyle w:val="ListParagraph"/>
        <w:numPr>
          <w:ilvl w:val="0"/>
          <w:numId w:val="14"/>
        </w:numPr>
        <w:jc w:val="both"/>
        <w:rPr>
          <w:b/>
          <w:sz w:val="36"/>
          <w:szCs w:val="36"/>
        </w:rPr>
      </w:pPr>
      <w:r w:rsidRPr="004D15C3">
        <w:rPr>
          <w:sz w:val="36"/>
          <w:szCs w:val="36"/>
        </w:rPr>
        <w:t xml:space="preserve"> Images</w:t>
      </w:r>
      <w:r>
        <w:rPr>
          <w:sz w:val="36"/>
          <w:szCs w:val="36"/>
        </w:rPr>
        <w:t xml:space="preserve"> </w:t>
      </w:r>
      <w:r w:rsidRPr="004D15C3">
        <w:rPr>
          <w:sz w:val="36"/>
          <w:szCs w:val="36"/>
        </w:rPr>
        <w:t>with smooth textures can achieve higher embedding rates,</w:t>
      </w:r>
      <w:r>
        <w:rPr>
          <w:sz w:val="36"/>
          <w:szCs w:val="36"/>
        </w:rPr>
        <w:t xml:space="preserve"> </w:t>
      </w:r>
      <w:r w:rsidRPr="004D15C3">
        <w:rPr>
          <w:sz w:val="36"/>
          <w:szCs w:val="36"/>
        </w:rPr>
        <w:t xml:space="preserve">while images with complex textures have </w:t>
      </w:r>
      <w:r w:rsidRPr="004D15C3">
        <w:rPr>
          <w:sz w:val="36"/>
          <w:szCs w:val="36"/>
        </w:rPr>
        <w:lastRenderedPageBreak/>
        <w:t>lower embedding</w:t>
      </w:r>
      <w:r>
        <w:rPr>
          <w:sz w:val="36"/>
          <w:szCs w:val="36"/>
        </w:rPr>
        <w:t xml:space="preserve"> </w:t>
      </w:r>
      <w:r w:rsidRPr="004D15C3">
        <w:rPr>
          <w:sz w:val="36"/>
          <w:szCs w:val="36"/>
        </w:rPr>
        <w:t xml:space="preserve">rates, which can be avoided in the proposed method. </w:t>
      </w:r>
    </w:p>
    <w:p w:rsidR="004D15C3" w:rsidRPr="004D15C3" w:rsidRDefault="004D15C3" w:rsidP="004D15C3">
      <w:pPr>
        <w:pStyle w:val="ListParagraph"/>
        <w:numPr>
          <w:ilvl w:val="0"/>
          <w:numId w:val="14"/>
        </w:numPr>
        <w:jc w:val="both"/>
        <w:rPr>
          <w:b/>
          <w:sz w:val="36"/>
          <w:szCs w:val="36"/>
        </w:rPr>
      </w:pPr>
      <w:r w:rsidRPr="004D15C3">
        <w:rPr>
          <w:sz w:val="36"/>
          <w:szCs w:val="36"/>
        </w:rPr>
        <w:t>This is</w:t>
      </w:r>
      <w:r>
        <w:rPr>
          <w:sz w:val="36"/>
          <w:szCs w:val="36"/>
        </w:rPr>
        <w:t xml:space="preserve"> </w:t>
      </w:r>
      <w:r w:rsidRPr="004D15C3">
        <w:rPr>
          <w:sz w:val="36"/>
          <w:szCs w:val="36"/>
        </w:rPr>
        <w:t>because they vacate embedding room before encryption bythe correlation of natural images, such as MSB prediction, adaptive, and difference expansion</w:t>
      </w:r>
      <w:r>
        <w:rPr>
          <w:sz w:val="36"/>
          <w:szCs w:val="36"/>
        </w:rPr>
        <w:t>.</w:t>
      </w:r>
    </w:p>
    <w:p w:rsidR="006836B0" w:rsidRPr="004D15C3" w:rsidRDefault="004D15C3" w:rsidP="004D15C3">
      <w:pPr>
        <w:pStyle w:val="ListParagraph"/>
        <w:numPr>
          <w:ilvl w:val="0"/>
          <w:numId w:val="14"/>
        </w:numPr>
        <w:jc w:val="both"/>
        <w:rPr>
          <w:b/>
          <w:sz w:val="36"/>
          <w:szCs w:val="36"/>
        </w:rPr>
      </w:pPr>
      <w:r w:rsidRPr="004D15C3">
        <w:rPr>
          <w:sz w:val="36"/>
          <w:szCs w:val="36"/>
        </w:rPr>
        <w:t>Instead, the proposed method vacates embedding</w:t>
      </w:r>
      <w:r>
        <w:rPr>
          <w:sz w:val="36"/>
          <w:szCs w:val="36"/>
        </w:rPr>
        <w:t xml:space="preserve"> </w:t>
      </w:r>
      <w:r w:rsidRPr="004D15C3">
        <w:rPr>
          <w:sz w:val="36"/>
          <w:szCs w:val="36"/>
        </w:rPr>
        <w:t>room after encryption and embeds data into encrypted</w:t>
      </w:r>
      <w:r>
        <w:rPr>
          <w:sz w:val="36"/>
          <w:szCs w:val="36"/>
        </w:rPr>
        <w:t xml:space="preserve"> </w:t>
      </w:r>
      <w:r w:rsidRPr="004D15C3">
        <w:rPr>
          <w:sz w:val="36"/>
          <w:szCs w:val="36"/>
        </w:rPr>
        <w:t>images with bit-plane replacement.</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B602AF" w:rsidRDefault="00B602AF"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LITERATURE SURVEY:</w:t>
      </w:r>
    </w:p>
    <w:tbl>
      <w:tblPr>
        <w:tblStyle w:val="TableGrid"/>
        <w:tblW w:w="0" w:type="auto"/>
        <w:tblLook w:val="04A0"/>
      </w:tblPr>
      <w:tblGrid>
        <w:gridCol w:w="3215"/>
        <w:gridCol w:w="3177"/>
        <w:gridCol w:w="3184"/>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RPr="00EF3C15" w:rsidTr="006648BA">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Losslessgeneralized-LSB data embedding</w:t>
            </w:r>
          </w:p>
        </w:tc>
        <w:tc>
          <w:tcPr>
            <w:tcW w:w="3192" w:type="dxa"/>
          </w:tcPr>
          <w:p w:rsidR="006648BA" w:rsidRPr="00EF3C15" w:rsidRDefault="00EF3C15" w:rsidP="00EF3C15">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M. U. Celik, G. Sharma, A. M. Tekalp, and E. Saber, “</w:t>
            </w:r>
          </w:p>
        </w:tc>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We present a novel lossless (reversible) data-embedding technique, which enables the exact recovery of the original host signal upon extraction of the embedded information</w:t>
            </w:r>
          </w:p>
        </w:tc>
      </w:tr>
      <w:tr w:rsidR="006648BA" w:rsidRPr="00EF3C15" w:rsidTr="006648BA">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Reversible data embedding using a difference expansion</w:t>
            </w:r>
          </w:p>
        </w:tc>
        <w:tc>
          <w:tcPr>
            <w:tcW w:w="3192" w:type="dxa"/>
          </w:tcPr>
          <w:p w:rsidR="006648BA" w:rsidRPr="00EF3C15" w:rsidRDefault="00EF3C15" w:rsidP="00EF3C15">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 xml:space="preserve">J. Tian, </w:t>
            </w:r>
          </w:p>
        </w:tc>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Reversible data embedding has drawn lots of interest recently. Being reversible, the original digital content can be completely restored. We present a novel reversible data-embedding method for digital images.</w:t>
            </w:r>
          </w:p>
        </w:tc>
      </w:tr>
      <w:tr w:rsidR="006648BA" w:rsidRPr="00EF3C15" w:rsidTr="006648BA">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Reversible data hiding,</w:t>
            </w:r>
          </w:p>
        </w:tc>
        <w:tc>
          <w:tcPr>
            <w:tcW w:w="3192" w:type="dxa"/>
          </w:tcPr>
          <w:p w:rsidR="006648BA" w:rsidRPr="00EF3C15" w:rsidRDefault="00EF3C15" w:rsidP="00EF3C15">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 xml:space="preserve">Z. Ni, Y.-Q. Shi, N. Ansari, and W. Su, </w:t>
            </w:r>
          </w:p>
        </w:tc>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 xml:space="preserve">The algorithm has been successfully applied to a wide range of images, including commonly used </w:t>
            </w:r>
            <w:r w:rsidRPr="00EF3C15">
              <w:rPr>
                <w:rFonts w:ascii="Times New Roman" w:hAnsi="Times New Roman" w:cs="Times New Roman"/>
                <w:sz w:val="36"/>
                <w:szCs w:val="36"/>
              </w:rPr>
              <w:lastRenderedPageBreak/>
              <w:t>images, medical images, texture images, aerial images and all of the 1096 images in CorelDraw database.</w:t>
            </w:r>
          </w:p>
        </w:tc>
      </w:tr>
      <w:tr w:rsidR="006648BA" w:rsidRPr="00EF3C15" w:rsidTr="006648BA">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lastRenderedPageBreak/>
              <w:t>“Reversible data hidingbased on histogram modification of pixel differences</w:t>
            </w:r>
          </w:p>
        </w:tc>
        <w:tc>
          <w:tcPr>
            <w:tcW w:w="3192" w:type="dxa"/>
          </w:tcPr>
          <w:p w:rsidR="006648BA" w:rsidRPr="00EF3C15" w:rsidRDefault="00EF3C15" w:rsidP="00EF3C15">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 xml:space="preserve">W.-L. Tai, C.-M. Yeh, and C.-C. Chang, </w:t>
            </w:r>
          </w:p>
        </w:tc>
        <w:tc>
          <w:tcPr>
            <w:tcW w:w="3192" w:type="dxa"/>
          </w:tcPr>
          <w:p w:rsidR="006648BA" w:rsidRPr="00EF3C15" w:rsidRDefault="00EF3C15" w:rsidP="00061360">
            <w:pPr>
              <w:jc w:val="both"/>
              <w:rPr>
                <w:rFonts w:ascii="Times New Roman" w:hAnsi="Times New Roman" w:cs="Times New Roman"/>
                <w:color w:val="000000" w:themeColor="text1"/>
                <w:sz w:val="36"/>
                <w:szCs w:val="36"/>
              </w:rPr>
            </w:pPr>
            <w:r w:rsidRPr="00EF3C15">
              <w:rPr>
                <w:rFonts w:ascii="Times New Roman" w:hAnsi="Times New Roman" w:cs="Times New Roman"/>
                <w:sz w:val="36"/>
                <w:szCs w:val="36"/>
              </w:rPr>
              <w:t>Performance comparisons with other existing schemes are provided to demonstrate the superiority of the proposed scheme.</w:t>
            </w:r>
          </w:p>
        </w:tc>
      </w:tr>
    </w:tbl>
    <w:p w:rsidR="006648BA" w:rsidRPr="00EF3C15" w:rsidRDefault="006648BA" w:rsidP="00061360">
      <w:pPr>
        <w:jc w:val="both"/>
        <w:rPr>
          <w:rFonts w:ascii="Times New Roman" w:hAnsi="Times New Roman" w:cs="Times New Roman"/>
          <w:b/>
          <w:sz w:val="36"/>
          <w:szCs w:val="36"/>
        </w:rPr>
      </w:pPr>
    </w:p>
    <w:p w:rsidR="006B3A2F" w:rsidRPr="00EF3C15" w:rsidRDefault="006B3A2F" w:rsidP="00061360">
      <w:pPr>
        <w:jc w:val="both"/>
        <w:rPr>
          <w:rFonts w:ascii="Times New Roman" w:hAnsi="Times New Roman" w:cs="Times New Roman"/>
          <w:b/>
          <w:sz w:val="36"/>
          <w:szCs w:val="36"/>
        </w:rPr>
      </w:pPr>
    </w:p>
    <w:p w:rsidR="00CE7FD9" w:rsidRPr="00EF3C15" w:rsidRDefault="00CE7FD9" w:rsidP="00061360">
      <w:pPr>
        <w:jc w:val="both"/>
        <w:rPr>
          <w:rFonts w:ascii="Times New Roman" w:hAnsi="Times New Roman" w:cs="Times New Roman"/>
          <w:b/>
          <w:sz w:val="36"/>
          <w:szCs w:val="36"/>
        </w:rPr>
      </w:pPr>
    </w:p>
    <w:p w:rsidR="00CE7FD9" w:rsidRDefault="00CE7FD9" w:rsidP="00061360">
      <w:pPr>
        <w:jc w:val="both"/>
        <w:rPr>
          <w:rFonts w:ascii="Times New Roman" w:hAnsi="Times New Roman" w:cs="Times New Roman"/>
          <w:b/>
          <w:sz w:val="40"/>
          <w:szCs w:val="40"/>
        </w:rPr>
      </w:pPr>
    </w:p>
    <w:p w:rsidR="00CE7FD9" w:rsidRDefault="00CE7FD9" w:rsidP="00061360">
      <w:pPr>
        <w:jc w:val="both"/>
        <w:rPr>
          <w:rFonts w:ascii="Times New Roman" w:hAnsi="Times New Roman" w:cs="Times New Roman"/>
          <w:b/>
          <w:sz w:val="40"/>
          <w:szCs w:val="40"/>
        </w:rPr>
      </w:pPr>
    </w:p>
    <w:p w:rsidR="00CE7FD9" w:rsidRDefault="00CE7FD9" w:rsidP="00061360">
      <w:pPr>
        <w:jc w:val="both"/>
        <w:rPr>
          <w:rFonts w:ascii="Times New Roman" w:hAnsi="Times New Roman" w:cs="Times New Roman"/>
          <w:b/>
          <w:sz w:val="40"/>
          <w:szCs w:val="40"/>
        </w:rPr>
      </w:pPr>
    </w:p>
    <w:p w:rsidR="00CE7FD9" w:rsidRDefault="00CE7FD9" w:rsidP="00061360">
      <w:pPr>
        <w:jc w:val="both"/>
        <w:rPr>
          <w:rFonts w:ascii="Times New Roman" w:hAnsi="Times New Roman" w:cs="Times New Roman"/>
          <w:b/>
          <w:sz w:val="40"/>
          <w:szCs w:val="40"/>
        </w:rPr>
      </w:pPr>
    </w:p>
    <w:p w:rsidR="00B602AF" w:rsidRDefault="00B602AF" w:rsidP="00061360">
      <w:pPr>
        <w:jc w:val="both"/>
        <w:rPr>
          <w:rFonts w:ascii="Times New Roman" w:hAnsi="Times New Roman" w:cs="Times New Roman"/>
          <w:b/>
          <w:sz w:val="40"/>
          <w:szCs w:val="40"/>
        </w:rPr>
      </w:pPr>
    </w:p>
    <w:p w:rsidR="00B602AF" w:rsidRDefault="00B602A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CE7FD9" w:rsidP="00061360">
      <w:pPr>
        <w:jc w:val="both"/>
        <w:rPr>
          <w:rFonts w:ascii="Times New Roman" w:hAnsi="Times New Roman" w:cs="Times New Roman"/>
          <w:sz w:val="40"/>
          <w:szCs w:val="40"/>
        </w:rPr>
      </w:pPr>
      <w:r>
        <w:rPr>
          <w:rFonts w:ascii="Times New Roman" w:hAnsi="Times New Roman" w:cs="Times New Roman"/>
          <w:noProof/>
          <w:sz w:val="40"/>
          <w:szCs w:val="40"/>
        </w:rPr>
        <w:drawing>
          <wp:inline distT="0" distB="0" distL="0" distR="0">
            <wp:extent cx="5945814" cy="7581014"/>
            <wp:effectExtent l="19050" t="0" r="0" b="0"/>
            <wp:docPr id="3" name="Picture 1" descr="C:\Users\TTS\Desktop\PIC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IC 3.png"/>
                    <pic:cNvPicPr>
                      <a:picLocks noChangeAspect="1" noChangeArrowheads="1"/>
                    </pic:cNvPicPr>
                  </pic:nvPicPr>
                  <pic:blipFill>
                    <a:blip r:embed="rId7"/>
                    <a:srcRect/>
                    <a:stretch>
                      <a:fillRect/>
                    </a:stretch>
                  </pic:blipFill>
                  <pic:spPr bwMode="auto">
                    <a:xfrm>
                      <a:off x="0" y="0"/>
                      <a:ext cx="5943600" cy="7578191"/>
                    </a:xfrm>
                    <a:prstGeom prst="rect">
                      <a:avLst/>
                    </a:prstGeom>
                    <a:noFill/>
                    <a:ln w="9525">
                      <a:noFill/>
                      <a:miter lim="800000"/>
                      <a:headEnd/>
                      <a:tailEnd/>
                    </a:ln>
                  </pic:spPr>
                </pic:pic>
              </a:graphicData>
            </a:graphic>
          </wp:inline>
        </w:drawing>
      </w:r>
    </w:p>
    <w:p w:rsidR="006B3A2F" w:rsidRP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Pr="00B03174" w:rsidRDefault="00B03174" w:rsidP="00061360">
      <w:pPr>
        <w:jc w:val="both"/>
        <w:rPr>
          <w:rFonts w:ascii="Times New Roman" w:hAnsi="Times New Roman" w:cs="Times New Roman"/>
          <w:b/>
          <w:sz w:val="44"/>
          <w:szCs w:val="44"/>
        </w:rPr>
      </w:pPr>
      <w:r w:rsidRPr="00B03174">
        <w:rPr>
          <w:rFonts w:ascii="Times New Roman" w:hAnsi="Times New Roman" w:cs="Times New Roman"/>
          <w:b/>
          <w:sz w:val="44"/>
          <w:szCs w:val="44"/>
        </w:rPr>
        <w:t>REFERENCE</w:t>
      </w:r>
    </w:p>
    <w:p w:rsidR="00B229C6" w:rsidRDefault="00B229C6" w:rsidP="00061360">
      <w:pPr>
        <w:jc w:val="both"/>
        <w:rPr>
          <w:rFonts w:ascii="Times New Roman" w:hAnsi="Times New Roman" w:cs="Times New Roman"/>
          <w:sz w:val="36"/>
          <w:szCs w:val="36"/>
        </w:rPr>
      </w:pPr>
      <w:r w:rsidRPr="00B229C6">
        <w:rPr>
          <w:rFonts w:ascii="Times New Roman" w:hAnsi="Times New Roman" w:cs="Times New Roman"/>
          <w:sz w:val="36"/>
          <w:szCs w:val="36"/>
        </w:rPr>
        <w:t>1] M. U. Celik, G. Sharma, A. M. Tekalp, and E. Saber, “Losslessgeneralized-LSB data embedding,”IEEE Transactions on ImageProcessing, vol. 14, no. 2, pp. 253–266, Feb. 2005.</w:t>
      </w:r>
    </w:p>
    <w:p w:rsidR="00B229C6" w:rsidRDefault="00B229C6" w:rsidP="00061360">
      <w:pPr>
        <w:jc w:val="both"/>
        <w:rPr>
          <w:rFonts w:ascii="Times New Roman" w:hAnsi="Times New Roman" w:cs="Times New Roman"/>
          <w:sz w:val="36"/>
          <w:szCs w:val="36"/>
        </w:rPr>
      </w:pPr>
      <w:r w:rsidRPr="00B229C6">
        <w:rPr>
          <w:rFonts w:ascii="Times New Roman" w:hAnsi="Times New Roman" w:cs="Times New Roman"/>
          <w:sz w:val="36"/>
          <w:szCs w:val="36"/>
        </w:rPr>
        <w:t>[2] J. Tian, “Reversible data embedding using a difference expansion,”IEEE Transactions on Circuits and Systems for Video Technology,vol. 13, no. 8, pp. 890–896, Aug. 2003.</w:t>
      </w:r>
    </w:p>
    <w:p w:rsidR="00B229C6" w:rsidRDefault="00B229C6" w:rsidP="00061360">
      <w:pPr>
        <w:jc w:val="both"/>
        <w:rPr>
          <w:rFonts w:ascii="Times New Roman" w:hAnsi="Times New Roman" w:cs="Times New Roman"/>
          <w:sz w:val="36"/>
          <w:szCs w:val="36"/>
        </w:rPr>
      </w:pPr>
      <w:r w:rsidRPr="00B229C6">
        <w:rPr>
          <w:rFonts w:ascii="Times New Roman" w:hAnsi="Times New Roman" w:cs="Times New Roman"/>
          <w:sz w:val="36"/>
          <w:szCs w:val="36"/>
        </w:rPr>
        <w:t>[3] Z. Ni, Y.-Q. Shi, N. Ansari, and W. Su, “Reversible data hiding,”IEEE Transactions on Circuits and Systems for Video Technology,vol. 16, no. 3, pp. 354–362, Mar. 2006.</w:t>
      </w:r>
    </w:p>
    <w:p w:rsidR="00B229C6" w:rsidRDefault="00B229C6" w:rsidP="00061360">
      <w:pPr>
        <w:jc w:val="both"/>
        <w:rPr>
          <w:rFonts w:ascii="Times New Roman" w:hAnsi="Times New Roman" w:cs="Times New Roman"/>
          <w:sz w:val="36"/>
          <w:szCs w:val="36"/>
        </w:rPr>
      </w:pPr>
      <w:r w:rsidRPr="00B229C6">
        <w:rPr>
          <w:rFonts w:ascii="Times New Roman" w:hAnsi="Times New Roman" w:cs="Times New Roman"/>
          <w:sz w:val="36"/>
          <w:szCs w:val="36"/>
        </w:rPr>
        <w:t>[4] W.-L. Tai, C.-M. Yeh, and C.-C. Chang, “Reversible data hidingbased on histogram modification of pixel differences,”IEEE Trans-actions on Circuits and Systems for Video Technology, vol. 19, no. 6,pp. 906–910, Jun. 2009.</w:t>
      </w:r>
    </w:p>
    <w:p w:rsidR="00B229C6" w:rsidRDefault="00B229C6" w:rsidP="00061360">
      <w:pPr>
        <w:jc w:val="both"/>
        <w:rPr>
          <w:rFonts w:ascii="Times New Roman" w:hAnsi="Times New Roman" w:cs="Times New Roman"/>
          <w:sz w:val="36"/>
          <w:szCs w:val="36"/>
        </w:rPr>
      </w:pPr>
      <w:r w:rsidRPr="00B229C6">
        <w:rPr>
          <w:rFonts w:ascii="Times New Roman" w:hAnsi="Times New Roman" w:cs="Times New Roman"/>
          <w:sz w:val="36"/>
          <w:szCs w:val="36"/>
        </w:rPr>
        <w:t>[5] X. Li, W. Zhang, X. Gui, and B. Yang, “A novel reversible datahiding scheme based on two-dimensional difference-histogrammodification,”IEEE Transactions on Information Forensics and Se-curity, vol. 8, no. 7, pp. 1091–1100, Jul. 2013.</w:t>
      </w:r>
    </w:p>
    <w:p w:rsidR="00B229C6" w:rsidRDefault="00B229C6" w:rsidP="00061360">
      <w:pPr>
        <w:jc w:val="both"/>
        <w:rPr>
          <w:rFonts w:ascii="Times New Roman" w:hAnsi="Times New Roman" w:cs="Times New Roman"/>
          <w:sz w:val="36"/>
          <w:szCs w:val="36"/>
        </w:rPr>
      </w:pPr>
      <w:r w:rsidRPr="00B229C6">
        <w:rPr>
          <w:rFonts w:ascii="Times New Roman" w:hAnsi="Times New Roman" w:cs="Times New Roman"/>
          <w:sz w:val="36"/>
          <w:szCs w:val="36"/>
        </w:rPr>
        <w:t xml:space="preserve">[6] L. Luo, Z. Chen, M. Chen, X. Zeng, and Z. Xiong, “Reversibleimage watermarking using interpolation technique,”IEEE Transac-tions on Information Forensics and Security, vol. 5, no. 1, pp. 187–193,Mar. 2010 </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lastRenderedPageBreak/>
        <w:t>[7] H.-T. Wu and J. Huang, “Reversible image watermarking onprediction errors by efficient histogram modification,”Signal Pro-cessing, vol. 92, no. 12, pp. 3000–3009, Dec. 2012.</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[8] W. Puech, M. Chaumont, and O. Strauss, “A reversible data hidingmethod for encrypted images,” inProc. SPIE, Electronic Imaging,Security, Forensics, Steganography, and Watermarking of MultimediaContents X, vol. 6819, Jan. 2008, pp. 68 191E–1–68 191E–9.</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[9] X. Zhang, “Reversible data hiding in encrypted image,”IEEESignal Processing Letters, vol. 18, no. 4, pp. 255–258, Apr. 2011.</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[10] W. Hong, T.-S. Chen, and H.-Y. Wu, “An improved reversibledata hiding in encrypted images using side match,”IEEE SignalProcessing Letters, vol. 19, no. 4, pp. 199–202, Apr. 2012.</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[11] X. Liao and C. Shu, “Reversible data hiding in encrypted imagesbased on absolute mean difference of multiple neighboring pixel-s,”Journal of Visual Communication and Image Representation, vol. 28,pp. 21–27, Apr. 2015.</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[12] X. Zhang, “Separable reversible data hiding in encrypted image,”IEEE Transactions on Information Forensics and Security, vol. 7, no. 2,pp. 826–832, Apr. 2012.</w:t>
      </w:r>
    </w:p>
    <w:p w:rsid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 xml:space="preserve">[13] S. Yi and Y. Zhou, “Parametric reversible data hiding in encryptedimages using adaptive bit-level data embedding and </w:t>
      </w:r>
      <w:r w:rsidRPr="00B229C6">
        <w:rPr>
          <w:rFonts w:ascii="Times New Roman" w:hAnsi="Times New Roman" w:cs="Times New Roman"/>
          <w:sz w:val="36"/>
          <w:szCs w:val="36"/>
        </w:rPr>
        <w:lastRenderedPageBreak/>
        <w:t>checkerboardbased prediction,”Signal Processing, vol. 150, pp. 171–182, Sept.2018.[14] K. Ma, W. Zhang, X. Zhao, N. Yu, and F. Li, “Reversible data hidingin encrypted images by reserving room before encryption,”IEEETransactions on Information Forensics and Security, vol. 8, no. 3, pp.553–562, Mar. 2013.</w:t>
      </w:r>
    </w:p>
    <w:p w:rsidR="00D30137" w:rsidRPr="00B229C6" w:rsidRDefault="00D243B1" w:rsidP="00061360">
      <w:pPr>
        <w:jc w:val="both"/>
        <w:rPr>
          <w:rFonts w:ascii="Times New Roman" w:hAnsi="Times New Roman" w:cs="Times New Roman"/>
          <w:sz w:val="36"/>
          <w:szCs w:val="36"/>
        </w:rPr>
      </w:pPr>
      <w:r w:rsidRPr="00B229C6">
        <w:rPr>
          <w:rFonts w:ascii="Times New Roman" w:hAnsi="Times New Roman" w:cs="Times New Roman"/>
          <w:sz w:val="36"/>
          <w:szCs w:val="36"/>
        </w:rPr>
        <w:t>[15] X. Cao, L. Du, X. Wei, D. Meng, and X. Guo, “High capacityreversible data hiding in encrypted images by patch-level sparserepresentation,”IEEE Transactions on Cybernetics, vol. 46, no. 5, pp.1132–1143, May 2016.</w:t>
      </w:r>
    </w:p>
    <w:sectPr w:rsidR="00D30137" w:rsidRPr="00B229C6"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DE5" w:rsidRDefault="00B46DE5" w:rsidP="00D41516">
      <w:pPr>
        <w:spacing w:after="0" w:line="240" w:lineRule="auto"/>
      </w:pPr>
      <w:r>
        <w:separator/>
      </w:r>
    </w:p>
  </w:endnote>
  <w:endnote w:type="continuationSeparator" w:id="1">
    <w:p w:rsidR="00B46DE5" w:rsidRDefault="00B46DE5"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DE5" w:rsidRDefault="00B46DE5" w:rsidP="00D41516">
      <w:pPr>
        <w:spacing w:after="0" w:line="240" w:lineRule="auto"/>
      </w:pPr>
      <w:r>
        <w:separator/>
      </w:r>
    </w:p>
  </w:footnote>
  <w:footnote w:type="continuationSeparator" w:id="1">
    <w:p w:rsidR="00B46DE5" w:rsidRDefault="00B46DE5"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102388"/>
    <w:multiLevelType w:val="hybridMultilevel"/>
    <w:tmpl w:val="96EC6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6">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7">
    <w:nsid w:val="4EBA707B"/>
    <w:multiLevelType w:val="hybridMultilevel"/>
    <w:tmpl w:val="E2F0C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C7754F"/>
    <w:multiLevelType w:val="hybridMultilevel"/>
    <w:tmpl w:val="768EB36C"/>
    <w:lvl w:ilvl="0" w:tplc="A2C85274">
      <w:start w:val="1"/>
      <w:numFmt w:val="bullet"/>
      <w:lvlText w:val=""/>
      <w:lvlJc w:val="left"/>
      <w:pPr>
        <w:tabs>
          <w:tab w:val="num" w:pos="720"/>
        </w:tabs>
        <w:ind w:left="720" w:hanging="360"/>
      </w:pPr>
      <w:rPr>
        <w:rFonts w:ascii="Wingdings 2" w:hAnsi="Wingdings 2" w:hint="default"/>
      </w:rPr>
    </w:lvl>
    <w:lvl w:ilvl="1" w:tplc="91B2016C" w:tentative="1">
      <w:start w:val="1"/>
      <w:numFmt w:val="bullet"/>
      <w:lvlText w:val=""/>
      <w:lvlJc w:val="left"/>
      <w:pPr>
        <w:tabs>
          <w:tab w:val="num" w:pos="1440"/>
        </w:tabs>
        <w:ind w:left="1440" w:hanging="360"/>
      </w:pPr>
      <w:rPr>
        <w:rFonts w:ascii="Wingdings 2" w:hAnsi="Wingdings 2" w:hint="default"/>
      </w:rPr>
    </w:lvl>
    <w:lvl w:ilvl="2" w:tplc="D466F098" w:tentative="1">
      <w:start w:val="1"/>
      <w:numFmt w:val="bullet"/>
      <w:lvlText w:val=""/>
      <w:lvlJc w:val="left"/>
      <w:pPr>
        <w:tabs>
          <w:tab w:val="num" w:pos="2160"/>
        </w:tabs>
        <w:ind w:left="2160" w:hanging="360"/>
      </w:pPr>
      <w:rPr>
        <w:rFonts w:ascii="Wingdings 2" w:hAnsi="Wingdings 2" w:hint="default"/>
      </w:rPr>
    </w:lvl>
    <w:lvl w:ilvl="3" w:tplc="8F1CCBB0" w:tentative="1">
      <w:start w:val="1"/>
      <w:numFmt w:val="bullet"/>
      <w:lvlText w:val=""/>
      <w:lvlJc w:val="left"/>
      <w:pPr>
        <w:tabs>
          <w:tab w:val="num" w:pos="2880"/>
        </w:tabs>
        <w:ind w:left="2880" w:hanging="360"/>
      </w:pPr>
      <w:rPr>
        <w:rFonts w:ascii="Wingdings 2" w:hAnsi="Wingdings 2" w:hint="default"/>
      </w:rPr>
    </w:lvl>
    <w:lvl w:ilvl="4" w:tplc="A5A8B064" w:tentative="1">
      <w:start w:val="1"/>
      <w:numFmt w:val="bullet"/>
      <w:lvlText w:val=""/>
      <w:lvlJc w:val="left"/>
      <w:pPr>
        <w:tabs>
          <w:tab w:val="num" w:pos="3600"/>
        </w:tabs>
        <w:ind w:left="3600" w:hanging="360"/>
      </w:pPr>
      <w:rPr>
        <w:rFonts w:ascii="Wingdings 2" w:hAnsi="Wingdings 2" w:hint="default"/>
      </w:rPr>
    </w:lvl>
    <w:lvl w:ilvl="5" w:tplc="8B46A3BA" w:tentative="1">
      <w:start w:val="1"/>
      <w:numFmt w:val="bullet"/>
      <w:lvlText w:val=""/>
      <w:lvlJc w:val="left"/>
      <w:pPr>
        <w:tabs>
          <w:tab w:val="num" w:pos="4320"/>
        </w:tabs>
        <w:ind w:left="4320" w:hanging="360"/>
      </w:pPr>
      <w:rPr>
        <w:rFonts w:ascii="Wingdings 2" w:hAnsi="Wingdings 2" w:hint="default"/>
      </w:rPr>
    </w:lvl>
    <w:lvl w:ilvl="6" w:tplc="B3069F1C" w:tentative="1">
      <w:start w:val="1"/>
      <w:numFmt w:val="bullet"/>
      <w:lvlText w:val=""/>
      <w:lvlJc w:val="left"/>
      <w:pPr>
        <w:tabs>
          <w:tab w:val="num" w:pos="5040"/>
        </w:tabs>
        <w:ind w:left="5040" w:hanging="360"/>
      </w:pPr>
      <w:rPr>
        <w:rFonts w:ascii="Wingdings 2" w:hAnsi="Wingdings 2" w:hint="default"/>
      </w:rPr>
    </w:lvl>
    <w:lvl w:ilvl="7" w:tplc="998E678C" w:tentative="1">
      <w:start w:val="1"/>
      <w:numFmt w:val="bullet"/>
      <w:lvlText w:val=""/>
      <w:lvlJc w:val="left"/>
      <w:pPr>
        <w:tabs>
          <w:tab w:val="num" w:pos="5760"/>
        </w:tabs>
        <w:ind w:left="5760" w:hanging="360"/>
      </w:pPr>
      <w:rPr>
        <w:rFonts w:ascii="Wingdings 2" w:hAnsi="Wingdings 2" w:hint="default"/>
      </w:rPr>
    </w:lvl>
    <w:lvl w:ilvl="8" w:tplc="F6665562" w:tentative="1">
      <w:start w:val="1"/>
      <w:numFmt w:val="bullet"/>
      <w:lvlText w:val=""/>
      <w:lvlJc w:val="left"/>
      <w:pPr>
        <w:tabs>
          <w:tab w:val="num" w:pos="6480"/>
        </w:tabs>
        <w:ind w:left="6480" w:hanging="360"/>
      </w:pPr>
      <w:rPr>
        <w:rFonts w:ascii="Wingdings 2" w:hAnsi="Wingdings 2" w:hint="default"/>
      </w:rPr>
    </w:lvl>
  </w:abstractNum>
  <w:abstractNum w:abstractNumId="9">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0">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1">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2">
    <w:nsid w:val="7487216E"/>
    <w:multiLevelType w:val="hybridMultilevel"/>
    <w:tmpl w:val="78921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4">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0"/>
  </w:num>
  <w:num w:numId="3">
    <w:abstractNumId w:val="9"/>
  </w:num>
  <w:num w:numId="4">
    <w:abstractNumId w:val="13"/>
  </w:num>
  <w:num w:numId="5">
    <w:abstractNumId w:val="14"/>
  </w:num>
  <w:num w:numId="6">
    <w:abstractNumId w:val="0"/>
  </w:num>
  <w:num w:numId="7">
    <w:abstractNumId w:val="6"/>
  </w:num>
  <w:num w:numId="8">
    <w:abstractNumId w:val="4"/>
  </w:num>
  <w:num w:numId="9">
    <w:abstractNumId w:val="2"/>
  </w:num>
  <w:num w:numId="10">
    <w:abstractNumId w:val="5"/>
  </w:num>
  <w:num w:numId="11">
    <w:abstractNumId w:val="11"/>
  </w:num>
  <w:num w:numId="12">
    <w:abstractNumId w:val="12"/>
  </w:num>
  <w:num w:numId="13">
    <w:abstractNumId w:val="7"/>
  </w:num>
  <w:num w:numId="14">
    <w:abstractNumId w:val="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37104B"/>
    <w:rsid w:val="004047F3"/>
    <w:rsid w:val="004445AB"/>
    <w:rsid w:val="004753C6"/>
    <w:rsid w:val="004825A9"/>
    <w:rsid w:val="004D15C3"/>
    <w:rsid w:val="004F7B2E"/>
    <w:rsid w:val="005A13F0"/>
    <w:rsid w:val="006648BA"/>
    <w:rsid w:val="0067309E"/>
    <w:rsid w:val="006836B0"/>
    <w:rsid w:val="006A4521"/>
    <w:rsid w:val="006B3A2F"/>
    <w:rsid w:val="006C0CB9"/>
    <w:rsid w:val="00711BB7"/>
    <w:rsid w:val="00747D57"/>
    <w:rsid w:val="007737B4"/>
    <w:rsid w:val="0087273C"/>
    <w:rsid w:val="008B31BA"/>
    <w:rsid w:val="008E45FD"/>
    <w:rsid w:val="008E5EFD"/>
    <w:rsid w:val="009A381F"/>
    <w:rsid w:val="009C518D"/>
    <w:rsid w:val="009E6129"/>
    <w:rsid w:val="00AF7A38"/>
    <w:rsid w:val="00B03174"/>
    <w:rsid w:val="00B229C6"/>
    <w:rsid w:val="00B46DE5"/>
    <w:rsid w:val="00B602AF"/>
    <w:rsid w:val="00B82643"/>
    <w:rsid w:val="00C273CD"/>
    <w:rsid w:val="00C50D7B"/>
    <w:rsid w:val="00CB12FC"/>
    <w:rsid w:val="00CE7FD9"/>
    <w:rsid w:val="00D243B1"/>
    <w:rsid w:val="00D30137"/>
    <w:rsid w:val="00D41516"/>
    <w:rsid w:val="00D86D1E"/>
    <w:rsid w:val="00D951C9"/>
    <w:rsid w:val="00DA5E25"/>
    <w:rsid w:val="00EF3C15"/>
    <w:rsid w:val="00FC7C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customStyle="1" w:styleId="highlight">
    <w:name w:val="highlight"/>
    <w:basedOn w:val="DefaultParagraphFont"/>
    <w:rsid w:val="007737B4"/>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782917421">
      <w:bodyDiv w:val="1"/>
      <w:marLeft w:val="0"/>
      <w:marRight w:val="0"/>
      <w:marTop w:val="0"/>
      <w:marBottom w:val="0"/>
      <w:divBdr>
        <w:top w:val="none" w:sz="0" w:space="0" w:color="auto"/>
        <w:left w:val="none" w:sz="0" w:space="0" w:color="auto"/>
        <w:bottom w:val="none" w:sz="0" w:space="0" w:color="auto"/>
        <w:right w:val="none" w:sz="0" w:space="0" w:color="auto"/>
      </w:divBdr>
      <w:divsChild>
        <w:div w:id="266815842">
          <w:marLeft w:val="576"/>
          <w:marRight w:val="0"/>
          <w:marTop w:val="120"/>
          <w:marBottom w:val="0"/>
          <w:divBdr>
            <w:top w:val="none" w:sz="0" w:space="0" w:color="auto"/>
            <w:left w:val="none" w:sz="0" w:space="0" w:color="auto"/>
            <w:bottom w:val="none" w:sz="0" w:space="0" w:color="auto"/>
            <w:right w:val="none" w:sz="0" w:space="0" w:color="auto"/>
          </w:divBdr>
        </w:div>
        <w:div w:id="1537693000">
          <w:marLeft w:val="576"/>
          <w:marRight w:val="0"/>
          <w:marTop w:val="120"/>
          <w:marBottom w:val="0"/>
          <w:divBdr>
            <w:top w:val="none" w:sz="0" w:space="0" w:color="auto"/>
            <w:left w:val="none" w:sz="0" w:space="0" w:color="auto"/>
            <w:bottom w:val="none" w:sz="0" w:space="0" w:color="auto"/>
            <w:right w:val="none" w:sz="0" w:space="0" w:color="auto"/>
          </w:divBdr>
        </w:div>
        <w:div w:id="1474056098">
          <w:marLeft w:val="576"/>
          <w:marRight w:val="0"/>
          <w:marTop w:val="120"/>
          <w:marBottom w:val="0"/>
          <w:divBdr>
            <w:top w:val="none" w:sz="0" w:space="0" w:color="auto"/>
            <w:left w:val="none" w:sz="0" w:space="0" w:color="auto"/>
            <w:bottom w:val="none" w:sz="0" w:space="0" w:color="auto"/>
            <w:right w:val="none" w:sz="0" w:space="0" w:color="auto"/>
          </w:divBdr>
        </w:div>
        <w:div w:id="238515274">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12</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58</cp:revision>
  <dcterms:created xsi:type="dcterms:W3CDTF">2021-04-08T10:06:00Z</dcterms:created>
  <dcterms:modified xsi:type="dcterms:W3CDTF">2021-04-10T09:59:00Z</dcterms:modified>
</cp:coreProperties>
</file>