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5310F6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5310F6" w:rsidP="005310F6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310F6">
        <w:rPr>
          <w:rFonts w:ascii="Times New Roman" w:hAnsi="Times New Roman" w:cs="Times New Roman"/>
          <w:b/>
          <w:sz w:val="52"/>
          <w:szCs w:val="52"/>
        </w:rPr>
        <w:t>Effective Similarity Search on Heterogeneous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5310F6">
        <w:rPr>
          <w:rFonts w:ascii="Times New Roman" w:hAnsi="Times New Roman" w:cs="Times New Roman"/>
          <w:b/>
          <w:sz w:val="52"/>
          <w:szCs w:val="52"/>
        </w:rPr>
        <w:t>Networks A Meta-path Free Approach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5310F6" w:rsidRDefault="005310F6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5310F6" w:rsidRDefault="005310F6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t>ABSTRACT</w:t>
      </w:r>
    </w:p>
    <w:p w:rsidR="00000000" w:rsidRPr="005310F6" w:rsidRDefault="009B63BE" w:rsidP="005310F6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5310F6">
        <w:rPr>
          <w:rFonts w:ascii="Times New Roman" w:hAnsi="Times New Roman" w:cs="Times New Roman"/>
          <w:sz w:val="36"/>
          <w:szCs w:val="36"/>
        </w:rPr>
        <w:t xml:space="preserve">Heterogeneous information networks (HINs) are usually used to model information systems with multi-type objects and relations. </w:t>
      </w:r>
      <w:r w:rsidRPr="005310F6">
        <w:rPr>
          <w:rFonts w:ascii="Times New Roman" w:hAnsi="Times New Roman" w:cs="Times New Roman"/>
          <w:sz w:val="36"/>
          <w:szCs w:val="36"/>
        </w:rPr>
        <w:t xml:space="preserve">In </w:t>
      </w:r>
      <w:r w:rsidRPr="005310F6">
        <w:rPr>
          <w:rFonts w:ascii="Times New Roman" w:hAnsi="Times New Roman" w:cs="Times New Roman"/>
          <w:sz w:val="36"/>
          <w:szCs w:val="36"/>
        </w:rPr>
        <w:t xml:space="preserve">contrast, graphs that have a single type of nodes and edges, are often called homogeneous graphs. </w:t>
      </w:r>
      <w:r w:rsidRPr="005310F6">
        <w:rPr>
          <w:rFonts w:ascii="Times New Roman" w:hAnsi="Times New Roman" w:cs="Times New Roman"/>
          <w:sz w:val="36"/>
          <w:szCs w:val="36"/>
        </w:rPr>
        <w:t>Measuring similarities among objects is an important task in data mining applications, such as web search, link prediction, and clustering.</w:t>
      </w:r>
      <w:r w:rsidRPr="005310F6">
        <w:rPr>
          <w:rFonts w:ascii="Times New Roman" w:hAnsi="Times New Roman" w:cs="Times New Roman"/>
          <w:sz w:val="36"/>
          <w:szCs w:val="36"/>
        </w:rPr>
        <w:t>Currently, sev</w:t>
      </w:r>
      <w:r w:rsidRPr="005310F6">
        <w:rPr>
          <w:rFonts w:ascii="Times New Roman" w:hAnsi="Times New Roman" w:cs="Times New Roman"/>
          <w:sz w:val="36"/>
          <w:szCs w:val="36"/>
        </w:rPr>
        <w:t>eral similarity measures are defined for HINs. Most of these measures are based on meta-paths, which show sequences of node classes and edge types along the paths between two nodes..</w:t>
      </w:r>
      <w:r w:rsidRPr="005310F6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  <w:r w:rsidRPr="005310F6">
        <w:rPr>
          <w:rFonts w:ascii="Times New Roman" w:hAnsi="Times New Roman" w:cs="Times New Roman"/>
          <w:sz w:val="36"/>
          <w:szCs w:val="36"/>
        </w:rPr>
        <w:t>However, meta-paths, which are often designed by domain experts, are ha</w:t>
      </w:r>
      <w:r w:rsidRPr="005310F6">
        <w:rPr>
          <w:rFonts w:ascii="Times New Roman" w:hAnsi="Times New Roman" w:cs="Times New Roman"/>
          <w:sz w:val="36"/>
          <w:szCs w:val="36"/>
        </w:rPr>
        <w:t xml:space="preserve">rd toenumerate and choose w.r.t. the quality of similarity scores. </w:t>
      </w:r>
      <w:r w:rsidRPr="005310F6">
        <w:rPr>
          <w:rFonts w:ascii="Times New Roman" w:hAnsi="Times New Roman" w:cs="Times New Roman"/>
          <w:sz w:val="36"/>
          <w:szCs w:val="36"/>
        </w:rPr>
        <w:t>This makes using existing similarity measures in real applications difficult.</w:t>
      </w:r>
      <w:r w:rsidRPr="005310F6">
        <w:rPr>
          <w:rFonts w:ascii="Times New Roman" w:hAnsi="Times New Roman" w:cs="Times New Roman"/>
          <w:sz w:val="36"/>
          <w:szCs w:val="36"/>
        </w:rPr>
        <w:t xml:space="preserve">To address this problem, we extend SimRank, a well-known similarity measure on homogeneous graphs, to HINs, </w:t>
      </w:r>
      <w:r w:rsidRPr="005310F6">
        <w:rPr>
          <w:rFonts w:ascii="Times New Roman" w:hAnsi="Times New Roman" w:cs="Times New Roman"/>
          <w:sz w:val="36"/>
          <w:szCs w:val="36"/>
        </w:rPr>
        <w:t xml:space="preserve">by introducing the concept of the decay graph. </w:t>
      </w:r>
      <w:r w:rsidRPr="005310F6">
        <w:rPr>
          <w:rFonts w:ascii="Times New Roman" w:hAnsi="Times New Roman" w:cs="Times New Roman"/>
          <w:sz w:val="36"/>
          <w:szCs w:val="36"/>
        </w:rPr>
        <w:t>The newly proposed similarity measure is called HowSim, which has the property of being meta-path free, and capturing the structural and semantic similarity simultaneously.</w:t>
      </w:r>
      <w:r w:rsidRPr="005310F6">
        <w:rPr>
          <w:rFonts w:ascii="Times New Roman" w:hAnsi="Times New Roman" w:cs="Times New Roman"/>
          <w:sz w:val="36"/>
          <w:szCs w:val="36"/>
        </w:rPr>
        <w:t>The generality and effectiveness</w:t>
      </w:r>
      <w:r w:rsidRPr="005310F6">
        <w:rPr>
          <w:rFonts w:ascii="Times New Roman" w:hAnsi="Times New Roman" w:cs="Times New Roman"/>
          <w:sz w:val="36"/>
          <w:szCs w:val="36"/>
        </w:rPr>
        <w:t xml:space="preserve"> of HowSim, and the efficiency of our proposed algorithms for computing HowSim scores, are demonstrated by extensive experiments.</w:t>
      </w:r>
      <w:r w:rsidRPr="005310F6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E53C67" w:rsidRDefault="00E53C67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E53C67">
      <w:pPr>
        <w:tabs>
          <w:tab w:val="left" w:pos="28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lastRenderedPageBreak/>
        <w:t>SYSTEM ANALYSIS</w:t>
      </w:r>
    </w:p>
    <w:p w:rsidR="00DA5E25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000000" w:rsidRPr="00E53C67" w:rsidRDefault="009B63BE" w:rsidP="00E53C6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>Meta-paths can provide guidance for search and mining of the network and help analyze and understand the semantic meaning of</w:t>
      </w:r>
      <w:r w:rsidRPr="00E53C67">
        <w:rPr>
          <w:rFonts w:ascii="Times New Roman" w:hAnsi="Times New Roman" w:cs="Times New Roman"/>
          <w:sz w:val="36"/>
          <w:szCs w:val="36"/>
        </w:rPr>
        <w:t xml:space="preserve"> the objects and relations in the network.</w:t>
      </w:r>
    </w:p>
    <w:p w:rsidR="00000000" w:rsidRPr="00E53C67" w:rsidRDefault="009B63BE" w:rsidP="00E53C6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 xml:space="preserve"> Under this framework, similarity search and other mining tasks such as relationship prediction and clustering can be addressed by systematic exploration of the network meta structure.</w:t>
      </w:r>
    </w:p>
    <w:p w:rsidR="00000000" w:rsidRPr="00E53C67" w:rsidRDefault="009B63BE" w:rsidP="00E53C67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>In order to apply homogene</w:t>
      </w:r>
      <w:r w:rsidRPr="00E53C67">
        <w:rPr>
          <w:rFonts w:ascii="Times New Roman" w:hAnsi="Times New Roman" w:cs="Times New Roman"/>
          <w:sz w:val="36"/>
          <w:szCs w:val="36"/>
        </w:rPr>
        <w:t>ous information network-based methods into heterogeneous information networks, we have to either project the heterogeneous networks into homogeneous ones , or simply ignore the type information associated with nodes and link</w:t>
      </w:r>
    </w:p>
    <w:p w:rsidR="00CB12FC" w:rsidRPr="00CB12FC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2FC">
        <w:rPr>
          <w:rFonts w:ascii="Times New Roman" w:hAnsi="Times New Roman" w:cs="Times New Roman"/>
          <w:b/>
          <w:sz w:val="40"/>
          <w:szCs w:val="40"/>
        </w:rPr>
        <w:t>DISADVANTAGE OF EXISTING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B12FC">
        <w:rPr>
          <w:rFonts w:ascii="Times New Roman" w:hAnsi="Times New Roman" w:cs="Times New Roman"/>
          <w:b/>
          <w:sz w:val="40"/>
          <w:szCs w:val="40"/>
        </w:rPr>
        <w:t>SYSTEM</w:t>
      </w:r>
      <w:r>
        <w:rPr>
          <w:rFonts w:ascii="Times New Roman" w:hAnsi="Times New Roman" w:cs="Times New Roman"/>
          <w:b/>
          <w:sz w:val="40"/>
          <w:szCs w:val="40"/>
        </w:rPr>
        <w:t>:</w:t>
      </w:r>
    </w:p>
    <w:p w:rsidR="00000000" w:rsidRPr="00E53C67" w:rsidRDefault="009B63BE" w:rsidP="00E53C6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>After the loss function is obt</w:t>
      </w:r>
      <w:r w:rsidRPr="00E53C67">
        <w:rPr>
          <w:rFonts w:ascii="Times New Roman" w:hAnsi="Times New Roman" w:cs="Times New Roman"/>
          <w:sz w:val="36"/>
          <w:szCs w:val="36"/>
        </w:rPr>
        <w:t xml:space="preserve">ained, we then solve the minimization problem using the above gradient descent process. In practice, we cannot enumerate all possible symmetric paths of a and b, since their number is infinite. </w:t>
      </w:r>
    </w:p>
    <w:p w:rsidR="00000000" w:rsidRPr="00E53C67" w:rsidRDefault="009B63BE" w:rsidP="00E53C6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>To address this problem, some recent methods such as Meta pa</w:t>
      </w:r>
      <w:r w:rsidRPr="00E53C67">
        <w:rPr>
          <w:rFonts w:ascii="Times New Roman" w:hAnsi="Times New Roman" w:cs="Times New Roman"/>
          <w:sz w:val="36"/>
          <w:szCs w:val="36"/>
        </w:rPr>
        <w:t xml:space="preserve">th 2Vec [30] and HIN2Vec [44] were proposed to learn graphembeddings on heterogeneous graphs. </w:t>
      </w:r>
    </w:p>
    <w:p w:rsidR="00000000" w:rsidRPr="00E53C67" w:rsidRDefault="009B63BE" w:rsidP="00E53C67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lastRenderedPageBreak/>
        <w:t xml:space="preserve">The former one is usually used for all-pairs SimRank, while the latter is for single-pair/source queries. We study all-pairs HowSim inthis paper, and leave the </w:t>
      </w:r>
      <w:r w:rsidRPr="00E53C67">
        <w:rPr>
          <w:rFonts w:ascii="Times New Roman" w:hAnsi="Times New Roman" w:cs="Times New Roman"/>
          <w:sz w:val="36"/>
          <w:szCs w:val="36"/>
        </w:rPr>
        <w:t>HowSim query problem as the future wo</w:t>
      </w:r>
      <w:r w:rsidRPr="00E53C67">
        <w:rPr>
          <w:rFonts w:ascii="Times New Roman" w:hAnsi="Times New Roman" w:cs="Times New Roman"/>
          <w:sz w:val="36"/>
          <w:szCs w:val="36"/>
        </w:rPr>
        <w:t>r</w:t>
      </w:r>
      <w:r w:rsidRPr="00E53C67">
        <w:rPr>
          <w:rFonts w:ascii="Times New Roman" w:hAnsi="Times New Roman" w:cs="Times New Roman"/>
          <w:sz w:val="36"/>
          <w:szCs w:val="36"/>
        </w:rPr>
        <w:t>k</w:t>
      </w:r>
      <w:r w:rsidRPr="00E53C67">
        <w:rPr>
          <w:rFonts w:ascii="Times New Roman" w:hAnsi="Times New Roman" w:cs="Times New Roman"/>
          <w:sz w:val="36"/>
          <w:szCs w:val="36"/>
        </w:rPr>
        <w:t>.</w:t>
      </w:r>
    </w:p>
    <w:p w:rsidR="006836B0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000000" w:rsidRPr="00E53C67" w:rsidRDefault="009B63BE" w:rsidP="00E53C67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>We introduce an iterative method to compute How Sim scores with an accuracy guarantee, and then propose optimization techniques to boost computation .</w:t>
      </w:r>
    </w:p>
    <w:p w:rsidR="00000000" w:rsidRPr="00E53C67" w:rsidRDefault="009B63BE" w:rsidP="00E53C67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>We propose an an effective algorithm for finding a decay graph</w:t>
      </w:r>
      <w:r w:rsidRPr="00E53C67">
        <w:rPr>
          <w:rFonts w:ascii="Times New Roman" w:hAnsi="Times New Roman" w:cs="Times New Roman"/>
          <w:sz w:val="36"/>
          <w:szCs w:val="36"/>
        </w:rPr>
        <w:t xml:space="preserve"> automatically for How Sim. We perform extensive experiments to validate the effectiveness and generality of HowSim.</w:t>
      </w:r>
    </w:p>
    <w:p w:rsidR="00000000" w:rsidRPr="00E53C67" w:rsidRDefault="009B63BE" w:rsidP="00E53C67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>We propose a general and meta-path free similarity measure, i.e. HowSim, by proposing the concept of the decay graph to extend Sim Rank to</w:t>
      </w:r>
      <w:r w:rsidRPr="00E53C67">
        <w:rPr>
          <w:rFonts w:ascii="Times New Roman" w:hAnsi="Times New Roman" w:cs="Times New Roman"/>
          <w:sz w:val="36"/>
          <w:szCs w:val="36"/>
        </w:rPr>
        <w:t xml:space="preserve"> HINs. We study properties of HowSim in depth and show it is symmetric, non-negative, normalized and self-maximum. This leads to HowSim being a semi-metric measure.</w:t>
      </w:r>
      <w:r w:rsidRPr="00E53C67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ADVANTAGES OF PROPOSED SYSTEM:</w:t>
      </w:r>
    </w:p>
    <w:p w:rsidR="00000000" w:rsidRPr="00E53C67" w:rsidRDefault="009B63BE" w:rsidP="00E53C6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>we propose a naive iterative method and prove that it always converges to the correct How</w:t>
      </w:r>
      <w:r w:rsidRPr="00E53C67">
        <w:rPr>
          <w:rFonts w:ascii="Times New Roman" w:hAnsi="Times New Roman" w:cs="Times New Roman"/>
          <w:sz w:val="36"/>
          <w:szCs w:val="36"/>
        </w:rPr>
        <w:t xml:space="preserve">Sim scores . </w:t>
      </w:r>
    </w:p>
    <w:p w:rsidR="00000000" w:rsidRPr="00E53C67" w:rsidRDefault="009B63BE" w:rsidP="00E53C6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 xml:space="preserve">We also propose heuristic optimization strategies to improve the efficiency. </w:t>
      </w:r>
    </w:p>
    <w:p w:rsidR="00000000" w:rsidRPr="00E53C67" w:rsidRDefault="009B63BE" w:rsidP="00E53C6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lastRenderedPageBreak/>
        <w:t xml:space="preserve">Deep-learning based methods have shown promising performance in the similarity evaluation. </w:t>
      </w:r>
    </w:p>
    <w:p w:rsidR="00000000" w:rsidRPr="00E53C67" w:rsidRDefault="009B63BE" w:rsidP="00E53C6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E53C67">
        <w:rPr>
          <w:rFonts w:ascii="Times New Roman" w:hAnsi="Times New Roman" w:cs="Times New Roman"/>
          <w:sz w:val="36"/>
          <w:szCs w:val="36"/>
        </w:rPr>
        <w:t>Some works such as D2AGE and IPE aimed to produce embeddings particul</w:t>
      </w:r>
      <w:r w:rsidRPr="00E53C67">
        <w:rPr>
          <w:rFonts w:ascii="Times New Roman" w:hAnsi="Times New Roman" w:cs="Times New Roman"/>
          <w:sz w:val="36"/>
          <w:szCs w:val="36"/>
        </w:rPr>
        <w:t>arly for the similarity search task by a path-to-path learning schema.</w:t>
      </w: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648BA" w:rsidTr="006648BA"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TITLE</w:t>
            </w:r>
          </w:p>
        </w:tc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AUTHORS</w:t>
            </w:r>
          </w:p>
        </w:tc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DESCRIPTION</w:t>
            </w:r>
          </w:p>
        </w:tc>
      </w:tr>
      <w:tr w:rsidR="006648BA" w:rsidTr="006648BA">
        <w:tc>
          <w:tcPr>
            <w:tcW w:w="3192" w:type="dxa"/>
          </w:tcPr>
          <w:p w:rsidR="00E53C67" w:rsidRPr="00E53C67" w:rsidRDefault="00E53C67" w:rsidP="00E53C67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E53C67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Linkclus: efficient clustering via heterogeneous semantic links</w:t>
            </w:r>
            <w:r w:rsidRPr="00E53C67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E53C67" w:rsidRPr="00E53C67" w:rsidRDefault="00E53C67" w:rsidP="00E53C67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E53C67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X. Yin, J. Han, and P. S. Yu,</w:t>
            </w:r>
            <w:r w:rsidRPr="00E53C67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E53C67" w:rsidRPr="00E53C67" w:rsidRDefault="00E53C67" w:rsidP="00E53C67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E53C67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the proposed approach achieves high efficiency, scalability, and accuracy in clustering multi-typed linked objects.</w:t>
            </w:r>
            <w:r w:rsidRPr="00E53C67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145302">
        <w:trPr>
          <w:trHeight w:val="3680"/>
        </w:trPr>
        <w:tc>
          <w:tcPr>
            <w:tcW w:w="3192" w:type="dxa"/>
          </w:tcPr>
          <w:p w:rsidR="00145302" w:rsidRPr="00145302" w:rsidRDefault="00145302" w:rsidP="00145302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Survey on web spam detection: principles and algorithms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145302" w:rsidRPr="00145302" w:rsidRDefault="00145302" w:rsidP="00145302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N. Spirin and J. Han,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145302" w:rsidRPr="00145302" w:rsidRDefault="00145302" w:rsidP="00145302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we present a systematic review of web spam de-tection techniques with the focus on algorithms and under-lying principles. We categorize all existing algorithms into three categories based on the type of </w:t>
            </w: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information they use: content-based methods, link-based methods, and methods based on non-traditional data such as user behaviour, clicks, HTTP sessions.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145302" w:rsidRPr="00145302" w:rsidRDefault="00145302" w:rsidP="00145302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A recommender system based on local random walks and spectral methods</w:t>
            </w: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145302" w:rsidRPr="00145302" w:rsidRDefault="00145302" w:rsidP="00145302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Z. Abbassi and V. S. Mirrokni,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145302" w:rsidRPr="00145302" w:rsidRDefault="00145302" w:rsidP="00145302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We propose algorithms based on refined random walks and spectral methods. First, we observe the use of the personalized page rank vector to capture the relevance among nodes in a social network</w:t>
            </w: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145302" w:rsidRPr="00145302" w:rsidRDefault="00145302" w:rsidP="00145302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The link-prediction problem for social networks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145302" w:rsidRPr="00145302" w:rsidRDefault="00145302" w:rsidP="00145302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D. Liben-Nowell and J. Kleinberg,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145302" w:rsidRPr="00145302" w:rsidRDefault="00145302" w:rsidP="00145302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We believe that a primary contribution of the present paper is in the area of network evolution models.</w:t>
            </w:r>
            <w:r w:rsidRPr="00145302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FB7F30" w:rsidRDefault="00FB7F3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t>Architecture diagram:</w:t>
      </w: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Pr="006B3A2F" w:rsidRDefault="00FB7F30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FB7F30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6264792" cy="6049178"/>
            <wp:effectExtent l="19050" t="0" r="2658" b="0"/>
            <wp:docPr id="3" name="Picture 1" descr="C:\Users\TTS\Desktop\pic 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pic 13.png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199" cy="6065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Pr="00B03174" w:rsidRDefault="00B03174" w:rsidP="00061360">
      <w:pPr>
        <w:jc w:val="both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000000" w:rsidRPr="00CE4B31" w:rsidRDefault="009B63BE" w:rsidP="00CE4B31">
      <w:pPr>
        <w:jc w:val="both"/>
        <w:rPr>
          <w:rFonts w:ascii="Times New Roman" w:hAnsi="Times New Roman" w:cs="Times New Roman"/>
          <w:sz w:val="36"/>
          <w:szCs w:val="36"/>
        </w:rPr>
      </w:pPr>
      <w:r w:rsidRPr="00CE4B31">
        <w:rPr>
          <w:rFonts w:ascii="Times New Roman" w:hAnsi="Times New Roman" w:cs="Times New Roman"/>
          <w:sz w:val="36"/>
          <w:szCs w:val="36"/>
        </w:rPr>
        <w:t>[1]X. Yin, J. Han, and P. S. Yu, “Linkclus: efficient clustering via heterogeneous semantic links,” in VLDB, 2006.</w:t>
      </w:r>
    </w:p>
    <w:p w:rsidR="00000000" w:rsidRPr="00CE4B31" w:rsidRDefault="009B63BE" w:rsidP="00CE4B31">
      <w:pPr>
        <w:jc w:val="both"/>
        <w:rPr>
          <w:rFonts w:ascii="Times New Roman" w:hAnsi="Times New Roman" w:cs="Times New Roman"/>
          <w:sz w:val="36"/>
          <w:szCs w:val="36"/>
        </w:rPr>
      </w:pPr>
      <w:r w:rsidRPr="00CE4B31">
        <w:rPr>
          <w:rFonts w:ascii="Times New Roman" w:hAnsi="Times New Roman" w:cs="Times New Roman"/>
          <w:sz w:val="36"/>
          <w:szCs w:val="36"/>
        </w:rPr>
        <w:t xml:space="preserve">[2]N. Spirin and J. Han, “Survey on web spam detection: principles and algorithms,” SIGKDD Explor . Newell ., vol. </w:t>
      </w:r>
      <w:r w:rsidRPr="00CE4B31">
        <w:rPr>
          <w:rFonts w:ascii="Times New Roman" w:hAnsi="Times New Roman" w:cs="Times New Roman"/>
          <w:sz w:val="36"/>
          <w:szCs w:val="36"/>
        </w:rPr>
        <w:t>13, no. 2, 2012.</w:t>
      </w:r>
    </w:p>
    <w:p w:rsidR="00000000" w:rsidRPr="00CE4B31" w:rsidRDefault="009B63BE" w:rsidP="00CE4B31">
      <w:pPr>
        <w:jc w:val="both"/>
        <w:rPr>
          <w:rFonts w:ascii="Times New Roman" w:hAnsi="Times New Roman" w:cs="Times New Roman"/>
          <w:sz w:val="36"/>
          <w:szCs w:val="36"/>
        </w:rPr>
      </w:pPr>
      <w:r w:rsidRPr="00CE4B31">
        <w:rPr>
          <w:rFonts w:ascii="Times New Roman" w:hAnsi="Times New Roman" w:cs="Times New Roman"/>
          <w:sz w:val="36"/>
          <w:szCs w:val="36"/>
        </w:rPr>
        <w:t>[3]Z. Abbassi and V. S. Mirrokni, “A recommender system based on local random walks and spectral methods,” in Proceedings of the9th Web KDD and 1st SNA-KDD 2007 workshop on Web mining and social network analysis. ACM, 2007, pp. 102–108.</w:t>
      </w:r>
    </w:p>
    <w:p w:rsidR="00000000" w:rsidRPr="00CE4B31" w:rsidRDefault="009B63BE" w:rsidP="00CE4B31">
      <w:pPr>
        <w:jc w:val="both"/>
        <w:rPr>
          <w:rFonts w:ascii="Times New Roman" w:hAnsi="Times New Roman" w:cs="Times New Roman"/>
          <w:sz w:val="36"/>
          <w:szCs w:val="36"/>
        </w:rPr>
      </w:pPr>
      <w:r w:rsidRPr="00CE4B31">
        <w:rPr>
          <w:rFonts w:ascii="Times New Roman" w:hAnsi="Times New Roman" w:cs="Times New Roman"/>
          <w:sz w:val="36"/>
          <w:szCs w:val="36"/>
        </w:rPr>
        <w:t>[4]D. Liben-Nowell and J. Kleinberg, “The link-prediction problem for social networks , ” J Assoc Inf Sci Technol, vol. 58, no. 7, 2007.</w:t>
      </w:r>
    </w:p>
    <w:p w:rsidR="00000000" w:rsidRPr="00CE4B31" w:rsidRDefault="009B63BE" w:rsidP="00CE4B31">
      <w:pPr>
        <w:jc w:val="both"/>
        <w:rPr>
          <w:rFonts w:ascii="Times New Roman" w:hAnsi="Times New Roman" w:cs="Times New Roman"/>
          <w:sz w:val="36"/>
          <w:szCs w:val="36"/>
        </w:rPr>
      </w:pPr>
      <w:r w:rsidRPr="00CE4B31">
        <w:rPr>
          <w:rFonts w:ascii="Times New Roman" w:hAnsi="Times New Roman" w:cs="Times New Roman"/>
          <w:sz w:val="36"/>
          <w:szCs w:val="36"/>
        </w:rPr>
        <w:t>[5]Y. Sun, J. Han, X. Yan, P. S. Yu, and T. Wu, “Pathsim: Metapath-based top-k similarity search in heterogeneous info</w:t>
      </w:r>
      <w:r w:rsidRPr="00CE4B31">
        <w:rPr>
          <w:rFonts w:ascii="Times New Roman" w:hAnsi="Times New Roman" w:cs="Times New Roman"/>
          <w:sz w:val="36"/>
          <w:szCs w:val="36"/>
        </w:rPr>
        <w:t xml:space="preserve">rmation networ.ks , ”PVLDB, vol. 4, no. 11, pp. 992–1003, 2011 </w:t>
      </w:r>
    </w:p>
    <w:p w:rsidR="00CE4B31" w:rsidRPr="00CE4B31" w:rsidRDefault="00CE4B31" w:rsidP="00CE4B31">
      <w:pPr>
        <w:jc w:val="both"/>
        <w:rPr>
          <w:rFonts w:ascii="Times New Roman" w:hAnsi="Times New Roman" w:cs="Times New Roman"/>
          <w:sz w:val="36"/>
          <w:szCs w:val="36"/>
        </w:rPr>
      </w:pPr>
      <w:r w:rsidRPr="00CE4B31">
        <w:rPr>
          <w:rFonts w:ascii="Times New Roman" w:hAnsi="Times New Roman" w:cs="Times New Roman"/>
          <w:sz w:val="36"/>
          <w:szCs w:val="36"/>
        </w:rPr>
        <w:t xml:space="preserve">[6]C. Shi, X. Kong, Y. Huang, S. Y. Philip, and B. Wu, “Hetesim:A general framework for relevance measure in </w:t>
      </w:r>
      <w:r w:rsidRPr="00CE4B31">
        <w:rPr>
          <w:rFonts w:ascii="Times New Roman" w:hAnsi="Times New Roman" w:cs="Times New Roman"/>
          <w:sz w:val="36"/>
          <w:szCs w:val="36"/>
        </w:rPr>
        <w:lastRenderedPageBreak/>
        <w:t>heterogeneous networks.”IEEE Trans. Knowl. Data Eng., vol. 26, no. 10, pp. 2479–2492, 2014.</w:t>
      </w:r>
    </w:p>
    <w:p w:rsidR="00CE4B31" w:rsidRPr="00CE4B31" w:rsidRDefault="00CE4B31" w:rsidP="00CE4B31">
      <w:pPr>
        <w:jc w:val="both"/>
        <w:rPr>
          <w:rFonts w:ascii="Times New Roman" w:hAnsi="Times New Roman" w:cs="Times New Roman"/>
          <w:sz w:val="36"/>
          <w:szCs w:val="36"/>
        </w:rPr>
      </w:pPr>
      <w:r w:rsidRPr="00CE4B31">
        <w:rPr>
          <w:rFonts w:ascii="Times New Roman" w:hAnsi="Times New Roman" w:cs="Times New Roman"/>
          <w:sz w:val="36"/>
          <w:szCs w:val="36"/>
        </w:rPr>
        <w:t>[7]C. Wang, Y. Sun, Y. Song, J. Han, Y. Song, L. Wang, and M. Zhang ,“ Relsim: relation similarity search in schema-rich heterogeneous information networks,” in SDM. SIAM, 2016, pp. 621–629.</w:t>
      </w:r>
    </w:p>
    <w:p w:rsidR="00CE4B31" w:rsidRPr="00CE4B31" w:rsidRDefault="00CE4B31" w:rsidP="00CE4B31">
      <w:pPr>
        <w:jc w:val="both"/>
        <w:rPr>
          <w:rFonts w:ascii="Times New Roman" w:hAnsi="Times New Roman" w:cs="Times New Roman"/>
          <w:sz w:val="36"/>
          <w:szCs w:val="36"/>
        </w:rPr>
      </w:pPr>
      <w:r w:rsidRPr="00CE4B31">
        <w:rPr>
          <w:rFonts w:ascii="Times New Roman" w:hAnsi="Times New Roman" w:cs="Times New Roman"/>
          <w:sz w:val="36"/>
          <w:szCs w:val="36"/>
        </w:rPr>
        <w:t>[8]N. Lao and W. W. Cohen, “Relational retrieval using a combination of path-constrained random walks ,” Machine learning, vol. 81,no. 1, pp. 53–67, 2010.</w:t>
      </w:r>
    </w:p>
    <w:p w:rsidR="00CE4B31" w:rsidRPr="00CE4B31" w:rsidRDefault="00CE4B31" w:rsidP="00CE4B31">
      <w:pPr>
        <w:jc w:val="both"/>
        <w:rPr>
          <w:rFonts w:ascii="Times New Roman" w:hAnsi="Times New Roman" w:cs="Times New Roman"/>
          <w:sz w:val="36"/>
          <w:szCs w:val="36"/>
        </w:rPr>
      </w:pPr>
      <w:r w:rsidRPr="00CE4B31">
        <w:rPr>
          <w:rFonts w:ascii="Times New Roman" w:hAnsi="Times New Roman" w:cs="Times New Roman"/>
          <w:sz w:val="36"/>
          <w:szCs w:val="36"/>
        </w:rPr>
        <w:t>[9]——, “Fast query execution for retrieval models based on path-constraiaclned random walks,” in KDD. ACM, 2010, pp. 881–888.</w:t>
      </w:r>
    </w:p>
    <w:p w:rsidR="00CE4B31" w:rsidRPr="00CE4B31" w:rsidRDefault="00CE4B31" w:rsidP="00CE4B31">
      <w:pPr>
        <w:jc w:val="both"/>
        <w:rPr>
          <w:rFonts w:ascii="Times New Roman" w:hAnsi="Times New Roman" w:cs="Times New Roman"/>
          <w:sz w:val="36"/>
          <w:szCs w:val="36"/>
        </w:rPr>
      </w:pPr>
      <w:r w:rsidRPr="00CE4B31">
        <w:rPr>
          <w:rFonts w:ascii="Times New Roman" w:hAnsi="Times New Roman" w:cs="Times New Roman"/>
          <w:sz w:val="36"/>
          <w:szCs w:val="36"/>
        </w:rPr>
        <w:t>[10] D. Xiao, X. Meng, Y. Li, C. Shi, and B. Wu, “Avgsim: Relevance measurement on massive data in heterogeneous networks.”JATIT,vol. 84, no. 1, 2016.</w:t>
      </w:r>
      <w:r w:rsidRPr="00CE4B31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6C0CB9" w:rsidRPr="00B03174" w:rsidRDefault="006C0CB9" w:rsidP="00CE4B31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D30137" w:rsidRPr="00B03174" w:rsidRDefault="00D30137" w:rsidP="00061360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D30137" w:rsidRPr="00B03174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3BE" w:rsidRDefault="009B63BE" w:rsidP="00D41516">
      <w:pPr>
        <w:spacing w:after="0" w:line="240" w:lineRule="auto"/>
      </w:pPr>
      <w:r>
        <w:separator/>
      </w:r>
    </w:p>
  </w:endnote>
  <w:endnote w:type="continuationSeparator" w:id="1">
    <w:p w:rsidR="009B63BE" w:rsidRDefault="009B63BE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3BE" w:rsidRDefault="009B63BE" w:rsidP="00D41516">
      <w:pPr>
        <w:spacing w:after="0" w:line="240" w:lineRule="auto"/>
      </w:pPr>
      <w:r>
        <w:separator/>
      </w:r>
    </w:p>
  </w:footnote>
  <w:footnote w:type="continuationSeparator" w:id="1">
    <w:p w:rsidR="009B63BE" w:rsidRDefault="009B63BE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0937B2C"/>
    <w:multiLevelType w:val="hybridMultilevel"/>
    <w:tmpl w:val="5914E784"/>
    <w:lvl w:ilvl="0" w:tplc="3E2206D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C8725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F47D6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2C75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FB85A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06AAAC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6D4AB8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666AA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D804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095321"/>
    <w:multiLevelType w:val="hybridMultilevel"/>
    <w:tmpl w:val="CBB6C02A"/>
    <w:lvl w:ilvl="0" w:tplc="A18CFF6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A0A3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EE2DE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0E55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F3EBEA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1A046F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268E4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730C7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14FD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A72362E"/>
    <w:multiLevelType w:val="hybridMultilevel"/>
    <w:tmpl w:val="6E1A7B28"/>
    <w:lvl w:ilvl="0" w:tplc="1E94990A">
      <w:start w:val="1"/>
      <w:numFmt w:val="bullet"/>
      <w:lvlText w:val=""/>
      <w:lvlJc w:val="left"/>
      <w:pPr>
        <w:tabs>
          <w:tab w:val="num" w:pos="630"/>
        </w:tabs>
        <w:ind w:left="630" w:hanging="360"/>
      </w:pPr>
      <w:rPr>
        <w:rFonts w:ascii="Wingdings 2" w:hAnsi="Wingdings 2" w:hint="default"/>
      </w:rPr>
    </w:lvl>
    <w:lvl w:ilvl="1" w:tplc="C3564996" w:tentative="1">
      <w:start w:val="1"/>
      <w:numFmt w:val="bullet"/>
      <w:lvlText w:val=""/>
      <w:lvlJc w:val="left"/>
      <w:pPr>
        <w:tabs>
          <w:tab w:val="num" w:pos="1350"/>
        </w:tabs>
        <w:ind w:left="1350" w:hanging="360"/>
      </w:pPr>
      <w:rPr>
        <w:rFonts w:ascii="Wingdings 2" w:hAnsi="Wingdings 2" w:hint="default"/>
      </w:rPr>
    </w:lvl>
    <w:lvl w:ilvl="2" w:tplc="5F1062D6" w:tentative="1">
      <w:start w:val="1"/>
      <w:numFmt w:val="bullet"/>
      <w:lvlText w:val=""/>
      <w:lvlJc w:val="left"/>
      <w:pPr>
        <w:tabs>
          <w:tab w:val="num" w:pos="2070"/>
        </w:tabs>
        <w:ind w:left="2070" w:hanging="360"/>
      </w:pPr>
      <w:rPr>
        <w:rFonts w:ascii="Wingdings 2" w:hAnsi="Wingdings 2" w:hint="default"/>
      </w:rPr>
    </w:lvl>
    <w:lvl w:ilvl="3" w:tplc="4B76453C" w:tentative="1">
      <w:start w:val="1"/>
      <w:numFmt w:val="bullet"/>
      <w:lvlText w:val=""/>
      <w:lvlJc w:val="left"/>
      <w:pPr>
        <w:tabs>
          <w:tab w:val="num" w:pos="2790"/>
        </w:tabs>
        <w:ind w:left="2790" w:hanging="360"/>
      </w:pPr>
      <w:rPr>
        <w:rFonts w:ascii="Wingdings 2" w:hAnsi="Wingdings 2" w:hint="default"/>
      </w:rPr>
    </w:lvl>
    <w:lvl w:ilvl="4" w:tplc="7F1CC5FA" w:tentative="1">
      <w:start w:val="1"/>
      <w:numFmt w:val="bullet"/>
      <w:lvlText w:val=""/>
      <w:lvlJc w:val="left"/>
      <w:pPr>
        <w:tabs>
          <w:tab w:val="num" w:pos="3510"/>
        </w:tabs>
        <w:ind w:left="3510" w:hanging="360"/>
      </w:pPr>
      <w:rPr>
        <w:rFonts w:ascii="Wingdings 2" w:hAnsi="Wingdings 2" w:hint="default"/>
      </w:rPr>
    </w:lvl>
    <w:lvl w:ilvl="5" w:tplc="9FD2AD5C" w:tentative="1">
      <w:start w:val="1"/>
      <w:numFmt w:val="bullet"/>
      <w:lvlText w:val=""/>
      <w:lvlJc w:val="left"/>
      <w:pPr>
        <w:tabs>
          <w:tab w:val="num" w:pos="4230"/>
        </w:tabs>
        <w:ind w:left="4230" w:hanging="360"/>
      </w:pPr>
      <w:rPr>
        <w:rFonts w:ascii="Wingdings 2" w:hAnsi="Wingdings 2" w:hint="default"/>
      </w:rPr>
    </w:lvl>
    <w:lvl w:ilvl="6" w:tplc="20C0C20E" w:tentative="1">
      <w:start w:val="1"/>
      <w:numFmt w:val="bullet"/>
      <w:lvlText w:val=""/>
      <w:lvlJc w:val="left"/>
      <w:pPr>
        <w:tabs>
          <w:tab w:val="num" w:pos="4950"/>
        </w:tabs>
        <w:ind w:left="4950" w:hanging="360"/>
      </w:pPr>
      <w:rPr>
        <w:rFonts w:ascii="Wingdings 2" w:hAnsi="Wingdings 2" w:hint="default"/>
      </w:rPr>
    </w:lvl>
    <w:lvl w:ilvl="7" w:tplc="06B2195E" w:tentative="1">
      <w:start w:val="1"/>
      <w:numFmt w:val="bullet"/>
      <w:lvlText w:val=""/>
      <w:lvlJc w:val="left"/>
      <w:pPr>
        <w:tabs>
          <w:tab w:val="num" w:pos="5670"/>
        </w:tabs>
        <w:ind w:left="5670" w:hanging="360"/>
      </w:pPr>
      <w:rPr>
        <w:rFonts w:ascii="Wingdings 2" w:hAnsi="Wingdings 2" w:hint="default"/>
      </w:rPr>
    </w:lvl>
    <w:lvl w:ilvl="8" w:tplc="76FAB55C" w:tentative="1">
      <w:start w:val="1"/>
      <w:numFmt w:val="bullet"/>
      <w:lvlText w:val=""/>
      <w:lvlJc w:val="left"/>
      <w:pPr>
        <w:tabs>
          <w:tab w:val="num" w:pos="6390"/>
        </w:tabs>
        <w:ind w:left="6390" w:hanging="360"/>
      </w:pPr>
      <w:rPr>
        <w:rFonts w:ascii="Wingdings 2" w:hAnsi="Wingdings 2" w:hint="default"/>
      </w:rPr>
    </w:lvl>
  </w:abstractNum>
  <w:abstractNum w:abstractNumId="6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D552E5B"/>
    <w:multiLevelType w:val="hybridMultilevel"/>
    <w:tmpl w:val="50764502"/>
    <w:lvl w:ilvl="0" w:tplc="AF32AB00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C4EC0E1E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0D0AA44E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DFA44474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8F60D83A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CC16F070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9AF42722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A76EBE14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B4082C06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8">
    <w:nsid w:val="420E52D0"/>
    <w:multiLevelType w:val="hybridMultilevel"/>
    <w:tmpl w:val="531E31F4"/>
    <w:lvl w:ilvl="0" w:tplc="E7FC368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701B1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F44D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4800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CCC52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DE04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04A632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4DEF0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0EA1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4DA2986"/>
    <w:multiLevelType w:val="hybridMultilevel"/>
    <w:tmpl w:val="54B8A692"/>
    <w:lvl w:ilvl="0" w:tplc="E29C0AB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012C86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00AA6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808043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7EA306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C601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502B2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928AC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0966D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3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DEA4685"/>
    <w:multiLevelType w:val="hybridMultilevel"/>
    <w:tmpl w:val="3396553A"/>
    <w:lvl w:ilvl="0" w:tplc="01AC6C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E6C02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F68FB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42270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2A7C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1C84E9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DC8C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0523B9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7ACE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3"/>
  </w:num>
  <w:num w:numId="3">
    <w:abstractNumId w:val="12"/>
  </w:num>
  <w:num w:numId="4">
    <w:abstractNumId w:val="15"/>
  </w:num>
  <w:num w:numId="5">
    <w:abstractNumId w:val="16"/>
  </w:num>
  <w:num w:numId="6">
    <w:abstractNumId w:val="0"/>
  </w:num>
  <w:num w:numId="7">
    <w:abstractNumId w:val="11"/>
  </w:num>
  <w:num w:numId="8">
    <w:abstractNumId w:val="6"/>
  </w:num>
  <w:num w:numId="9">
    <w:abstractNumId w:val="1"/>
  </w:num>
  <w:num w:numId="10">
    <w:abstractNumId w:val="9"/>
  </w:num>
  <w:num w:numId="11">
    <w:abstractNumId w:val="14"/>
  </w:num>
  <w:num w:numId="12">
    <w:abstractNumId w:val="5"/>
  </w:num>
  <w:num w:numId="13">
    <w:abstractNumId w:val="8"/>
  </w:num>
  <w:num w:numId="14">
    <w:abstractNumId w:val="17"/>
  </w:num>
  <w:num w:numId="15">
    <w:abstractNumId w:val="7"/>
  </w:num>
  <w:num w:numId="16">
    <w:abstractNumId w:val="4"/>
  </w:num>
  <w:num w:numId="17">
    <w:abstractNumId w:val="10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22137"/>
    <w:rsid w:val="00061360"/>
    <w:rsid w:val="000930A3"/>
    <w:rsid w:val="00145302"/>
    <w:rsid w:val="004047F3"/>
    <w:rsid w:val="004753C6"/>
    <w:rsid w:val="004825A9"/>
    <w:rsid w:val="005310F6"/>
    <w:rsid w:val="00550077"/>
    <w:rsid w:val="006648BA"/>
    <w:rsid w:val="006836B0"/>
    <w:rsid w:val="006A4521"/>
    <w:rsid w:val="006B3A2F"/>
    <w:rsid w:val="006C0CB9"/>
    <w:rsid w:val="00747D57"/>
    <w:rsid w:val="009A381F"/>
    <w:rsid w:val="009B63BE"/>
    <w:rsid w:val="009C518D"/>
    <w:rsid w:val="009E6129"/>
    <w:rsid w:val="00AF7A38"/>
    <w:rsid w:val="00B03174"/>
    <w:rsid w:val="00B82643"/>
    <w:rsid w:val="00C50D7B"/>
    <w:rsid w:val="00CB12FC"/>
    <w:rsid w:val="00CE4B31"/>
    <w:rsid w:val="00D30137"/>
    <w:rsid w:val="00D41516"/>
    <w:rsid w:val="00D951C9"/>
    <w:rsid w:val="00DA5E25"/>
    <w:rsid w:val="00E53C67"/>
    <w:rsid w:val="00FB7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2509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83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77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9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87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81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739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78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21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1268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67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74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1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2337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913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108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77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5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19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87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876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194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90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329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8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66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80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919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10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25</cp:revision>
  <dcterms:created xsi:type="dcterms:W3CDTF">2021-04-08T10:06:00Z</dcterms:created>
  <dcterms:modified xsi:type="dcterms:W3CDTF">2021-04-09T11:43:00Z</dcterms:modified>
</cp:coreProperties>
</file>