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33306C" w:rsidP="0033306C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3306C">
        <w:rPr>
          <w:rFonts w:ascii="Times New Roman" w:hAnsi="Times New Roman" w:cs="Times New Roman"/>
          <w:b/>
          <w:sz w:val="52"/>
          <w:szCs w:val="52"/>
        </w:rPr>
        <w:t>Bitcoin Transaction Forecasting with DeepNetwork Representation Learning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79051D" w:rsidRDefault="0079051D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79051D" w:rsidRDefault="0079051D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79051D" w:rsidRDefault="0079051D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79051D" w:rsidRDefault="0079051D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79051D" w:rsidRDefault="0079051D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A856FA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ABSTRACT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79051D" w:rsidRDefault="0084607D" w:rsidP="0079051D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79051D">
        <w:rPr>
          <w:rFonts w:ascii="Times New Roman" w:hAnsi="Times New Roman" w:cs="Times New Roman"/>
          <w:sz w:val="36"/>
          <w:szCs w:val="36"/>
        </w:rPr>
        <w:t xml:space="preserve">Bitcoin and its decentralized computing paradigm for digital currency trading are one of the most disruptive technology in the 21st century. </w:t>
      </w:r>
    </w:p>
    <w:p w:rsidR="00000000" w:rsidRPr="0079051D" w:rsidRDefault="0084607D" w:rsidP="0079051D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79051D">
        <w:rPr>
          <w:rFonts w:ascii="Times New Roman" w:hAnsi="Times New Roman" w:cs="Times New Roman"/>
          <w:sz w:val="36"/>
          <w:szCs w:val="36"/>
        </w:rPr>
        <w:t xml:space="preserve">This </w:t>
      </w:r>
      <w:r w:rsidRPr="0079051D">
        <w:rPr>
          <w:rFonts w:ascii="Times New Roman" w:hAnsi="Times New Roman" w:cs="Times New Roman"/>
          <w:sz w:val="36"/>
          <w:szCs w:val="36"/>
        </w:rPr>
        <w:t xml:space="preserve">paper presents a novel approach to developing a Bitcoin transaction forecast model, DL Forecast, by leveraging deep neural networks for learning Bitcoin transaction network representations. DL Forecast makes three original contributions. </w:t>
      </w:r>
    </w:p>
    <w:p w:rsidR="00000000" w:rsidRPr="0079051D" w:rsidRDefault="0084607D" w:rsidP="0079051D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79051D">
        <w:rPr>
          <w:rFonts w:ascii="Times New Roman" w:hAnsi="Times New Roman" w:cs="Times New Roman"/>
          <w:sz w:val="36"/>
          <w:szCs w:val="36"/>
        </w:rPr>
        <w:t>To maintain an e</w:t>
      </w:r>
      <w:r w:rsidRPr="0079051D">
        <w:rPr>
          <w:rFonts w:ascii="Times New Roman" w:hAnsi="Times New Roman" w:cs="Times New Roman"/>
          <w:sz w:val="36"/>
          <w:szCs w:val="36"/>
        </w:rPr>
        <w:t>ffective transaction forecasting performance, we leverage the multiplicative model update (MMU) ensemble to combine prediction models built on different transaction features extracted from each corresponding Bitcoin transaction graph.</w:t>
      </w:r>
    </w:p>
    <w:p w:rsidR="00000000" w:rsidRPr="0079051D" w:rsidRDefault="0084607D" w:rsidP="0079051D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79051D">
        <w:rPr>
          <w:rFonts w:ascii="Times New Roman" w:hAnsi="Times New Roman" w:cs="Times New Roman"/>
          <w:sz w:val="36"/>
          <w:szCs w:val="36"/>
        </w:rPr>
        <w:t>Evaluated on real-w</w:t>
      </w:r>
      <w:r w:rsidRPr="0079051D">
        <w:rPr>
          <w:rFonts w:ascii="Times New Roman" w:hAnsi="Times New Roman" w:cs="Times New Roman"/>
          <w:sz w:val="36"/>
          <w:szCs w:val="36"/>
        </w:rPr>
        <w:t>orld Bitcoin transaction data, we show that our spatial-temporal forecasting model is efficient with fast runtime and effective with forecasting accuracy over 60% and improves the prediction performance by 50% when compared to forecasting model built on th</w:t>
      </w:r>
      <w:r w:rsidRPr="0079051D">
        <w:rPr>
          <w:rFonts w:ascii="Times New Roman" w:hAnsi="Times New Roman" w:cs="Times New Roman"/>
          <w:sz w:val="36"/>
          <w:szCs w:val="36"/>
        </w:rPr>
        <w:t>e static graph baseline.</w:t>
      </w:r>
      <w:r w:rsidRPr="0079051D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79051D" w:rsidRDefault="0079051D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A856FA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lastRenderedPageBreak/>
        <w:t>SYSTEM ANALYSIS</w:t>
      </w:r>
    </w:p>
    <w:p w:rsidR="00A856FA" w:rsidRDefault="00A856F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A856FA" w:rsidRDefault="0084607D" w:rsidP="00A856FA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>We first provide an introduction to the real-world Bitcoin transaction dataset and demonstrate three key features : reach ability pattern, transaction amount pattern, and dynamics.</w:t>
      </w:r>
    </w:p>
    <w:p w:rsidR="00000000" w:rsidRPr="00A856FA" w:rsidRDefault="0084607D" w:rsidP="00A856FA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>The DLForecast development is inspired by two o</w:t>
      </w:r>
      <w:r w:rsidRPr="00A856FA">
        <w:rPr>
          <w:rFonts w:ascii="Times New Roman" w:hAnsi="Times New Roman" w:cs="Times New Roman"/>
          <w:sz w:val="36"/>
          <w:szCs w:val="36"/>
        </w:rPr>
        <w:t>rthogonal research threads: (1) Statistic characterization of the Bitcoin transaction dataset. (2) Graph Mining.</w:t>
      </w:r>
    </w:p>
    <w:p w:rsidR="00000000" w:rsidRPr="00A856FA" w:rsidRDefault="0084607D" w:rsidP="00A856FA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 xml:space="preserve">The development of our transaction forecasting DNN model consists of three main tasks. </w:t>
      </w:r>
    </w:p>
    <w:p w:rsidR="00CB12FC" w:rsidRPr="00CB12FC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2FC">
        <w:rPr>
          <w:rFonts w:ascii="Times New Roman" w:hAnsi="Times New Roman" w:cs="Times New Roman"/>
          <w:b/>
          <w:sz w:val="40"/>
          <w:szCs w:val="40"/>
        </w:rPr>
        <w:t>DISADVANTAGE OF EXISTING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B12FC">
        <w:rPr>
          <w:rFonts w:ascii="Times New Roman" w:hAnsi="Times New Roman" w:cs="Times New Roman"/>
          <w:b/>
          <w:sz w:val="40"/>
          <w:szCs w:val="40"/>
        </w:rPr>
        <w:t>SYSTEM</w:t>
      </w:r>
      <w:r>
        <w:rPr>
          <w:rFonts w:ascii="Times New Roman" w:hAnsi="Times New Roman" w:cs="Times New Roman"/>
          <w:b/>
          <w:sz w:val="40"/>
          <w:szCs w:val="40"/>
        </w:rPr>
        <w:t>: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A856FA" w:rsidRDefault="0084607D" w:rsidP="00A856FA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 xml:space="preserve">Some of the transaction patterns in the present days </w:t>
      </w:r>
      <w:r w:rsidRPr="00A856FA">
        <w:rPr>
          <w:rFonts w:ascii="Times New Roman" w:hAnsi="Times New Roman" w:cs="Times New Roman"/>
          <w:sz w:val="36"/>
          <w:szCs w:val="36"/>
        </w:rPr>
        <w:t xml:space="preserve">are quite different from those of 5 years or 10 years ago. </w:t>
      </w:r>
    </w:p>
    <w:p w:rsidR="00000000" w:rsidRPr="00A856FA" w:rsidRDefault="0084607D" w:rsidP="00A856FA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 xml:space="preserve">How to capture the up-to-date transaction patterns for accurate analysis and prediction on demand is a challenging problem. </w:t>
      </w:r>
    </w:p>
    <w:p w:rsidR="00000000" w:rsidRPr="00A856FA" w:rsidRDefault="0084607D" w:rsidP="00A856FA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>Bitcoin transaction addresses(accounts) have a short life span, and t</w:t>
      </w:r>
      <w:r w:rsidRPr="00A856FA">
        <w:rPr>
          <w:rFonts w:ascii="Times New Roman" w:hAnsi="Times New Roman" w:cs="Times New Roman"/>
          <w:sz w:val="36"/>
          <w:szCs w:val="36"/>
        </w:rPr>
        <w:t xml:space="preserve">hose transaction shappened in the past will have </w:t>
      </w:r>
      <w:r w:rsidRPr="00A856FA">
        <w:rPr>
          <w:rFonts w:ascii="Times New Roman" w:hAnsi="Times New Roman" w:cs="Times New Roman"/>
          <w:sz w:val="36"/>
          <w:szCs w:val="36"/>
        </w:rPr>
        <w:lastRenderedPageBreak/>
        <w:t xml:space="preserve">a very limited impact on future transactions, and such influence also decays overtime. 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A856FA" w:rsidRDefault="0084607D" w:rsidP="00A856FA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>In this paper, we present DLForecast, a Bitcoin transaction forecasting system, by leveraging deep network representat</w:t>
      </w:r>
      <w:r w:rsidRPr="00A856FA">
        <w:rPr>
          <w:rFonts w:ascii="Times New Roman" w:hAnsi="Times New Roman" w:cs="Times New Roman"/>
          <w:sz w:val="36"/>
          <w:szCs w:val="36"/>
        </w:rPr>
        <w:t xml:space="preserve">ion learning. </w:t>
      </w:r>
    </w:p>
    <w:p w:rsidR="00000000" w:rsidRPr="00A856FA" w:rsidRDefault="0084607D" w:rsidP="00A856FA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>Our goal is to predict transaction relationships among accounts on the Bitcoin network</w:t>
      </w:r>
      <w:r w:rsidRPr="00A856FA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000000" w:rsidRPr="00A856FA" w:rsidRDefault="0084607D" w:rsidP="00A856FA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>This is the first paper applying DNN models on forecasting Bitcoin transactions using the real-world Bitcoin transaction data</w:t>
      </w:r>
      <w:r w:rsidRPr="00A856FA">
        <w:rPr>
          <w:rFonts w:ascii="Times New Roman" w:hAnsi="Times New Roman" w:cs="Times New Roman"/>
          <w:sz w:val="36"/>
          <w:szCs w:val="36"/>
        </w:rPr>
        <w:t>.</w:t>
      </w:r>
    </w:p>
    <w:p w:rsidR="00000000" w:rsidRPr="00A856FA" w:rsidRDefault="0084607D" w:rsidP="00A856FA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>The ensemble ensures t</w:t>
      </w:r>
      <w:r w:rsidRPr="00A856FA">
        <w:rPr>
          <w:rFonts w:ascii="Times New Roman" w:hAnsi="Times New Roman" w:cs="Times New Roman"/>
          <w:sz w:val="36"/>
          <w:szCs w:val="36"/>
        </w:rPr>
        <w:t>he stable yet competitive performance of the proposed Bitcoin transaction forecasting system.</w:t>
      </w:r>
      <w:r w:rsidRPr="00A856FA">
        <w:rPr>
          <w:rFonts w:ascii="Times New Roman" w:hAnsi="Times New Roman" w:cs="Times New Roman"/>
          <w:sz w:val="36"/>
          <w:szCs w:val="36"/>
        </w:rPr>
        <w:t xml:space="preserve"> </w:t>
      </w:r>
    </w:p>
    <w:p w:rsid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ADVANTAGES OF PROPOSED SYSTEM:</w:t>
      </w:r>
    </w:p>
    <w:p w:rsidR="00000000" w:rsidRPr="00A856FA" w:rsidRDefault="0084607D" w:rsidP="00A856FA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>The ensemble ensures the stable yet competitive performance of the proposed Bitcoin transaction forecasting  system.</w:t>
      </w:r>
    </w:p>
    <w:p w:rsidR="00000000" w:rsidRPr="00A856FA" w:rsidRDefault="0084607D" w:rsidP="00A856FA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t>We evaluate the forecasting performance of</w:t>
      </w:r>
      <w:r w:rsidRPr="00A856FA">
        <w:rPr>
          <w:rFonts w:ascii="Times New Roman" w:hAnsi="Times New Roman" w:cs="Times New Roman"/>
          <w:sz w:val="36"/>
          <w:szCs w:val="36"/>
        </w:rPr>
        <w:t xml:space="preserve"> Bitcoin transactions using accuracy and f1-score.</w:t>
      </w:r>
    </w:p>
    <w:p w:rsidR="00000000" w:rsidRPr="00A856FA" w:rsidRDefault="0084607D" w:rsidP="00A856FA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856FA">
        <w:rPr>
          <w:rFonts w:ascii="Times New Roman" w:hAnsi="Times New Roman" w:cs="Times New Roman"/>
          <w:sz w:val="36"/>
          <w:szCs w:val="36"/>
        </w:rPr>
        <w:lastRenderedPageBreak/>
        <w:t xml:space="preserve">the transaction pattern changes over time and the forecasting performance relies heavily on the data itself, no single method can outperform all others. </w:t>
      </w:r>
    </w:p>
    <w:p w:rsidR="00A856FA" w:rsidRDefault="00A856F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A856FA" w:rsidRDefault="00A856F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6648BA">
        <w:tc>
          <w:tcPr>
            <w:tcW w:w="3192" w:type="dxa"/>
          </w:tcPr>
          <w:p w:rsidR="006648BA" w:rsidRPr="00A856FA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b/>
                <w:sz w:val="36"/>
                <w:szCs w:val="36"/>
              </w:rPr>
              <w:t>TITLE</w:t>
            </w:r>
          </w:p>
        </w:tc>
        <w:tc>
          <w:tcPr>
            <w:tcW w:w="3192" w:type="dxa"/>
          </w:tcPr>
          <w:p w:rsidR="006648BA" w:rsidRPr="00A856FA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b/>
                <w:sz w:val="36"/>
                <w:szCs w:val="36"/>
              </w:rPr>
              <w:t>AUTHORS</w:t>
            </w:r>
          </w:p>
        </w:tc>
        <w:tc>
          <w:tcPr>
            <w:tcW w:w="3192" w:type="dxa"/>
          </w:tcPr>
          <w:p w:rsidR="006648BA" w:rsidRPr="00A856FA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b/>
                <w:sz w:val="36"/>
                <w:szCs w:val="36"/>
              </w:rPr>
              <w:t>DESCRIPTION</w:t>
            </w:r>
          </w:p>
        </w:tc>
      </w:tr>
      <w:tr w:rsidR="006648BA" w:rsidTr="006648BA"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A peer-to-peer electronic cash sys-tem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S. Nakamoto and A. Bitcoin,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We propose a solution to the double-spending problem using a peer-to-peer network. The network timestamps transactions by hashing them into an ongoing chain of hash-based proof-of-work, forming a record that cannot be changed without redoing the proof-of-work.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Security and privacy on block 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chain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R. Zhang, R. Xue, and L. Liu,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To facilitate the discussion, we first 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introduce the notion of block chains and its utility in the context of Bitcoin-like online transactions.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Bitter to better how to make bitcoin a better currency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S. Barber, X. Boyen, E. Shi, and E. Uzun,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We perform an in-depth investigation to understand what made Bitcoin so successful, while decades of research on cryptographic e-cash has not lead to a large-scale deployment.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Majority is not enough: Bitcoin mining is vulnerable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I. Eyal and E. G. Sirer,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A856FA" w:rsidRPr="00A856FA" w:rsidRDefault="00A856FA" w:rsidP="00A856F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Conventional wisdom asserts that the mining protocol is incentive-compatible and secure against colluding minority groups, that is, it in-centivizes miners to follow the protocol as prescribed.</w:t>
            </w:r>
            <w:r w:rsidRPr="00A856F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A856FA" w:rsidRDefault="00A856F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t>Architecture diagram:</w:t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836B0" w:rsidRDefault="00A856FA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A856FA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943855" cy="5656521"/>
            <wp:effectExtent l="19050" t="0" r="0" b="0"/>
            <wp:docPr id="1" name="Picture 1" descr="C:\Users\TTS\Desktop\pic 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pic 4.png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562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Pr="00B03174" w:rsidRDefault="00B03174" w:rsidP="008A28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6C0CB9" w:rsidRPr="00B03174" w:rsidRDefault="00061360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061360">
        <w:rPr>
          <w:rFonts w:ascii="Times New Roman" w:hAnsi="Times New Roman" w:cs="Times New Roman"/>
          <w:sz w:val="40"/>
          <w:szCs w:val="40"/>
        </w:rPr>
        <w:t xml:space="preserve"> </w:t>
      </w:r>
    </w:p>
    <w:p w:rsidR="00000000" w:rsidRP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t>[1]S. Nakamoto and A. Bitcoin, “A peer-to-peer electronic cash sys-tem ,” Bitcoin.–URL: https://bitcoin. org/bit coin. Pdf, 2008.</w:t>
      </w:r>
    </w:p>
    <w:p w:rsidR="00000000" w:rsidRP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t>[2]R. Zhang, R. Xue, and L. Liu, “Security and privacy on blockchain,” ACM</w:t>
      </w:r>
      <w:r w:rsidRPr="008A2840">
        <w:rPr>
          <w:rFonts w:ascii="Times New Roman" w:hAnsi="Times New Roman" w:cs="Times New Roman"/>
          <w:sz w:val="36"/>
          <w:szCs w:val="36"/>
        </w:rPr>
        <w:t xml:space="preserve"> Computing Surveys (CSUR), vol. 52, no. 3, pp.1–34, 2019.</w:t>
      </w:r>
    </w:p>
    <w:p w:rsidR="00000000" w:rsidRP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t>[3]S. Barber, X. Boyen, E. Shi, and E. Uzun, “Bitter to better—how to make bitcoin a better currency,” in International Conference on Financial Cryptography and Data Security. Springer, 2012, pp. 3</w:t>
      </w:r>
      <w:r w:rsidRPr="008A2840">
        <w:rPr>
          <w:rFonts w:ascii="Times New Roman" w:hAnsi="Times New Roman" w:cs="Times New Roman"/>
          <w:sz w:val="36"/>
          <w:szCs w:val="36"/>
        </w:rPr>
        <w:t>99–414.</w:t>
      </w:r>
    </w:p>
    <w:p w:rsidR="00000000" w:rsidRP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t>[4]I.Eyal and E. G. Sirer,“Majority is not enough: Bitcoin mining is vulnerable,”Communications of the ACM,vol.61,no.7,pp.95–102,2018.</w:t>
      </w:r>
    </w:p>
    <w:p w:rsidR="00000000" w:rsidRP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t>[5]B. Perozzi, R. Al-Rfou, and S. Skiena, “Deepwalk: Online learning of social representations,” in Proceedings</w:t>
      </w:r>
      <w:r w:rsidRPr="008A2840">
        <w:rPr>
          <w:rFonts w:ascii="Times New Roman" w:hAnsi="Times New Roman" w:cs="Times New Roman"/>
          <w:sz w:val="36"/>
          <w:szCs w:val="36"/>
        </w:rPr>
        <w:t xml:space="preserve"> of the 20th ACM SIGKDD international conference on Knowledge discovery and data mining.ACM, 2014, pp. 701–710.</w:t>
      </w:r>
    </w:p>
    <w:p w:rsidR="00000000" w:rsidRP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t xml:space="preserve">[6]D. Ron and A. Shamir, “Quantitative analysis of the full bitcoin transaction graph,” in International Conference on Financial  Cryptography </w:t>
      </w:r>
      <w:r w:rsidRPr="008A2840">
        <w:rPr>
          <w:rFonts w:ascii="Times New Roman" w:hAnsi="Times New Roman" w:cs="Times New Roman"/>
          <w:sz w:val="36"/>
          <w:szCs w:val="36"/>
        </w:rPr>
        <w:t>and Data Security. Springer, 2013, pp. 6–24.</w:t>
      </w:r>
    </w:p>
    <w:p w:rsidR="00000000" w:rsidRP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lastRenderedPageBreak/>
        <w:t>[7]M. Lischke and B. Fabian, “Analyzing the bitcoin network: The first four years,” Future Internet, vol. 8, no. 1, p. 7, 2016.</w:t>
      </w:r>
    </w:p>
    <w:p w:rsid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t>[8]D. D. F. Maesa, A. Marino, and L. Ricci, “Uncovering the bitcoin block chai</w:t>
      </w:r>
      <w:r w:rsidRPr="008A2840">
        <w:rPr>
          <w:rFonts w:ascii="Times New Roman" w:hAnsi="Times New Roman" w:cs="Times New Roman"/>
          <w:sz w:val="36"/>
          <w:szCs w:val="36"/>
        </w:rPr>
        <w:t>n: an analysis of the full users graph,” in2016 IEEE International Conference on Data Science and Advanced Analytics(DSAA). IEEE, 2016, pp. 537–546.</w:t>
      </w:r>
    </w:p>
    <w:p w:rsidR="00000000" w:rsidRP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t xml:space="preserve"> [9]A. Pareja, G. Domeniconi, J. Chen, T. Ma, T. Suzumura, H. Kaneza-shi, T. Kaler, and C. E. Leisersen,</w:t>
      </w:r>
      <w:r w:rsidRPr="008A2840">
        <w:rPr>
          <w:rFonts w:ascii="Times New Roman" w:hAnsi="Times New Roman" w:cs="Times New Roman"/>
          <w:sz w:val="36"/>
          <w:szCs w:val="36"/>
        </w:rPr>
        <w:t xml:space="preserve"> “Evolvegcn: Evolving graph convolutional networks for dynamic graphs,” in Thirty-Four AAAI Conference on Artificial Intelligence, 2020.</w:t>
      </w:r>
    </w:p>
    <w:p w:rsidR="00000000" w:rsidRPr="008A2840" w:rsidRDefault="0084607D" w:rsidP="008A2840">
      <w:pPr>
        <w:jc w:val="both"/>
        <w:rPr>
          <w:rFonts w:ascii="Times New Roman" w:hAnsi="Times New Roman" w:cs="Times New Roman"/>
          <w:sz w:val="36"/>
          <w:szCs w:val="36"/>
        </w:rPr>
      </w:pPr>
      <w:r w:rsidRPr="008A2840">
        <w:rPr>
          <w:rFonts w:ascii="Times New Roman" w:hAnsi="Times New Roman" w:cs="Times New Roman"/>
          <w:sz w:val="36"/>
          <w:szCs w:val="36"/>
        </w:rPr>
        <w:t>[10] A. Greaves and B. Au, “Using the bitcoin transaction graph to predict the price of bitcoin  ,” technical repor</w:t>
      </w:r>
      <w:r w:rsidRPr="008A2840">
        <w:rPr>
          <w:rFonts w:ascii="Times New Roman" w:hAnsi="Times New Roman" w:cs="Times New Roman"/>
          <w:sz w:val="36"/>
          <w:szCs w:val="36"/>
        </w:rPr>
        <w:t>t, 2015.</w:t>
      </w:r>
      <w:r w:rsidRPr="008A2840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30137" w:rsidRPr="00B03174" w:rsidRDefault="00D30137" w:rsidP="00061360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D30137" w:rsidRPr="00B03174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07D" w:rsidRDefault="0084607D" w:rsidP="00D41516">
      <w:pPr>
        <w:spacing w:after="0" w:line="240" w:lineRule="auto"/>
      </w:pPr>
      <w:r>
        <w:separator/>
      </w:r>
    </w:p>
  </w:endnote>
  <w:endnote w:type="continuationSeparator" w:id="1">
    <w:p w:rsidR="0084607D" w:rsidRDefault="0084607D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07D" w:rsidRDefault="0084607D" w:rsidP="00D41516">
      <w:pPr>
        <w:spacing w:after="0" w:line="240" w:lineRule="auto"/>
      </w:pPr>
      <w:r>
        <w:separator/>
      </w:r>
    </w:p>
  </w:footnote>
  <w:footnote w:type="continuationSeparator" w:id="1">
    <w:p w:rsidR="0084607D" w:rsidRDefault="0084607D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685F"/>
    <w:multiLevelType w:val="hybridMultilevel"/>
    <w:tmpl w:val="C14E4CFA"/>
    <w:lvl w:ilvl="0" w:tplc="A4DE51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80B7C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4474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166E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F0BC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2CDC5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7C889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F22A7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D6F1D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9F24B74"/>
    <w:multiLevelType w:val="hybridMultilevel"/>
    <w:tmpl w:val="EE32B094"/>
    <w:lvl w:ilvl="0" w:tplc="CD3ABB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D454E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6C1E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24C89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D685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B4E06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FC23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160F5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883F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2CF0827"/>
    <w:multiLevelType w:val="hybridMultilevel"/>
    <w:tmpl w:val="025CF02E"/>
    <w:lvl w:ilvl="0" w:tplc="DD64F8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20B50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4C63FA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8463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B65C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64B3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966AD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5860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CC5F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05724B9"/>
    <w:multiLevelType w:val="hybridMultilevel"/>
    <w:tmpl w:val="FE4E913E"/>
    <w:lvl w:ilvl="0" w:tplc="6062E88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FA2C2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9895B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4C15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2BAFB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C672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CCDC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FC96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7E73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3B1F4F26"/>
    <w:multiLevelType w:val="hybridMultilevel"/>
    <w:tmpl w:val="662061FA"/>
    <w:lvl w:ilvl="0" w:tplc="0BAC44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A02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9CC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3464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88C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A64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9C0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EE0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3435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9D35C18"/>
    <w:multiLevelType w:val="hybridMultilevel"/>
    <w:tmpl w:val="9D08DB2C"/>
    <w:lvl w:ilvl="0" w:tplc="B43E339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6AA6C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1475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0C7F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468A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A876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0A0D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1817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03816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3">
    <w:nsid w:val="5D7C395B"/>
    <w:multiLevelType w:val="hybridMultilevel"/>
    <w:tmpl w:val="503C5F22"/>
    <w:lvl w:ilvl="0" w:tplc="00ECA5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2CCC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D804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7C13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BA9C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22A0C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2E11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BA02D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5894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61F77CA6"/>
    <w:multiLevelType w:val="hybridMultilevel"/>
    <w:tmpl w:val="971EC174"/>
    <w:lvl w:ilvl="0" w:tplc="1E8679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3A14F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77420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B9A95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643A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3947D0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825B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E438E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7A45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A195129"/>
    <w:multiLevelType w:val="hybridMultilevel"/>
    <w:tmpl w:val="B6FC8F44"/>
    <w:lvl w:ilvl="0" w:tplc="B6C2E7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016F4A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36989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206E1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40F9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E2218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8F497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2046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4EE59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17"/>
  </w:num>
  <w:num w:numId="5">
    <w:abstractNumId w:val="19"/>
  </w:num>
  <w:num w:numId="6">
    <w:abstractNumId w:val="1"/>
  </w:num>
  <w:num w:numId="7">
    <w:abstractNumId w:val="11"/>
  </w:num>
  <w:num w:numId="8">
    <w:abstractNumId w:val="5"/>
  </w:num>
  <w:num w:numId="9">
    <w:abstractNumId w:val="2"/>
  </w:num>
  <w:num w:numId="10">
    <w:abstractNumId w:val="9"/>
  </w:num>
  <w:num w:numId="11">
    <w:abstractNumId w:val="15"/>
  </w:num>
  <w:num w:numId="12">
    <w:abstractNumId w:val="7"/>
  </w:num>
  <w:num w:numId="13">
    <w:abstractNumId w:val="16"/>
  </w:num>
  <w:num w:numId="14">
    <w:abstractNumId w:val="6"/>
  </w:num>
  <w:num w:numId="15">
    <w:abstractNumId w:val="0"/>
  </w:num>
  <w:num w:numId="16">
    <w:abstractNumId w:val="18"/>
  </w:num>
  <w:num w:numId="17">
    <w:abstractNumId w:val="13"/>
  </w:num>
  <w:num w:numId="18">
    <w:abstractNumId w:val="3"/>
  </w:num>
  <w:num w:numId="19">
    <w:abstractNumId w:val="10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61360"/>
    <w:rsid w:val="000930A3"/>
    <w:rsid w:val="0033306C"/>
    <w:rsid w:val="004047F3"/>
    <w:rsid w:val="004753C6"/>
    <w:rsid w:val="004825A9"/>
    <w:rsid w:val="006648BA"/>
    <w:rsid w:val="006836B0"/>
    <w:rsid w:val="006A4521"/>
    <w:rsid w:val="006B3A2F"/>
    <w:rsid w:val="006C0CB9"/>
    <w:rsid w:val="00747D57"/>
    <w:rsid w:val="0079051D"/>
    <w:rsid w:val="0084607D"/>
    <w:rsid w:val="008A2840"/>
    <w:rsid w:val="009A381F"/>
    <w:rsid w:val="009C518D"/>
    <w:rsid w:val="009D099F"/>
    <w:rsid w:val="009E6129"/>
    <w:rsid w:val="00A856FA"/>
    <w:rsid w:val="00AF7A38"/>
    <w:rsid w:val="00B03174"/>
    <w:rsid w:val="00B82643"/>
    <w:rsid w:val="00C50D7B"/>
    <w:rsid w:val="00CB12FC"/>
    <w:rsid w:val="00D30137"/>
    <w:rsid w:val="00D41516"/>
    <w:rsid w:val="00D951C9"/>
    <w:rsid w:val="00DA5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6624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29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9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917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76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5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736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57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7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75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0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553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9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262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46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80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73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976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61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68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712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9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75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10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11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24</cp:revision>
  <dcterms:created xsi:type="dcterms:W3CDTF">2021-04-08T10:06:00Z</dcterms:created>
  <dcterms:modified xsi:type="dcterms:W3CDTF">2021-04-08T12:23:00Z</dcterms:modified>
</cp:coreProperties>
</file>