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C502CC" w:rsidP="00C502CC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C502CC">
        <w:rPr>
          <w:rFonts w:ascii="Times New Roman" w:hAnsi="Times New Roman" w:cs="Times New Roman"/>
          <w:b/>
          <w:sz w:val="52"/>
          <w:szCs w:val="52"/>
        </w:rPr>
        <w:t>A General Approach For Supporting Time Series Matching using Multiple-Warped Distances</w:t>
      </w: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C502CC" w:rsidRDefault="00C502CC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C502CC" w:rsidRDefault="00C502CC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6836B0" w:rsidRPr="00C502CC" w:rsidRDefault="006836B0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502CC">
        <w:rPr>
          <w:rFonts w:ascii="Times New Roman" w:hAnsi="Times New Roman" w:cs="Times New Roman"/>
          <w:b/>
          <w:sz w:val="40"/>
          <w:szCs w:val="40"/>
        </w:rPr>
        <w:lastRenderedPageBreak/>
        <w:t>ABSTRACT</w:t>
      </w:r>
    </w:p>
    <w:p w:rsidR="00000000" w:rsidRPr="00C502CC" w:rsidRDefault="00215A2E" w:rsidP="00C502CC">
      <w:pPr>
        <w:numPr>
          <w:ilvl w:val="0"/>
          <w:numId w:val="12"/>
        </w:numPr>
        <w:tabs>
          <w:tab w:val="left" w:pos="285"/>
        </w:tabs>
        <w:jc w:val="both"/>
        <w:rPr>
          <w:rFonts w:ascii="Times New Roman" w:hAnsi="Times New Roman" w:cs="Times New Roman"/>
          <w:sz w:val="36"/>
          <w:szCs w:val="36"/>
        </w:rPr>
      </w:pPr>
      <w:r w:rsidRPr="00C502CC">
        <w:rPr>
          <w:rFonts w:ascii="Times New Roman" w:hAnsi="Times New Roman" w:cs="Times New Roman"/>
          <w:sz w:val="36"/>
          <w:szCs w:val="36"/>
        </w:rPr>
        <w:t>Time series are generated at an unp</w:t>
      </w:r>
      <w:r w:rsidRPr="00C502CC">
        <w:rPr>
          <w:rFonts w:ascii="Times New Roman" w:hAnsi="Times New Roman" w:cs="Times New Roman"/>
          <w:sz w:val="36"/>
          <w:szCs w:val="36"/>
        </w:rPr>
        <w:t>recedented rate in domains ranging from finance, medicine to education.</w:t>
      </w:r>
    </w:p>
    <w:p w:rsidR="00000000" w:rsidRPr="00C502CC" w:rsidRDefault="00215A2E" w:rsidP="00C502CC">
      <w:pPr>
        <w:numPr>
          <w:ilvl w:val="0"/>
          <w:numId w:val="12"/>
        </w:numPr>
        <w:tabs>
          <w:tab w:val="left" w:pos="285"/>
        </w:tabs>
        <w:jc w:val="both"/>
        <w:rPr>
          <w:rFonts w:ascii="Times New Roman" w:hAnsi="Times New Roman" w:cs="Times New Roman"/>
          <w:sz w:val="36"/>
          <w:szCs w:val="36"/>
        </w:rPr>
      </w:pPr>
      <w:r w:rsidRPr="00C502CC">
        <w:rPr>
          <w:rFonts w:ascii="Times New Roman" w:hAnsi="Times New Roman" w:cs="Times New Roman"/>
          <w:sz w:val="36"/>
          <w:szCs w:val="36"/>
        </w:rPr>
        <w:t xml:space="preserve"> Collections composed of heterogeneous, variable-length and misaligned times series are best explored using a plethora of dynamic time warping distances. However, the computational co</w:t>
      </w:r>
      <w:r w:rsidRPr="00C502CC">
        <w:rPr>
          <w:rFonts w:ascii="Times New Roman" w:hAnsi="Times New Roman" w:cs="Times New Roman"/>
          <w:sz w:val="36"/>
          <w:szCs w:val="36"/>
        </w:rPr>
        <w:t xml:space="preserve">sts of using such elastic distances result in unacceptable response times. </w:t>
      </w:r>
    </w:p>
    <w:p w:rsidR="00000000" w:rsidRPr="00C502CC" w:rsidRDefault="00215A2E" w:rsidP="00C502CC">
      <w:pPr>
        <w:numPr>
          <w:ilvl w:val="0"/>
          <w:numId w:val="12"/>
        </w:numPr>
        <w:tabs>
          <w:tab w:val="left" w:pos="285"/>
        </w:tabs>
        <w:jc w:val="both"/>
        <w:rPr>
          <w:rFonts w:ascii="Times New Roman" w:hAnsi="Times New Roman" w:cs="Times New Roman"/>
          <w:sz w:val="36"/>
          <w:szCs w:val="36"/>
        </w:rPr>
      </w:pPr>
      <w:r w:rsidRPr="00C502CC">
        <w:rPr>
          <w:rFonts w:ascii="Times New Roman" w:hAnsi="Times New Roman" w:cs="Times New Roman"/>
          <w:sz w:val="36"/>
          <w:szCs w:val="36"/>
        </w:rPr>
        <w:t>We thus design the first practical solution for the efficient GENeral EXploration of time series leveraging multiple warped distances.</w:t>
      </w:r>
    </w:p>
    <w:p w:rsidR="00000000" w:rsidRPr="00C502CC" w:rsidRDefault="00215A2E" w:rsidP="00C502CC">
      <w:pPr>
        <w:numPr>
          <w:ilvl w:val="0"/>
          <w:numId w:val="12"/>
        </w:numPr>
        <w:tabs>
          <w:tab w:val="left" w:pos="285"/>
        </w:tabs>
        <w:jc w:val="both"/>
        <w:rPr>
          <w:rFonts w:ascii="Times New Roman" w:hAnsi="Times New Roman" w:cs="Times New Roman"/>
          <w:sz w:val="36"/>
          <w:szCs w:val="36"/>
        </w:rPr>
      </w:pPr>
      <w:r w:rsidRPr="00C502CC">
        <w:rPr>
          <w:rFonts w:ascii="Times New Roman" w:hAnsi="Times New Roman" w:cs="Times New Roman"/>
          <w:sz w:val="36"/>
          <w:szCs w:val="36"/>
        </w:rPr>
        <w:t>GENEX pre-processes time series data in met</w:t>
      </w:r>
      <w:r w:rsidRPr="00C502CC">
        <w:rPr>
          <w:rFonts w:ascii="Times New Roman" w:hAnsi="Times New Roman" w:cs="Times New Roman"/>
          <w:sz w:val="36"/>
          <w:szCs w:val="36"/>
        </w:rPr>
        <w:t xml:space="preserve">ric point-wise distance spaces, while providing bounds for the accuracy of corresponding analytics derived in non-metric warped distance spaces. </w:t>
      </w:r>
    </w:p>
    <w:p w:rsidR="00000000" w:rsidRPr="00C502CC" w:rsidRDefault="00215A2E" w:rsidP="00C502CC">
      <w:pPr>
        <w:numPr>
          <w:ilvl w:val="0"/>
          <w:numId w:val="12"/>
        </w:numPr>
        <w:tabs>
          <w:tab w:val="left" w:pos="285"/>
        </w:tabs>
        <w:jc w:val="both"/>
        <w:rPr>
          <w:rFonts w:ascii="Times New Roman" w:hAnsi="Times New Roman" w:cs="Times New Roman"/>
          <w:sz w:val="36"/>
          <w:szCs w:val="36"/>
        </w:rPr>
      </w:pPr>
      <w:r w:rsidRPr="00C502CC">
        <w:rPr>
          <w:rFonts w:ascii="Times New Roman" w:hAnsi="Times New Roman" w:cs="Times New Roman"/>
          <w:sz w:val="36"/>
          <w:szCs w:val="36"/>
        </w:rPr>
        <w:t>Our empirical evaluation on 66 benchmark datasets provides a comparative study of the accuracy and response t</w:t>
      </w:r>
      <w:r w:rsidRPr="00C502CC">
        <w:rPr>
          <w:rFonts w:ascii="Times New Roman" w:hAnsi="Times New Roman" w:cs="Times New Roman"/>
          <w:sz w:val="36"/>
          <w:szCs w:val="36"/>
        </w:rPr>
        <w:t>imes of diverse warped distances.</w:t>
      </w:r>
    </w:p>
    <w:p w:rsidR="00000000" w:rsidRPr="00C502CC" w:rsidRDefault="00215A2E" w:rsidP="00C502CC">
      <w:pPr>
        <w:numPr>
          <w:ilvl w:val="0"/>
          <w:numId w:val="12"/>
        </w:numPr>
        <w:tabs>
          <w:tab w:val="left" w:pos="285"/>
        </w:tabs>
        <w:jc w:val="both"/>
        <w:rPr>
          <w:rFonts w:ascii="Times New Roman" w:hAnsi="Times New Roman" w:cs="Times New Roman"/>
          <w:sz w:val="36"/>
          <w:szCs w:val="36"/>
        </w:rPr>
      </w:pPr>
      <w:r w:rsidRPr="00C502CC">
        <w:rPr>
          <w:rFonts w:ascii="Times New Roman" w:hAnsi="Times New Roman" w:cs="Times New Roman"/>
          <w:sz w:val="36"/>
          <w:szCs w:val="36"/>
        </w:rPr>
        <w:t xml:space="preserve"> We show that GENEX is a versatileyet highly efficient solution for processing expensive-to-computewarped distances over large datasets, with response times 3 to 5orders of magnitude faster than state-of-art systems.</w:t>
      </w:r>
      <w:r w:rsidRPr="00C502CC">
        <w:rPr>
          <w:rFonts w:ascii="Times New Roman" w:hAnsi="Times New Roman" w:cs="Times New Roman"/>
          <w:sz w:val="36"/>
          <w:szCs w:val="36"/>
          <w:lang w:val="en-IN"/>
        </w:rPr>
        <w:t xml:space="preserve"> </w:t>
      </w:r>
    </w:p>
    <w:p w:rsidR="00DA5E25" w:rsidRDefault="00DA5E25" w:rsidP="00061360">
      <w:pPr>
        <w:tabs>
          <w:tab w:val="left" w:pos="285"/>
        </w:tabs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DA5E25" w:rsidRDefault="00DA5E25" w:rsidP="00061360">
      <w:pPr>
        <w:tabs>
          <w:tab w:val="left" w:pos="285"/>
        </w:tabs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6836B0" w:rsidRPr="009C518D" w:rsidRDefault="009C518D" w:rsidP="00EE66FD">
      <w:pPr>
        <w:tabs>
          <w:tab w:val="left" w:pos="285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C518D">
        <w:rPr>
          <w:rFonts w:ascii="Times New Roman" w:hAnsi="Times New Roman" w:cs="Times New Roman"/>
          <w:b/>
          <w:sz w:val="40"/>
          <w:szCs w:val="40"/>
        </w:rPr>
        <w:t>SYSTEM ANALYSIS</w:t>
      </w:r>
    </w:p>
    <w:p w:rsidR="006836B0" w:rsidRPr="009C518D" w:rsidRDefault="009C518D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9C518D">
        <w:rPr>
          <w:rFonts w:ascii="Times New Roman" w:hAnsi="Times New Roman" w:cs="Times New Roman"/>
          <w:b/>
          <w:sz w:val="40"/>
          <w:szCs w:val="40"/>
        </w:rPr>
        <w:t>EXISTING SYSTEM:</w:t>
      </w:r>
    </w:p>
    <w:p w:rsidR="00000000" w:rsidRPr="00EE66FD" w:rsidRDefault="00215A2E" w:rsidP="00EE66FD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EE66FD">
        <w:rPr>
          <w:rFonts w:ascii="Times New Roman" w:hAnsi="Times New Roman" w:cs="Times New Roman"/>
          <w:sz w:val="36"/>
          <w:szCs w:val="36"/>
        </w:rPr>
        <w:t xml:space="preserve">The “edit operations” we use the paradigm of a graphical editing process and end up with a dynamic programming algorithm that we call Time Warp Edit Distance (TWED). </w:t>
      </w:r>
    </w:p>
    <w:p w:rsidR="00000000" w:rsidRPr="00EE66FD" w:rsidRDefault="00215A2E" w:rsidP="00EE66FD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EE66FD">
        <w:rPr>
          <w:rFonts w:ascii="Times New Roman" w:hAnsi="Times New Roman" w:cs="Times New Roman"/>
          <w:sz w:val="36"/>
          <w:szCs w:val="36"/>
        </w:rPr>
        <w:t>TWED is slightly different in form fro</w:t>
      </w:r>
      <w:r w:rsidRPr="00EE66FD">
        <w:rPr>
          <w:rFonts w:ascii="Times New Roman" w:hAnsi="Times New Roman" w:cs="Times New Roman"/>
          <w:sz w:val="36"/>
          <w:szCs w:val="36"/>
        </w:rPr>
        <w:t xml:space="preserve">m Dynamic Time Warping, Longest Common Subsequence or Edit Distance with Real Penalty algorithms. </w:t>
      </w:r>
    </w:p>
    <w:p w:rsidR="00000000" w:rsidRPr="00EE66FD" w:rsidRDefault="00215A2E" w:rsidP="00EE66FD">
      <w:pPr>
        <w:numPr>
          <w:ilvl w:val="0"/>
          <w:numId w:val="14"/>
        </w:numPr>
        <w:tabs>
          <w:tab w:val="clear" w:pos="720"/>
          <w:tab w:val="num" w:pos="360"/>
        </w:tabs>
        <w:jc w:val="both"/>
        <w:rPr>
          <w:rFonts w:ascii="Times New Roman" w:hAnsi="Times New Roman" w:cs="Times New Roman"/>
          <w:sz w:val="36"/>
          <w:szCs w:val="36"/>
        </w:rPr>
      </w:pPr>
      <w:r w:rsidRPr="00EE66FD">
        <w:rPr>
          <w:rFonts w:ascii="Times New Roman" w:hAnsi="Times New Roman" w:cs="Times New Roman"/>
          <w:sz w:val="36"/>
          <w:szCs w:val="36"/>
        </w:rPr>
        <w:t xml:space="preserve">In particular, it highlights a parameter which controls a kind of stiffness of the elastic measure along the time axis. </w:t>
      </w:r>
    </w:p>
    <w:p w:rsidR="00DA5E25" w:rsidRDefault="00DA5E25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CB12FC" w:rsidRPr="00CB12FC" w:rsidRDefault="00CB12FC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2FC">
        <w:rPr>
          <w:rFonts w:ascii="Times New Roman" w:hAnsi="Times New Roman" w:cs="Times New Roman"/>
          <w:b/>
          <w:sz w:val="40"/>
          <w:szCs w:val="40"/>
        </w:rPr>
        <w:t>DISADVANTAGE OF EXISTING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CB12FC">
        <w:rPr>
          <w:rFonts w:ascii="Times New Roman" w:hAnsi="Times New Roman" w:cs="Times New Roman"/>
          <w:b/>
          <w:sz w:val="40"/>
          <w:szCs w:val="40"/>
        </w:rPr>
        <w:t>SYSTEM</w:t>
      </w:r>
      <w:r>
        <w:rPr>
          <w:rFonts w:ascii="Times New Roman" w:hAnsi="Times New Roman" w:cs="Times New Roman"/>
          <w:b/>
          <w:sz w:val="40"/>
          <w:szCs w:val="40"/>
        </w:rPr>
        <w:t>:</w:t>
      </w:r>
    </w:p>
    <w:p w:rsidR="00000000" w:rsidRPr="00EE66FD" w:rsidRDefault="00215A2E" w:rsidP="00EE66FD">
      <w:pPr>
        <w:pStyle w:val="ListParagraph"/>
        <w:numPr>
          <w:ilvl w:val="0"/>
          <w:numId w:val="16"/>
        </w:numPr>
        <w:tabs>
          <w:tab w:val="left" w:pos="360"/>
          <w:tab w:val="left" w:pos="450"/>
        </w:tabs>
        <w:jc w:val="both"/>
        <w:rPr>
          <w:sz w:val="36"/>
          <w:szCs w:val="36"/>
        </w:rPr>
      </w:pPr>
      <w:r w:rsidRPr="00EE66FD">
        <w:rPr>
          <w:rFonts w:eastAsia="+mn-ea"/>
          <w:sz w:val="36"/>
          <w:szCs w:val="36"/>
        </w:rPr>
        <w:t>Mitigating this problem for a larg</w:t>
      </w:r>
      <w:r w:rsidRPr="00EE66FD">
        <w:rPr>
          <w:rFonts w:eastAsia="+mn-ea"/>
          <w:sz w:val="36"/>
          <w:szCs w:val="36"/>
        </w:rPr>
        <w:t xml:space="preserve">e array of distances at the theoretical rather than empirical level opens the door for increased versatility by allowing the in corpora-tion of new distances, while guaranteeing accurate similarity exploration results with response times up to 5 orders of </w:t>
      </w:r>
      <w:r w:rsidRPr="00EE66FD">
        <w:rPr>
          <w:rFonts w:eastAsia="+mn-ea"/>
          <w:sz w:val="36"/>
          <w:szCs w:val="36"/>
        </w:rPr>
        <w:t xml:space="preserve">magnitude faster than existing systems. </w:t>
      </w:r>
    </w:p>
    <w:p w:rsidR="00000000" w:rsidRPr="00EE66FD" w:rsidRDefault="00215A2E" w:rsidP="00EE66FD">
      <w:pPr>
        <w:pStyle w:val="ListParagraph"/>
        <w:numPr>
          <w:ilvl w:val="0"/>
          <w:numId w:val="16"/>
        </w:numPr>
        <w:jc w:val="both"/>
        <w:rPr>
          <w:sz w:val="36"/>
          <w:szCs w:val="36"/>
        </w:rPr>
      </w:pPr>
      <w:r w:rsidRPr="00EE66FD">
        <w:rPr>
          <w:rFonts w:eastAsia="+mn-ea"/>
          <w:sz w:val="36"/>
          <w:szCs w:val="36"/>
        </w:rPr>
        <w:t xml:space="preserve">Mitigating this problem for a large array of distances at the theoretical rather than empirical level opens the door for increased versatility by allowing the in corpora-tion </w:t>
      </w:r>
      <w:r w:rsidRPr="00EE66FD">
        <w:rPr>
          <w:rFonts w:eastAsia="+mn-ea"/>
          <w:sz w:val="36"/>
          <w:szCs w:val="36"/>
        </w:rPr>
        <w:t xml:space="preserve">of new distances, while guaranteeing accurate similarity </w:t>
      </w:r>
      <w:r w:rsidRPr="00EE66FD">
        <w:rPr>
          <w:rFonts w:eastAsia="+mn-ea"/>
          <w:sz w:val="36"/>
          <w:szCs w:val="36"/>
        </w:rPr>
        <w:lastRenderedPageBreak/>
        <w:t>exploration results with response times up to 5 orders of magnitude faster than existing systems.</w:t>
      </w:r>
      <w:r w:rsidRPr="00EE66FD">
        <w:rPr>
          <w:rFonts w:eastAsia="+mn-ea"/>
          <w:sz w:val="36"/>
          <w:szCs w:val="36"/>
          <w:lang w:val="en-IN"/>
        </w:rPr>
        <w:t xml:space="preserve"> </w:t>
      </w:r>
    </w:p>
    <w:p w:rsidR="00DA5E25" w:rsidRDefault="00DA5E25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DA5E25" w:rsidRDefault="00DA5E25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6836B0" w:rsidRDefault="00CB12FC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PROPOSED SYSTEM:</w:t>
      </w:r>
    </w:p>
    <w:p w:rsidR="00DA5E25" w:rsidRDefault="00DA5E25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000000" w:rsidRPr="00EE66FD" w:rsidRDefault="00215A2E" w:rsidP="00EE66FD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EE66FD">
        <w:rPr>
          <w:rFonts w:ascii="Times New Roman" w:hAnsi="Times New Roman" w:cs="Times New Roman"/>
          <w:sz w:val="36"/>
          <w:szCs w:val="36"/>
        </w:rPr>
        <w:t>In this paper we address the case of elastic metrics, namely ela</w:t>
      </w:r>
      <w:r w:rsidRPr="00EE66FD">
        <w:rPr>
          <w:rFonts w:ascii="Times New Roman" w:hAnsi="Times New Roman" w:cs="Times New Roman"/>
          <w:sz w:val="36"/>
          <w:szCs w:val="36"/>
        </w:rPr>
        <w:t>stic similarity measures that jointly exploit time shifting and possess all the properties of a distance, in particular the triangle inequality. Our contribution is basically four folded:</w:t>
      </w:r>
    </w:p>
    <w:p w:rsidR="00000000" w:rsidRPr="00EE66FD" w:rsidRDefault="00215A2E" w:rsidP="00EE66FD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EE66FD">
        <w:rPr>
          <w:rFonts w:ascii="Times New Roman" w:hAnsi="Times New Roman" w:cs="Times New Roman"/>
          <w:sz w:val="36"/>
          <w:szCs w:val="36"/>
        </w:rPr>
        <w:t xml:space="preserve"> The first contribution of this paper is the proposal of a new elas</w:t>
      </w:r>
      <w:r w:rsidRPr="00EE66FD">
        <w:rPr>
          <w:rFonts w:ascii="Times New Roman" w:hAnsi="Times New Roman" w:cs="Times New Roman"/>
          <w:sz w:val="36"/>
          <w:szCs w:val="36"/>
        </w:rPr>
        <w:t xml:space="preserve">tic metric which we call TWED (“Time Warp Edit Distances”). </w:t>
      </w:r>
    </w:p>
    <w:p w:rsidR="00000000" w:rsidRDefault="00215A2E" w:rsidP="00EE66FD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EE66FD">
        <w:rPr>
          <w:rFonts w:ascii="Times New Roman" w:hAnsi="Times New Roman" w:cs="Times New Roman"/>
          <w:sz w:val="36"/>
          <w:szCs w:val="36"/>
        </w:rPr>
        <w:t xml:space="preserve">  The second contribution is related to the introduction of a parameter we call stiffness which drives the elasticity of TWED, placing this kind of distance in between the Euclidian distance (so</w:t>
      </w:r>
      <w:r w:rsidRPr="00EE66FD">
        <w:rPr>
          <w:rFonts w:ascii="Times New Roman" w:hAnsi="Times New Roman" w:cs="Times New Roman"/>
          <w:sz w:val="36"/>
          <w:szCs w:val="36"/>
        </w:rPr>
        <w:t xml:space="preserve">mehow a distance with ‘infinite stiffness’) and DTW (somehow a similarity measure with no ‘stiffness’ at all). </w:t>
      </w:r>
    </w:p>
    <w:p w:rsidR="00000000" w:rsidRPr="00EE66FD" w:rsidRDefault="00215A2E" w:rsidP="00EE66FD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EE66FD">
        <w:rPr>
          <w:rFonts w:ascii="Times New Roman" w:hAnsi="Times New Roman" w:cs="Times New Roman"/>
          <w:sz w:val="36"/>
          <w:szCs w:val="36"/>
        </w:rPr>
        <w:t>The third contribution proposes a lower bound for the TWED measure which allows relating the evaluation of the matching of two time series into</w:t>
      </w:r>
      <w:r w:rsidRPr="00EE66FD">
        <w:rPr>
          <w:rFonts w:ascii="Times New Roman" w:hAnsi="Times New Roman" w:cs="Times New Roman"/>
          <w:sz w:val="36"/>
          <w:szCs w:val="36"/>
        </w:rPr>
        <w:t xml:space="preserve"> down sampled </w:t>
      </w:r>
      <w:r w:rsidRPr="00EE66FD">
        <w:rPr>
          <w:rFonts w:ascii="Times New Roman" w:hAnsi="Times New Roman" w:cs="Times New Roman"/>
          <w:sz w:val="36"/>
          <w:szCs w:val="36"/>
        </w:rPr>
        <w:lastRenderedPageBreak/>
        <w:t>representation spaces to the evaluation of their matching into their original representation spaces.</w:t>
      </w:r>
    </w:p>
    <w:p w:rsidR="00000000" w:rsidRPr="00EE66FD" w:rsidRDefault="00215A2E" w:rsidP="00EE66FD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EE66FD">
        <w:rPr>
          <w:rFonts w:ascii="Times New Roman" w:hAnsi="Times New Roman" w:cs="Times New Roman"/>
          <w:sz w:val="36"/>
          <w:szCs w:val="36"/>
        </w:rPr>
        <w:t>The fourth contribution of the paper is an empiric evaluation of the quality of TWED based on a simple classification experiment that provid</w:t>
      </w:r>
      <w:r w:rsidRPr="00EE66FD">
        <w:rPr>
          <w:rFonts w:ascii="Times New Roman" w:hAnsi="Times New Roman" w:cs="Times New Roman"/>
          <w:sz w:val="36"/>
          <w:szCs w:val="36"/>
        </w:rPr>
        <w:t>es some highlights on the effectiveness of TWED compared to the Euclidian Distance (ED), DTW, LCSS and ERP. The influence of the stiffness parameter on classification error rates is also analyze</w:t>
      </w:r>
      <w:r w:rsidRPr="00EE66FD">
        <w:rPr>
          <w:rFonts w:ascii="Times New Roman" w:hAnsi="Times New Roman" w:cs="Times New Roman"/>
          <w:sz w:val="36"/>
          <w:szCs w:val="36"/>
        </w:rPr>
        <w:t xml:space="preserve">d. </w:t>
      </w:r>
    </w:p>
    <w:p w:rsidR="00EE66FD" w:rsidRPr="00EE66FD" w:rsidRDefault="00EE66FD" w:rsidP="00EE66FD">
      <w:pPr>
        <w:ind w:left="720"/>
        <w:jc w:val="both"/>
        <w:rPr>
          <w:rFonts w:ascii="Times New Roman" w:hAnsi="Times New Roman" w:cs="Times New Roman"/>
          <w:sz w:val="36"/>
          <w:szCs w:val="36"/>
        </w:rPr>
      </w:pPr>
    </w:p>
    <w:p w:rsidR="00DA5E25" w:rsidRDefault="00DA5E25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CB12FC" w:rsidRDefault="006648BA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ADVANTAGES OF PROPOSED SYSTEM:</w:t>
      </w:r>
    </w:p>
    <w:p w:rsidR="006648BA" w:rsidRPr="00CB12FC" w:rsidRDefault="006648BA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000000" w:rsidRPr="0001152E" w:rsidRDefault="0001152E" w:rsidP="0001152E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O</w:t>
      </w:r>
      <w:r w:rsidR="00215A2E" w:rsidRPr="0001152E">
        <w:rPr>
          <w:rFonts w:ascii="Times New Roman" w:hAnsi="Times New Roman" w:cs="Times New Roman"/>
          <w:sz w:val="36"/>
          <w:szCs w:val="36"/>
        </w:rPr>
        <w:t xml:space="preserve">ur </w:t>
      </w:r>
      <w:r w:rsidR="00215A2E" w:rsidRPr="0001152E">
        <w:rPr>
          <w:rFonts w:ascii="Times New Roman" w:hAnsi="Times New Roman" w:cs="Times New Roman"/>
          <w:sz w:val="36"/>
          <w:szCs w:val="36"/>
        </w:rPr>
        <w:t>proposed GENEX technology can be used to explore large datasets with in seconds.</w:t>
      </w:r>
      <w:r w:rsidR="00215A2E" w:rsidRPr="0001152E">
        <w:rPr>
          <w:rFonts w:ascii="Times New Roman" w:hAnsi="Times New Roman" w:cs="Times New Roman"/>
          <w:sz w:val="36"/>
          <w:szCs w:val="36"/>
        </w:rPr>
        <w:t xml:space="preserve"> </w:t>
      </w:r>
    </w:p>
    <w:p w:rsidR="00000000" w:rsidRPr="0001152E" w:rsidRDefault="00215A2E" w:rsidP="0001152E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01152E">
        <w:rPr>
          <w:rFonts w:ascii="Times New Roman" w:hAnsi="Times New Roman" w:cs="Times New Roman"/>
          <w:sz w:val="36"/>
          <w:szCs w:val="36"/>
        </w:rPr>
        <w:t>High data cardinality leading to a compromise between increased responsiveness and higher accuracy.</w:t>
      </w:r>
    </w:p>
    <w:p w:rsidR="00000000" w:rsidRPr="0001152E" w:rsidRDefault="00215A2E" w:rsidP="0001152E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01152E">
        <w:rPr>
          <w:rFonts w:ascii="Times New Roman" w:hAnsi="Times New Roman" w:cs="Times New Roman"/>
          <w:sz w:val="36"/>
          <w:szCs w:val="36"/>
        </w:rPr>
        <w:t>We instead report the online performance which reflects the analyst‘s ex</w:t>
      </w:r>
      <w:r w:rsidRPr="0001152E">
        <w:rPr>
          <w:rFonts w:ascii="Times New Roman" w:hAnsi="Times New Roman" w:cs="Times New Roman"/>
          <w:sz w:val="36"/>
          <w:szCs w:val="36"/>
        </w:rPr>
        <w:t>perience . Both competitors take advantage of the well-known lower boundLBkeogh optimization in their implementations.</w:t>
      </w:r>
    </w:p>
    <w:p w:rsidR="006836B0" w:rsidRPr="00CB12FC" w:rsidRDefault="006836B0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6836B0" w:rsidRDefault="006648BA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lastRenderedPageBreak/>
        <w:t>LITERATURE SURVEY:</w:t>
      </w: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6648BA" w:rsidTr="006648BA">
        <w:tc>
          <w:tcPr>
            <w:tcW w:w="3192" w:type="dxa"/>
          </w:tcPr>
          <w:p w:rsidR="006648BA" w:rsidRPr="00B21605" w:rsidRDefault="006648BA" w:rsidP="00061360">
            <w:pPr>
              <w:jc w:val="both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B21605">
              <w:rPr>
                <w:rFonts w:ascii="Times New Roman" w:hAnsi="Times New Roman" w:cs="Times New Roman"/>
                <w:b/>
                <w:sz w:val="40"/>
                <w:szCs w:val="40"/>
              </w:rPr>
              <w:t>TITLE</w:t>
            </w:r>
          </w:p>
        </w:tc>
        <w:tc>
          <w:tcPr>
            <w:tcW w:w="3192" w:type="dxa"/>
          </w:tcPr>
          <w:p w:rsidR="006648BA" w:rsidRPr="00B21605" w:rsidRDefault="006648BA" w:rsidP="00061360">
            <w:pPr>
              <w:jc w:val="both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B21605">
              <w:rPr>
                <w:rFonts w:ascii="Times New Roman" w:hAnsi="Times New Roman" w:cs="Times New Roman"/>
                <w:b/>
                <w:sz w:val="40"/>
                <w:szCs w:val="40"/>
              </w:rPr>
              <w:t>AUTHORS</w:t>
            </w:r>
          </w:p>
        </w:tc>
        <w:tc>
          <w:tcPr>
            <w:tcW w:w="3192" w:type="dxa"/>
          </w:tcPr>
          <w:p w:rsidR="006648BA" w:rsidRPr="00B21605" w:rsidRDefault="006648BA" w:rsidP="00061360">
            <w:pPr>
              <w:jc w:val="both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B21605">
              <w:rPr>
                <w:rFonts w:ascii="Times New Roman" w:hAnsi="Times New Roman" w:cs="Times New Roman"/>
                <w:b/>
                <w:sz w:val="40"/>
                <w:szCs w:val="40"/>
              </w:rPr>
              <w:t>DESCRIPTION</w:t>
            </w:r>
          </w:p>
        </w:tc>
      </w:tr>
      <w:tr w:rsidR="006648BA" w:rsidTr="006648BA">
        <w:tc>
          <w:tcPr>
            <w:tcW w:w="3192" w:type="dxa"/>
          </w:tcPr>
          <w:p w:rsidR="00B21605" w:rsidRPr="00B21605" w:rsidRDefault="00B21605" w:rsidP="00B21605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B21605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Cluster analysis of time-series medical data based on the trajectory representation and multiscale comparison techniques</w:t>
            </w:r>
            <w:r w:rsidRPr="00B21605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IN"/>
              </w:rPr>
              <w:t xml:space="preserve"> </w:t>
            </w:r>
          </w:p>
          <w:p w:rsidR="006648BA" w:rsidRPr="00B21605" w:rsidRDefault="006648BA" w:rsidP="00B21605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3192" w:type="dxa"/>
          </w:tcPr>
          <w:p w:rsidR="00B21605" w:rsidRPr="00B21605" w:rsidRDefault="00B21605" w:rsidP="00B21605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B21605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S. Hirano and S. Tsumoto</w:t>
            </w:r>
            <w:r w:rsidRPr="00B21605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IN"/>
              </w:rPr>
              <w:t xml:space="preserve"> </w:t>
            </w:r>
          </w:p>
          <w:p w:rsidR="006648BA" w:rsidRPr="00B21605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3192" w:type="dxa"/>
          </w:tcPr>
          <w:p w:rsidR="00B21605" w:rsidRPr="00B21605" w:rsidRDefault="00B21605" w:rsidP="00B21605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B21605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This paper presents a cluster analysis method for multi-dimensional time-series data on clinical laboratory exami-natios.</w:t>
            </w:r>
            <w:r w:rsidRPr="00B21605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IN"/>
              </w:rPr>
              <w:t xml:space="preserve"> </w:t>
            </w:r>
          </w:p>
          <w:p w:rsidR="006648BA" w:rsidRPr="00B21605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</w:tr>
      <w:tr w:rsidR="006648BA" w:rsidTr="006648BA">
        <w:tc>
          <w:tcPr>
            <w:tcW w:w="3192" w:type="dxa"/>
          </w:tcPr>
          <w:p w:rsidR="00B21605" w:rsidRPr="00B21605" w:rsidRDefault="00B21605" w:rsidP="00B21605">
            <w:pPr>
              <w:tabs>
                <w:tab w:val="left" w:pos="2244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B21605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Correlating financial time series with micro-blogging activity,</w:t>
            </w:r>
            <w:r w:rsidRPr="00B21605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IN"/>
              </w:rPr>
              <w:t xml:space="preserve"> </w:t>
            </w:r>
          </w:p>
          <w:p w:rsidR="006648BA" w:rsidRPr="00B21605" w:rsidRDefault="006648BA" w:rsidP="00B21605">
            <w:pPr>
              <w:tabs>
                <w:tab w:val="left" w:pos="2244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3192" w:type="dxa"/>
          </w:tcPr>
          <w:p w:rsidR="00B21605" w:rsidRPr="00B21605" w:rsidRDefault="00B21605" w:rsidP="00B21605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B21605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E. Ruiz, V. Hristidiset al., </w:t>
            </w:r>
          </w:p>
          <w:p w:rsidR="006648BA" w:rsidRPr="00B21605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3192" w:type="dxa"/>
          </w:tcPr>
          <w:p w:rsidR="00B21605" w:rsidRPr="00B21605" w:rsidRDefault="00B21605" w:rsidP="00B21605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B21605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We study the problem of correlating micro-blogging activity withstock-market events, defined as changes in the price and traded vol-ume of stocks. </w:t>
            </w:r>
          </w:p>
          <w:p w:rsidR="006648BA" w:rsidRPr="00B21605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</w:tr>
      <w:tr w:rsidR="006648BA" w:rsidTr="006648BA">
        <w:tc>
          <w:tcPr>
            <w:tcW w:w="3192" w:type="dxa"/>
          </w:tcPr>
          <w:p w:rsidR="00B21605" w:rsidRPr="00B21605" w:rsidRDefault="00B21605" w:rsidP="00B21605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B21605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Generalized dynamic time warping: Unleashing the warping power hidden in point-wise distances.</w:t>
            </w:r>
            <w:r w:rsidRPr="00B21605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IN"/>
              </w:rPr>
              <w:t xml:space="preserve"> </w:t>
            </w:r>
          </w:p>
          <w:p w:rsidR="006648BA" w:rsidRPr="00B21605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3192" w:type="dxa"/>
          </w:tcPr>
          <w:p w:rsidR="00B21605" w:rsidRPr="00B21605" w:rsidRDefault="00B21605" w:rsidP="00B21605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B21605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R. Neamtu, R. Ahsanet al., </w:t>
            </w:r>
          </w:p>
          <w:p w:rsidR="006648BA" w:rsidRPr="00B21605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3192" w:type="dxa"/>
          </w:tcPr>
          <w:p w:rsidR="00B21605" w:rsidRPr="00B21605" w:rsidRDefault="00B21605" w:rsidP="00B21605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B21605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Analysts instead need “elastic” alignment tools such as Dynamic Time Warping (DTW) to perform such flexible comparisons. </w:t>
            </w:r>
          </w:p>
          <w:p w:rsidR="006648BA" w:rsidRPr="00B21605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</w:tr>
      <w:tr w:rsidR="006648BA" w:rsidTr="006648BA">
        <w:tc>
          <w:tcPr>
            <w:tcW w:w="3192" w:type="dxa"/>
          </w:tcPr>
          <w:p w:rsidR="00B21605" w:rsidRPr="00B21605" w:rsidRDefault="00B21605" w:rsidP="00B21605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B21605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Aligning gene expression time series with time warping algorithms</w:t>
            </w:r>
            <w:r w:rsidRPr="00B21605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IN"/>
              </w:rPr>
              <w:t xml:space="preserve"> </w:t>
            </w:r>
          </w:p>
          <w:p w:rsidR="006648BA" w:rsidRPr="00B21605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3192" w:type="dxa"/>
          </w:tcPr>
          <w:p w:rsidR="00B21605" w:rsidRPr="00B21605" w:rsidRDefault="00B21605" w:rsidP="00B21605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B21605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J. Aach and G. Church,</w:t>
            </w:r>
            <w:r w:rsidRPr="00B21605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IN"/>
              </w:rPr>
              <w:t xml:space="preserve"> </w:t>
            </w:r>
          </w:p>
          <w:p w:rsidR="006648BA" w:rsidRPr="00B21605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3192" w:type="dxa"/>
          </w:tcPr>
          <w:p w:rsidR="00B21605" w:rsidRPr="00B21605" w:rsidRDefault="00B21605" w:rsidP="00B21605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B21605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We present implementations of time warping algorithms applicable to RNA and protein expression data and demonstrate their </w:t>
            </w:r>
            <w:r w:rsidRPr="00B21605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lastRenderedPageBreak/>
              <w:t xml:space="preserve">application to published yeast RNA expression time series. </w:t>
            </w:r>
          </w:p>
          <w:p w:rsidR="006648BA" w:rsidRPr="00B21605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</w:tr>
    </w:tbl>
    <w:p w:rsidR="006648BA" w:rsidRDefault="006648BA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B3A2F" w:rsidRDefault="006B3A2F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415922" w:rsidRDefault="00415922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415922" w:rsidRDefault="00415922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415922" w:rsidRDefault="00415922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415922" w:rsidRDefault="00415922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415922" w:rsidRDefault="00415922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415922" w:rsidRDefault="00415922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415922" w:rsidRDefault="00415922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415922" w:rsidRDefault="00415922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415922" w:rsidRDefault="00415922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415922" w:rsidRDefault="00415922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415922" w:rsidRDefault="00415922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415922" w:rsidRDefault="00415922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415922" w:rsidRDefault="00415922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415922" w:rsidRDefault="00415922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6B3A2F" w:rsidRDefault="004047F3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4047F3">
        <w:rPr>
          <w:rFonts w:ascii="Times New Roman" w:hAnsi="Times New Roman" w:cs="Times New Roman"/>
          <w:b/>
          <w:sz w:val="40"/>
          <w:szCs w:val="40"/>
        </w:rPr>
        <w:t>Architecture diagram:</w:t>
      </w:r>
    </w:p>
    <w:p w:rsidR="006B3A2F" w:rsidRPr="006B3A2F" w:rsidRDefault="00415922" w:rsidP="00061360">
      <w:pPr>
        <w:jc w:val="both"/>
        <w:rPr>
          <w:rFonts w:ascii="Times New Roman" w:hAnsi="Times New Roman" w:cs="Times New Roman"/>
          <w:sz w:val="40"/>
          <w:szCs w:val="40"/>
        </w:rPr>
      </w:pPr>
      <w:r w:rsidRPr="00415922">
        <w:rPr>
          <w:rFonts w:ascii="Times New Roman" w:hAnsi="Times New Roman" w:cs="Times New Roman"/>
          <w:sz w:val="40"/>
          <w:szCs w:val="40"/>
        </w:rPr>
        <w:drawing>
          <wp:inline distT="0" distB="0" distL="0" distR="0">
            <wp:extent cx="5945815" cy="6262577"/>
            <wp:effectExtent l="19050" t="0" r="0" b="0"/>
            <wp:docPr id="4" name="Picture 1" descr="C:\Users\TTS\Desktop\index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ontent Placeholder 2" descr="C:\Users\TTS\Desktop\index.png"/>
                    <pic:cNvPicPr>
                      <a:picLocks noGrp="1"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2602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B3A2F" w:rsidRPr="006B3A2F" w:rsidRDefault="006B3A2F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6B3A2F" w:rsidRDefault="006B3A2F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6B3A2F" w:rsidRDefault="006B3A2F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D30137" w:rsidRPr="00D30137" w:rsidRDefault="00D30137" w:rsidP="00061360">
      <w:pPr>
        <w:tabs>
          <w:tab w:val="left" w:pos="234"/>
        </w:tabs>
        <w:jc w:val="both"/>
        <w:rPr>
          <w:rFonts w:ascii="Times New Roman" w:hAnsi="Times New Roman" w:cs="Times New Roman"/>
          <w:b/>
          <w:sz w:val="40"/>
          <w:szCs w:val="40"/>
        </w:rPr>
      </w:pPr>
      <w:r w:rsidRPr="00D30137">
        <w:rPr>
          <w:rFonts w:ascii="Times New Roman" w:hAnsi="Times New Roman" w:cs="Times New Roman"/>
          <w:b/>
          <w:sz w:val="40"/>
          <w:szCs w:val="40"/>
        </w:rPr>
        <w:t>SOFTWARE REQUIREMENTS:</w:t>
      </w:r>
    </w:p>
    <w:p w:rsidR="00D30137" w:rsidRDefault="00D30137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Operating System</w:t>
      </w:r>
      <w:r w:rsidRPr="00D30137">
        <w:rPr>
          <w:rFonts w:ascii="Times New Roman" w:hAnsi="Times New Roman" w:cs="Times New Roman"/>
          <w:sz w:val="40"/>
          <w:szCs w:val="40"/>
        </w:rPr>
        <w:tab/>
        <w:t>: Windows 10</w:t>
      </w: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Platform</w:t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  <w:t>: DOT NET TECHNOLOGY</w:t>
      </w: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Front End</w:t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  <w:t>: ASP.Net 4.0</w:t>
      </w: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Back End</w:t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  <w:t>: SQL SERVER 2014</w:t>
      </w:r>
    </w:p>
    <w:p w:rsidR="00B03174" w:rsidRDefault="00B03174" w:rsidP="00061360">
      <w:pPr>
        <w:jc w:val="both"/>
        <w:rPr>
          <w:rFonts w:ascii="Times New Roman" w:hAnsi="Times New Roman" w:cs="Times New Roman"/>
          <w:b/>
          <w:bCs/>
          <w:sz w:val="40"/>
          <w:szCs w:val="40"/>
        </w:rPr>
      </w:pPr>
    </w:p>
    <w:p w:rsidR="009E6129" w:rsidRDefault="009E6129" w:rsidP="00061360">
      <w:p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b/>
          <w:bCs/>
          <w:sz w:val="40"/>
          <w:szCs w:val="40"/>
        </w:rPr>
        <w:t>HARDWARE REQUIREMENTS</w:t>
      </w:r>
    </w:p>
    <w:p w:rsidR="006C0CB9" w:rsidRPr="009E6129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Keyboard</w:t>
      </w:r>
    </w:p>
    <w:p w:rsidR="006C0CB9" w:rsidRPr="009E6129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Mouse</w:t>
      </w:r>
    </w:p>
    <w:p w:rsidR="006C0CB9" w:rsidRPr="009E6129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Hard disk 500GB</w:t>
      </w:r>
    </w:p>
    <w:p w:rsidR="00B03174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Ram 4 Gb</w:t>
      </w: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8940BC" w:rsidRDefault="00B03174" w:rsidP="008940BC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03174">
        <w:rPr>
          <w:rFonts w:ascii="Times New Roman" w:hAnsi="Times New Roman" w:cs="Times New Roman"/>
          <w:b/>
          <w:sz w:val="44"/>
          <w:szCs w:val="44"/>
        </w:rPr>
        <w:t>REFERENCE</w:t>
      </w:r>
    </w:p>
    <w:p w:rsidR="00000000" w:rsidRPr="008940BC" w:rsidRDefault="00215A2E" w:rsidP="008940BC">
      <w:pPr>
        <w:tabs>
          <w:tab w:val="left" w:pos="0"/>
        </w:tabs>
        <w:jc w:val="both"/>
        <w:rPr>
          <w:rFonts w:ascii="Times New Roman" w:hAnsi="Times New Roman" w:cs="Times New Roman"/>
          <w:sz w:val="44"/>
          <w:szCs w:val="44"/>
        </w:rPr>
      </w:pPr>
      <w:r w:rsidRPr="008940BC">
        <w:rPr>
          <w:rFonts w:ascii="Times New Roman" w:hAnsi="Times New Roman" w:cs="Times New Roman"/>
          <w:sz w:val="44"/>
          <w:szCs w:val="44"/>
        </w:rPr>
        <w:t>[1] “Genex materials,” goo.gl/WTKNTE, 2018.</w:t>
      </w:r>
    </w:p>
    <w:p w:rsidR="00000000" w:rsidRPr="008940BC" w:rsidRDefault="00215A2E" w:rsidP="008940BC">
      <w:pPr>
        <w:jc w:val="both"/>
        <w:rPr>
          <w:rFonts w:ascii="Times New Roman" w:hAnsi="Times New Roman" w:cs="Times New Roman"/>
          <w:sz w:val="44"/>
          <w:szCs w:val="44"/>
        </w:rPr>
      </w:pPr>
      <w:r w:rsidRPr="008940BC">
        <w:rPr>
          <w:rFonts w:ascii="Times New Roman" w:hAnsi="Times New Roman" w:cs="Times New Roman"/>
          <w:sz w:val="44"/>
          <w:szCs w:val="44"/>
        </w:rPr>
        <w:t>[2]</w:t>
      </w:r>
      <w:r w:rsidRPr="008940BC">
        <w:rPr>
          <w:rFonts w:ascii="Times New Roman" w:hAnsi="Times New Roman" w:cs="Times New Roman"/>
          <w:sz w:val="44"/>
          <w:szCs w:val="44"/>
        </w:rPr>
        <w:t xml:space="preserve"> D. Yankov, E. Keoghet al., “Detecting time series motifs under uni-form scaling,” in Proceedings of the 13th ACM SIGKDD International Conference on Knowledge Discovery and Data Mining.ACM, 2007,pp. 844–853.</w:t>
      </w:r>
    </w:p>
    <w:p w:rsidR="00000000" w:rsidRPr="008940BC" w:rsidRDefault="00215A2E" w:rsidP="008940BC">
      <w:pPr>
        <w:jc w:val="both"/>
        <w:rPr>
          <w:rFonts w:ascii="Times New Roman" w:hAnsi="Times New Roman" w:cs="Times New Roman"/>
          <w:sz w:val="44"/>
          <w:szCs w:val="44"/>
        </w:rPr>
      </w:pPr>
      <w:r w:rsidRPr="008940BC">
        <w:rPr>
          <w:rFonts w:ascii="Times New Roman" w:hAnsi="Times New Roman" w:cs="Times New Roman"/>
          <w:sz w:val="44"/>
          <w:szCs w:val="44"/>
        </w:rPr>
        <w:t>[3] “Genex code,” github.com/ctring/genex, 2019</w:t>
      </w:r>
      <w:r w:rsidRPr="008940BC">
        <w:rPr>
          <w:rFonts w:ascii="Times New Roman" w:hAnsi="Times New Roman" w:cs="Times New Roman"/>
          <w:sz w:val="44"/>
          <w:szCs w:val="44"/>
        </w:rPr>
        <w:t>.</w:t>
      </w:r>
    </w:p>
    <w:p w:rsidR="00000000" w:rsidRPr="008940BC" w:rsidRDefault="00215A2E" w:rsidP="008940BC">
      <w:pPr>
        <w:jc w:val="both"/>
        <w:rPr>
          <w:rFonts w:ascii="Times New Roman" w:hAnsi="Times New Roman" w:cs="Times New Roman"/>
          <w:sz w:val="44"/>
          <w:szCs w:val="44"/>
        </w:rPr>
      </w:pPr>
      <w:r w:rsidRPr="008940BC">
        <w:rPr>
          <w:rFonts w:ascii="Times New Roman" w:hAnsi="Times New Roman" w:cs="Times New Roman"/>
          <w:sz w:val="44"/>
          <w:szCs w:val="44"/>
        </w:rPr>
        <w:t>[4] P. Papapetrou, V. Athitsoset al., “Embedding-based subsequence match-ing in time-series data bases, ”ACM Transactions on Database Systems(TODS), 2008.</w:t>
      </w:r>
    </w:p>
    <w:p w:rsidR="008940BC" w:rsidRPr="008940BC" w:rsidRDefault="008940BC" w:rsidP="008940BC">
      <w:pPr>
        <w:jc w:val="both"/>
        <w:rPr>
          <w:rFonts w:ascii="Times New Roman" w:hAnsi="Times New Roman" w:cs="Times New Roman"/>
          <w:sz w:val="44"/>
          <w:szCs w:val="44"/>
        </w:rPr>
      </w:pPr>
      <w:r w:rsidRPr="008940BC">
        <w:rPr>
          <w:rFonts w:ascii="Times New Roman" w:hAnsi="Times New Roman" w:cs="Times New Roman"/>
          <w:sz w:val="44"/>
          <w:szCs w:val="44"/>
        </w:rPr>
        <w:t>[5] A. Camerra, T. Palpanas, J. Shieh, and E. Keogh, “I sax 2.0: Index ingand mining one billion time series,” in Data Mining (ICDM), 2010 IEEE10th International Conference on IEEE, 2010, pp. 58–67.</w:t>
      </w:r>
    </w:p>
    <w:p w:rsidR="008940BC" w:rsidRPr="008940BC" w:rsidRDefault="008940BC" w:rsidP="008940BC">
      <w:pPr>
        <w:jc w:val="both"/>
        <w:rPr>
          <w:rFonts w:ascii="Times New Roman" w:hAnsi="Times New Roman" w:cs="Times New Roman"/>
          <w:sz w:val="44"/>
          <w:szCs w:val="44"/>
        </w:rPr>
      </w:pPr>
      <w:r w:rsidRPr="008940BC">
        <w:rPr>
          <w:rFonts w:ascii="Times New Roman" w:hAnsi="Times New Roman" w:cs="Times New Roman"/>
          <w:sz w:val="44"/>
          <w:szCs w:val="44"/>
        </w:rPr>
        <w:lastRenderedPageBreak/>
        <w:t>[6] “Squarify,” github.com/laserson/squarify, 2018.</w:t>
      </w:r>
    </w:p>
    <w:p w:rsidR="008940BC" w:rsidRPr="008940BC" w:rsidRDefault="008940BC" w:rsidP="008940BC">
      <w:pPr>
        <w:jc w:val="both"/>
        <w:rPr>
          <w:rFonts w:ascii="Times New Roman" w:hAnsi="Times New Roman" w:cs="Times New Roman"/>
          <w:sz w:val="44"/>
          <w:szCs w:val="44"/>
        </w:rPr>
      </w:pPr>
      <w:r w:rsidRPr="008940BC">
        <w:rPr>
          <w:rFonts w:ascii="Times New Roman" w:hAnsi="Times New Roman" w:cs="Times New Roman"/>
          <w:sz w:val="44"/>
          <w:szCs w:val="44"/>
        </w:rPr>
        <w:t>[7] M. Bruls, K. Huizing, and J. Van Wijk, “Squarified  treemaps,” in Data visualization 2000.Springer, 2000, pp. 33–42.</w:t>
      </w:r>
    </w:p>
    <w:p w:rsidR="008940BC" w:rsidRPr="008940BC" w:rsidRDefault="008940BC" w:rsidP="008940BC">
      <w:pPr>
        <w:jc w:val="both"/>
        <w:rPr>
          <w:rFonts w:ascii="Times New Roman" w:hAnsi="Times New Roman" w:cs="Times New Roman"/>
          <w:sz w:val="44"/>
          <w:szCs w:val="44"/>
        </w:rPr>
      </w:pPr>
      <w:r w:rsidRPr="008940BC">
        <w:rPr>
          <w:rFonts w:ascii="Times New Roman" w:hAnsi="Times New Roman" w:cs="Times New Roman"/>
          <w:sz w:val="44"/>
          <w:szCs w:val="44"/>
        </w:rPr>
        <w:t>[8] T. Argyros and C. Ermopoulos, “Efficient subsequence matching in time series databases under time and amplitude transformations,” in ThirdIEEE International Conference on Data Mining, 2003. ICDM 2003.IEEE, 2003, pp. 481–484.</w:t>
      </w:r>
    </w:p>
    <w:p w:rsidR="008940BC" w:rsidRPr="008940BC" w:rsidRDefault="008940BC" w:rsidP="008940BC">
      <w:pPr>
        <w:jc w:val="both"/>
        <w:rPr>
          <w:rFonts w:ascii="Times New Roman" w:hAnsi="Times New Roman" w:cs="Times New Roman"/>
          <w:sz w:val="44"/>
          <w:szCs w:val="44"/>
        </w:rPr>
      </w:pPr>
      <w:r w:rsidRPr="008940BC">
        <w:rPr>
          <w:rFonts w:ascii="Times New Roman" w:hAnsi="Times New Roman" w:cs="Times New Roman"/>
          <w:sz w:val="44"/>
          <w:szCs w:val="44"/>
        </w:rPr>
        <w:t>[9] E. Keogh and M. Pazzani, “Derivative dynamic time warping.” SIAM,2001.</w:t>
      </w:r>
    </w:p>
    <w:p w:rsidR="008940BC" w:rsidRPr="008940BC" w:rsidRDefault="008940BC" w:rsidP="008940BC">
      <w:pPr>
        <w:jc w:val="both"/>
        <w:rPr>
          <w:rFonts w:ascii="Times New Roman" w:hAnsi="Times New Roman" w:cs="Times New Roman"/>
          <w:sz w:val="44"/>
          <w:szCs w:val="44"/>
        </w:rPr>
      </w:pPr>
      <w:r w:rsidRPr="008940BC">
        <w:rPr>
          <w:rFonts w:ascii="Times New Roman" w:hAnsi="Times New Roman" w:cs="Times New Roman"/>
          <w:sz w:val="44"/>
          <w:szCs w:val="44"/>
        </w:rPr>
        <w:t>[10] D. Clifford, G. Stoneet al., “Alignment using variable penalty dynamic time warping, ”Analytical chemistry, 2009.</w:t>
      </w:r>
    </w:p>
    <w:p w:rsidR="00B03174" w:rsidRPr="008940BC" w:rsidRDefault="00B03174" w:rsidP="008940BC">
      <w:pPr>
        <w:jc w:val="both"/>
        <w:rPr>
          <w:rFonts w:ascii="Times New Roman" w:hAnsi="Times New Roman" w:cs="Times New Roman"/>
          <w:sz w:val="44"/>
          <w:szCs w:val="44"/>
        </w:rPr>
      </w:pPr>
    </w:p>
    <w:sectPr w:rsidR="00B03174" w:rsidRPr="008940BC" w:rsidSect="004753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5A2E" w:rsidRDefault="00215A2E" w:rsidP="00D41516">
      <w:pPr>
        <w:spacing w:after="0" w:line="240" w:lineRule="auto"/>
      </w:pPr>
      <w:r>
        <w:separator/>
      </w:r>
    </w:p>
  </w:endnote>
  <w:endnote w:type="continuationSeparator" w:id="1">
    <w:p w:rsidR="00215A2E" w:rsidRDefault="00215A2E" w:rsidP="00D41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5A2E" w:rsidRDefault="00215A2E" w:rsidP="00D41516">
      <w:pPr>
        <w:spacing w:after="0" w:line="240" w:lineRule="auto"/>
      </w:pPr>
      <w:r>
        <w:separator/>
      </w:r>
    </w:p>
  </w:footnote>
  <w:footnote w:type="continuationSeparator" w:id="1">
    <w:p w:rsidR="00215A2E" w:rsidRDefault="00215A2E" w:rsidP="00D415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73D9E"/>
    <w:multiLevelType w:val="hybridMultilevel"/>
    <w:tmpl w:val="4C20B862"/>
    <w:lvl w:ilvl="0" w:tplc="40AC7B8A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B886A57A" w:tentative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C580558E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D0C5AE6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B0AE8F36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13ABA58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ADC4B40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6EC87B4C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93967D7E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72C6272"/>
    <w:multiLevelType w:val="hybridMultilevel"/>
    <w:tmpl w:val="12746830"/>
    <w:lvl w:ilvl="0" w:tplc="66FAD9F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880C22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C88F78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E8AD4A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1C047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C1AC06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C3CF7F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5CA659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D62895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B1C637D"/>
    <w:multiLevelType w:val="hybridMultilevel"/>
    <w:tmpl w:val="219EEE48"/>
    <w:lvl w:ilvl="0" w:tplc="CFD2467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880533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980AE9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1D2440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2B0E45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3089E1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AD473B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ABE97E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E0C532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0B9E6BA8"/>
    <w:multiLevelType w:val="hybridMultilevel"/>
    <w:tmpl w:val="5412A024"/>
    <w:lvl w:ilvl="0" w:tplc="01C4F3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FC211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A02129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BD0D27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6B8B45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EEE926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D8C7FE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936F61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4D24BA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0E881BA0"/>
    <w:multiLevelType w:val="hybridMultilevel"/>
    <w:tmpl w:val="F39655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AF2C13"/>
    <w:multiLevelType w:val="hybridMultilevel"/>
    <w:tmpl w:val="044E847C"/>
    <w:lvl w:ilvl="0" w:tplc="02A4ACE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E764D2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3C82CC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7BE140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D4E9E2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22C11E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C4C976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0F4078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13E664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28D36265"/>
    <w:multiLevelType w:val="hybridMultilevel"/>
    <w:tmpl w:val="1520ED40"/>
    <w:lvl w:ilvl="0" w:tplc="7536389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9D04E4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33A895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6DC3CE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20B4E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7800A6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EC864F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806F5A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B3CC1A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39AC4DA8"/>
    <w:multiLevelType w:val="hybridMultilevel"/>
    <w:tmpl w:val="E45C50DE"/>
    <w:lvl w:ilvl="0" w:tplc="E1AACF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D077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BC12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326A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94C1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C6CAF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642C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588D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C429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426B42EB"/>
    <w:multiLevelType w:val="hybridMultilevel"/>
    <w:tmpl w:val="DB3643C2"/>
    <w:lvl w:ilvl="0" w:tplc="FCC233A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F56FB6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234464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F74126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520149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6FC97F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C14A0A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27EB21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744301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42D243A0"/>
    <w:multiLevelType w:val="hybridMultilevel"/>
    <w:tmpl w:val="1812DBE6"/>
    <w:lvl w:ilvl="0" w:tplc="AAE46C7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3F4C2D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2F4708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9E0271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16AF12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B10F28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F26F7E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BF0104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852207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462714BE"/>
    <w:multiLevelType w:val="hybridMultilevel"/>
    <w:tmpl w:val="D6528116"/>
    <w:lvl w:ilvl="0" w:tplc="8674A1A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58E056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B06B8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B87E8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FD2510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2D85CB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C90CE3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509BC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80C26E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B646EAA"/>
    <w:multiLevelType w:val="hybridMultilevel"/>
    <w:tmpl w:val="8B4A2842"/>
    <w:lvl w:ilvl="0" w:tplc="EC88D67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D72F42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D04875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43E4CB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587BC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FFA9E1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AB0729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14EA78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B580E0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4EF55CD7"/>
    <w:multiLevelType w:val="hybridMultilevel"/>
    <w:tmpl w:val="B8E6D5D4"/>
    <w:lvl w:ilvl="0" w:tplc="E7C4DB02">
      <w:start w:val="1"/>
      <w:numFmt w:val="bullet"/>
      <w:lvlText w:val="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7DB8757C" w:tentative="1">
      <w:start w:val="1"/>
      <w:numFmt w:val="bullet"/>
      <w:lvlText w:val="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2" w:tplc="A06A8460" w:tentative="1">
      <w:start w:val="1"/>
      <w:numFmt w:val="bullet"/>
      <w:lvlText w:val="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3" w:tplc="FC0C0DF0" w:tentative="1">
      <w:start w:val="1"/>
      <w:numFmt w:val="bullet"/>
      <w:lvlText w:val="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4" w:tplc="F16422FE" w:tentative="1">
      <w:start w:val="1"/>
      <w:numFmt w:val="bullet"/>
      <w:lvlText w:val="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5" w:tplc="B24EF062" w:tentative="1">
      <w:start w:val="1"/>
      <w:numFmt w:val="bullet"/>
      <w:lvlText w:val="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6" w:tplc="7910E1C8" w:tentative="1">
      <w:start w:val="1"/>
      <w:numFmt w:val="bullet"/>
      <w:lvlText w:val="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7" w:tplc="5236539A" w:tentative="1">
      <w:start w:val="1"/>
      <w:numFmt w:val="bullet"/>
      <w:lvlText w:val="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8" w:tplc="92A8C1B8" w:tentative="1">
      <w:start w:val="1"/>
      <w:numFmt w:val="bullet"/>
      <w:lvlText w:val="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</w:abstractNum>
  <w:abstractNum w:abstractNumId="13">
    <w:nsid w:val="5EAA7794"/>
    <w:multiLevelType w:val="hybridMultilevel"/>
    <w:tmpl w:val="98C41D00"/>
    <w:lvl w:ilvl="0" w:tplc="EF7AA9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FA814B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F06CE4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C5859F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BC8E73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7D014E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CFEB82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C1AE70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EB804F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61AA7A5B"/>
    <w:multiLevelType w:val="hybridMultilevel"/>
    <w:tmpl w:val="8B386FB4"/>
    <w:lvl w:ilvl="0" w:tplc="C10EB83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2DE290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742680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242295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88A94C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0A605E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484201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E84A19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C34B2A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75021733"/>
    <w:multiLevelType w:val="hybridMultilevel"/>
    <w:tmpl w:val="4DE01CCC"/>
    <w:lvl w:ilvl="0" w:tplc="1990F7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7237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4C7A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6A0DA0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58C1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790DB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5690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584A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5E8B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75DA0335"/>
    <w:multiLevelType w:val="hybridMultilevel"/>
    <w:tmpl w:val="939E78BC"/>
    <w:lvl w:ilvl="0" w:tplc="2F182ADA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5D560518" w:tentative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DC2E7C04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CFC2E5A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A540130A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C887A8C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92AAF68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9CF4CD64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B463FF8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7A07340F"/>
    <w:multiLevelType w:val="hybridMultilevel"/>
    <w:tmpl w:val="C18E155C"/>
    <w:lvl w:ilvl="0" w:tplc="B344CCC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FD8E8C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8D062F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8044FA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2C0C61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EAE093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84FC4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742E7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A74AE3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B512B0A"/>
    <w:multiLevelType w:val="hybridMultilevel"/>
    <w:tmpl w:val="9C0E5268"/>
    <w:lvl w:ilvl="0" w:tplc="C910F3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A943EA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18A971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426C32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81A318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C1A44A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D488F9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53C844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98C5E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9">
    <w:nsid w:val="7E9863ED"/>
    <w:multiLevelType w:val="hybridMultilevel"/>
    <w:tmpl w:val="6D0A7F22"/>
    <w:lvl w:ilvl="0" w:tplc="CD920CC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8C26D5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A2429B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586509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BAA48F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63AFC0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8403BA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5887FC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94E31E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3"/>
  </w:num>
  <w:num w:numId="2">
    <w:abstractNumId w:val="13"/>
  </w:num>
  <w:num w:numId="3">
    <w:abstractNumId w:val="12"/>
  </w:num>
  <w:num w:numId="4">
    <w:abstractNumId w:val="16"/>
  </w:num>
  <w:num w:numId="5">
    <w:abstractNumId w:val="18"/>
  </w:num>
  <w:num w:numId="6">
    <w:abstractNumId w:val="0"/>
  </w:num>
  <w:num w:numId="7">
    <w:abstractNumId w:val="11"/>
  </w:num>
  <w:num w:numId="8">
    <w:abstractNumId w:val="5"/>
  </w:num>
  <w:num w:numId="9">
    <w:abstractNumId w:val="1"/>
  </w:num>
  <w:num w:numId="10">
    <w:abstractNumId w:val="8"/>
  </w:num>
  <w:num w:numId="11">
    <w:abstractNumId w:val="14"/>
  </w:num>
  <w:num w:numId="12">
    <w:abstractNumId w:val="6"/>
  </w:num>
  <w:num w:numId="13">
    <w:abstractNumId w:val="9"/>
  </w:num>
  <w:num w:numId="14">
    <w:abstractNumId w:val="19"/>
  </w:num>
  <w:num w:numId="15">
    <w:abstractNumId w:val="17"/>
  </w:num>
  <w:num w:numId="16">
    <w:abstractNumId w:val="4"/>
  </w:num>
  <w:num w:numId="17">
    <w:abstractNumId w:val="2"/>
  </w:num>
  <w:num w:numId="18">
    <w:abstractNumId w:val="7"/>
  </w:num>
  <w:num w:numId="19">
    <w:abstractNumId w:val="10"/>
  </w:num>
  <w:num w:numId="2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47D57"/>
    <w:rsid w:val="0001152E"/>
    <w:rsid w:val="00022137"/>
    <w:rsid w:val="00061360"/>
    <w:rsid w:val="000930A3"/>
    <w:rsid w:val="00215A2E"/>
    <w:rsid w:val="004047F3"/>
    <w:rsid w:val="00415922"/>
    <w:rsid w:val="004753C6"/>
    <w:rsid w:val="004825A9"/>
    <w:rsid w:val="006648BA"/>
    <w:rsid w:val="006836B0"/>
    <w:rsid w:val="006A4521"/>
    <w:rsid w:val="006B3A2F"/>
    <w:rsid w:val="006C0CB9"/>
    <w:rsid w:val="00747D57"/>
    <w:rsid w:val="008940BC"/>
    <w:rsid w:val="009A381F"/>
    <w:rsid w:val="009C518D"/>
    <w:rsid w:val="009E6129"/>
    <w:rsid w:val="00AF7A38"/>
    <w:rsid w:val="00B03174"/>
    <w:rsid w:val="00B21605"/>
    <w:rsid w:val="00B82643"/>
    <w:rsid w:val="00C502CC"/>
    <w:rsid w:val="00C50D7B"/>
    <w:rsid w:val="00CB12FC"/>
    <w:rsid w:val="00D30137"/>
    <w:rsid w:val="00D41516"/>
    <w:rsid w:val="00D951C9"/>
    <w:rsid w:val="00DA5E25"/>
    <w:rsid w:val="00EE66FD"/>
    <w:rsid w:val="00FA78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53C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36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D41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41516"/>
  </w:style>
  <w:style w:type="paragraph" w:styleId="Footer">
    <w:name w:val="footer"/>
    <w:basedOn w:val="Normal"/>
    <w:link w:val="FooterChar"/>
    <w:uiPriority w:val="99"/>
    <w:semiHidden/>
    <w:unhideWhenUsed/>
    <w:rsid w:val="00D41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41516"/>
  </w:style>
  <w:style w:type="table" w:styleId="TableGrid">
    <w:name w:val="Table Grid"/>
    <w:basedOn w:val="TableNormal"/>
    <w:uiPriority w:val="59"/>
    <w:rsid w:val="006648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50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0D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0860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1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324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66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0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09450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942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876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3651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03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482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67139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37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365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956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299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9648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9909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672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04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3395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7413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92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9208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903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11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34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5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5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74905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9270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692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44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7019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0238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3478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9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43253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8286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4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6068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799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25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29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86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486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601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832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9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2139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1091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4488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0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6472">
          <w:marLeft w:val="172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99190">
          <w:marLeft w:val="172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85160">
          <w:marLeft w:val="172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422">
          <w:marLeft w:val="172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11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0399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1014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7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4674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85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7041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3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2992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13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071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3387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3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15488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328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481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94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490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828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808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7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54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3509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490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6970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699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1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19628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478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7012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6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11</Pages>
  <Words>991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TTS</dc:creator>
  <cp:lastModifiedBy>TTS</cp:lastModifiedBy>
  <cp:revision>26</cp:revision>
  <dcterms:created xsi:type="dcterms:W3CDTF">2021-04-08T10:06:00Z</dcterms:created>
  <dcterms:modified xsi:type="dcterms:W3CDTF">2021-04-08T11:34:00Z</dcterms:modified>
</cp:coreProperties>
</file>