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460" w:rsidRDefault="00292460" w:rsidP="00E36FF6">
      <w:pPr>
        <w:autoSpaceDE w:val="0"/>
        <w:autoSpaceDN w:val="0"/>
        <w:adjustRightInd w:val="0"/>
        <w:spacing w:after="0" w:line="360" w:lineRule="auto"/>
        <w:jc w:val="center"/>
        <w:rPr>
          <w:rFonts w:ascii="Times New Roman" w:hAnsi="Times New Roman" w:cs="Times New Roman"/>
          <w:b/>
          <w:sz w:val="48"/>
          <w:szCs w:val="48"/>
        </w:rPr>
      </w:pPr>
    </w:p>
    <w:p w:rsidR="00292460" w:rsidRDefault="00292460" w:rsidP="00E36FF6">
      <w:pPr>
        <w:autoSpaceDE w:val="0"/>
        <w:autoSpaceDN w:val="0"/>
        <w:adjustRightInd w:val="0"/>
        <w:spacing w:after="0" w:line="360" w:lineRule="auto"/>
        <w:jc w:val="center"/>
        <w:rPr>
          <w:rFonts w:ascii="Times New Roman" w:hAnsi="Times New Roman" w:cs="Times New Roman"/>
          <w:b/>
          <w:sz w:val="48"/>
          <w:szCs w:val="48"/>
        </w:rPr>
      </w:pPr>
    </w:p>
    <w:p w:rsidR="00292460" w:rsidRDefault="00292460" w:rsidP="00E36FF6">
      <w:pPr>
        <w:autoSpaceDE w:val="0"/>
        <w:autoSpaceDN w:val="0"/>
        <w:adjustRightInd w:val="0"/>
        <w:spacing w:after="0" w:line="360" w:lineRule="auto"/>
        <w:jc w:val="center"/>
        <w:rPr>
          <w:rFonts w:ascii="Times New Roman" w:hAnsi="Times New Roman" w:cs="Times New Roman"/>
          <w:b/>
          <w:sz w:val="48"/>
          <w:szCs w:val="48"/>
        </w:rPr>
      </w:pPr>
    </w:p>
    <w:p w:rsidR="00292460" w:rsidRDefault="00292460" w:rsidP="00E36FF6">
      <w:pPr>
        <w:autoSpaceDE w:val="0"/>
        <w:autoSpaceDN w:val="0"/>
        <w:adjustRightInd w:val="0"/>
        <w:spacing w:after="0" w:line="360" w:lineRule="auto"/>
        <w:jc w:val="center"/>
        <w:rPr>
          <w:rFonts w:ascii="Times New Roman" w:hAnsi="Times New Roman" w:cs="Times New Roman"/>
          <w:b/>
          <w:sz w:val="48"/>
          <w:szCs w:val="48"/>
        </w:rPr>
      </w:pPr>
    </w:p>
    <w:p w:rsidR="00292460" w:rsidRDefault="00292460" w:rsidP="00E36FF6">
      <w:pPr>
        <w:autoSpaceDE w:val="0"/>
        <w:autoSpaceDN w:val="0"/>
        <w:adjustRightInd w:val="0"/>
        <w:spacing w:after="0" w:line="360" w:lineRule="auto"/>
        <w:jc w:val="center"/>
        <w:rPr>
          <w:rFonts w:ascii="Times New Roman" w:hAnsi="Times New Roman" w:cs="Times New Roman"/>
          <w:b/>
          <w:sz w:val="48"/>
          <w:szCs w:val="48"/>
        </w:rPr>
      </w:pPr>
    </w:p>
    <w:p w:rsidR="00292460" w:rsidRDefault="00292460" w:rsidP="00E36FF6">
      <w:pPr>
        <w:autoSpaceDE w:val="0"/>
        <w:autoSpaceDN w:val="0"/>
        <w:adjustRightInd w:val="0"/>
        <w:spacing w:after="0" w:line="360" w:lineRule="auto"/>
        <w:jc w:val="center"/>
        <w:rPr>
          <w:rFonts w:ascii="Times New Roman" w:hAnsi="Times New Roman" w:cs="Times New Roman"/>
          <w:b/>
          <w:sz w:val="48"/>
          <w:szCs w:val="48"/>
        </w:rPr>
      </w:pPr>
    </w:p>
    <w:p w:rsidR="007278B3" w:rsidRDefault="00E36FF6" w:rsidP="0003498A">
      <w:pPr>
        <w:autoSpaceDE w:val="0"/>
        <w:autoSpaceDN w:val="0"/>
        <w:adjustRightInd w:val="0"/>
        <w:spacing w:after="0" w:line="360" w:lineRule="auto"/>
        <w:jc w:val="center"/>
        <w:rPr>
          <w:rFonts w:ascii="Times New Roman" w:hAnsi="Times New Roman" w:cs="Times New Roman"/>
          <w:b/>
          <w:sz w:val="48"/>
          <w:szCs w:val="48"/>
        </w:rPr>
      </w:pPr>
      <w:r w:rsidRPr="00E36FF6">
        <w:rPr>
          <w:rFonts w:ascii="Times New Roman" w:hAnsi="Times New Roman" w:cs="Times New Roman"/>
          <w:b/>
          <w:sz w:val="48"/>
          <w:szCs w:val="48"/>
        </w:rPr>
        <w:t>Secure Data Group Sharing and Conditional</w:t>
      </w:r>
      <w:r w:rsidR="0003498A">
        <w:rPr>
          <w:rFonts w:ascii="Times New Roman" w:hAnsi="Times New Roman" w:cs="Times New Roman"/>
          <w:b/>
          <w:sz w:val="48"/>
          <w:szCs w:val="48"/>
        </w:rPr>
        <w:t xml:space="preserve"> </w:t>
      </w:r>
      <w:r w:rsidRPr="00E36FF6">
        <w:rPr>
          <w:rFonts w:ascii="Times New Roman" w:hAnsi="Times New Roman" w:cs="Times New Roman"/>
          <w:b/>
          <w:sz w:val="48"/>
          <w:szCs w:val="48"/>
        </w:rPr>
        <w:t>Dissemination with Multi-Owner in Cloud</w:t>
      </w:r>
      <w:r w:rsidR="0003498A">
        <w:rPr>
          <w:rFonts w:ascii="Times New Roman" w:hAnsi="Times New Roman" w:cs="Times New Roman"/>
          <w:b/>
          <w:sz w:val="48"/>
          <w:szCs w:val="48"/>
        </w:rPr>
        <w:t xml:space="preserve"> </w:t>
      </w:r>
      <w:r w:rsidRPr="00E36FF6">
        <w:rPr>
          <w:rFonts w:ascii="Times New Roman" w:hAnsi="Times New Roman" w:cs="Times New Roman"/>
          <w:b/>
          <w:sz w:val="48"/>
          <w:szCs w:val="48"/>
        </w:rPr>
        <w:t>Computing</w:t>
      </w:r>
    </w:p>
    <w:p w:rsidR="005D20B8" w:rsidRDefault="005D20B8" w:rsidP="00E36FF6">
      <w:pPr>
        <w:spacing w:line="360" w:lineRule="auto"/>
        <w:jc w:val="center"/>
        <w:rPr>
          <w:rFonts w:ascii="Times New Roman" w:hAnsi="Times New Roman" w:cs="Times New Roman"/>
          <w:b/>
          <w:sz w:val="48"/>
          <w:szCs w:val="48"/>
        </w:rPr>
      </w:pPr>
    </w:p>
    <w:p w:rsidR="005D20B8" w:rsidRDefault="005D20B8" w:rsidP="00E36FF6">
      <w:pPr>
        <w:spacing w:line="360" w:lineRule="auto"/>
        <w:jc w:val="center"/>
        <w:rPr>
          <w:rFonts w:ascii="Times New Roman" w:hAnsi="Times New Roman" w:cs="Times New Roman"/>
          <w:b/>
          <w:sz w:val="48"/>
          <w:szCs w:val="48"/>
        </w:rPr>
      </w:pPr>
    </w:p>
    <w:p w:rsidR="005D20B8" w:rsidRDefault="005D20B8" w:rsidP="00E36FF6">
      <w:pPr>
        <w:spacing w:line="360" w:lineRule="auto"/>
        <w:jc w:val="center"/>
        <w:rPr>
          <w:rFonts w:ascii="Times New Roman" w:hAnsi="Times New Roman" w:cs="Times New Roman"/>
          <w:b/>
          <w:sz w:val="48"/>
          <w:szCs w:val="48"/>
        </w:rPr>
      </w:pPr>
    </w:p>
    <w:p w:rsidR="005D20B8" w:rsidRDefault="005D20B8" w:rsidP="00E36FF6">
      <w:pPr>
        <w:spacing w:line="360" w:lineRule="auto"/>
        <w:jc w:val="center"/>
        <w:rPr>
          <w:rFonts w:ascii="Times New Roman" w:hAnsi="Times New Roman" w:cs="Times New Roman"/>
          <w:b/>
          <w:sz w:val="48"/>
          <w:szCs w:val="48"/>
        </w:rPr>
      </w:pPr>
    </w:p>
    <w:p w:rsidR="005D20B8" w:rsidRDefault="005D20B8" w:rsidP="00E36FF6">
      <w:pPr>
        <w:spacing w:line="360" w:lineRule="auto"/>
        <w:jc w:val="center"/>
        <w:rPr>
          <w:rFonts w:ascii="Times New Roman" w:hAnsi="Times New Roman" w:cs="Times New Roman"/>
          <w:b/>
          <w:sz w:val="48"/>
          <w:szCs w:val="48"/>
        </w:rPr>
      </w:pPr>
    </w:p>
    <w:p w:rsidR="005D20B8" w:rsidRPr="005D20B8" w:rsidRDefault="005D20B8" w:rsidP="005D20B8">
      <w:pPr>
        <w:autoSpaceDE w:val="0"/>
        <w:autoSpaceDN w:val="0"/>
        <w:adjustRightInd w:val="0"/>
        <w:spacing w:after="0" w:line="240" w:lineRule="auto"/>
        <w:rPr>
          <w:rFonts w:ascii="Times New Roman" w:hAnsi="Times New Roman" w:cs="Times New Roman"/>
          <w:sz w:val="28"/>
          <w:szCs w:val="28"/>
        </w:rPr>
      </w:pPr>
      <w:r w:rsidRPr="005D20B8">
        <w:rPr>
          <w:rFonts w:ascii="Times New Roman" w:hAnsi="Times New Roman" w:cs="Times New Roman"/>
          <w:b/>
          <w:bCs/>
          <w:sz w:val="28"/>
          <w:szCs w:val="28"/>
        </w:rPr>
        <w:t>Abstract</w:t>
      </w:r>
    </w:p>
    <w:p w:rsidR="005D20B8" w:rsidRDefault="005D20B8" w:rsidP="005D20B8">
      <w:pPr>
        <w:autoSpaceDE w:val="0"/>
        <w:autoSpaceDN w:val="0"/>
        <w:adjustRightInd w:val="0"/>
        <w:spacing w:after="0" w:line="360" w:lineRule="auto"/>
        <w:rPr>
          <w:rFonts w:ascii="Times New Roman" w:hAnsi="Times New Roman" w:cs="Times New Roman"/>
          <w:sz w:val="28"/>
          <w:szCs w:val="28"/>
        </w:rPr>
      </w:pPr>
    </w:p>
    <w:p w:rsidR="005D20B8" w:rsidRPr="005D20B8" w:rsidRDefault="005D20B8" w:rsidP="005D20B8">
      <w:pPr>
        <w:autoSpaceDE w:val="0"/>
        <w:autoSpaceDN w:val="0"/>
        <w:adjustRightInd w:val="0"/>
        <w:spacing w:after="0" w:line="360" w:lineRule="auto"/>
        <w:ind w:firstLine="720"/>
        <w:jc w:val="both"/>
        <w:rPr>
          <w:rFonts w:ascii="Times New Roman" w:hAnsi="Times New Roman" w:cs="Times New Roman"/>
          <w:sz w:val="28"/>
          <w:szCs w:val="28"/>
        </w:rPr>
      </w:pPr>
      <w:r w:rsidRPr="005D20B8">
        <w:rPr>
          <w:rFonts w:ascii="Times New Roman" w:hAnsi="Times New Roman" w:cs="Times New Roman"/>
          <w:sz w:val="28"/>
          <w:szCs w:val="28"/>
        </w:rPr>
        <w:t>With the rapid development of cloud services, huge volume of data is shared via cloud computing. Although</w:t>
      </w:r>
      <w:r>
        <w:rPr>
          <w:rFonts w:ascii="Times New Roman" w:hAnsi="Times New Roman" w:cs="Times New Roman"/>
          <w:sz w:val="28"/>
          <w:szCs w:val="28"/>
        </w:rPr>
        <w:t xml:space="preserve"> </w:t>
      </w:r>
      <w:r w:rsidRPr="005D20B8">
        <w:rPr>
          <w:rFonts w:ascii="Times New Roman" w:hAnsi="Times New Roman" w:cs="Times New Roman"/>
          <w:sz w:val="28"/>
          <w:szCs w:val="28"/>
        </w:rPr>
        <w:t>cryptographic techniques have been utilized to provide data confidentiality in cloud computing, current mechanisms cannot</w:t>
      </w:r>
      <w:r>
        <w:rPr>
          <w:rFonts w:ascii="Times New Roman" w:hAnsi="Times New Roman" w:cs="Times New Roman"/>
          <w:sz w:val="28"/>
          <w:szCs w:val="28"/>
        </w:rPr>
        <w:t xml:space="preserve"> </w:t>
      </w:r>
      <w:r w:rsidRPr="005D20B8">
        <w:rPr>
          <w:rFonts w:ascii="Times New Roman" w:hAnsi="Times New Roman" w:cs="Times New Roman"/>
          <w:sz w:val="28"/>
          <w:szCs w:val="28"/>
        </w:rPr>
        <w:t>enforce privacy concerns over cipher text associated with multiple owners, which makes co-owners unable to appropriately</w:t>
      </w:r>
      <w:r>
        <w:rPr>
          <w:rFonts w:ascii="Times New Roman" w:hAnsi="Times New Roman" w:cs="Times New Roman"/>
          <w:sz w:val="28"/>
          <w:szCs w:val="28"/>
        </w:rPr>
        <w:t xml:space="preserve"> </w:t>
      </w:r>
      <w:r w:rsidRPr="005D20B8">
        <w:rPr>
          <w:rFonts w:ascii="Times New Roman" w:hAnsi="Times New Roman" w:cs="Times New Roman"/>
          <w:sz w:val="28"/>
          <w:szCs w:val="28"/>
        </w:rPr>
        <w:t>control whether data disseminators can actually disseminate their data. In this paper, we propose a secure data group sharing</w:t>
      </w:r>
      <w:r>
        <w:rPr>
          <w:rFonts w:ascii="Times New Roman" w:hAnsi="Times New Roman" w:cs="Times New Roman"/>
          <w:sz w:val="28"/>
          <w:szCs w:val="28"/>
        </w:rPr>
        <w:t xml:space="preserve"> </w:t>
      </w:r>
      <w:r w:rsidRPr="005D20B8">
        <w:rPr>
          <w:rFonts w:ascii="Times New Roman" w:hAnsi="Times New Roman" w:cs="Times New Roman"/>
          <w:sz w:val="28"/>
          <w:szCs w:val="28"/>
        </w:rPr>
        <w:t>and conditional dissemination scheme with multi-owner in cloud computing, in which data owner can share private data with a</w:t>
      </w:r>
      <w:r>
        <w:rPr>
          <w:rFonts w:ascii="Times New Roman" w:hAnsi="Times New Roman" w:cs="Times New Roman"/>
          <w:sz w:val="28"/>
          <w:szCs w:val="28"/>
        </w:rPr>
        <w:t xml:space="preserve"> </w:t>
      </w:r>
      <w:r w:rsidRPr="005D20B8">
        <w:rPr>
          <w:rFonts w:ascii="Times New Roman" w:hAnsi="Times New Roman" w:cs="Times New Roman"/>
          <w:sz w:val="28"/>
          <w:szCs w:val="28"/>
        </w:rPr>
        <w:t>group of users via the cloud in a secure way, and data disseminator can disseminate the data to a new group of users if the</w:t>
      </w:r>
      <w:r>
        <w:rPr>
          <w:rFonts w:ascii="Times New Roman" w:hAnsi="Times New Roman" w:cs="Times New Roman"/>
          <w:sz w:val="28"/>
          <w:szCs w:val="28"/>
        </w:rPr>
        <w:t xml:space="preserve"> </w:t>
      </w:r>
      <w:r w:rsidRPr="005D20B8">
        <w:rPr>
          <w:rFonts w:ascii="Times New Roman" w:hAnsi="Times New Roman" w:cs="Times New Roman"/>
          <w:sz w:val="28"/>
          <w:szCs w:val="28"/>
        </w:rPr>
        <w:t xml:space="preserve">attributes satisfy the access policies in the </w:t>
      </w:r>
      <w:r w:rsidR="00D65D81" w:rsidRPr="005D20B8">
        <w:rPr>
          <w:rFonts w:ascii="Times New Roman" w:hAnsi="Times New Roman" w:cs="Times New Roman"/>
          <w:sz w:val="28"/>
          <w:szCs w:val="28"/>
        </w:rPr>
        <w:t>cipher text</w:t>
      </w:r>
      <w:r w:rsidRPr="005D20B8">
        <w:rPr>
          <w:rFonts w:ascii="Times New Roman" w:hAnsi="Times New Roman" w:cs="Times New Roman"/>
          <w:sz w:val="28"/>
          <w:szCs w:val="28"/>
        </w:rPr>
        <w:t>. We further present a multiparty access control mechanism over the</w:t>
      </w:r>
      <w:r>
        <w:rPr>
          <w:rFonts w:ascii="Times New Roman" w:hAnsi="Times New Roman" w:cs="Times New Roman"/>
          <w:sz w:val="28"/>
          <w:szCs w:val="28"/>
        </w:rPr>
        <w:t xml:space="preserve"> </w:t>
      </w:r>
      <w:r w:rsidRPr="005D20B8">
        <w:rPr>
          <w:rFonts w:ascii="Times New Roman" w:hAnsi="Times New Roman" w:cs="Times New Roman"/>
          <w:sz w:val="28"/>
          <w:szCs w:val="28"/>
        </w:rPr>
        <w:t xml:space="preserve">disseminated </w:t>
      </w:r>
      <w:r w:rsidR="00D65D81" w:rsidRPr="005D20B8">
        <w:rPr>
          <w:rFonts w:ascii="Times New Roman" w:hAnsi="Times New Roman" w:cs="Times New Roman"/>
          <w:sz w:val="28"/>
          <w:szCs w:val="28"/>
        </w:rPr>
        <w:t>cipher text</w:t>
      </w:r>
      <w:r w:rsidRPr="005D20B8">
        <w:rPr>
          <w:rFonts w:ascii="Times New Roman" w:hAnsi="Times New Roman" w:cs="Times New Roman"/>
          <w:sz w:val="28"/>
          <w:szCs w:val="28"/>
        </w:rPr>
        <w:t xml:space="preserve">, in which the data co-owners can append new access policies to the </w:t>
      </w:r>
      <w:r w:rsidR="00D65D81" w:rsidRPr="005D20B8">
        <w:rPr>
          <w:rFonts w:ascii="Times New Roman" w:hAnsi="Times New Roman" w:cs="Times New Roman"/>
          <w:sz w:val="28"/>
          <w:szCs w:val="28"/>
        </w:rPr>
        <w:t>cipher text</w:t>
      </w:r>
      <w:r w:rsidRPr="005D20B8">
        <w:rPr>
          <w:rFonts w:ascii="Times New Roman" w:hAnsi="Times New Roman" w:cs="Times New Roman"/>
          <w:sz w:val="28"/>
          <w:szCs w:val="28"/>
        </w:rPr>
        <w:t xml:space="preserve"> due to their privacy</w:t>
      </w:r>
      <w:r>
        <w:rPr>
          <w:rFonts w:ascii="Times New Roman" w:hAnsi="Times New Roman" w:cs="Times New Roman"/>
          <w:sz w:val="28"/>
          <w:szCs w:val="28"/>
        </w:rPr>
        <w:t xml:space="preserve"> </w:t>
      </w:r>
      <w:r w:rsidRPr="005D20B8">
        <w:rPr>
          <w:rFonts w:ascii="Times New Roman" w:hAnsi="Times New Roman" w:cs="Times New Roman"/>
          <w:sz w:val="28"/>
          <w:szCs w:val="28"/>
        </w:rPr>
        <w:t>preferences. Moreover, three policy aggregation strategies, including full permit, owner priority and majority permit, are provided</w:t>
      </w:r>
      <w:r>
        <w:rPr>
          <w:rFonts w:ascii="Times New Roman" w:hAnsi="Times New Roman" w:cs="Times New Roman"/>
          <w:sz w:val="28"/>
          <w:szCs w:val="28"/>
        </w:rPr>
        <w:t xml:space="preserve"> </w:t>
      </w:r>
      <w:r w:rsidRPr="005D20B8">
        <w:rPr>
          <w:rFonts w:ascii="Times New Roman" w:hAnsi="Times New Roman" w:cs="Times New Roman"/>
          <w:sz w:val="28"/>
          <w:szCs w:val="28"/>
        </w:rPr>
        <w:t>to solve the privacy conflicts problem caused by different access policies. The security analysis and experimental results show</w:t>
      </w:r>
      <w:r>
        <w:rPr>
          <w:rFonts w:ascii="Times New Roman" w:hAnsi="Times New Roman" w:cs="Times New Roman"/>
          <w:sz w:val="28"/>
          <w:szCs w:val="28"/>
        </w:rPr>
        <w:t xml:space="preserve"> </w:t>
      </w:r>
      <w:r w:rsidRPr="005D20B8">
        <w:rPr>
          <w:rFonts w:ascii="Times New Roman" w:hAnsi="Times New Roman" w:cs="Times New Roman"/>
          <w:sz w:val="28"/>
          <w:szCs w:val="28"/>
        </w:rPr>
        <w:t>our scheme is practical and efficient for secure data sharing with multi-owner in cloud computing.</w:t>
      </w:r>
    </w:p>
    <w:p w:rsidR="005D20B8" w:rsidRDefault="005D20B8" w:rsidP="005D20B8">
      <w:pPr>
        <w:spacing w:line="360" w:lineRule="auto"/>
        <w:jc w:val="both"/>
        <w:rPr>
          <w:rFonts w:ascii="Times New Roman" w:hAnsi="Times New Roman" w:cs="Times New Roman"/>
          <w:b/>
          <w:sz w:val="48"/>
          <w:szCs w:val="48"/>
        </w:rPr>
      </w:pPr>
    </w:p>
    <w:p w:rsidR="005D20B8" w:rsidRDefault="005D20B8" w:rsidP="00E36FF6">
      <w:pPr>
        <w:spacing w:line="360" w:lineRule="auto"/>
        <w:jc w:val="center"/>
        <w:rPr>
          <w:rFonts w:ascii="Times New Roman" w:hAnsi="Times New Roman" w:cs="Times New Roman"/>
          <w:b/>
          <w:sz w:val="48"/>
          <w:szCs w:val="48"/>
        </w:rPr>
      </w:pPr>
    </w:p>
    <w:p w:rsidR="005D20B8" w:rsidRDefault="005D20B8" w:rsidP="00E36FF6">
      <w:pPr>
        <w:spacing w:line="360" w:lineRule="auto"/>
        <w:jc w:val="center"/>
        <w:rPr>
          <w:rFonts w:ascii="Times New Roman" w:hAnsi="Times New Roman" w:cs="Times New Roman"/>
          <w:b/>
          <w:sz w:val="48"/>
          <w:szCs w:val="48"/>
        </w:rPr>
      </w:pPr>
    </w:p>
    <w:p w:rsidR="005D20B8" w:rsidRDefault="005D20B8" w:rsidP="00E36FF6">
      <w:pPr>
        <w:spacing w:line="360" w:lineRule="auto"/>
        <w:jc w:val="center"/>
        <w:rPr>
          <w:rFonts w:ascii="Times New Roman" w:hAnsi="Times New Roman" w:cs="Times New Roman"/>
          <w:b/>
        </w:rPr>
      </w:pPr>
    </w:p>
    <w:p w:rsidR="00E10893" w:rsidRDefault="00E10893" w:rsidP="00E36FF6">
      <w:pPr>
        <w:spacing w:line="360" w:lineRule="auto"/>
        <w:jc w:val="center"/>
        <w:rPr>
          <w:rFonts w:ascii="Times New Roman" w:hAnsi="Times New Roman" w:cs="Times New Roman"/>
          <w:b/>
        </w:rPr>
      </w:pPr>
    </w:p>
    <w:p w:rsidR="00E10893" w:rsidRPr="00E10893" w:rsidRDefault="00E10893" w:rsidP="00E36FF6">
      <w:pPr>
        <w:spacing w:line="360" w:lineRule="auto"/>
        <w:jc w:val="center"/>
        <w:rPr>
          <w:rFonts w:ascii="Times New Roman" w:hAnsi="Times New Roman" w:cs="Times New Roman"/>
          <w:b/>
          <w:sz w:val="28"/>
          <w:szCs w:val="28"/>
        </w:rPr>
      </w:pPr>
      <w:r w:rsidRPr="00E10893">
        <w:rPr>
          <w:rFonts w:ascii="Times New Roman" w:hAnsi="Times New Roman" w:cs="Times New Roman"/>
          <w:b/>
          <w:sz w:val="28"/>
          <w:szCs w:val="28"/>
        </w:rPr>
        <w:lastRenderedPageBreak/>
        <w:t>INTRODUCTION</w:t>
      </w:r>
    </w:p>
    <w:p w:rsidR="00E10893" w:rsidRDefault="00E10893" w:rsidP="00E36FF6">
      <w:pPr>
        <w:spacing w:line="360" w:lineRule="auto"/>
        <w:jc w:val="center"/>
        <w:rPr>
          <w:rFonts w:ascii="Times New Roman" w:hAnsi="Times New Roman" w:cs="Times New Roman"/>
          <w:b/>
        </w:rPr>
      </w:pPr>
    </w:p>
    <w:p w:rsidR="00E10893" w:rsidRPr="00E10893" w:rsidRDefault="00E10893" w:rsidP="00E10893">
      <w:pPr>
        <w:pStyle w:val="Default"/>
        <w:spacing w:line="360" w:lineRule="auto"/>
        <w:jc w:val="both"/>
        <w:rPr>
          <w:sz w:val="32"/>
          <w:szCs w:val="32"/>
        </w:rPr>
      </w:pPr>
    </w:p>
    <w:p w:rsidR="00E10893" w:rsidRDefault="00E10893" w:rsidP="00E10893">
      <w:pPr>
        <w:spacing w:line="360" w:lineRule="auto"/>
        <w:jc w:val="both"/>
        <w:rPr>
          <w:rFonts w:ascii="Times New Roman" w:hAnsi="Times New Roman" w:cs="Times New Roman"/>
          <w:sz w:val="32"/>
          <w:szCs w:val="32"/>
        </w:rPr>
      </w:pPr>
      <w:r w:rsidRPr="00E10893">
        <w:rPr>
          <w:rFonts w:ascii="Times New Roman" w:hAnsi="Times New Roman" w:cs="Times New Roman"/>
          <w:sz w:val="32"/>
          <w:szCs w:val="32"/>
        </w:rPr>
        <w:t xml:space="preserve"> Cloud systems can be used to enable data sharing capabilities and this can provide several benefits to the user and organization when the data shared in cloud. Since many users from various organizations contribute their data to the Cloud, the time and cost will be less compared to manually exchange of data. Google Docs provides data sharing capabilities as groups of students or teams working on a project can share documents and can team up with each other successfully. This allows higher productivity compared to previous methods of frequently sending updated versions of a document to members of the group via email attachments. People are expecting data sharing capability on their computers, phones and laptop etc. People love to share their information with others such as family, colleagues, friends or the world. Students also get benefit when working on group projects, as they are able to team up with members and get work done efficiently. The security requirements for data sharing in cloud computing system are as follows:</w:t>
      </w:r>
    </w:p>
    <w:p w:rsidR="00B452C9" w:rsidRDefault="00B452C9" w:rsidP="00E10893">
      <w:pPr>
        <w:spacing w:line="360" w:lineRule="auto"/>
        <w:jc w:val="both"/>
        <w:rPr>
          <w:rFonts w:ascii="Times New Roman" w:hAnsi="Times New Roman" w:cs="Times New Roman"/>
          <w:sz w:val="32"/>
          <w:szCs w:val="32"/>
        </w:rPr>
      </w:pPr>
    </w:p>
    <w:p w:rsidR="00B452C9" w:rsidRDefault="00B452C9" w:rsidP="00E10893">
      <w:pPr>
        <w:spacing w:line="360" w:lineRule="auto"/>
        <w:jc w:val="both"/>
        <w:rPr>
          <w:rFonts w:ascii="Times New Roman" w:hAnsi="Times New Roman" w:cs="Times New Roman"/>
          <w:sz w:val="32"/>
          <w:szCs w:val="32"/>
        </w:rPr>
      </w:pPr>
    </w:p>
    <w:p w:rsidR="00B452C9" w:rsidRDefault="00B452C9" w:rsidP="00E10893">
      <w:pPr>
        <w:spacing w:line="360" w:lineRule="auto"/>
        <w:jc w:val="both"/>
        <w:rPr>
          <w:rFonts w:ascii="Times New Roman" w:hAnsi="Times New Roman" w:cs="Times New Roman"/>
          <w:sz w:val="32"/>
          <w:szCs w:val="32"/>
        </w:rPr>
      </w:pPr>
    </w:p>
    <w:p w:rsidR="00B452C9" w:rsidRDefault="00B452C9" w:rsidP="00E10893">
      <w:pPr>
        <w:spacing w:line="360" w:lineRule="auto"/>
        <w:jc w:val="both"/>
        <w:rPr>
          <w:rFonts w:ascii="Times New Roman" w:hAnsi="Times New Roman" w:cs="Times New Roman"/>
          <w:sz w:val="32"/>
          <w:szCs w:val="32"/>
        </w:rPr>
      </w:pPr>
    </w:p>
    <w:p w:rsidR="00B452C9" w:rsidRPr="00B452C9" w:rsidRDefault="00B452C9" w:rsidP="00B452C9">
      <w:pPr>
        <w:pStyle w:val="Default"/>
        <w:rPr>
          <w:sz w:val="28"/>
          <w:szCs w:val="28"/>
        </w:rPr>
      </w:pPr>
    </w:p>
    <w:p w:rsidR="001C5696" w:rsidRDefault="00B452C9" w:rsidP="007E1AE3">
      <w:pPr>
        <w:spacing w:line="360" w:lineRule="auto"/>
        <w:jc w:val="both"/>
        <w:rPr>
          <w:rFonts w:ascii="Times New Roman" w:hAnsi="Times New Roman" w:cs="Times New Roman"/>
          <w:sz w:val="28"/>
          <w:szCs w:val="28"/>
        </w:rPr>
      </w:pPr>
      <w:r w:rsidRPr="00A5190B">
        <w:rPr>
          <w:rFonts w:ascii="Times New Roman" w:hAnsi="Times New Roman" w:cs="Times New Roman"/>
          <w:sz w:val="28"/>
          <w:szCs w:val="28"/>
        </w:rPr>
        <w:t xml:space="preserve"> </w:t>
      </w:r>
    </w:p>
    <w:p w:rsidR="001217F6" w:rsidRPr="001E38ED" w:rsidRDefault="001217F6" w:rsidP="001E38ED">
      <w:pPr>
        <w:spacing w:line="360" w:lineRule="auto"/>
        <w:rPr>
          <w:rFonts w:ascii="Times New Roman" w:hAnsi="Times New Roman" w:cs="Times New Roman"/>
          <w:b/>
          <w:sz w:val="28"/>
          <w:szCs w:val="28"/>
        </w:rPr>
      </w:pPr>
    </w:p>
    <w:p w:rsidR="001217F6" w:rsidRPr="001E38ED" w:rsidRDefault="001217F6" w:rsidP="00516A1B">
      <w:pPr>
        <w:autoSpaceDE w:val="0"/>
        <w:autoSpaceDN w:val="0"/>
        <w:adjustRightInd w:val="0"/>
        <w:spacing w:after="0" w:line="360" w:lineRule="auto"/>
        <w:jc w:val="both"/>
        <w:rPr>
          <w:rFonts w:ascii="Times New Roman" w:hAnsi="Times New Roman" w:cs="Times New Roman"/>
          <w:sz w:val="28"/>
          <w:szCs w:val="28"/>
        </w:rPr>
      </w:pPr>
      <w:r w:rsidRPr="001E38ED">
        <w:rPr>
          <w:rFonts w:ascii="Times New Roman" w:hAnsi="Times New Roman" w:cs="Times New Roman"/>
          <w:sz w:val="28"/>
          <w:szCs w:val="28"/>
        </w:rPr>
        <w:t xml:space="preserve">The prevalence of cloud computing is gotten from the advantages of rich stockpiling assets and moment get </w:t>
      </w:r>
      <w:proofErr w:type="gramStart"/>
      <w:r w:rsidRPr="001E38ED">
        <w:rPr>
          <w:rFonts w:ascii="Times New Roman" w:hAnsi="Times New Roman" w:cs="Times New Roman"/>
          <w:sz w:val="28"/>
          <w:szCs w:val="28"/>
        </w:rPr>
        <w:t>to .</w:t>
      </w:r>
      <w:proofErr w:type="gramEnd"/>
      <w:r w:rsidRPr="001E38ED">
        <w:rPr>
          <w:rFonts w:ascii="Times New Roman" w:hAnsi="Times New Roman" w:cs="Times New Roman"/>
          <w:sz w:val="28"/>
          <w:szCs w:val="28"/>
        </w:rPr>
        <w:t xml:space="preserve"> It totals the assets of computing framework, and afterward gives on-request benefits over the Internet. Numerous acclaimed organizations are currently giving open cloud administrations, for example,</w:t>
      </w:r>
    </w:p>
    <w:p w:rsidR="001217F6" w:rsidRPr="001E38ED" w:rsidRDefault="001217F6" w:rsidP="00516A1B">
      <w:pPr>
        <w:autoSpaceDE w:val="0"/>
        <w:autoSpaceDN w:val="0"/>
        <w:adjustRightInd w:val="0"/>
        <w:spacing w:after="0" w:line="360" w:lineRule="auto"/>
        <w:jc w:val="both"/>
        <w:rPr>
          <w:rFonts w:ascii="Times New Roman" w:hAnsi="Times New Roman" w:cs="Times New Roman"/>
          <w:sz w:val="28"/>
          <w:szCs w:val="28"/>
        </w:rPr>
      </w:pPr>
      <w:r w:rsidRPr="001E38ED">
        <w:rPr>
          <w:rFonts w:ascii="Times New Roman" w:hAnsi="Times New Roman" w:cs="Times New Roman"/>
          <w:sz w:val="28"/>
          <w:szCs w:val="28"/>
        </w:rPr>
        <w:t xml:space="preserve">Amazon, Google, </w:t>
      </w:r>
      <w:proofErr w:type="spellStart"/>
      <w:r w:rsidRPr="001E38ED">
        <w:rPr>
          <w:rFonts w:ascii="Times New Roman" w:hAnsi="Times New Roman" w:cs="Times New Roman"/>
          <w:sz w:val="28"/>
          <w:szCs w:val="28"/>
        </w:rPr>
        <w:t>Alibaba</w:t>
      </w:r>
      <w:proofErr w:type="spellEnd"/>
      <w:r w:rsidRPr="001E38ED">
        <w:rPr>
          <w:rFonts w:ascii="Times New Roman" w:hAnsi="Times New Roman" w:cs="Times New Roman"/>
          <w:sz w:val="28"/>
          <w:szCs w:val="28"/>
        </w:rPr>
        <w:t xml:space="preserve">. These administrations enable individual clients and undertaking clients to transfer data (for example photographs, recordings and reports) to cloud specialist organization (CSP), to get to the data whenever anyplace and offering the data to other people. So as to secure the protection of clients, most cloud administrations accomplish </w:t>
      </w:r>
      <w:proofErr w:type="gramStart"/>
      <w:r w:rsidRPr="001E38ED">
        <w:rPr>
          <w:rFonts w:ascii="Times New Roman" w:hAnsi="Times New Roman" w:cs="Times New Roman"/>
          <w:sz w:val="28"/>
          <w:szCs w:val="28"/>
        </w:rPr>
        <w:t>get</w:t>
      </w:r>
      <w:proofErr w:type="gramEnd"/>
      <w:r w:rsidRPr="001E38ED">
        <w:rPr>
          <w:rFonts w:ascii="Times New Roman" w:hAnsi="Times New Roman" w:cs="Times New Roman"/>
          <w:sz w:val="28"/>
          <w:szCs w:val="28"/>
        </w:rPr>
        <w:t xml:space="preserve"> to control by keeping up get to control list (ACL). Thusly, clients can decide to either distribute their data to anybody or award get to rights simply to their affirmed individuals. In any case, the security dangers have brought worries up in individuals, because of the data is put away in plaintext structure by the CSP. When the data is presented on the CSP, it is out of the data owner's </w:t>
      </w:r>
      <w:r w:rsidR="00516A1B" w:rsidRPr="001E38ED">
        <w:rPr>
          <w:rFonts w:ascii="Times New Roman" w:hAnsi="Times New Roman" w:cs="Times New Roman"/>
          <w:sz w:val="28"/>
          <w:szCs w:val="28"/>
        </w:rPr>
        <w:t xml:space="preserve">control. </w:t>
      </w:r>
      <w:r w:rsidRPr="001E38ED">
        <w:rPr>
          <w:rFonts w:ascii="Times New Roman" w:hAnsi="Times New Roman" w:cs="Times New Roman"/>
          <w:sz w:val="28"/>
          <w:szCs w:val="28"/>
        </w:rPr>
        <w:t xml:space="preserve">Lamentably, the CSP is typically a semi-confided in server which genuinely pursues the assigned convention, yet may gather the clients' data and even use them for benefits without clients' assents. Then again, the data has huge utilizations by different data purchasers to get familiar with the conduct of clients. These security issues rouse the powerful answers for ensure data classification. It is basic to embrace get to control systems to accomplish secure data partaking in cloud computing. At present, cryptographic components, for example, trait based encryption (ABE) [5], character based communicates encryption (IBBE), and remote authentication has been misused to settle these security and protection issues. ABE is one of the new cryptographic </w:t>
      </w:r>
      <w:r w:rsidRPr="001E38ED">
        <w:rPr>
          <w:rFonts w:ascii="Times New Roman" w:hAnsi="Times New Roman" w:cs="Times New Roman"/>
          <w:sz w:val="28"/>
          <w:szCs w:val="28"/>
        </w:rPr>
        <w:lastRenderedPageBreak/>
        <w:t>systems utilized in cloud computing to arrive at verify and fine-grained data sharing. It includes an instrument that empowers an entrance power over</w:t>
      </w:r>
    </w:p>
    <w:p w:rsidR="001217F6" w:rsidRPr="001E38ED" w:rsidRDefault="005E6374" w:rsidP="00516A1B">
      <w:pPr>
        <w:autoSpaceDE w:val="0"/>
        <w:autoSpaceDN w:val="0"/>
        <w:adjustRightInd w:val="0"/>
        <w:spacing w:after="0" w:line="360" w:lineRule="auto"/>
        <w:jc w:val="both"/>
        <w:rPr>
          <w:rFonts w:ascii="Times New Roman" w:hAnsi="Times New Roman" w:cs="Times New Roman"/>
          <w:sz w:val="28"/>
          <w:szCs w:val="28"/>
        </w:rPr>
      </w:pPr>
      <w:r w:rsidRPr="001E38ED">
        <w:rPr>
          <w:rFonts w:ascii="Times New Roman" w:hAnsi="Times New Roman" w:cs="Times New Roman"/>
          <w:sz w:val="28"/>
          <w:szCs w:val="28"/>
        </w:rPr>
        <w:t>Encoded</w:t>
      </w:r>
      <w:r w:rsidR="001217F6" w:rsidRPr="001E38ED">
        <w:rPr>
          <w:rFonts w:ascii="Times New Roman" w:hAnsi="Times New Roman" w:cs="Times New Roman"/>
          <w:sz w:val="28"/>
          <w:szCs w:val="28"/>
        </w:rPr>
        <w:t xml:space="preserve"> data utilizing access approaches and credited qualities among unscrambling keys and </w:t>
      </w:r>
      <w:r w:rsidR="00516A1B" w:rsidRPr="001E38ED">
        <w:rPr>
          <w:rFonts w:ascii="Times New Roman" w:hAnsi="Times New Roman" w:cs="Times New Roman"/>
          <w:sz w:val="28"/>
          <w:szCs w:val="28"/>
        </w:rPr>
        <w:t>cipher texts</w:t>
      </w:r>
      <w:r w:rsidR="001217F6" w:rsidRPr="001E38ED">
        <w:rPr>
          <w:rFonts w:ascii="Times New Roman" w:hAnsi="Times New Roman" w:cs="Times New Roman"/>
          <w:sz w:val="28"/>
          <w:szCs w:val="28"/>
        </w:rPr>
        <w:t xml:space="preserve">. For whatever length of time that the quality set fulfills the entrance strategy that the </w:t>
      </w:r>
      <w:r w:rsidR="00516A1B" w:rsidRPr="001E38ED">
        <w:rPr>
          <w:rFonts w:ascii="Times New Roman" w:hAnsi="Times New Roman" w:cs="Times New Roman"/>
          <w:sz w:val="28"/>
          <w:szCs w:val="28"/>
        </w:rPr>
        <w:t>cipher text</w:t>
      </w:r>
      <w:r w:rsidR="001217F6" w:rsidRPr="001E38ED">
        <w:rPr>
          <w:rFonts w:ascii="Times New Roman" w:hAnsi="Times New Roman" w:cs="Times New Roman"/>
          <w:sz w:val="28"/>
          <w:szCs w:val="28"/>
        </w:rPr>
        <w:t xml:space="preserve"> can be unscrambled.</w:t>
      </w:r>
      <w:r w:rsidR="001E38ED">
        <w:rPr>
          <w:rFonts w:ascii="Times New Roman" w:hAnsi="Times New Roman" w:cs="Times New Roman"/>
          <w:sz w:val="28"/>
          <w:szCs w:val="28"/>
        </w:rPr>
        <w:t xml:space="preserve"> </w:t>
      </w:r>
      <w:r w:rsidR="001217F6" w:rsidRPr="001E38ED">
        <w:rPr>
          <w:rFonts w:ascii="Times New Roman" w:hAnsi="Times New Roman" w:cs="Times New Roman"/>
          <w:sz w:val="28"/>
          <w:szCs w:val="28"/>
        </w:rPr>
        <w:t>IBBE is another pervasive strategy utilized in cloud computing, in which clients could impart their encoded data to multiple collectors on</w:t>
      </w:r>
      <w:r w:rsidR="001E38ED">
        <w:rPr>
          <w:rFonts w:ascii="Times New Roman" w:hAnsi="Times New Roman" w:cs="Times New Roman"/>
          <w:sz w:val="28"/>
          <w:szCs w:val="28"/>
        </w:rPr>
        <w:t xml:space="preserve">e after another and the general </w:t>
      </w:r>
      <w:r w:rsidR="001217F6" w:rsidRPr="001E38ED">
        <w:rPr>
          <w:rFonts w:ascii="Times New Roman" w:hAnsi="Times New Roman" w:cs="Times New Roman"/>
          <w:sz w:val="28"/>
          <w:szCs w:val="28"/>
        </w:rPr>
        <w:t xml:space="preserve">population key of the recipient can be viewed as any </w:t>
      </w:r>
      <w:r w:rsidR="001E38ED">
        <w:rPr>
          <w:rFonts w:ascii="Times New Roman" w:hAnsi="Times New Roman" w:cs="Times New Roman"/>
          <w:sz w:val="28"/>
          <w:szCs w:val="28"/>
        </w:rPr>
        <w:t xml:space="preserve">substantial strings, for </w:t>
      </w:r>
      <w:r w:rsidR="001217F6" w:rsidRPr="001E38ED">
        <w:rPr>
          <w:rFonts w:ascii="Times New Roman" w:hAnsi="Times New Roman" w:cs="Times New Roman"/>
          <w:sz w:val="28"/>
          <w:szCs w:val="28"/>
        </w:rPr>
        <w:t>example, novel personality and email. I</w:t>
      </w:r>
      <w:r w:rsidR="001E38ED">
        <w:rPr>
          <w:rFonts w:ascii="Times New Roman" w:hAnsi="Times New Roman" w:cs="Times New Roman"/>
          <w:sz w:val="28"/>
          <w:szCs w:val="28"/>
        </w:rPr>
        <w:t>ndeed, IBBE can be viewed as an</w:t>
      </w:r>
      <w:r w:rsidR="001E38ED" w:rsidRPr="001E38ED">
        <w:rPr>
          <w:rFonts w:ascii="Times New Roman" w:hAnsi="Times New Roman" w:cs="Times New Roman"/>
          <w:sz w:val="28"/>
          <w:szCs w:val="28"/>
        </w:rPr>
        <w:t xml:space="preserve"> extraordinary</w:t>
      </w:r>
      <w:r w:rsidR="001217F6" w:rsidRPr="001E38ED">
        <w:rPr>
          <w:rFonts w:ascii="Times New Roman" w:hAnsi="Times New Roman" w:cs="Times New Roman"/>
          <w:sz w:val="28"/>
          <w:szCs w:val="28"/>
        </w:rPr>
        <w:t xml:space="preserve"> instance of ABE for arrangements comprising of an OR entryway. Contrasted with ABE in which the mystery key and </w:t>
      </w:r>
      <w:r w:rsidR="001E38ED" w:rsidRPr="001E38ED">
        <w:rPr>
          <w:rFonts w:ascii="Times New Roman" w:hAnsi="Times New Roman" w:cs="Times New Roman"/>
          <w:sz w:val="28"/>
          <w:szCs w:val="28"/>
        </w:rPr>
        <w:t>cipher text</w:t>
      </w:r>
      <w:r w:rsidR="001217F6" w:rsidRPr="001E38ED">
        <w:rPr>
          <w:rFonts w:ascii="Times New Roman" w:hAnsi="Times New Roman" w:cs="Times New Roman"/>
          <w:sz w:val="28"/>
          <w:szCs w:val="28"/>
        </w:rPr>
        <w:t xml:space="preserve"> are both compare to a lot of properties, IBBE brings about ease key administration and little</w:t>
      </w:r>
      <w:r w:rsidR="00C27A2B">
        <w:rPr>
          <w:rFonts w:ascii="Times New Roman" w:hAnsi="Times New Roman" w:cs="Times New Roman"/>
          <w:sz w:val="28"/>
          <w:szCs w:val="28"/>
        </w:rPr>
        <w:t xml:space="preserve"> </w:t>
      </w:r>
      <w:r w:rsidR="001217F6" w:rsidRPr="001E38ED">
        <w:rPr>
          <w:rFonts w:ascii="Times New Roman" w:hAnsi="Times New Roman" w:cs="Times New Roman"/>
          <w:sz w:val="28"/>
          <w:szCs w:val="28"/>
        </w:rPr>
        <w:t>steady strategy sizes, which is progressively reasonable for safely communicating data to explicit recipients in cloud computing. Henceforth, by utilizing personalities, data owner can impart data to a group of clients in a</w:t>
      </w:r>
      <w:r w:rsidR="00C27A2B">
        <w:rPr>
          <w:rFonts w:ascii="Times New Roman" w:hAnsi="Times New Roman" w:cs="Times New Roman"/>
          <w:sz w:val="28"/>
          <w:szCs w:val="28"/>
        </w:rPr>
        <w:t xml:space="preserve"> </w:t>
      </w:r>
      <w:r w:rsidR="00421659" w:rsidRPr="001E38ED">
        <w:rPr>
          <w:rFonts w:ascii="Times New Roman" w:hAnsi="Times New Roman" w:cs="Times New Roman"/>
          <w:sz w:val="28"/>
          <w:szCs w:val="28"/>
        </w:rPr>
        <w:t>Protected</w:t>
      </w:r>
      <w:r w:rsidR="001217F6" w:rsidRPr="001E38ED">
        <w:rPr>
          <w:rFonts w:ascii="Times New Roman" w:hAnsi="Times New Roman" w:cs="Times New Roman"/>
          <w:sz w:val="28"/>
          <w:szCs w:val="28"/>
        </w:rPr>
        <w:t xml:space="preserve"> and proficient way, which inspires more clients to share their private data by means of cloud. All things considered, these encryption strategies can avert unapproved elements (for example semi-trusted CSP and </w:t>
      </w:r>
      <w:r w:rsidR="00516A1B" w:rsidRPr="001E38ED">
        <w:rPr>
          <w:rFonts w:ascii="Times New Roman" w:hAnsi="Times New Roman" w:cs="Times New Roman"/>
          <w:sz w:val="28"/>
          <w:szCs w:val="28"/>
        </w:rPr>
        <w:t>Noxious</w:t>
      </w:r>
      <w:r w:rsidR="001217F6" w:rsidRPr="001E38ED">
        <w:rPr>
          <w:rFonts w:ascii="Times New Roman" w:hAnsi="Times New Roman" w:cs="Times New Roman"/>
          <w:sz w:val="28"/>
          <w:szCs w:val="28"/>
        </w:rPr>
        <w:t xml:space="preserve"> clients) from getting to the data, yet it may not consider data scattering in cloud computing. In the cloud cooperation </w:t>
      </w:r>
      <w:r w:rsidR="001E38ED">
        <w:rPr>
          <w:rFonts w:ascii="Times New Roman" w:hAnsi="Times New Roman" w:cs="Times New Roman"/>
          <w:sz w:val="28"/>
          <w:szCs w:val="28"/>
        </w:rPr>
        <w:t xml:space="preserve">situation, for example, Box an </w:t>
      </w:r>
      <w:r w:rsidR="00516A1B" w:rsidRPr="001E38ED">
        <w:rPr>
          <w:rFonts w:ascii="Times New Roman" w:hAnsi="Times New Roman" w:cs="Times New Roman"/>
          <w:sz w:val="28"/>
          <w:szCs w:val="28"/>
        </w:rPr>
        <w:t>One Drive,</w:t>
      </w:r>
      <w:r w:rsidR="001217F6" w:rsidRPr="001E38ED">
        <w:rPr>
          <w:rFonts w:ascii="Times New Roman" w:hAnsi="Times New Roman" w:cs="Times New Roman"/>
          <w:sz w:val="28"/>
          <w:szCs w:val="28"/>
        </w:rPr>
        <w:t xml:space="preserve"> the data disseminators (for example manager and</w:t>
      </w:r>
    </w:p>
    <w:p w:rsidR="001217F6" w:rsidRPr="001E38ED" w:rsidRDefault="00516A1B" w:rsidP="00516A1B">
      <w:pPr>
        <w:autoSpaceDE w:val="0"/>
        <w:autoSpaceDN w:val="0"/>
        <w:adjustRightInd w:val="0"/>
        <w:spacing w:after="0" w:line="360" w:lineRule="auto"/>
        <w:jc w:val="both"/>
        <w:rPr>
          <w:rFonts w:ascii="Times New Roman" w:hAnsi="Times New Roman" w:cs="Times New Roman"/>
          <w:sz w:val="28"/>
          <w:szCs w:val="28"/>
        </w:rPr>
      </w:pPr>
      <w:r w:rsidRPr="001E38ED">
        <w:rPr>
          <w:rFonts w:ascii="Times New Roman" w:hAnsi="Times New Roman" w:cs="Times New Roman"/>
          <w:sz w:val="28"/>
          <w:szCs w:val="28"/>
        </w:rPr>
        <w:t>Partner</w:t>
      </w:r>
      <w:r w:rsidR="001217F6" w:rsidRPr="001E38ED">
        <w:rPr>
          <w:rFonts w:ascii="Times New Roman" w:hAnsi="Times New Roman" w:cs="Times New Roman"/>
          <w:sz w:val="28"/>
          <w:szCs w:val="28"/>
        </w:rPr>
        <w:t xml:space="preserve">) may impart the reports to new clients even those outside the association. Be that as it may, when the data is scrambled with the above strategies, data disseminators are not ready to adjust the </w:t>
      </w:r>
      <w:r w:rsidR="001E38ED" w:rsidRPr="001E38ED">
        <w:rPr>
          <w:rFonts w:ascii="Times New Roman" w:hAnsi="Times New Roman" w:cs="Times New Roman"/>
          <w:sz w:val="28"/>
          <w:szCs w:val="28"/>
        </w:rPr>
        <w:t>cipher text</w:t>
      </w:r>
      <w:r w:rsidR="001217F6" w:rsidRPr="001E38ED">
        <w:rPr>
          <w:rFonts w:ascii="Times New Roman" w:hAnsi="Times New Roman" w:cs="Times New Roman"/>
          <w:sz w:val="28"/>
          <w:szCs w:val="28"/>
        </w:rPr>
        <w:t xml:space="preserve"> transferred</w:t>
      </w:r>
      <w:r w:rsidR="001E38ED">
        <w:rPr>
          <w:rFonts w:ascii="Times New Roman" w:hAnsi="Times New Roman" w:cs="Times New Roman"/>
          <w:sz w:val="28"/>
          <w:szCs w:val="28"/>
        </w:rPr>
        <w:t xml:space="preserve"> </w:t>
      </w:r>
      <w:r w:rsidR="001217F6" w:rsidRPr="001E38ED">
        <w:rPr>
          <w:rFonts w:ascii="Times New Roman" w:hAnsi="Times New Roman" w:cs="Times New Roman"/>
          <w:sz w:val="28"/>
          <w:szCs w:val="28"/>
        </w:rPr>
        <w:t>by data owners. Intermediary re-encryption (PRE) plot is utilized to accomplish secure data dispersal in cloud</w:t>
      </w:r>
      <w:r w:rsidR="001E38ED">
        <w:rPr>
          <w:rFonts w:ascii="Times New Roman" w:hAnsi="Times New Roman" w:cs="Times New Roman"/>
          <w:sz w:val="28"/>
          <w:szCs w:val="28"/>
        </w:rPr>
        <w:t xml:space="preserve"> </w:t>
      </w:r>
      <w:r w:rsidR="001E38ED" w:rsidRPr="001E38ED">
        <w:rPr>
          <w:rFonts w:ascii="Times New Roman" w:hAnsi="Times New Roman" w:cs="Times New Roman"/>
          <w:sz w:val="28"/>
          <w:szCs w:val="28"/>
        </w:rPr>
        <w:t>computing</w:t>
      </w:r>
      <w:r w:rsidR="001217F6" w:rsidRPr="001E38ED">
        <w:rPr>
          <w:rFonts w:ascii="Times New Roman" w:hAnsi="Times New Roman" w:cs="Times New Roman"/>
          <w:sz w:val="28"/>
          <w:szCs w:val="28"/>
        </w:rPr>
        <w:t xml:space="preserve"> by appointing a re-encryption key related with the new beneficiaries to the CSP. Be that as it may,</w:t>
      </w:r>
      <w:r w:rsidR="001E38ED">
        <w:rPr>
          <w:rFonts w:ascii="Times New Roman" w:hAnsi="Times New Roman" w:cs="Times New Roman"/>
          <w:sz w:val="28"/>
          <w:szCs w:val="28"/>
        </w:rPr>
        <w:t xml:space="preserve"> </w:t>
      </w:r>
      <w:r w:rsidR="001217F6" w:rsidRPr="001E38ED">
        <w:rPr>
          <w:rFonts w:ascii="Times New Roman" w:hAnsi="Times New Roman" w:cs="Times New Roman"/>
          <w:sz w:val="28"/>
          <w:szCs w:val="28"/>
        </w:rPr>
        <w:t>the data disseminator can disperse the entirety of the data owner's data to others with this re-encryption key,</w:t>
      </w:r>
    </w:p>
    <w:p w:rsidR="0051330B" w:rsidRDefault="001217F6" w:rsidP="0051330B">
      <w:pPr>
        <w:spacing w:line="360" w:lineRule="auto"/>
        <w:jc w:val="both"/>
        <w:rPr>
          <w:rFonts w:ascii="Times New Roman" w:hAnsi="Times New Roman" w:cs="Times New Roman"/>
          <w:b/>
          <w:sz w:val="28"/>
          <w:szCs w:val="28"/>
        </w:rPr>
      </w:pPr>
      <w:r w:rsidRPr="001E38ED">
        <w:rPr>
          <w:rFonts w:ascii="Times New Roman" w:hAnsi="Times New Roman" w:cs="Times New Roman"/>
          <w:sz w:val="28"/>
          <w:szCs w:val="28"/>
        </w:rPr>
        <w:lastRenderedPageBreak/>
        <w:t>3. We demonstrate the rightness of our plan, and direct tests to assess the exhibition at each stage to show the</w:t>
      </w:r>
      <w:r w:rsidR="001E38ED">
        <w:rPr>
          <w:rFonts w:ascii="Times New Roman" w:hAnsi="Times New Roman" w:cs="Times New Roman"/>
          <w:sz w:val="28"/>
          <w:szCs w:val="28"/>
        </w:rPr>
        <w:t xml:space="preserve"> </w:t>
      </w:r>
      <w:r w:rsidR="001E38ED" w:rsidRPr="001E38ED">
        <w:rPr>
          <w:rFonts w:ascii="Times New Roman" w:hAnsi="Times New Roman" w:cs="Times New Roman"/>
          <w:sz w:val="28"/>
          <w:szCs w:val="28"/>
        </w:rPr>
        <w:t>adequacy of our plan.</w:t>
      </w:r>
    </w:p>
    <w:p w:rsidR="00C27A2B" w:rsidRPr="00813EBB" w:rsidRDefault="00813EBB" w:rsidP="0051330B">
      <w:pPr>
        <w:spacing w:line="360" w:lineRule="auto"/>
        <w:jc w:val="center"/>
        <w:rPr>
          <w:rFonts w:ascii="Times New Roman" w:hAnsi="Times New Roman" w:cs="Times New Roman"/>
          <w:b/>
          <w:sz w:val="28"/>
          <w:szCs w:val="28"/>
        </w:rPr>
      </w:pPr>
      <w:r w:rsidRPr="00813EBB">
        <w:rPr>
          <w:rFonts w:ascii="Times New Roman" w:hAnsi="Times New Roman" w:cs="Times New Roman"/>
          <w:b/>
          <w:sz w:val="28"/>
          <w:szCs w:val="28"/>
        </w:rPr>
        <w:t>Literature Survey</w:t>
      </w:r>
    </w:p>
    <w:p w:rsidR="00813EBB" w:rsidRDefault="00813EBB" w:rsidP="0051330B">
      <w:pPr>
        <w:spacing w:line="360" w:lineRule="auto"/>
        <w:jc w:val="center"/>
        <w:rPr>
          <w:rFonts w:ascii="Times New Roman" w:hAnsi="Times New Roman" w:cs="Times New Roman"/>
          <w:b/>
          <w:sz w:val="28"/>
          <w:szCs w:val="28"/>
        </w:rPr>
      </w:pPr>
    </w:p>
    <w:tbl>
      <w:tblPr>
        <w:tblStyle w:val="TableGrid"/>
        <w:tblW w:w="0" w:type="auto"/>
        <w:tblLook w:val="04A0"/>
      </w:tblPr>
      <w:tblGrid>
        <w:gridCol w:w="3192"/>
        <w:gridCol w:w="3192"/>
        <w:gridCol w:w="3192"/>
      </w:tblGrid>
      <w:tr w:rsidR="00BC117B" w:rsidTr="00C773DB">
        <w:tc>
          <w:tcPr>
            <w:tcW w:w="2538" w:type="dxa"/>
          </w:tcPr>
          <w:tbl>
            <w:tblPr>
              <w:tblStyle w:val="TableGrid"/>
              <w:tblpPr w:leftFromText="180" w:rightFromText="180" w:vertAnchor="text" w:horzAnchor="margin" w:tblpY="-509"/>
              <w:tblW w:w="0" w:type="auto"/>
              <w:tblLook w:val="04A0"/>
            </w:tblPr>
            <w:tblGrid>
              <w:gridCol w:w="790"/>
              <w:gridCol w:w="1041"/>
              <w:gridCol w:w="1135"/>
            </w:tblGrid>
            <w:tr w:rsidR="00BC117B" w:rsidRPr="00AB2A4D" w:rsidTr="00342E10">
              <w:tc>
                <w:tcPr>
                  <w:tcW w:w="2628" w:type="dxa"/>
                </w:tcPr>
                <w:p w:rsidR="00BC117B" w:rsidRPr="00AB2A4D" w:rsidRDefault="00BC117B" w:rsidP="00BC117B">
                  <w:pPr>
                    <w:tabs>
                      <w:tab w:val="left" w:pos="5295"/>
                    </w:tabs>
                    <w:jc w:val="center"/>
                    <w:rPr>
                      <w:rFonts w:ascii="TimesNewRoman" w:hAnsi="TimesNewRoman" w:cs="TimesNewRoman"/>
                      <w:b/>
                      <w:sz w:val="28"/>
                      <w:szCs w:val="28"/>
                    </w:rPr>
                  </w:pPr>
                  <w:r w:rsidRPr="00AB2A4D">
                    <w:rPr>
                      <w:rFonts w:ascii="TimesNewRoman" w:hAnsi="TimesNewRoman" w:cs="TimesNewRoman"/>
                      <w:b/>
                      <w:sz w:val="28"/>
                      <w:szCs w:val="28"/>
                    </w:rPr>
                    <w:t>TITLE</w:t>
                  </w:r>
                </w:p>
              </w:tc>
              <w:tc>
                <w:tcPr>
                  <w:tcW w:w="3150" w:type="dxa"/>
                </w:tcPr>
                <w:p w:rsidR="00BC117B" w:rsidRPr="00AB2A4D" w:rsidRDefault="00BC117B" w:rsidP="00BC117B">
                  <w:pPr>
                    <w:tabs>
                      <w:tab w:val="left" w:pos="5295"/>
                    </w:tabs>
                    <w:jc w:val="center"/>
                    <w:rPr>
                      <w:rFonts w:ascii="TimesNewRoman" w:hAnsi="TimesNewRoman" w:cs="TimesNewRoman"/>
                      <w:b/>
                      <w:sz w:val="28"/>
                      <w:szCs w:val="28"/>
                    </w:rPr>
                  </w:pPr>
                  <w:r w:rsidRPr="00AB2A4D">
                    <w:rPr>
                      <w:rFonts w:ascii="TimesNewRoman" w:hAnsi="TimesNewRoman" w:cs="TimesNewRoman"/>
                      <w:b/>
                      <w:sz w:val="28"/>
                      <w:szCs w:val="28"/>
                    </w:rPr>
                    <w:t>AUTHOR</w:t>
                  </w:r>
                </w:p>
              </w:tc>
              <w:tc>
                <w:tcPr>
                  <w:tcW w:w="3798" w:type="dxa"/>
                </w:tcPr>
                <w:p w:rsidR="00BC117B" w:rsidRPr="00AB2A4D" w:rsidRDefault="00BC117B" w:rsidP="00BC117B">
                  <w:pPr>
                    <w:tabs>
                      <w:tab w:val="left" w:pos="5295"/>
                    </w:tabs>
                    <w:jc w:val="center"/>
                    <w:rPr>
                      <w:rFonts w:ascii="TimesNewRoman" w:hAnsi="TimesNewRoman" w:cs="TimesNewRoman"/>
                      <w:b/>
                      <w:sz w:val="28"/>
                      <w:szCs w:val="28"/>
                    </w:rPr>
                  </w:pPr>
                  <w:r w:rsidRPr="00AB2A4D">
                    <w:rPr>
                      <w:rFonts w:ascii="TimesNewRoman" w:hAnsi="TimesNewRoman" w:cs="TimesNewRoman"/>
                      <w:b/>
                      <w:sz w:val="28"/>
                      <w:szCs w:val="28"/>
                    </w:rPr>
                    <w:t>CONCEPT</w:t>
                  </w:r>
                </w:p>
                <w:p w:rsidR="00BC117B" w:rsidRPr="00AB2A4D" w:rsidRDefault="00BC117B" w:rsidP="00BC117B">
                  <w:pPr>
                    <w:tabs>
                      <w:tab w:val="left" w:pos="5295"/>
                    </w:tabs>
                    <w:jc w:val="center"/>
                    <w:rPr>
                      <w:rFonts w:ascii="TimesNewRoman" w:hAnsi="TimesNewRoman" w:cs="TimesNewRoman"/>
                      <w:b/>
                      <w:sz w:val="28"/>
                      <w:szCs w:val="28"/>
                    </w:rPr>
                  </w:pPr>
                </w:p>
              </w:tc>
            </w:tr>
          </w:tbl>
          <w:p w:rsidR="00BC117B" w:rsidRDefault="00BC117B" w:rsidP="00BC117B"/>
        </w:tc>
        <w:tc>
          <w:tcPr>
            <w:tcW w:w="3150" w:type="dxa"/>
          </w:tcPr>
          <w:tbl>
            <w:tblPr>
              <w:tblStyle w:val="TableGrid"/>
              <w:tblpPr w:leftFromText="180" w:rightFromText="180" w:vertAnchor="text" w:horzAnchor="margin" w:tblpY="-509"/>
              <w:tblW w:w="0" w:type="auto"/>
              <w:tblLook w:val="04A0"/>
            </w:tblPr>
            <w:tblGrid>
              <w:gridCol w:w="790"/>
              <w:gridCol w:w="1041"/>
              <w:gridCol w:w="1135"/>
            </w:tblGrid>
            <w:tr w:rsidR="00BC117B" w:rsidRPr="00AB2A4D" w:rsidTr="00342E10">
              <w:tc>
                <w:tcPr>
                  <w:tcW w:w="2628" w:type="dxa"/>
                </w:tcPr>
                <w:p w:rsidR="00BC117B" w:rsidRPr="00AB2A4D" w:rsidRDefault="00BC117B" w:rsidP="00BC117B">
                  <w:pPr>
                    <w:tabs>
                      <w:tab w:val="left" w:pos="5295"/>
                    </w:tabs>
                    <w:jc w:val="center"/>
                    <w:rPr>
                      <w:rFonts w:ascii="TimesNewRoman" w:hAnsi="TimesNewRoman" w:cs="TimesNewRoman"/>
                      <w:b/>
                      <w:sz w:val="28"/>
                      <w:szCs w:val="28"/>
                    </w:rPr>
                  </w:pPr>
                  <w:r w:rsidRPr="00AB2A4D">
                    <w:rPr>
                      <w:rFonts w:ascii="TimesNewRoman" w:hAnsi="TimesNewRoman" w:cs="TimesNewRoman"/>
                      <w:b/>
                      <w:sz w:val="28"/>
                      <w:szCs w:val="28"/>
                    </w:rPr>
                    <w:t>TITLE</w:t>
                  </w:r>
                </w:p>
              </w:tc>
              <w:tc>
                <w:tcPr>
                  <w:tcW w:w="3150" w:type="dxa"/>
                </w:tcPr>
                <w:p w:rsidR="00BC117B" w:rsidRPr="00AB2A4D" w:rsidRDefault="00BC117B" w:rsidP="00BC117B">
                  <w:pPr>
                    <w:tabs>
                      <w:tab w:val="left" w:pos="5295"/>
                    </w:tabs>
                    <w:jc w:val="center"/>
                    <w:rPr>
                      <w:rFonts w:ascii="TimesNewRoman" w:hAnsi="TimesNewRoman" w:cs="TimesNewRoman"/>
                      <w:b/>
                      <w:sz w:val="28"/>
                      <w:szCs w:val="28"/>
                    </w:rPr>
                  </w:pPr>
                  <w:r w:rsidRPr="00AB2A4D">
                    <w:rPr>
                      <w:rFonts w:ascii="TimesNewRoman" w:hAnsi="TimesNewRoman" w:cs="TimesNewRoman"/>
                      <w:b/>
                      <w:sz w:val="28"/>
                      <w:szCs w:val="28"/>
                    </w:rPr>
                    <w:t>AUTHOR</w:t>
                  </w:r>
                </w:p>
              </w:tc>
              <w:tc>
                <w:tcPr>
                  <w:tcW w:w="3798" w:type="dxa"/>
                </w:tcPr>
                <w:p w:rsidR="00BC117B" w:rsidRPr="00AB2A4D" w:rsidRDefault="00BC117B" w:rsidP="00BC117B">
                  <w:pPr>
                    <w:tabs>
                      <w:tab w:val="left" w:pos="5295"/>
                    </w:tabs>
                    <w:jc w:val="center"/>
                    <w:rPr>
                      <w:rFonts w:ascii="TimesNewRoman" w:hAnsi="TimesNewRoman" w:cs="TimesNewRoman"/>
                      <w:b/>
                      <w:sz w:val="28"/>
                      <w:szCs w:val="28"/>
                    </w:rPr>
                  </w:pPr>
                  <w:r w:rsidRPr="00AB2A4D">
                    <w:rPr>
                      <w:rFonts w:ascii="TimesNewRoman" w:hAnsi="TimesNewRoman" w:cs="TimesNewRoman"/>
                      <w:b/>
                      <w:sz w:val="28"/>
                      <w:szCs w:val="28"/>
                    </w:rPr>
                    <w:t>CONCEPT</w:t>
                  </w:r>
                </w:p>
                <w:p w:rsidR="00BC117B" w:rsidRPr="00AB2A4D" w:rsidRDefault="00BC117B" w:rsidP="00BC117B">
                  <w:pPr>
                    <w:tabs>
                      <w:tab w:val="left" w:pos="5295"/>
                    </w:tabs>
                    <w:jc w:val="center"/>
                    <w:rPr>
                      <w:rFonts w:ascii="TimesNewRoman" w:hAnsi="TimesNewRoman" w:cs="TimesNewRoman"/>
                      <w:b/>
                      <w:sz w:val="28"/>
                      <w:szCs w:val="28"/>
                    </w:rPr>
                  </w:pPr>
                </w:p>
              </w:tc>
            </w:tr>
          </w:tbl>
          <w:p w:rsidR="00BC117B" w:rsidRDefault="00BC117B" w:rsidP="00BC117B"/>
        </w:tc>
        <w:tc>
          <w:tcPr>
            <w:tcW w:w="3888" w:type="dxa"/>
          </w:tcPr>
          <w:tbl>
            <w:tblPr>
              <w:tblStyle w:val="TableGrid"/>
              <w:tblpPr w:leftFromText="180" w:rightFromText="180" w:vertAnchor="text" w:horzAnchor="margin" w:tblpY="-509"/>
              <w:tblW w:w="0" w:type="auto"/>
              <w:tblLook w:val="04A0"/>
            </w:tblPr>
            <w:tblGrid>
              <w:gridCol w:w="790"/>
              <w:gridCol w:w="1041"/>
              <w:gridCol w:w="1135"/>
            </w:tblGrid>
            <w:tr w:rsidR="00BC117B" w:rsidRPr="00AB2A4D" w:rsidTr="00342E10">
              <w:tc>
                <w:tcPr>
                  <w:tcW w:w="2628" w:type="dxa"/>
                </w:tcPr>
                <w:p w:rsidR="00BC117B" w:rsidRPr="00AB2A4D" w:rsidRDefault="00BC117B" w:rsidP="00BC117B">
                  <w:pPr>
                    <w:tabs>
                      <w:tab w:val="left" w:pos="5295"/>
                    </w:tabs>
                    <w:jc w:val="center"/>
                    <w:rPr>
                      <w:rFonts w:ascii="TimesNewRoman" w:hAnsi="TimesNewRoman" w:cs="TimesNewRoman"/>
                      <w:b/>
                      <w:sz w:val="28"/>
                      <w:szCs w:val="28"/>
                    </w:rPr>
                  </w:pPr>
                  <w:r w:rsidRPr="00AB2A4D">
                    <w:rPr>
                      <w:rFonts w:ascii="TimesNewRoman" w:hAnsi="TimesNewRoman" w:cs="TimesNewRoman"/>
                      <w:b/>
                      <w:sz w:val="28"/>
                      <w:szCs w:val="28"/>
                    </w:rPr>
                    <w:t>TITLE</w:t>
                  </w:r>
                </w:p>
              </w:tc>
              <w:tc>
                <w:tcPr>
                  <w:tcW w:w="3150" w:type="dxa"/>
                </w:tcPr>
                <w:p w:rsidR="00BC117B" w:rsidRPr="00AB2A4D" w:rsidRDefault="00BC117B" w:rsidP="00BC117B">
                  <w:pPr>
                    <w:tabs>
                      <w:tab w:val="left" w:pos="5295"/>
                    </w:tabs>
                    <w:jc w:val="center"/>
                    <w:rPr>
                      <w:rFonts w:ascii="TimesNewRoman" w:hAnsi="TimesNewRoman" w:cs="TimesNewRoman"/>
                      <w:b/>
                      <w:sz w:val="28"/>
                      <w:szCs w:val="28"/>
                    </w:rPr>
                  </w:pPr>
                  <w:r w:rsidRPr="00AB2A4D">
                    <w:rPr>
                      <w:rFonts w:ascii="TimesNewRoman" w:hAnsi="TimesNewRoman" w:cs="TimesNewRoman"/>
                      <w:b/>
                      <w:sz w:val="28"/>
                      <w:szCs w:val="28"/>
                    </w:rPr>
                    <w:t>AUTHOR</w:t>
                  </w:r>
                </w:p>
              </w:tc>
              <w:tc>
                <w:tcPr>
                  <w:tcW w:w="3798" w:type="dxa"/>
                </w:tcPr>
                <w:p w:rsidR="00BC117B" w:rsidRPr="00AB2A4D" w:rsidRDefault="00BC117B" w:rsidP="00BC117B">
                  <w:pPr>
                    <w:tabs>
                      <w:tab w:val="left" w:pos="5295"/>
                    </w:tabs>
                    <w:jc w:val="center"/>
                    <w:rPr>
                      <w:rFonts w:ascii="TimesNewRoman" w:hAnsi="TimesNewRoman" w:cs="TimesNewRoman"/>
                      <w:b/>
                      <w:sz w:val="28"/>
                      <w:szCs w:val="28"/>
                    </w:rPr>
                  </w:pPr>
                  <w:r w:rsidRPr="00AB2A4D">
                    <w:rPr>
                      <w:rFonts w:ascii="TimesNewRoman" w:hAnsi="TimesNewRoman" w:cs="TimesNewRoman"/>
                      <w:b/>
                      <w:sz w:val="28"/>
                      <w:szCs w:val="28"/>
                    </w:rPr>
                    <w:t>CONCEPT</w:t>
                  </w:r>
                </w:p>
                <w:p w:rsidR="00BC117B" w:rsidRPr="00AB2A4D" w:rsidRDefault="00BC117B" w:rsidP="00BC117B">
                  <w:pPr>
                    <w:tabs>
                      <w:tab w:val="left" w:pos="5295"/>
                    </w:tabs>
                    <w:jc w:val="center"/>
                    <w:rPr>
                      <w:rFonts w:ascii="TimesNewRoman" w:hAnsi="TimesNewRoman" w:cs="TimesNewRoman"/>
                      <w:b/>
                      <w:sz w:val="28"/>
                      <w:szCs w:val="28"/>
                    </w:rPr>
                  </w:pPr>
                </w:p>
              </w:tc>
            </w:tr>
          </w:tbl>
          <w:p w:rsidR="00BC117B" w:rsidRDefault="00BC117B" w:rsidP="00BC117B"/>
        </w:tc>
      </w:tr>
    </w:tbl>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r>
        <w:rPr>
          <w:rFonts w:ascii="Times New Roman" w:hAnsi="Times New Roman" w:cs="Times New Roman"/>
          <w:b/>
          <w:sz w:val="28"/>
          <w:szCs w:val="28"/>
        </w:rPr>
        <w:t>System Architecture</w:t>
      </w: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813EBB" w:rsidRDefault="00813EBB" w:rsidP="0051330B">
      <w:pPr>
        <w:spacing w:line="360" w:lineRule="auto"/>
        <w:jc w:val="center"/>
        <w:rPr>
          <w:rFonts w:ascii="Times New Roman" w:hAnsi="Times New Roman" w:cs="Times New Roman"/>
          <w:b/>
          <w:sz w:val="28"/>
          <w:szCs w:val="28"/>
        </w:rPr>
      </w:pPr>
    </w:p>
    <w:p w:rsidR="00D44F54" w:rsidRPr="001C0FDF" w:rsidRDefault="00D44F54" w:rsidP="0051330B">
      <w:pPr>
        <w:spacing w:line="360" w:lineRule="auto"/>
        <w:jc w:val="center"/>
        <w:rPr>
          <w:rFonts w:ascii="Times New Roman" w:hAnsi="Times New Roman" w:cs="Times New Roman"/>
          <w:b/>
          <w:sz w:val="28"/>
          <w:szCs w:val="28"/>
        </w:rPr>
      </w:pPr>
      <w:r w:rsidRPr="001C0FDF">
        <w:rPr>
          <w:rFonts w:ascii="Times New Roman" w:hAnsi="Times New Roman" w:cs="Times New Roman"/>
          <w:b/>
          <w:sz w:val="28"/>
          <w:szCs w:val="28"/>
        </w:rPr>
        <w:t>PROBLEM DEFINITION</w:t>
      </w:r>
    </w:p>
    <w:p w:rsidR="00D44F54" w:rsidRPr="00D44F54" w:rsidRDefault="00D44F54" w:rsidP="00D44F54">
      <w:pPr>
        <w:spacing w:line="360" w:lineRule="auto"/>
        <w:ind w:firstLine="720"/>
        <w:jc w:val="both"/>
        <w:rPr>
          <w:rFonts w:ascii="Times New Roman" w:hAnsi="Times New Roman" w:cs="Times New Roman"/>
          <w:b/>
          <w:sz w:val="28"/>
          <w:szCs w:val="28"/>
        </w:rPr>
      </w:pPr>
      <w:r w:rsidRPr="00D44F54">
        <w:rPr>
          <w:rFonts w:ascii="Times New Roman" w:hAnsi="Times New Roman" w:cs="Times New Roman"/>
          <w:sz w:val="28"/>
          <w:szCs w:val="28"/>
        </w:rPr>
        <w:t xml:space="preserve"> Problem Statement Secure multi-owner data sharing scheme, it implies that any user in the group can securely share data with others by the entrusted cloud. Support dynamic groups efficiently. Specifically, new granted users can directly decrypt data files uploaded before their participation without contacting with data owners.</w:t>
      </w: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Default="00D44F54" w:rsidP="00ED2AA9">
      <w:pPr>
        <w:spacing w:line="360" w:lineRule="auto"/>
        <w:ind w:firstLine="720"/>
        <w:jc w:val="both"/>
        <w:rPr>
          <w:rFonts w:ascii="Times New Roman" w:hAnsi="Times New Roman" w:cs="Times New Roman"/>
          <w:b/>
        </w:rPr>
      </w:pPr>
    </w:p>
    <w:p w:rsidR="00D44F54" w:rsidRPr="001C0FDF" w:rsidRDefault="001C0FDF" w:rsidP="001C0FDF">
      <w:pPr>
        <w:spacing w:line="360" w:lineRule="auto"/>
        <w:ind w:firstLine="720"/>
        <w:jc w:val="center"/>
        <w:rPr>
          <w:rFonts w:ascii="Times New Roman" w:hAnsi="Times New Roman" w:cs="Times New Roman"/>
          <w:b/>
          <w:sz w:val="28"/>
          <w:szCs w:val="28"/>
        </w:rPr>
      </w:pPr>
      <w:r w:rsidRPr="001C0FDF">
        <w:rPr>
          <w:rFonts w:ascii="Times New Roman" w:hAnsi="Times New Roman" w:cs="Times New Roman"/>
          <w:b/>
          <w:sz w:val="28"/>
          <w:szCs w:val="28"/>
        </w:rPr>
        <w:t>EXISTING SYSTEM</w:t>
      </w:r>
    </w:p>
    <w:p w:rsidR="00AF0BE7" w:rsidRPr="006F0CA5" w:rsidRDefault="00AF0BE7" w:rsidP="006F0CA5">
      <w:pPr>
        <w:pStyle w:val="Default"/>
        <w:spacing w:line="360" w:lineRule="auto"/>
        <w:rPr>
          <w:sz w:val="28"/>
          <w:szCs w:val="28"/>
        </w:rPr>
      </w:pPr>
      <w:r w:rsidRPr="006F0CA5">
        <w:rPr>
          <w:sz w:val="28"/>
          <w:szCs w:val="28"/>
        </w:rPr>
        <w:t xml:space="preserve">Some of the encryption techniques used in the existing system are discussed and summarized as follows. </w:t>
      </w:r>
    </w:p>
    <w:p w:rsidR="00AF0BE7" w:rsidRPr="00083F46" w:rsidRDefault="00AF0BE7" w:rsidP="006F0CA5">
      <w:pPr>
        <w:pStyle w:val="Default"/>
        <w:spacing w:line="360" w:lineRule="auto"/>
        <w:rPr>
          <w:sz w:val="28"/>
          <w:szCs w:val="28"/>
        </w:rPr>
      </w:pPr>
      <w:r w:rsidRPr="00083F46">
        <w:rPr>
          <w:b/>
          <w:bCs/>
          <w:iCs/>
          <w:sz w:val="28"/>
          <w:szCs w:val="28"/>
        </w:rPr>
        <w:t xml:space="preserve">A. Attribute Based Encryption (ABE) </w:t>
      </w:r>
    </w:p>
    <w:p w:rsidR="00AF0BE7" w:rsidRPr="00083F46" w:rsidRDefault="00AF0BE7" w:rsidP="006F0CA5">
      <w:pPr>
        <w:pStyle w:val="Default"/>
        <w:spacing w:line="360" w:lineRule="auto"/>
        <w:rPr>
          <w:sz w:val="28"/>
          <w:szCs w:val="28"/>
        </w:rPr>
      </w:pPr>
    </w:p>
    <w:p w:rsidR="00AF0BE7" w:rsidRPr="00083F46" w:rsidRDefault="00AF0BE7" w:rsidP="006F0CA5">
      <w:pPr>
        <w:pStyle w:val="Default"/>
        <w:spacing w:line="360" w:lineRule="auto"/>
        <w:rPr>
          <w:sz w:val="28"/>
          <w:szCs w:val="28"/>
        </w:rPr>
      </w:pPr>
      <w:r w:rsidRPr="00083F46">
        <w:rPr>
          <w:sz w:val="28"/>
          <w:szCs w:val="28"/>
        </w:rPr>
        <w:t xml:space="preserve">Attribute-based encryption is a type of public-key encryption. In this technique, the secret key of a user and the </w:t>
      </w:r>
      <w:r w:rsidR="006F0CA5" w:rsidRPr="00083F46">
        <w:rPr>
          <w:sz w:val="28"/>
          <w:szCs w:val="28"/>
        </w:rPr>
        <w:t>cipher text</w:t>
      </w:r>
      <w:r w:rsidRPr="00083F46">
        <w:rPr>
          <w:sz w:val="28"/>
          <w:szCs w:val="28"/>
        </w:rPr>
        <w:t xml:space="preserve"> are dependent upon attributes. The decryption of a </w:t>
      </w:r>
      <w:r w:rsidR="006F0CA5" w:rsidRPr="00083F46">
        <w:rPr>
          <w:sz w:val="28"/>
          <w:szCs w:val="28"/>
        </w:rPr>
        <w:t>cipher text</w:t>
      </w:r>
      <w:r w:rsidRPr="00083F46">
        <w:rPr>
          <w:sz w:val="28"/>
          <w:szCs w:val="28"/>
        </w:rPr>
        <w:t xml:space="preserve"> is possible only if the set of attributes of the user key matches the </w:t>
      </w:r>
      <w:r w:rsidR="006F0CA5" w:rsidRPr="00083F46">
        <w:rPr>
          <w:sz w:val="28"/>
          <w:szCs w:val="28"/>
        </w:rPr>
        <w:t>cipher text</w:t>
      </w:r>
      <w:r w:rsidRPr="00083F46">
        <w:rPr>
          <w:sz w:val="28"/>
          <w:szCs w:val="28"/>
        </w:rPr>
        <w:t xml:space="preserve"> attributes. It provides a secure way that allows data owner to share outsource data on </w:t>
      </w:r>
      <w:r w:rsidR="006F0CA5" w:rsidRPr="00083F46">
        <w:rPr>
          <w:sz w:val="28"/>
          <w:szCs w:val="28"/>
        </w:rPr>
        <w:t>entrusted</w:t>
      </w:r>
      <w:r w:rsidRPr="00083F46">
        <w:rPr>
          <w:sz w:val="28"/>
          <w:szCs w:val="28"/>
        </w:rPr>
        <w:t xml:space="preserve"> server. </w:t>
      </w:r>
    </w:p>
    <w:p w:rsidR="00AF0BE7" w:rsidRPr="006F0CA5" w:rsidRDefault="00AF0BE7" w:rsidP="006F0CA5">
      <w:pPr>
        <w:pStyle w:val="Default"/>
        <w:spacing w:line="360" w:lineRule="auto"/>
        <w:rPr>
          <w:sz w:val="28"/>
          <w:szCs w:val="28"/>
        </w:rPr>
      </w:pPr>
    </w:p>
    <w:p w:rsidR="00AF0BE7" w:rsidRPr="00083F46" w:rsidRDefault="00AF0BE7" w:rsidP="00AF0BE7">
      <w:pPr>
        <w:pStyle w:val="Default"/>
        <w:rPr>
          <w:sz w:val="28"/>
          <w:szCs w:val="28"/>
        </w:rPr>
      </w:pPr>
      <w:r w:rsidRPr="00083F46">
        <w:rPr>
          <w:b/>
          <w:bCs/>
          <w:iCs/>
          <w:sz w:val="28"/>
          <w:szCs w:val="28"/>
        </w:rPr>
        <w:t xml:space="preserve">B. Identity-Based Encryption (IBE) </w:t>
      </w:r>
    </w:p>
    <w:p w:rsidR="00BF56FD" w:rsidRDefault="00BF56FD" w:rsidP="0061499E">
      <w:pPr>
        <w:spacing w:line="360" w:lineRule="auto"/>
        <w:ind w:firstLine="720"/>
        <w:jc w:val="both"/>
        <w:rPr>
          <w:rFonts w:ascii="Times New Roman" w:hAnsi="Times New Roman" w:cs="Times New Roman"/>
          <w:sz w:val="28"/>
          <w:szCs w:val="28"/>
        </w:rPr>
      </w:pPr>
    </w:p>
    <w:p w:rsidR="00477744" w:rsidRPr="006F0CA5" w:rsidRDefault="00AF0BE7" w:rsidP="0061499E">
      <w:pPr>
        <w:spacing w:line="360" w:lineRule="auto"/>
        <w:ind w:firstLine="720"/>
        <w:jc w:val="both"/>
        <w:rPr>
          <w:rFonts w:ascii="Times New Roman" w:hAnsi="Times New Roman" w:cs="Times New Roman"/>
          <w:b/>
          <w:sz w:val="28"/>
          <w:szCs w:val="28"/>
        </w:rPr>
      </w:pPr>
      <w:r w:rsidRPr="006F0CA5">
        <w:rPr>
          <w:rFonts w:ascii="Times New Roman" w:hAnsi="Times New Roman" w:cs="Times New Roman"/>
          <w:sz w:val="28"/>
          <w:szCs w:val="28"/>
        </w:rPr>
        <w:t>Identity-based systems allow any party to create a public key from a known identity value such as an ASCII string (</w:t>
      </w:r>
      <w:r w:rsidR="003F4C7F" w:rsidRPr="006F0CA5">
        <w:rPr>
          <w:rFonts w:ascii="Times New Roman" w:hAnsi="Times New Roman" w:cs="Times New Roman"/>
          <w:sz w:val="28"/>
          <w:szCs w:val="28"/>
        </w:rPr>
        <w:t>e.g.</w:t>
      </w:r>
      <w:r w:rsidRPr="006F0CA5">
        <w:rPr>
          <w:rFonts w:ascii="Times New Roman" w:hAnsi="Times New Roman" w:cs="Times New Roman"/>
          <w:sz w:val="28"/>
          <w:szCs w:val="28"/>
        </w:rPr>
        <w:t xml:space="preserve"> email id). Figure shows an Identity based Encryption scenario. A trusted third party called as Private Key Generator, which generates the corresponding private keys. To operate, the Private Key Generator first distributes a master public key, and retains the equivalent master private key. Given the master public key, any party can compute a public key related to the identity by combining the master public key with the identity value. To achieve a corresponding private key, the party authorized to use the identity ID </w:t>
      </w:r>
      <w:r w:rsidRPr="006F0CA5">
        <w:rPr>
          <w:rFonts w:ascii="Times New Roman" w:hAnsi="Times New Roman" w:cs="Times New Roman"/>
          <w:sz w:val="28"/>
          <w:szCs w:val="28"/>
        </w:rPr>
        <w:lastRenderedPageBreak/>
        <w:t>contacts Private Key Generator, which uses the master private key to create the private key for identity ID. As a result, parties may</w:t>
      </w:r>
      <w:r w:rsidR="0061499E" w:rsidRPr="006F0CA5">
        <w:rPr>
          <w:rFonts w:ascii="Times New Roman" w:hAnsi="Times New Roman" w:cs="Times New Roman"/>
          <w:sz w:val="28"/>
          <w:szCs w:val="28"/>
        </w:rPr>
        <w:t xml:space="preserve"> encrypt messages without prior distribution of keys between individual participants.</w:t>
      </w:r>
    </w:p>
    <w:p w:rsidR="00477744" w:rsidRPr="006F0CA5" w:rsidRDefault="00477744" w:rsidP="00ED2AA9">
      <w:pPr>
        <w:spacing w:line="360" w:lineRule="auto"/>
        <w:ind w:firstLine="720"/>
        <w:jc w:val="both"/>
        <w:rPr>
          <w:rFonts w:ascii="Times New Roman" w:hAnsi="Times New Roman" w:cs="Times New Roman"/>
          <w:b/>
          <w:sz w:val="28"/>
          <w:szCs w:val="28"/>
        </w:rPr>
      </w:pPr>
    </w:p>
    <w:p w:rsidR="00477744" w:rsidRPr="006F0CA5" w:rsidRDefault="0061499E" w:rsidP="00ED2AA9">
      <w:pPr>
        <w:spacing w:line="360" w:lineRule="auto"/>
        <w:ind w:firstLine="720"/>
        <w:jc w:val="both"/>
        <w:rPr>
          <w:rFonts w:ascii="Times New Roman" w:hAnsi="Times New Roman" w:cs="Times New Roman"/>
          <w:b/>
          <w:sz w:val="28"/>
          <w:szCs w:val="28"/>
        </w:rPr>
      </w:pPr>
      <w:r w:rsidRPr="006F0CA5">
        <w:rPr>
          <w:rFonts w:ascii="Times New Roman" w:hAnsi="Times New Roman" w:cs="Times New Roman"/>
          <w:b/>
          <w:noProof/>
          <w:sz w:val="28"/>
          <w:szCs w:val="28"/>
        </w:rPr>
        <w:drawing>
          <wp:inline distT="0" distB="0" distL="0" distR="0">
            <wp:extent cx="5943600" cy="303528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3035287"/>
                    </a:xfrm>
                    <a:prstGeom prst="rect">
                      <a:avLst/>
                    </a:prstGeom>
                    <a:noFill/>
                    <a:ln w="9525">
                      <a:noFill/>
                      <a:miter lim="800000"/>
                      <a:headEnd/>
                      <a:tailEnd/>
                    </a:ln>
                  </pic:spPr>
                </pic:pic>
              </a:graphicData>
            </a:graphic>
          </wp:inline>
        </w:drawing>
      </w:r>
    </w:p>
    <w:p w:rsidR="00477744" w:rsidRPr="006F0CA5" w:rsidRDefault="0061499E" w:rsidP="0061499E">
      <w:pPr>
        <w:spacing w:line="360" w:lineRule="auto"/>
        <w:jc w:val="center"/>
        <w:rPr>
          <w:rFonts w:ascii="Times New Roman" w:hAnsi="Times New Roman" w:cs="Times New Roman"/>
          <w:b/>
          <w:sz w:val="28"/>
          <w:szCs w:val="28"/>
        </w:rPr>
      </w:pPr>
      <w:r w:rsidRPr="006F0CA5">
        <w:rPr>
          <w:rFonts w:ascii="Times New Roman" w:hAnsi="Times New Roman" w:cs="Times New Roman"/>
          <w:b/>
          <w:bCs/>
          <w:sz w:val="28"/>
          <w:szCs w:val="28"/>
        </w:rPr>
        <w:t>Identity-Based Encryption</w:t>
      </w:r>
    </w:p>
    <w:p w:rsidR="00477744" w:rsidRPr="006F0CA5" w:rsidRDefault="00477744" w:rsidP="00ED2AA9">
      <w:pPr>
        <w:spacing w:line="360" w:lineRule="auto"/>
        <w:ind w:firstLine="720"/>
        <w:jc w:val="both"/>
        <w:rPr>
          <w:rFonts w:ascii="Times New Roman" w:hAnsi="Times New Roman" w:cs="Times New Roman"/>
          <w:b/>
          <w:sz w:val="28"/>
          <w:szCs w:val="28"/>
        </w:rPr>
      </w:pPr>
    </w:p>
    <w:p w:rsidR="0026536F" w:rsidRPr="00083F46" w:rsidRDefault="0061499E" w:rsidP="0026536F">
      <w:pPr>
        <w:spacing w:line="360" w:lineRule="auto"/>
        <w:jc w:val="both"/>
        <w:rPr>
          <w:rFonts w:ascii="Times New Roman" w:hAnsi="Times New Roman" w:cs="Times New Roman"/>
          <w:b/>
          <w:bCs/>
          <w:iCs/>
          <w:sz w:val="28"/>
          <w:szCs w:val="28"/>
        </w:rPr>
      </w:pPr>
      <w:r w:rsidRPr="00083F46">
        <w:rPr>
          <w:rFonts w:ascii="Times New Roman" w:hAnsi="Times New Roman" w:cs="Times New Roman"/>
          <w:b/>
          <w:bCs/>
          <w:iCs/>
          <w:sz w:val="28"/>
          <w:szCs w:val="28"/>
        </w:rPr>
        <w:t>C. Proxy Re-encryption</w:t>
      </w:r>
    </w:p>
    <w:p w:rsidR="0061499E" w:rsidRPr="006F0CA5" w:rsidRDefault="0061499E" w:rsidP="0026536F">
      <w:pPr>
        <w:spacing w:line="360" w:lineRule="auto"/>
        <w:ind w:firstLine="720"/>
        <w:jc w:val="both"/>
        <w:rPr>
          <w:rFonts w:ascii="Times New Roman" w:hAnsi="Times New Roman" w:cs="Times New Roman"/>
          <w:sz w:val="28"/>
          <w:szCs w:val="28"/>
        </w:rPr>
      </w:pPr>
      <w:r w:rsidRPr="006F0CA5">
        <w:rPr>
          <w:rFonts w:ascii="Times New Roman" w:hAnsi="Times New Roman" w:cs="Times New Roman"/>
          <w:b/>
          <w:bCs/>
          <w:i/>
          <w:iCs/>
          <w:sz w:val="28"/>
          <w:szCs w:val="28"/>
        </w:rPr>
        <w:t xml:space="preserve"> </w:t>
      </w:r>
      <w:r w:rsidRPr="006F0CA5">
        <w:rPr>
          <w:rFonts w:ascii="Times New Roman" w:hAnsi="Times New Roman" w:cs="Times New Roman"/>
          <w:sz w:val="28"/>
          <w:szCs w:val="28"/>
        </w:rPr>
        <w:t xml:space="preserve">Proxy Re-encryption is another technique that enables secure data sharing and confidential data sharing in the Cloud. Proxy Re-encryption allows a semi-trusted proxy with a re-encryption key to convert a cipher-text under the data owner’s public key into another cipher-text that can be decrypted by other user’s secret key. </w:t>
      </w:r>
      <w:r w:rsidRPr="003561D1">
        <w:rPr>
          <w:rFonts w:ascii="Times New Roman" w:hAnsi="Times New Roman" w:cs="Times New Roman"/>
          <w:bCs/>
          <w:sz w:val="28"/>
          <w:szCs w:val="28"/>
        </w:rPr>
        <w:t>A basic proxy Re-encryption scheme</w:t>
      </w:r>
      <w:r w:rsidRPr="006F0CA5">
        <w:rPr>
          <w:rFonts w:ascii="Times New Roman" w:hAnsi="Times New Roman" w:cs="Times New Roman"/>
          <w:b/>
          <w:bCs/>
          <w:sz w:val="28"/>
          <w:szCs w:val="28"/>
        </w:rPr>
        <w:t xml:space="preserve"> </w:t>
      </w:r>
      <w:r w:rsidRPr="006F0CA5">
        <w:rPr>
          <w:rFonts w:ascii="Times New Roman" w:hAnsi="Times New Roman" w:cs="Times New Roman"/>
          <w:sz w:val="28"/>
          <w:szCs w:val="28"/>
        </w:rPr>
        <w:t xml:space="preserve">shows the basic Proxy Re-encryption scheme. A user, Alice, encrypts her data using her public key. Alice sends the encrypted data to a proxy, when she wants to share her data with another </w:t>
      </w:r>
      <w:r w:rsidRPr="006F0CA5">
        <w:rPr>
          <w:rFonts w:ascii="Times New Roman" w:hAnsi="Times New Roman" w:cs="Times New Roman"/>
          <w:sz w:val="28"/>
          <w:szCs w:val="28"/>
        </w:rPr>
        <w:lastRenderedPageBreak/>
        <w:t>user, say Bob. The proxy then converts the data encrypted under Alice’s public key into data that is encrypted under Bob’s public key and sends this to Bob. Bob is able to use his private key to decrypt the cipher-text and reveal the data.</w:t>
      </w:r>
    </w:p>
    <w:p w:rsidR="0061499E" w:rsidRPr="006F0CA5" w:rsidRDefault="0061499E" w:rsidP="00ED2AA9">
      <w:pPr>
        <w:spacing w:line="360" w:lineRule="auto"/>
        <w:ind w:firstLine="720"/>
        <w:jc w:val="both"/>
        <w:rPr>
          <w:rFonts w:ascii="Times New Roman" w:hAnsi="Times New Roman" w:cs="Times New Roman"/>
          <w:sz w:val="28"/>
          <w:szCs w:val="28"/>
        </w:rPr>
      </w:pPr>
    </w:p>
    <w:p w:rsidR="000600B3" w:rsidRPr="00083F46" w:rsidRDefault="0061499E" w:rsidP="000852BB">
      <w:pPr>
        <w:spacing w:line="360" w:lineRule="auto"/>
        <w:jc w:val="both"/>
        <w:rPr>
          <w:rFonts w:ascii="Times New Roman" w:hAnsi="Times New Roman" w:cs="Times New Roman"/>
          <w:b/>
          <w:bCs/>
          <w:iCs/>
          <w:sz w:val="28"/>
          <w:szCs w:val="28"/>
        </w:rPr>
      </w:pPr>
      <w:r w:rsidRPr="00083F46">
        <w:rPr>
          <w:rFonts w:ascii="Times New Roman" w:hAnsi="Times New Roman" w:cs="Times New Roman"/>
          <w:sz w:val="28"/>
          <w:szCs w:val="28"/>
        </w:rPr>
        <w:t xml:space="preserve"> </w:t>
      </w:r>
      <w:r w:rsidRPr="00083F46">
        <w:rPr>
          <w:rFonts w:ascii="Times New Roman" w:hAnsi="Times New Roman" w:cs="Times New Roman"/>
          <w:b/>
          <w:bCs/>
          <w:iCs/>
          <w:sz w:val="28"/>
          <w:szCs w:val="28"/>
        </w:rPr>
        <w:t xml:space="preserve">D. </w:t>
      </w:r>
      <w:r w:rsidR="006F0CA5" w:rsidRPr="00083F46">
        <w:rPr>
          <w:rFonts w:ascii="Times New Roman" w:hAnsi="Times New Roman" w:cs="Times New Roman"/>
          <w:b/>
          <w:bCs/>
          <w:iCs/>
          <w:sz w:val="28"/>
          <w:szCs w:val="28"/>
        </w:rPr>
        <w:t>Cipher text</w:t>
      </w:r>
      <w:r w:rsidRPr="00083F46">
        <w:rPr>
          <w:rFonts w:ascii="Times New Roman" w:hAnsi="Times New Roman" w:cs="Times New Roman"/>
          <w:b/>
          <w:bCs/>
          <w:iCs/>
          <w:sz w:val="28"/>
          <w:szCs w:val="28"/>
        </w:rPr>
        <w:t>-Policy Attribute Based Encryption</w:t>
      </w:r>
    </w:p>
    <w:p w:rsidR="00477744" w:rsidRPr="006F0CA5" w:rsidRDefault="0061499E" w:rsidP="000600B3">
      <w:pPr>
        <w:spacing w:line="360" w:lineRule="auto"/>
        <w:ind w:firstLine="720"/>
        <w:jc w:val="both"/>
        <w:rPr>
          <w:rFonts w:ascii="Times New Roman" w:hAnsi="Times New Roman" w:cs="Times New Roman"/>
          <w:b/>
          <w:sz w:val="28"/>
          <w:szCs w:val="28"/>
        </w:rPr>
      </w:pPr>
      <w:r w:rsidRPr="006F0CA5">
        <w:rPr>
          <w:rFonts w:ascii="Times New Roman" w:hAnsi="Times New Roman" w:cs="Times New Roman"/>
          <w:b/>
          <w:bCs/>
          <w:i/>
          <w:iCs/>
          <w:sz w:val="28"/>
          <w:szCs w:val="28"/>
        </w:rPr>
        <w:t xml:space="preserve"> </w:t>
      </w:r>
      <w:r w:rsidRPr="006F0CA5">
        <w:rPr>
          <w:rFonts w:ascii="Times New Roman" w:hAnsi="Times New Roman" w:cs="Times New Roman"/>
          <w:sz w:val="28"/>
          <w:szCs w:val="28"/>
        </w:rPr>
        <w:t xml:space="preserve">In cipher text - policy attribute-based encryption (CP-ABE) a user’s private-key is related with a set of attributes and a </w:t>
      </w:r>
      <w:r w:rsidR="006F0CA5" w:rsidRPr="006F0CA5">
        <w:rPr>
          <w:rFonts w:ascii="Times New Roman" w:hAnsi="Times New Roman" w:cs="Times New Roman"/>
          <w:sz w:val="28"/>
          <w:szCs w:val="28"/>
        </w:rPr>
        <w:t>cipher text</w:t>
      </w:r>
      <w:r w:rsidRPr="006F0CA5">
        <w:rPr>
          <w:rFonts w:ascii="Times New Roman" w:hAnsi="Times New Roman" w:cs="Times New Roman"/>
          <w:sz w:val="28"/>
          <w:szCs w:val="28"/>
        </w:rPr>
        <w:t xml:space="preserve"> define an access policy over a set of defined attributes within the system. A user will be able to decrypt a </w:t>
      </w:r>
      <w:r w:rsidR="006F0CA5" w:rsidRPr="006F0CA5">
        <w:rPr>
          <w:rFonts w:ascii="Times New Roman" w:hAnsi="Times New Roman" w:cs="Times New Roman"/>
          <w:sz w:val="28"/>
          <w:szCs w:val="28"/>
        </w:rPr>
        <w:t>cipher text</w:t>
      </w:r>
      <w:r w:rsidRPr="006F0CA5">
        <w:rPr>
          <w:rFonts w:ascii="Times New Roman" w:hAnsi="Times New Roman" w:cs="Times New Roman"/>
          <w:sz w:val="28"/>
          <w:szCs w:val="28"/>
        </w:rPr>
        <w:t xml:space="preserve">, only if his attributes suit the policy of the respective </w:t>
      </w:r>
      <w:r w:rsidR="006F0CA5" w:rsidRPr="006F0CA5">
        <w:rPr>
          <w:rFonts w:ascii="Times New Roman" w:hAnsi="Times New Roman" w:cs="Times New Roman"/>
          <w:sz w:val="28"/>
          <w:szCs w:val="28"/>
        </w:rPr>
        <w:t>cipher text</w:t>
      </w:r>
      <w:r w:rsidRPr="006F0CA5">
        <w:rPr>
          <w:rFonts w:ascii="Times New Roman" w:hAnsi="Times New Roman" w:cs="Times New Roman"/>
          <w:sz w:val="28"/>
          <w:szCs w:val="28"/>
        </w:rPr>
        <w:t xml:space="preserve">. Policies may be determined over attributes using disjunctions, conjunctions and (k, n)-threshold gates, i.e., k out of n attributes have to be given. For instance, let us assume that the attributes is defined to be {A, B, C, D} and user 1 receives a key to attributes {A, B} and user 2 receives a key to attribute {D}. If a </w:t>
      </w:r>
      <w:r w:rsidR="006F0CA5" w:rsidRPr="006F0CA5">
        <w:rPr>
          <w:rFonts w:ascii="Times New Roman" w:hAnsi="Times New Roman" w:cs="Times New Roman"/>
          <w:sz w:val="28"/>
          <w:szCs w:val="28"/>
        </w:rPr>
        <w:t>cipher text</w:t>
      </w:r>
      <w:r w:rsidRPr="006F0CA5">
        <w:rPr>
          <w:rFonts w:ascii="Times New Roman" w:hAnsi="Times New Roman" w:cs="Times New Roman"/>
          <w:sz w:val="28"/>
          <w:szCs w:val="28"/>
        </w:rPr>
        <w:t xml:space="preserve"> is encrypted with respect to the policy (A</w:t>
      </w:r>
      <w:r w:rsidRPr="006F0CA5">
        <w:rPr>
          <w:rFonts w:ascii="Cambria Math" w:hAnsi="Cambria Math" w:cs="Times New Roman"/>
          <w:sz w:val="28"/>
          <w:szCs w:val="28"/>
        </w:rPr>
        <w:t>∧</w:t>
      </w:r>
      <w:r w:rsidRPr="006F0CA5">
        <w:rPr>
          <w:rFonts w:ascii="Times New Roman" w:hAnsi="Times New Roman" w:cs="Times New Roman"/>
          <w:sz w:val="28"/>
          <w:szCs w:val="28"/>
        </w:rPr>
        <w:t>C</w:t>
      </w:r>
      <w:proofErr w:type="gramStart"/>
      <w:r w:rsidRPr="006F0CA5">
        <w:rPr>
          <w:rFonts w:ascii="Times New Roman" w:hAnsi="Times New Roman" w:cs="Times New Roman"/>
          <w:sz w:val="28"/>
          <w:szCs w:val="28"/>
        </w:rPr>
        <w:t>)</w:t>
      </w:r>
      <w:r w:rsidRPr="006F0CA5">
        <w:rPr>
          <w:rFonts w:ascii="Cambria Math" w:hAnsi="Cambria Math" w:cs="Times New Roman"/>
          <w:sz w:val="28"/>
          <w:szCs w:val="28"/>
        </w:rPr>
        <w:t>∨</w:t>
      </w:r>
      <w:proofErr w:type="gramEnd"/>
      <w:r w:rsidRPr="006F0CA5">
        <w:rPr>
          <w:rFonts w:ascii="Times New Roman" w:hAnsi="Times New Roman" w:cs="Times New Roman"/>
          <w:sz w:val="28"/>
          <w:szCs w:val="28"/>
        </w:rPr>
        <w:t>D, then user 1 will not be able to decrypt, while user 2 will be able to decrypt. An advantage of CP-ABE is that the users can get their private keys only after the data has been encrypted with respect to policies. So data can be encrypted without knowledge of the actual set of users that will be able to decrypt only by specifying the actual policy.</w:t>
      </w:r>
    </w:p>
    <w:p w:rsidR="00477744" w:rsidRPr="006F0CA5" w:rsidRDefault="00477744" w:rsidP="00ED2AA9">
      <w:pPr>
        <w:spacing w:line="360" w:lineRule="auto"/>
        <w:ind w:firstLine="720"/>
        <w:jc w:val="both"/>
        <w:rPr>
          <w:rFonts w:ascii="Times New Roman" w:hAnsi="Times New Roman" w:cs="Times New Roman"/>
          <w:b/>
          <w:sz w:val="28"/>
          <w:szCs w:val="28"/>
        </w:rPr>
      </w:pPr>
    </w:p>
    <w:p w:rsidR="00477744" w:rsidRDefault="00477744" w:rsidP="00477744">
      <w:pPr>
        <w:spacing w:line="360" w:lineRule="auto"/>
        <w:jc w:val="both"/>
        <w:rPr>
          <w:rFonts w:ascii="Times New Roman" w:hAnsi="Times New Roman" w:cs="Times New Roman"/>
          <w:b/>
        </w:rPr>
      </w:pPr>
    </w:p>
    <w:p w:rsidR="0061499E" w:rsidRDefault="0061499E" w:rsidP="001C0FDF">
      <w:pPr>
        <w:spacing w:line="360" w:lineRule="auto"/>
        <w:jc w:val="center"/>
        <w:rPr>
          <w:rFonts w:ascii="Times New Roman" w:hAnsi="Times New Roman" w:cs="Times New Roman"/>
          <w:b/>
          <w:sz w:val="28"/>
          <w:szCs w:val="28"/>
        </w:rPr>
      </w:pPr>
    </w:p>
    <w:p w:rsidR="0061499E" w:rsidRDefault="0061499E" w:rsidP="001C0FDF">
      <w:pPr>
        <w:spacing w:line="360" w:lineRule="auto"/>
        <w:jc w:val="center"/>
        <w:rPr>
          <w:rFonts w:ascii="Times New Roman" w:hAnsi="Times New Roman" w:cs="Times New Roman"/>
          <w:b/>
          <w:sz w:val="28"/>
          <w:szCs w:val="28"/>
        </w:rPr>
      </w:pPr>
    </w:p>
    <w:p w:rsidR="0061499E" w:rsidRDefault="0061499E" w:rsidP="001C0FDF">
      <w:pPr>
        <w:spacing w:line="360" w:lineRule="auto"/>
        <w:jc w:val="center"/>
        <w:rPr>
          <w:rFonts w:ascii="Times New Roman" w:hAnsi="Times New Roman" w:cs="Times New Roman"/>
          <w:b/>
          <w:sz w:val="28"/>
          <w:szCs w:val="28"/>
        </w:rPr>
      </w:pPr>
    </w:p>
    <w:p w:rsidR="0061499E" w:rsidRDefault="0061499E" w:rsidP="001C0FDF">
      <w:pPr>
        <w:spacing w:line="360" w:lineRule="auto"/>
        <w:jc w:val="center"/>
        <w:rPr>
          <w:rFonts w:ascii="Times New Roman" w:hAnsi="Times New Roman" w:cs="Times New Roman"/>
          <w:b/>
          <w:sz w:val="28"/>
          <w:szCs w:val="28"/>
        </w:rPr>
      </w:pPr>
    </w:p>
    <w:p w:rsidR="0061499E" w:rsidRDefault="0061499E" w:rsidP="001C0FDF">
      <w:pPr>
        <w:spacing w:line="360" w:lineRule="auto"/>
        <w:jc w:val="center"/>
        <w:rPr>
          <w:rFonts w:ascii="Times New Roman" w:hAnsi="Times New Roman" w:cs="Times New Roman"/>
          <w:b/>
          <w:sz w:val="28"/>
          <w:szCs w:val="28"/>
        </w:rPr>
      </w:pPr>
    </w:p>
    <w:p w:rsidR="0061499E" w:rsidRDefault="0061499E" w:rsidP="001C0FDF">
      <w:pPr>
        <w:spacing w:line="360" w:lineRule="auto"/>
        <w:jc w:val="center"/>
        <w:rPr>
          <w:rFonts w:ascii="Times New Roman" w:hAnsi="Times New Roman" w:cs="Times New Roman"/>
          <w:b/>
          <w:sz w:val="28"/>
          <w:szCs w:val="28"/>
        </w:rPr>
      </w:pPr>
    </w:p>
    <w:p w:rsidR="00583C65" w:rsidRDefault="00583C65" w:rsidP="00583C65">
      <w:pPr>
        <w:spacing w:line="360" w:lineRule="auto"/>
        <w:rPr>
          <w:rFonts w:ascii="Times New Roman" w:hAnsi="Times New Roman" w:cs="Times New Roman"/>
          <w:b/>
          <w:sz w:val="28"/>
          <w:szCs w:val="28"/>
        </w:rPr>
      </w:pPr>
    </w:p>
    <w:p w:rsidR="001C0FDF" w:rsidRDefault="001C0FDF" w:rsidP="00583C6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PROPOSED SYSTEM</w:t>
      </w:r>
    </w:p>
    <w:p w:rsidR="001C0FDF" w:rsidRDefault="001C0FDF" w:rsidP="00477744">
      <w:pPr>
        <w:spacing w:line="360" w:lineRule="auto"/>
        <w:jc w:val="both"/>
        <w:rPr>
          <w:rFonts w:ascii="Times New Roman" w:hAnsi="Times New Roman" w:cs="Times New Roman"/>
          <w:b/>
          <w:sz w:val="28"/>
          <w:szCs w:val="28"/>
        </w:rPr>
      </w:pPr>
    </w:p>
    <w:p w:rsidR="003A20C8" w:rsidRPr="003E4E7E" w:rsidRDefault="003A20C8" w:rsidP="003E4E7E">
      <w:pPr>
        <w:autoSpaceDE w:val="0"/>
        <w:autoSpaceDN w:val="0"/>
        <w:adjustRightInd w:val="0"/>
        <w:spacing w:after="0" w:line="360" w:lineRule="auto"/>
        <w:rPr>
          <w:rFonts w:ascii="Times New Roman" w:hAnsi="Times New Roman" w:cs="Times New Roman"/>
          <w:sz w:val="28"/>
          <w:szCs w:val="28"/>
        </w:rPr>
      </w:pPr>
      <w:r w:rsidRPr="003E4E7E">
        <w:rPr>
          <w:rFonts w:ascii="Times New Roman" w:hAnsi="Times New Roman" w:cs="Times New Roman"/>
          <w:sz w:val="28"/>
          <w:szCs w:val="28"/>
        </w:rPr>
        <w:t xml:space="preserve">In our plan, data co-owners can recharge the </w:t>
      </w:r>
      <w:r w:rsidR="003E4E7E" w:rsidRPr="003E4E7E">
        <w:rPr>
          <w:rFonts w:ascii="Times New Roman" w:hAnsi="Times New Roman" w:cs="Times New Roman"/>
          <w:sz w:val="28"/>
          <w:szCs w:val="28"/>
        </w:rPr>
        <w:t>cipher texts</w:t>
      </w:r>
      <w:r w:rsidRPr="003E4E7E">
        <w:rPr>
          <w:rFonts w:ascii="Times New Roman" w:hAnsi="Times New Roman" w:cs="Times New Roman"/>
          <w:sz w:val="28"/>
          <w:szCs w:val="28"/>
        </w:rPr>
        <w:t xml:space="preserve"> by annexing their entrance approaches as the</w:t>
      </w:r>
      <w:r w:rsidR="00083F46">
        <w:rPr>
          <w:rFonts w:ascii="Times New Roman" w:hAnsi="Times New Roman" w:cs="Times New Roman"/>
          <w:sz w:val="28"/>
          <w:szCs w:val="28"/>
        </w:rPr>
        <w:t xml:space="preserve"> </w:t>
      </w:r>
      <w:r w:rsidR="00AD25F6" w:rsidRPr="003E4E7E">
        <w:rPr>
          <w:rFonts w:ascii="Times New Roman" w:hAnsi="Times New Roman" w:cs="Times New Roman"/>
          <w:sz w:val="28"/>
          <w:szCs w:val="28"/>
        </w:rPr>
        <w:t>Spread</w:t>
      </w:r>
      <w:r w:rsidRPr="003E4E7E">
        <w:rPr>
          <w:rFonts w:ascii="Times New Roman" w:hAnsi="Times New Roman" w:cs="Times New Roman"/>
          <w:sz w:val="28"/>
          <w:szCs w:val="28"/>
        </w:rPr>
        <w:t xml:space="preserve"> conditions. As depicted in, we give following procedures to satisfy the approval prerequisites from multiowner, as appeared in.</w:t>
      </w:r>
    </w:p>
    <w:p w:rsidR="003A20C8" w:rsidRPr="003E4E7E" w:rsidRDefault="003A20C8" w:rsidP="003E4E7E">
      <w:pPr>
        <w:autoSpaceDE w:val="0"/>
        <w:autoSpaceDN w:val="0"/>
        <w:adjustRightInd w:val="0"/>
        <w:spacing w:after="0" w:line="360" w:lineRule="auto"/>
        <w:rPr>
          <w:rFonts w:ascii="Times New Roman" w:hAnsi="Times New Roman" w:cs="Times New Roman"/>
          <w:sz w:val="28"/>
          <w:szCs w:val="28"/>
        </w:rPr>
      </w:pPr>
      <w:r w:rsidRPr="003E4E7E">
        <w:rPr>
          <w:rFonts w:ascii="Times New Roman" w:hAnsi="Times New Roman" w:cs="Times New Roman"/>
          <w:b/>
          <w:bCs/>
          <w:sz w:val="28"/>
          <w:szCs w:val="28"/>
        </w:rPr>
        <w:t xml:space="preserve"> </w:t>
      </w:r>
      <w:r w:rsidRPr="003E4E7E">
        <w:rPr>
          <w:rFonts w:ascii="Times New Roman" w:hAnsi="Times New Roman" w:cs="Times New Roman"/>
          <w:sz w:val="28"/>
          <w:szCs w:val="28"/>
        </w:rPr>
        <w:t>Three policy aggregation strategies with multi-owner.</w:t>
      </w:r>
    </w:p>
    <w:p w:rsidR="003A20C8" w:rsidRPr="003E4E7E" w:rsidRDefault="003A20C8" w:rsidP="003E4E7E">
      <w:pPr>
        <w:autoSpaceDE w:val="0"/>
        <w:autoSpaceDN w:val="0"/>
        <w:adjustRightInd w:val="0"/>
        <w:spacing w:after="0" w:line="360" w:lineRule="auto"/>
        <w:rPr>
          <w:rFonts w:ascii="Times New Roman" w:hAnsi="Times New Roman" w:cs="Times New Roman"/>
          <w:sz w:val="28"/>
          <w:szCs w:val="28"/>
        </w:rPr>
      </w:pPr>
      <w:r w:rsidRPr="003E4E7E">
        <w:rPr>
          <w:rFonts w:ascii="Times New Roman" w:hAnsi="Times New Roman" w:cs="Times New Roman"/>
          <w:sz w:val="28"/>
          <w:szCs w:val="28"/>
        </w:rPr>
        <w:t>1) Full license: All owners (counting data owner and data co-owners) have a similar right to choose the</w:t>
      </w:r>
      <w:r w:rsidR="00083F46">
        <w:rPr>
          <w:rFonts w:ascii="Times New Roman" w:hAnsi="Times New Roman" w:cs="Times New Roman"/>
          <w:sz w:val="28"/>
          <w:szCs w:val="28"/>
        </w:rPr>
        <w:t xml:space="preserve"> </w:t>
      </w:r>
      <w:r w:rsidR="003E4E7E" w:rsidRPr="003E4E7E">
        <w:rPr>
          <w:rFonts w:ascii="Times New Roman" w:hAnsi="Times New Roman" w:cs="Times New Roman"/>
          <w:sz w:val="28"/>
          <w:szCs w:val="28"/>
        </w:rPr>
        <w:t>Scattering</w:t>
      </w:r>
      <w:r w:rsidRPr="003E4E7E">
        <w:rPr>
          <w:rFonts w:ascii="Times New Roman" w:hAnsi="Times New Roman" w:cs="Times New Roman"/>
          <w:sz w:val="28"/>
          <w:szCs w:val="28"/>
        </w:rPr>
        <w:t xml:space="preserve"> states of data. The data disseminator ought to fulfill all the entrance arrangements characterized by</w:t>
      </w:r>
      <w:r w:rsidR="00083F46">
        <w:rPr>
          <w:rFonts w:ascii="Times New Roman" w:hAnsi="Times New Roman" w:cs="Times New Roman"/>
          <w:sz w:val="28"/>
          <w:szCs w:val="28"/>
        </w:rPr>
        <w:t xml:space="preserve"> </w:t>
      </w:r>
      <w:r w:rsidR="002B1B40" w:rsidRPr="003E4E7E">
        <w:rPr>
          <w:rFonts w:ascii="Times New Roman" w:hAnsi="Times New Roman" w:cs="Times New Roman"/>
          <w:sz w:val="28"/>
          <w:szCs w:val="28"/>
        </w:rPr>
        <w:t>these</w:t>
      </w:r>
      <w:r w:rsidRPr="003E4E7E">
        <w:rPr>
          <w:rFonts w:ascii="Times New Roman" w:hAnsi="Times New Roman" w:cs="Times New Roman"/>
          <w:sz w:val="28"/>
          <w:szCs w:val="28"/>
        </w:rPr>
        <w:t xml:space="preserve"> owners.</w:t>
      </w:r>
    </w:p>
    <w:p w:rsidR="003A20C8" w:rsidRPr="003E4E7E" w:rsidRDefault="003A20C8" w:rsidP="003E4E7E">
      <w:pPr>
        <w:autoSpaceDE w:val="0"/>
        <w:autoSpaceDN w:val="0"/>
        <w:adjustRightInd w:val="0"/>
        <w:spacing w:after="0" w:line="360" w:lineRule="auto"/>
        <w:rPr>
          <w:rFonts w:ascii="Times New Roman" w:hAnsi="Times New Roman" w:cs="Times New Roman"/>
          <w:sz w:val="28"/>
          <w:szCs w:val="28"/>
        </w:rPr>
      </w:pPr>
      <w:r w:rsidRPr="003E4E7E">
        <w:rPr>
          <w:rFonts w:ascii="Times New Roman" w:hAnsi="Times New Roman" w:cs="Times New Roman"/>
          <w:sz w:val="28"/>
          <w:szCs w:val="28"/>
        </w:rPr>
        <w:t>2) Owner need: The data owner's choice has high need, however he labels the co-owners. The data disseminator</w:t>
      </w:r>
      <w:r w:rsidR="00083F46">
        <w:rPr>
          <w:rFonts w:ascii="Times New Roman" w:hAnsi="Times New Roman" w:cs="Times New Roman"/>
          <w:sz w:val="28"/>
          <w:szCs w:val="28"/>
        </w:rPr>
        <w:t xml:space="preserve"> </w:t>
      </w:r>
      <w:r w:rsidRPr="003E4E7E">
        <w:rPr>
          <w:rFonts w:ascii="Times New Roman" w:hAnsi="Times New Roman" w:cs="Times New Roman"/>
          <w:sz w:val="28"/>
          <w:szCs w:val="28"/>
        </w:rPr>
        <w:t>can disperse the data just when he fulfills the entrance arrangement of data owner or all the entrance strategies</w:t>
      </w:r>
      <w:r w:rsidR="00083F46">
        <w:rPr>
          <w:rFonts w:ascii="Times New Roman" w:hAnsi="Times New Roman" w:cs="Times New Roman"/>
          <w:sz w:val="28"/>
          <w:szCs w:val="28"/>
        </w:rPr>
        <w:t xml:space="preserve"> of data cr</w:t>
      </w:r>
      <w:r w:rsidR="00083F46" w:rsidRPr="003E4E7E">
        <w:rPr>
          <w:rFonts w:ascii="Times New Roman" w:hAnsi="Times New Roman" w:cs="Times New Roman"/>
          <w:sz w:val="28"/>
          <w:szCs w:val="28"/>
        </w:rPr>
        <w:t>owners</w:t>
      </w:r>
      <w:r w:rsidRPr="003E4E7E">
        <w:rPr>
          <w:rFonts w:ascii="Times New Roman" w:hAnsi="Times New Roman" w:cs="Times New Roman"/>
          <w:sz w:val="28"/>
          <w:szCs w:val="28"/>
        </w:rPr>
        <w:t>.</w:t>
      </w:r>
    </w:p>
    <w:p w:rsidR="001C0FDF" w:rsidRPr="00083F46" w:rsidRDefault="003A20C8" w:rsidP="00083F46">
      <w:pPr>
        <w:autoSpaceDE w:val="0"/>
        <w:autoSpaceDN w:val="0"/>
        <w:adjustRightInd w:val="0"/>
        <w:spacing w:after="0" w:line="360" w:lineRule="auto"/>
        <w:rPr>
          <w:rFonts w:ascii="Times New Roman" w:hAnsi="Times New Roman" w:cs="Times New Roman"/>
          <w:sz w:val="28"/>
          <w:szCs w:val="28"/>
        </w:rPr>
      </w:pPr>
      <w:r w:rsidRPr="003E4E7E">
        <w:rPr>
          <w:rFonts w:ascii="Times New Roman" w:hAnsi="Times New Roman" w:cs="Times New Roman"/>
          <w:sz w:val="28"/>
          <w:szCs w:val="28"/>
        </w:rPr>
        <w:t xml:space="preserve">3) Majority grant: The data owner right off the bat picks </w:t>
      </w:r>
      <w:r w:rsidR="00813EBB" w:rsidRPr="003E4E7E">
        <w:rPr>
          <w:rFonts w:ascii="Times New Roman" w:hAnsi="Times New Roman" w:cs="Times New Roman"/>
          <w:sz w:val="28"/>
          <w:szCs w:val="28"/>
        </w:rPr>
        <w:t>edge</w:t>
      </w:r>
      <w:r w:rsidRPr="003E4E7E">
        <w:rPr>
          <w:rFonts w:ascii="Times New Roman" w:hAnsi="Times New Roman" w:cs="Times New Roman"/>
          <w:sz w:val="28"/>
          <w:szCs w:val="28"/>
        </w:rPr>
        <w:t xml:space="preserve"> esteem, and the data can be spread if and just if</w:t>
      </w:r>
      <w:r w:rsidR="00083F46">
        <w:rPr>
          <w:rFonts w:ascii="Times New Roman" w:hAnsi="Times New Roman" w:cs="Times New Roman"/>
          <w:sz w:val="28"/>
          <w:szCs w:val="28"/>
        </w:rPr>
        <w:t xml:space="preserve"> </w:t>
      </w:r>
      <w:r w:rsidRPr="003E4E7E">
        <w:rPr>
          <w:rFonts w:ascii="Times New Roman" w:hAnsi="Times New Roman" w:cs="Times New Roman"/>
          <w:sz w:val="28"/>
          <w:szCs w:val="28"/>
        </w:rPr>
        <w:t>the entirety of access strategies fulfilled by disseminator's properties is more noteworthy than or equivalent to</w:t>
      </w:r>
      <w:r w:rsidR="00083F46">
        <w:rPr>
          <w:rFonts w:ascii="Times New Roman" w:hAnsi="Times New Roman" w:cs="Times New Roman"/>
          <w:sz w:val="28"/>
          <w:szCs w:val="28"/>
        </w:rPr>
        <w:t xml:space="preserve"> </w:t>
      </w:r>
      <w:r w:rsidRPr="003E4E7E">
        <w:rPr>
          <w:rFonts w:ascii="Times New Roman" w:hAnsi="Times New Roman" w:cs="Times New Roman"/>
          <w:sz w:val="28"/>
          <w:szCs w:val="28"/>
        </w:rPr>
        <w:t>this fixed limit.</w:t>
      </w:r>
    </w:p>
    <w:p w:rsidR="001C0FDF" w:rsidRDefault="001C0FDF" w:rsidP="00477744">
      <w:pPr>
        <w:spacing w:line="360" w:lineRule="auto"/>
        <w:jc w:val="both"/>
        <w:rPr>
          <w:rFonts w:ascii="Times New Roman" w:hAnsi="Times New Roman" w:cs="Times New Roman"/>
          <w:b/>
          <w:sz w:val="28"/>
          <w:szCs w:val="28"/>
        </w:rPr>
      </w:pPr>
    </w:p>
    <w:p w:rsidR="001C0FDF" w:rsidRDefault="001C0FDF" w:rsidP="00477744">
      <w:pPr>
        <w:spacing w:line="360" w:lineRule="auto"/>
        <w:jc w:val="both"/>
        <w:rPr>
          <w:rFonts w:ascii="Times New Roman" w:hAnsi="Times New Roman" w:cs="Times New Roman"/>
          <w:b/>
          <w:sz w:val="28"/>
          <w:szCs w:val="28"/>
        </w:rPr>
      </w:pPr>
    </w:p>
    <w:p w:rsidR="002F45D8" w:rsidRDefault="002F45D8" w:rsidP="00477744">
      <w:pPr>
        <w:spacing w:line="360" w:lineRule="auto"/>
        <w:jc w:val="both"/>
        <w:rPr>
          <w:rFonts w:ascii="Times New Roman" w:hAnsi="Times New Roman" w:cs="Times New Roman"/>
          <w:b/>
          <w:sz w:val="28"/>
          <w:szCs w:val="28"/>
        </w:rPr>
      </w:pPr>
    </w:p>
    <w:p w:rsidR="00083F46" w:rsidRDefault="00083F46" w:rsidP="00477744">
      <w:pPr>
        <w:spacing w:line="360" w:lineRule="auto"/>
        <w:jc w:val="both"/>
        <w:rPr>
          <w:rFonts w:ascii="Times New Roman" w:hAnsi="Times New Roman" w:cs="Times New Roman"/>
          <w:b/>
          <w:sz w:val="28"/>
          <w:szCs w:val="28"/>
        </w:rPr>
      </w:pPr>
    </w:p>
    <w:p w:rsidR="00083F46" w:rsidRDefault="00083F46" w:rsidP="00477744">
      <w:pPr>
        <w:spacing w:line="360" w:lineRule="auto"/>
        <w:jc w:val="both"/>
        <w:rPr>
          <w:rFonts w:ascii="Times New Roman" w:hAnsi="Times New Roman" w:cs="Times New Roman"/>
          <w:b/>
          <w:sz w:val="28"/>
          <w:szCs w:val="28"/>
        </w:rPr>
      </w:pPr>
    </w:p>
    <w:p w:rsidR="00083F46" w:rsidRDefault="00083F46" w:rsidP="00477744">
      <w:pPr>
        <w:spacing w:line="360" w:lineRule="auto"/>
        <w:jc w:val="both"/>
        <w:rPr>
          <w:rFonts w:ascii="Times New Roman" w:hAnsi="Times New Roman" w:cs="Times New Roman"/>
          <w:b/>
          <w:sz w:val="28"/>
          <w:szCs w:val="28"/>
        </w:rPr>
      </w:pPr>
    </w:p>
    <w:p w:rsidR="00083F46" w:rsidRDefault="00083F46" w:rsidP="00477744">
      <w:pPr>
        <w:spacing w:line="360" w:lineRule="auto"/>
        <w:jc w:val="both"/>
        <w:rPr>
          <w:rFonts w:ascii="Times New Roman" w:hAnsi="Times New Roman" w:cs="Times New Roman"/>
          <w:b/>
          <w:sz w:val="28"/>
          <w:szCs w:val="28"/>
        </w:rPr>
      </w:pPr>
    </w:p>
    <w:p w:rsidR="00083F46" w:rsidRDefault="00083F46" w:rsidP="00477744">
      <w:pPr>
        <w:spacing w:line="360" w:lineRule="auto"/>
        <w:jc w:val="both"/>
        <w:rPr>
          <w:rFonts w:ascii="Times New Roman" w:hAnsi="Times New Roman" w:cs="Times New Roman"/>
          <w:b/>
          <w:sz w:val="28"/>
          <w:szCs w:val="28"/>
        </w:rPr>
      </w:pPr>
    </w:p>
    <w:p w:rsidR="00ED2AA9" w:rsidRPr="00477744" w:rsidRDefault="00477744" w:rsidP="00477744">
      <w:pPr>
        <w:spacing w:line="360" w:lineRule="auto"/>
        <w:jc w:val="both"/>
        <w:rPr>
          <w:rFonts w:ascii="Times New Roman" w:hAnsi="Times New Roman" w:cs="Times New Roman"/>
          <w:b/>
          <w:sz w:val="28"/>
          <w:szCs w:val="28"/>
        </w:rPr>
      </w:pPr>
      <w:r w:rsidRPr="00477744">
        <w:rPr>
          <w:rFonts w:ascii="Times New Roman" w:hAnsi="Times New Roman" w:cs="Times New Roman"/>
          <w:b/>
          <w:sz w:val="28"/>
          <w:szCs w:val="28"/>
        </w:rPr>
        <w:t>A</w:t>
      </w:r>
      <w:r w:rsidR="00ED2AA9" w:rsidRPr="00477744">
        <w:rPr>
          <w:rFonts w:ascii="Times New Roman" w:hAnsi="Times New Roman" w:cs="Times New Roman"/>
          <w:b/>
          <w:sz w:val="28"/>
          <w:szCs w:val="28"/>
        </w:rPr>
        <w:t>PPLICATIONS</w:t>
      </w:r>
    </w:p>
    <w:p w:rsidR="00ED2AA9" w:rsidRPr="00ED2AA9" w:rsidRDefault="00ED2AA9" w:rsidP="00ED2AA9">
      <w:pPr>
        <w:pStyle w:val="ListParagraph"/>
        <w:numPr>
          <w:ilvl w:val="0"/>
          <w:numId w:val="1"/>
        </w:numPr>
        <w:spacing w:line="360" w:lineRule="auto"/>
        <w:jc w:val="both"/>
        <w:rPr>
          <w:rFonts w:ascii="Times New Roman" w:hAnsi="Times New Roman" w:cs="Times New Roman"/>
          <w:sz w:val="28"/>
          <w:szCs w:val="28"/>
        </w:rPr>
      </w:pPr>
      <w:r w:rsidRPr="00ED2AA9">
        <w:rPr>
          <w:rFonts w:ascii="Times New Roman" w:hAnsi="Times New Roman" w:cs="Times New Roman"/>
          <w:sz w:val="28"/>
          <w:szCs w:val="28"/>
        </w:rPr>
        <w:t>Data Confidentiality</w:t>
      </w:r>
    </w:p>
    <w:p w:rsidR="00ED2AA9" w:rsidRPr="00ED2AA9" w:rsidRDefault="00ED2AA9" w:rsidP="00ED2AA9">
      <w:pPr>
        <w:pStyle w:val="ListParagraph"/>
        <w:numPr>
          <w:ilvl w:val="0"/>
          <w:numId w:val="1"/>
        </w:numPr>
        <w:spacing w:line="360" w:lineRule="auto"/>
        <w:jc w:val="both"/>
        <w:rPr>
          <w:rFonts w:ascii="Times New Roman" w:hAnsi="Times New Roman" w:cs="Times New Roman"/>
          <w:sz w:val="28"/>
          <w:szCs w:val="28"/>
        </w:rPr>
      </w:pPr>
      <w:r w:rsidRPr="00ED2AA9">
        <w:rPr>
          <w:rFonts w:ascii="Times New Roman" w:hAnsi="Times New Roman" w:cs="Times New Roman"/>
          <w:sz w:val="28"/>
          <w:szCs w:val="28"/>
        </w:rPr>
        <w:t>Access Control</w:t>
      </w:r>
    </w:p>
    <w:p w:rsidR="00ED2AA9" w:rsidRPr="00ED2AA9" w:rsidRDefault="00ED2AA9" w:rsidP="00ED2AA9">
      <w:pPr>
        <w:pStyle w:val="ListParagraph"/>
        <w:numPr>
          <w:ilvl w:val="0"/>
          <w:numId w:val="1"/>
        </w:numPr>
        <w:spacing w:line="360" w:lineRule="auto"/>
        <w:jc w:val="both"/>
        <w:rPr>
          <w:rFonts w:ascii="Times New Roman" w:hAnsi="Times New Roman" w:cs="Times New Roman"/>
          <w:sz w:val="28"/>
          <w:szCs w:val="28"/>
        </w:rPr>
      </w:pPr>
      <w:r w:rsidRPr="00ED2AA9">
        <w:rPr>
          <w:rFonts w:ascii="Times New Roman" w:hAnsi="Times New Roman" w:cs="Times New Roman"/>
          <w:sz w:val="28"/>
          <w:szCs w:val="28"/>
        </w:rPr>
        <w:t>Anonymity and Traceability</w:t>
      </w:r>
    </w:p>
    <w:p w:rsidR="00ED2AA9" w:rsidRPr="00ED2AA9" w:rsidRDefault="00ED2AA9" w:rsidP="00ED2AA9">
      <w:pPr>
        <w:pStyle w:val="ListParagraph"/>
        <w:numPr>
          <w:ilvl w:val="0"/>
          <w:numId w:val="1"/>
        </w:numPr>
        <w:spacing w:line="360" w:lineRule="auto"/>
        <w:jc w:val="both"/>
        <w:rPr>
          <w:rFonts w:ascii="Times New Roman" w:hAnsi="Times New Roman" w:cs="Times New Roman"/>
          <w:sz w:val="28"/>
          <w:szCs w:val="28"/>
        </w:rPr>
      </w:pPr>
      <w:r w:rsidRPr="00ED2AA9">
        <w:rPr>
          <w:rFonts w:ascii="Times New Roman" w:hAnsi="Times New Roman" w:cs="Times New Roman"/>
          <w:sz w:val="28"/>
          <w:szCs w:val="28"/>
        </w:rPr>
        <w:t>Efficiency</w:t>
      </w:r>
    </w:p>
    <w:p w:rsidR="00ED2AA9" w:rsidRPr="00ED2AA9" w:rsidRDefault="00ED2AA9" w:rsidP="00ED2AA9">
      <w:pPr>
        <w:pStyle w:val="ListParagraph"/>
        <w:numPr>
          <w:ilvl w:val="0"/>
          <w:numId w:val="1"/>
        </w:numPr>
        <w:spacing w:line="360" w:lineRule="auto"/>
        <w:jc w:val="both"/>
        <w:rPr>
          <w:rFonts w:ascii="Times New Roman" w:hAnsi="Times New Roman" w:cs="Times New Roman"/>
          <w:sz w:val="28"/>
          <w:szCs w:val="28"/>
        </w:rPr>
      </w:pPr>
      <w:r w:rsidRPr="00ED2AA9">
        <w:rPr>
          <w:rFonts w:ascii="Times New Roman" w:hAnsi="Times New Roman" w:cs="Times New Roman"/>
          <w:sz w:val="28"/>
          <w:szCs w:val="28"/>
        </w:rPr>
        <w:t>Dynamic broadcast encryption is used</w:t>
      </w:r>
    </w:p>
    <w:p w:rsidR="00ED2AA9" w:rsidRPr="00ED2AA9" w:rsidRDefault="00ED2AA9" w:rsidP="00ED2AA9">
      <w:pPr>
        <w:pStyle w:val="ListParagraph"/>
        <w:numPr>
          <w:ilvl w:val="0"/>
          <w:numId w:val="1"/>
        </w:numPr>
        <w:spacing w:line="360" w:lineRule="auto"/>
        <w:jc w:val="both"/>
        <w:rPr>
          <w:rFonts w:ascii="Times New Roman" w:hAnsi="Times New Roman" w:cs="Times New Roman"/>
          <w:sz w:val="28"/>
          <w:szCs w:val="28"/>
        </w:rPr>
      </w:pPr>
      <w:r w:rsidRPr="00ED2AA9">
        <w:rPr>
          <w:rFonts w:ascii="Times New Roman" w:hAnsi="Times New Roman" w:cs="Times New Roman"/>
          <w:sz w:val="28"/>
          <w:szCs w:val="28"/>
        </w:rPr>
        <w:t>Authentication is done by Group signatures</w:t>
      </w:r>
    </w:p>
    <w:p w:rsidR="00ED2AA9" w:rsidRPr="00ED2AA9" w:rsidRDefault="00ED2AA9" w:rsidP="00ED2AA9">
      <w:pPr>
        <w:pStyle w:val="ListParagraph"/>
        <w:numPr>
          <w:ilvl w:val="0"/>
          <w:numId w:val="1"/>
        </w:numPr>
        <w:spacing w:line="360" w:lineRule="auto"/>
        <w:jc w:val="both"/>
        <w:rPr>
          <w:rFonts w:ascii="Times New Roman" w:hAnsi="Times New Roman" w:cs="Times New Roman"/>
          <w:sz w:val="28"/>
          <w:szCs w:val="28"/>
        </w:rPr>
      </w:pPr>
      <w:r w:rsidRPr="00ED2AA9">
        <w:rPr>
          <w:rFonts w:ascii="Times New Roman" w:hAnsi="Times New Roman" w:cs="Times New Roman"/>
          <w:sz w:val="28"/>
          <w:szCs w:val="28"/>
        </w:rPr>
        <w:t>Supports  effective user repudiation and new user registration</w:t>
      </w:r>
    </w:p>
    <w:p w:rsidR="00ED2AA9" w:rsidRPr="00ED2AA9" w:rsidRDefault="00ED2AA9" w:rsidP="00ED2AA9">
      <w:pPr>
        <w:pStyle w:val="ListParagraph"/>
        <w:numPr>
          <w:ilvl w:val="0"/>
          <w:numId w:val="1"/>
        </w:numPr>
        <w:spacing w:line="360" w:lineRule="auto"/>
        <w:jc w:val="both"/>
        <w:rPr>
          <w:rFonts w:ascii="Times New Roman" w:hAnsi="Times New Roman" w:cs="Times New Roman"/>
          <w:sz w:val="28"/>
          <w:szCs w:val="28"/>
        </w:rPr>
      </w:pPr>
      <w:r w:rsidRPr="00ED2AA9">
        <w:rPr>
          <w:rFonts w:ascii="Times New Roman" w:hAnsi="Times New Roman" w:cs="Times New Roman"/>
          <w:sz w:val="28"/>
          <w:szCs w:val="28"/>
        </w:rPr>
        <w:t>Revocation can be attained without updating the private keys of other users.</w:t>
      </w:r>
    </w:p>
    <w:p w:rsidR="001B305C" w:rsidRDefault="001B305C" w:rsidP="001B305C">
      <w:pPr>
        <w:spacing w:line="360" w:lineRule="auto"/>
        <w:rPr>
          <w:rFonts w:ascii="Times New Roman" w:hAnsi="Times New Roman" w:cs="Times New Roman"/>
          <w:sz w:val="28"/>
          <w:szCs w:val="28"/>
        </w:rPr>
      </w:pPr>
    </w:p>
    <w:p w:rsidR="001B305C" w:rsidRPr="00477744" w:rsidRDefault="001B305C" w:rsidP="001B305C">
      <w:pPr>
        <w:spacing w:line="360" w:lineRule="auto"/>
        <w:rPr>
          <w:rFonts w:ascii="Times New Roman" w:hAnsi="Times New Roman" w:cs="Times New Roman"/>
          <w:b/>
          <w:sz w:val="28"/>
          <w:szCs w:val="28"/>
        </w:rPr>
      </w:pPr>
      <w:r w:rsidRPr="00477744">
        <w:rPr>
          <w:rFonts w:ascii="Times New Roman" w:hAnsi="Times New Roman" w:cs="Times New Roman"/>
          <w:b/>
          <w:sz w:val="28"/>
          <w:szCs w:val="28"/>
        </w:rPr>
        <w:t>ADVANTAGES</w:t>
      </w:r>
    </w:p>
    <w:p w:rsidR="001B305C" w:rsidRDefault="001B305C" w:rsidP="001B305C">
      <w:pPr>
        <w:spacing w:line="360" w:lineRule="auto"/>
        <w:ind w:firstLine="720"/>
        <w:jc w:val="both"/>
        <w:rPr>
          <w:rFonts w:ascii="Times New Roman" w:hAnsi="Times New Roman" w:cs="Times New Roman"/>
          <w:sz w:val="28"/>
          <w:szCs w:val="28"/>
        </w:rPr>
      </w:pPr>
    </w:p>
    <w:p w:rsidR="001B305C" w:rsidRPr="002E53DA" w:rsidRDefault="001B305C" w:rsidP="002E53DA">
      <w:pPr>
        <w:pStyle w:val="ListParagraph"/>
        <w:numPr>
          <w:ilvl w:val="0"/>
          <w:numId w:val="2"/>
        </w:numPr>
        <w:spacing w:line="360" w:lineRule="auto"/>
        <w:jc w:val="both"/>
        <w:rPr>
          <w:rFonts w:ascii="Times New Roman" w:hAnsi="Times New Roman" w:cs="Times New Roman"/>
          <w:sz w:val="28"/>
          <w:szCs w:val="28"/>
        </w:rPr>
      </w:pPr>
      <w:r w:rsidRPr="002E53DA">
        <w:rPr>
          <w:rFonts w:ascii="Times New Roman" w:hAnsi="Times New Roman" w:cs="Times New Roman"/>
          <w:sz w:val="28"/>
          <w:szCs w:val="28"/>
        </w:rPr>
        <w:t xml:space="preserve">Any user in the group can store and share data files with others by the cloud. </w:t>
      </w:r>
    </w:p>
    <w:p w:rsidR="001B305C" w:rsidRPr="002E53DA" w:rsidRDefault="001B305C" w:rsidP="002E53DA">
      <w:pPr>
        <w:pStyle w:val="ListParagraph"/>
        <w:numPr>
          <w:ilvl w:val="0"/>
          <w:numId w:val="2"/>
        </w:numPr>
        <w:spacing w:line="360" w:lineRule="auto"/>
        <w:jc w:val="both"/>
        <w:rPr>
          <w:rFonts w:ascii="Times New Roman" w:hAnsi="Times New Roman" w:cs="Times New Roman"/>
          <w:sz w:val="28"/>
          <w:szCs w:val="28"/>
        </w:rPr>
      </w:pPr>
      <w:r w:rsidRPr="002E53DA">
        <w:rPr>
          <w:rFonts w:ascii="Times New Roman" w:hAnsi="Times New Roman" w:cs="Times New Roman"/>
          <w:sz w:val="28"/>
          <w:szCs w:val="28"/>
        </w:rPr>
        <w:t xml:space="preserve">The encryption complexity and size of cipher texts ar independent with the number of revoked users in the system. </w:t>
      </w:r>
    </w:p>
    <w:p w:rsidR="001B305C" w:rsidRPr="002E53DA" w:rsidRDefault="001B305C" w:rsidP="002E53DA">
      <w:pPr>
        <w:pStyle w:val="ListParagraph"/>
        <w:numPr>
          <w:ilvl w:val="0"/>
          <w:numId w:val="2"/>
        </w:numPr>
        <w:spacing w:line="360" w:lineRule="auto"/>
        <w:jc w:val="both"/>
        <w:rPr>
          <w:rFonts w:ascii="Times New Roman" w:hAnsi="Times New Roman" w:cs="Times New Roman"/>
          <w:sz w:val="28"/>
          <w:szCs w:val="28"/>
        </w:rPr>
      </w:pPr>
      <w:r w:rsidRPr="002E53DA">
        <w:rPr>
          <w:rFonts w:ascii="Times New Roman" w:hAnsi="Times New Roman" w:cs="Times New Roman"/>
          <w:sz w:val="28"/>
          <w:szCs w:val="28"/>
        </w:rPr>
        <w:t xml:space="preserve">User revocation can be achieved without updating the private keys of the remaining users. </w:t>
      </w:r>
    </w:p>
    <w:p w:rsidR="001B305C" w:rsidRPr="002E53DA" w:rsidRDefault="001B305C" w:rsidP="002E53DA">
      <w:pPr>
        <w:pStyle w:val="ListParagraph"/>
        <w:numPr>
          <w:ilvl w:val="0"/>
          <w:numId w:val="2"/>
        </w:numPr>
        <w:spacing w:line="360" w:lineRule="auto"/>
        <w:jc w:val="both"/>
        <w:rPr>
          <w:rFonts w:ascii="Times New Roman" w:hAnsi="Times New Roman" w:cs="Times New Roman"/>
          <w:sz w:val="28"/>
          <w:szCs w:val="28"/>
        </w:rPr>
      </w:pPr>
      <w:r w:rsidRPr="002E53DA">
        <w:rPr>
          <w:rFonts w:ascii="Times New Roman" w:hAnsi="Times New Roman" w:cs="Times New Roman"/>
          <w:sz w:val="28"/>
          <w:szCs w:val="28"/>
        </w:rPr>
        <w:lastRenderedPageBreak/>
        <w:t xml:space="preserve">It </w:t>
      </w:r>
      <w:r w:rsidR="00F25832" w:rsidRPr="002E53DA">
        <w:rPr>
          <w:rFonts w:ascii="Times New Roman" w:hAnsi="Times New Roman" w:cs="Times New Roman"/>
          <w:sz w:val="28"/>
          <w:szCs w:val="28"/>
        </w:rPr>
        <w:t>provides</w:t>
      </w:r>
      <w:r w:rsidRPr="002E53DA">
        <w:rPr>
          <w:rFonts w:ascii="Times New Roman" w:hAnsi="Times New Roman" w:cs="Times New Roman"/>
          <w:sz w:val="28"/>
          <w:szCs w:val="28"/>
        </w:rPr>
        <w:t xml:space="preserve"> the services as a low maintenance cost and high quality services. </w:t>
      </w:r>
    </w:p>
    <w:p w:rsidR="001B305C" w:rsidRPr="002E53DA" w:rsidRDefault="001B305C" w:rsidP="002E53DA">
      <w:pPr>
        <w:pStyle w:val="ListParagraph"/>
        <w:numPr>
          <w:ilvl w:val="0"/>
          <w:numId w:val="2"/>
        </w:numPr>
        <w:spacing w:line="360" w:lineRule="auto"/>
        <w:jc w:val="both"/>
        <w:rPr>
          <w:rFonts w:ascii="Times New Roman" w:hAnsi="Times New Roman" w:cs="Times New Roman"/>
          <w:sz w:val="28"/>
          <w:szCs w:val="28"/>
        </w:rPr>
      </w:pPr>
      <w:r w:rsidRPr="002E53DA">
        <w:rPr>
          <w:rFonts w:ascii="Times New Roman" w:hAnsi="Times New Roman" w:cs="Times New Roman"/>
          <w:sz w:val="28"/>
          <w:szCs w:val="28"/>
        </w:rPr>
        <w:t>Save the investments data</w:t>
      </w:r>
    </w:p>
    <w:p w:rsidR="00ED2AA9" w:rsidRPr="002E53DA" w:rsidRDefault="001B305C" w:rsidP="002E53DA">
      <w:pPr>
        <w:pStyle w:val="ListParagraph"/>
        <w:numPr>
          <w:ilvl w:val="0"/>
          <w:numId w:val="2"/>
        </w:numPr>
        <w:spacing w:line="360" w:lineRule="auto"/>
        <w:jc w:val="both"/>
        <w:rPr>
          <w:rFonts w:ascii="Times New Roman" w:hAnsi="Times New Roman" w:cs="Times New Roman"/>
          <w:b/>
          <w:sz w:val="28"/>
          <w:szCs w:val="28"/>
        </w:rPr>
      </w:pPr>
      <w:r w:rsidRPr="002E53DA">
        <w:rPr>
          <w:rFonts w:ascii="Times New Roman" w:hAnsi="Times New Roman" w:cs="Times New Roman"/>
          <w:sz w:val="28"/>
          <w:szCs w:val="28"/>
        </w:rPr>
        <w:t>Maintain the data as a sensitive data without accessing any unauthorized users.</w:t>
      </w:r>
    </w:p>
    <w:p w:rsidR="008913B3" w:rsidRPr="008913B3" w:rsidRDefault="008913B3" w:rsidP="00374EE6">
      <w:pPr>
        <w:spacing w:line="360" w:lineRule="auto"/>
        <w:jc w:val="center"/>
        <w:rPr>
          <w:rFonts w:ascii="Times New Roman" w:hAnsi="Times New Roman" w:cs="Times New Roman"/>
          <w:b/>
          <w:sz w:val="28"/>
          <w:szCs w:val="28"/>
        </w:rPr>
      </w:pPr>
      <w:r w:rsidRPr="008913B3">
        <w:rPr>
          <w:rFonts w:ascii="Times New Roman" w:hAnsi="Times New Roman" w:cs="Times New Roman"/>
          <w:b/>
          <w:sz w:val="28"/>
          <w:szCs w:val="28"/>
        </w:rPr>
        <w:t>CONCLUSION</w:t>
      </w:r>
    </w:p>
    <w:p w:rsidR="008913B3" w:rsidRPr="008913B3" w:rsidRDefault="008913B3" w:rsidP="00860EC3">
      <w:pPr>
        <w:spacing w:line="360" w:lineRule="auto"/>
        <w:ind w:firstLine="720"/>
        <w:jc w:val="both"/>
        <w:rPr>
          <w:rFonts w:ascii="Times New Roman" w:hAnsi="Times New Roman" w:cs="Times New Roman"/>
          <w:sz w:val="28"/>
          <w:szCs w:val="28"/>
        </w:rPr>
      </w:pPr>
      <w:r w:rsidRPr="008913B3">
        <w:rPr>
          <w:rFonts w:ascii="Times New Roman" w:hAnsi="Times New Roman" w:cs="Times New Roman"/>
          <w:sz w:val="28"/>
          <w:szCs w:val="28"/>
        </w:rPr>
        <w:t xml:space="preserve">This work designs a secure data sharing scheme, for dynamic clusters in an </w:t>
      </w:r>
      <w:r w:rsidR="000303B6" w:rsidRPr="008913B3">
        <w:rPr>
          <w:rFonts w:ascii="Times New Roman" w:hAnsi="Times New Roman" w:cs="Times New Roman"/>
          <w:sz w:val="28"/>
          <w:szCs w:val="28"/>
        </w:rPr>
        <w:t>entrusted</w:t>
      </w:r>
      <w:r w:rsidRPr="008913B3">
        <w:rPr>
          <w:rFonts w:ascii="Times New Roman" w:hAnsi="Times New Roman" w:cs="Times New Roman"/>
          <w:sz w:val="28"/>
          <w:szCs w:val="28"/>
        </w:rPr>
        <w:t xml:space="preserve"> cloud. A user is able to share data with others in the group without revealing identity privacy to the cloud. Additionally, it supports efficient user revocation and new user joining. Moreover, the storage overhead and the encryption computation cost are constant. Extensive analyses show that this proposed scheme satisfies the desired security requirements and guarantees efficiency as well.</w:t>
      </w:r>
    </w:p>
    <w:sectPr w:rsidR="008913B3" w:rsidRPr="008913B3" w:rsidSect="007278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A5886"/>
    <w:multiLevelType w:val="hybridMultilevel"/>
    <w:tmpl w:val="50F4F2A6"/>
    <w:lvl w:ilvl="0" w:tplc="0409000B">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9051997"/>
    <w:multiLevelType w:val="hybridMultilevel"/>
    <w:tmpl w:val="2B62A9E6"/>
    <w:lvl w:ilvl="0" w:tplc="0409000B">
      <w:start w:val="1"/>
      <w:numFmt w:val="bullet"/>
      <w:lvlText w:val=""/>
      <w:lvlJc w:val="left"/>
      <w:pPr>
        <w:ind w:left="1470" w:hanging="360"/>
      </w:pPr>
      <w:rPr>
        <w:rFonts w:ascii="Wingdings" w:hAnsi="Wingdings"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E36FF6"/>
    <w:rsid w:val="000303B6"/>
    <w:rsid w:val="0003498A"/>
    <w:rsid w:val="000600B3"/>
    <w:rsid w:val="00083F46"/>
    <w:rsid w:val="000852BB"/>
    <w:rsid w:val="000D551C"/>
    <w:rsid w:val="001217F6"/>
    <w:rsid w:val="001B305C"/>
    <w:rsid w:val="001C0FDF"/>
    <w:rsid w:val="001C5696"/>
    <w:rsid w:val="001E38ED"/>
    <w:rsid w:val="00235589"/>
    <w:rsid w:val="0026536F"/>
    <w:rsid w:val="00292460"/>
    <w:rsid w:val="002B1B40"/>
    <w:rsid w:val="002E53DA"/>
    <w:rsid w:val="002F3D25"/>
    <w:rsid w:val="002F45D8"/>
    <w:rsid w:val="003561D1"/>
    <w:rsid w:val="00374EE6"/>
    <w:rsid w:val="003A20C8"/>
    <w:rsid w:val="003B7DAF"/>
    <w:rsid w:val="003E4E7E"/>
    <w:rsid w:val="003F4C7F"/>
    <w:rsid w:val="00415570"/>
    <w:rsid w:val="00421659"/>
    <w:rsid w:val="00477744"/>
    <w:rsid w:val="004870D4"/>
    <w:rsid w:val="0051330B"/>
    <w:rsid w:val="00516A1B"/>
    <w:rsid w:val="00583C65"/>
    <w:rsid w:val="005D20B8"/>
    <w:rsid w:val="005E6374"/>
    <w:rsid w:val="0061499E"/>
    <w:rsid w:val="006C6B58"/>
    <w:rsid w:val="006F0CA5"/>
    <w:rsid w:val="007278B3"/>
    <w:rsid w:val="007E1AE3"/>
    <w:rsid w:val="00813EBB"/>
    <w:rsid w:val="008601D3"/>
    <w:rsid w:val="00860EC3"/>
    <w:rsid w:val="00876071"/>
    <w:rsid w:val="008913B3"/>
    <w:rsid w:val="008E41F1"/>
    <w:rsid w:val="008F5918"/>
    <w:rsid w:val="0090081C"/>
    <w:rsid w:val="00A06979"/>
    <w:rsid w:val="00A5190B"/>
    <w:rsid w:val="00A95C38"/>
    <w:rsid w:val="00AD25F6"/>
    <w:rsid w:val="00AF0BE7"/>
    <w:rsid w:val="00B10213"/>
    <w:rsid w:val="00B452C9"/>
    <w:rsid w:val="00BC117B"/>
    <w:rsid w:val="00BF56FD"/>
    <w:rsid w:val="00C27A2B"/>
    <w:rsid w:val="00C773DB"/>
    <w:rsid w:val="00CC2BCD"/>
    <w:rsid w:val="00CF5927"/>
    <w:rsid w:val="00D44F54"/>
    <w:rsid w:val="00D65D81"/>
    <w:rsid w:val="00DE2C3E"/>
    <w:rsid w:val="00E10893"/>
    <w:rsid w:val="00E30C93"/>
    <w:rsid w:val="00E36FF6"/>
    <w:rsid w:val="00E451D5"/>
    <w:rsid w:val="00ED2AA9"/>
    <w:rsid w:val="00F25832"/>
    <w:rsid w:val="00F90596"/>
    <w:rsid w:val="00FE71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8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08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E30C93"/>
    <w:pPr>
      <w:ind w:left="720"/>
      <w:contextualSpacing/>
    </w:pPr>
  </w:style>
  <w:style w:type="paragraph" w:styleId="BalloonText">
    <w:name w:val="Balloon Text"/>
    <w:basedOn w:val="Normal"/>
    <w:link w:val="BalloonTextChar"/>
    <w:uiPriority w:val="99"/>
    <w:semiHidden/>
    <w:unhideWhenUsed/>
    <w:rsid w:val="006149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99E"/>
    <w:rPr>
      <w:rFonts w:ascii="Tahoma" w:hAnsi="Tahoma" w:cs="Tahoma"/>
      <w:sz w:val="16"/>
      <w:szCs w:val="16"/>
    </w:rPr>
  </w:style>
  <w:style w:type="table" w:styleId="TableGrid">
    <w:name w:val="Table Grid"/>
    <w:basedOn w:val="TableNormal"/>
    <w:uiPriority w:val="59"/>
    <w:rsid w:val="00C773D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14</Pages>
  <Words>1919</Words>
  <Characters>10943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71</cp:revision>
  <dcterms:created xsi:type="dcterms:W3CDTF">2020-01-11T12:00:00Z</dcterms:created>
  <dcterms:modified xsi:type="dcterms:W3CDTF">2021-04-07T12:30:00Z</dcterms:modified>
</cp:coreProperties>
</file>