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A5AFC" w:rsidRDefault="00FA5AFC" w:rsidP="00FA5AFC">
      <w:pPr>
        <w:spacing w:line="360" w:lineRule="auto"/>
        <w:jc w:val="center"/>
        <w:rPr>
          <w:rFonts w:ascii="Times New Roman" w:hAnsi="Times New Roman" w:cs="Times New Roman"/>
          <w:b/>
          <w:sz w:val="56"/>
          <w:szCs w:val="56"/>
        </w:rPr>
      </w:pPr>
      <w:r w:rsidRPr="00FA5AFC">
        <w:rPr>
          <w:rFonts w:ascii="Times New Roman" w:hAnsi="Times New Roman" w:cs="Times New Roman"/>
          <w:b/>
          <w:sz w:val="56"/>
          <w:szCs w:val="56"/>
        </w:rPr>
        <w:t>Fully Pipelined Low-Cost and High-Quality Color Demosaicking VLSI Design for Real-Time Video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B3835" w:rsidRDefault="008B3835" w:rsidP="00E53AA4">
      <w:pPr>
        <w:spacing w:line="360" w:lineRule="auto"/>
        <w:jc w:val="both"/>
        <w:rPr>
          <w:rFonts w:ascii="Times New Roman" w:hAnsi="Times New Roman" w:cs="Times New Roman"/>
          <w:b/>
          <w:sz w:val="40"/>
          <w:szCs w:val="40"/>
        </w:rPr>
      </w:pPr>
      <w:r w:rsidRPr="008B3835">
        <w:rPr>
          <w:rFonts w:ascii="Times New Roman" w:hAnsi="Times New Roman" w:cs="Times New Roman"/>
          <w:sz w:val="32"/>
          <w:szCs w:val="32"/>
        </w:rPr>
        <w:t>This paper presents a fully pipelined color demosaicking design. To improve the quality of reconstructed images, a linear deviation compensation scheme was created to increase the correlation between the interpolated and neighboring pixels. Furthermore, immediately interpolated green color pixels are first to be used in hardware-oriented color demosaicking algorithms, which efficiently promoted the quality of the reconstructed image. A boundary detector and boundary mirror machine were added to improve the quality of pixels located in boundaries. In addition, a hardware sharing technique was used to reduce the hardware costs of three interpolators. The VLSI architecture in this work contains only 4.97 K gate counts and the core area is 60,229 um2 synthesized by using 0.18-um CMOS process. The operating frequency of this work is 200 MHz by consuming 4.76 mW. Compared with the previous lowcomplexity designs, this work has the benefits in terms of low cost, low power consumption, and high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8B383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8B3835" w:rsidRDefault="008B3835" w:rsidP="008B3835">
      <w:pPr>
        <w:tabs>
          <w:tab w:val="left" w:pos="6210"/>
        </w:tabs>
        <w:spacing w:line="360" w:lineRule="auto"/>
        <w:jc w:val="both"/>
        <w:rPr>
          <w:rFonts w:ascii="Times New Roman" w:hAnsi="Times New Roman" w:cs="Times New Roman"/>
          <w:sz w:val="40"/>
          <w:szCs w:val="40"/>
        </w:rPr>
      </w:pPr>
    </w:p>
    <w:p w:rsidR="006A300A" w:rsidRPr="003D03F4" w:rsidRDefault="006A300A" w:rsidP="008B383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5194" w:rsidRDefault="001B4FFA" w:rsidP="001C51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194">
        <w:rPr>
          <w:rFonts w:ascii="Times New Roman" w:hAnsi="Times New Roman" w:cs="Times New Roman"/>
          <w:sz w:val="32"/>
          <w:szCs w:val="32"/>
          <w:lang w:val="en-IN"/>
        </w:rPr>
        <w:t xml:space="preserve">The demosaicking procedure is enclosed within the camera, consequently an honest demosaicking </w:t>
      </w:r>
      <w:r w:rsidRPr="001C5194">
        <w:rPr>
          <w:rFonts w:ascii="Times New Roman" w:hAnsi="Times New Roman" w:cs="Times New Roman"/>
          <w:sz w:val="32"/>
          <w:szCs w:val="32"/>
          <w:lang w:val="en-IN"/>
        </w:rPr>
        <w:t xml:space="preserve">methodology applicable for inexpensive VLSI implementation is required and in addition the hardware worth is extremely necessary. </w:t>
      </w:r>
    </w:p>
    <w:p w:rsidR="00000000" w:rsidRPr="001C5194" w:rsidRDefault="001B4FFA" w:rsidP="001C51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194">
        <w:rPr>
          <w:rFonts w:ascii="Times New Roman" w:hAnsi="Times New Roman" w:cs="Times New Roman"/>
          <w:sz w:val="32"/>
          <w:szCs w:val="32"/>
          <w:lang w:val="en-IN"/>
        </w:rPr>
        <w:t xml:space="preserve">The worth of VLSI implementation depends upon totally on the desired memory and process quality. </w:t>
      </w:r>
    </w:p>
    <w:p w:rsidR="00000000" w:rsidRPr="001C5194" w:rsidRDefault="001B4FFA" w:rsidP="001C51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194">
        <w:rPr>
          <w:rFonts w:ascii="Times New Roman" w:hAnsi="Times New Roman" w:cs="Times New Roman"/>
          <w:sz w:val="32"/>
          <w:szCs w:val="32"/>
          <w:lang w:val="en-IN"/>
        </w:rPr>
        <w:t>However, the resolution o</w:t>
      </w:r>
      <w:r w:rsidRPr="001C5194">
        <w:rPr>
          <w:rFonts w:ascii="Times New Roman" w:hAnsi="Times New Roman" w:cs="Times New Roman"/>
          <w:sz w:val="32"/>
          <w:szCs w:val="32"/>
          <w:lang w:val="en-IN"/>
        </w:rPr>
        <w:t xml:space="preserve">f camera images increased from VGA (640X480) to presently 4K extremist HD (4096X2160). the big the image, the higher the road buffering is needed. </w:t>
      </w:r>
    </w:p>
    <w:p w:rsidR="00000000" w:rsidRPr="001C5194" w:rsidRDefault="001B4FFA" w:rsidP="001C51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5194">
        <w:rPr>
          <w:rFonts w:ascii="Times New Roman" w:hAnsi="Times New Roman" w:cs="Times New Roman"/>
          <w:sz w:val="32"/>
          <w:szCs w:val="32"/>
          <w:lang w:val="en-IN"/>
        </w:rPr>
        <w:t xml:space="preserve">The desired line buffering can become the foremost very important component of the hardware value.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03F13" w:rsidRDefault="001B4FFA" w:rsidP="00803F13">
      <w:pPr>
        <w:numPr>
          <w:ilvl w:val="0"/>
          <w:numId w:val="45"/>
        </w:numPr>
        <w:spacing w:line="360" w:lineRule="auto"/>
        <w:jc w:val="both"/>
        <w:rPr>
          <w:rFonts w:ascii="Times New Roman" w:hAnsi="Times New Roman" w:cs="Times New Roman"/>
          <w:bCs/>
          <w:sz w:val="32"/>
          <w:szCs w:val="32"/>
          <w:lang w:val="en-IN"/>
        </w:rPr>
      </w:pPr>
      <w:r w:rsidRPr="00803F13">
        <w:rPr>
          <w:rFonts w:ascii="Times New Roman" w:hAnsi="Times New Roman" w:cs="Times New Roman"/>
          <w:bCs/>
          <w:sz w:val="32"/>
          <w:szCs w:val="32"/>
          <w:lang w:val="en-IN"/>
        </w:rPr>
        <w:t>Beside</w:t>
      </w:r>
      <w:r w:rsidRPr="00803F13">
        <w:rPr>
          <w:rFonts w:ascii="Times New Roman" w:hAnsi="Times New Roman" w:cs="Times New Roman"/>
          <w:bCs/>
          <w:sz w:val="32"/>
          <w:szCs w:val="32"/>
          <w:lang w:val="en-IN"/>
        </w:rPr>
        <w:t>s, another novel graph based regularization framework was presented in which a weight matrix was built to measure similarity and a static Laplacian was used to solve a variational problem.</w:t>
      </w:r>
    </w:p>
    <w:p w:rsidR="00000000" w:rsidRPr="00803F13" w:rsidRDefault="001B4FFA" w:rsidP="00803F13">
      <w:pPr>
        <w:numPr>
          <w:ilvl w:val="0"/>
          <w:numId w:val="45"/>
        </w:numPr>
        <w:spacing w:line="360" w:lineRule="auto"/>
        <w:jc w:val="both"/>
        <w:rPr>
          <w:rFonts w:ascii="Times New Roman" w:hAnsi="Times New Roman" w:cs="Times New Roman"/>
          <w:bCs/>
          <w:sz w:val="32"/>
          <w:szCs w:val="32"/>
          <w:lang w:val="en-IN"/>
        </w:rPr>
      </w:pPr>
      <w:r w:rsidRPr="00803F13">
        <w:rPr>
          <w:rFonts w:ascii="Times New Roman" w:hAnsi="Times New Roman" w:cs="Times New Roman"/>
          <w:bCs/>
          <w:sz w:val="32"/>
          <w:szCs w:val="32"/>
          <w:lang w:val="en-IN"/>
        </w:rPr>
        <w:t xml:space="preserve">Whereas spatial correlation is the only estimation groundwork for </w:t>
      </w:r>
      <w:r w:rsidRPr="00803F13">
        <w:rPr>
          <w:rFonts w:ascii="Times New Roman" w:hAnsi="Times New Roman" w:cs="Times New Roman"/>
          <w:bCs/>
          <w:sz w:val="32"/>
          <w:szCs w:val="32"/>
          <w:lang w:val="en-IN"/>
        </w:rPr>
        <w:t>everyday picture interpolation, spectral correlation between the shade channels additionally comes into play for the demosaicing problem.</w:t>
      </w:r>
    </w:p>
    <w:p w:rsidR="00000000" w:rsidRPr="00803F13" w:rsidRDefault="001B4FFA" w:rsidP="00803F13">
      <w:pPr>
        <w:numPr>
          <w:ilvl w:val="0"/>
          <w:numId w:val="45"/>
        </w:numPr>
        <w:spacing w:line="360" w:lineRule="auto"/>
        <w:jc w:val="both"/>
        <w:rPr>
          <w:rFonts w:ascii="Times New Roman" w:hAnsi="Times New Roman" w:cs="Times New Roman"/>
          <w:bCs/>
          <w:sz w:val="32"/>
          <w:szCs w:val="32"/>
          <w:lang w:val="en-IN"/>
        </w:rPr>
      </w:pPr>
      <w:r w:rsidRPr="00803F13">
        <w:rPr>
          <w:rFonts w:ascii="Times New Roman" w:hAnsi="Times New Roman" w:cs="Times New Roman"/>
          <w:bCs/>
          <w:sz w:val="32"/>
          <w:szCs w:val="32"/>
          <w:lang w:val="en-IN"/>
        </w:rPr>
        <w:lastRenderedPageBreak/>
        <w:t xml:space="preserve">The easiest strategy to the demosaicing problem is to deal with color channels separately and fill in lacking pixels </w:t>
      </w:r>
      <w:r w:rsidRPr="00803F13">
        <w:rPr>
          <w:rFonts w:ascii="Times New Roman" w:hAnsi="Times New Roman" w:cs="Times New Roman"/>
          <w:bCs/>
          <w:sz w:val="32"/>
          <w:szCs w:val="32"/>
          <w:lang w:val="en-IN"/>
        </w:rPr>
        <w:t>in every channel the use of a spatially invariant interpolation technique like bilinear or bicubic interpolation.</w:t>
      </w:r>
    </w:p>
    <w:p w:rsidR="00F94960" w:rsidRPr="00803F13" w:rsidRDefault="001B4FFA" w:rsidP="00E53AA4">
      <w:pPr>
        <w:numPr>
          <w:ilvl w:val="0"/>
          <w:numId w:val="45"/>
        </w:numPr>
        <w:spacing w:line="360" w:lineRule="auto"/>
        <w:jc w:val="both"/>
        <w:rPr>
          <w:rFonts w:ascii="Times New Roman" w:hAnsi="Times New Roman" w:cs="Times New Roman"/>
          <w:bCs/>
          <w:sz w:val="32"/>
          <w:szCs w:val="32"/>
          <w:lang w:val="en-IN"/>
        </w:rPr>
      </w:pPr>
      <w:r w:rsidRPr="00803F13">
        <w:rPr>
          <w:rFonts w:ascii="Times New Roman" w:hAnsi="Times New Roman" w:cs="Times New Roman"/>
          <w:bCs/>
          <w:sz w:val="32"/>
          <w:szCs w:val="32"/>
          <w:lang w:val="en-IN"/>
        </w:rPr>
        <w:t xml:space="preserve">The desired line buffering can become the foremost essential issue of the hardware value. </w:t>
      </w:r>
      <w:r w:rsidR="00BB3207" w:rsidRPr="00803F1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27158" w:rsidRPr="00127158" w:rsidRDefault="00127158" w:rsidP="00127158">
      <w:pPr>
        <w:pStyle w:val="NormalWeb"/>
        <w:numPr>
          <w:ilvl w:val="0"/>
          <w:numId w:val="46"/>
        </w:numPr>
        <w:spacing w:before="0" w:beforeAutospacing="0" w:after="0" w:afterAutospacing="0" w:line="360" w:lineRule="auto"/>
        <w:ind w:left="426"/>
        <w:jc w:val="both"/>
        <w:rPr>
          <w:sz w:val="32"/>
          <w:szCs w:val="32"/>
        </w:rPr>
      </w:pPr>
      <w:r w:rsidRPr="00127158">
        <w:rPr>
          <w:sz w:val="32"/>
          <w:szCs w:val="32"/>
        </w:rPr>
        <w:t xml:space="preserve">The one-dimensional ‘‘ideal’’ interpolation is the multiplication with a rect function in the frequency domain and can be realized in the spatial area through a convolution with the sinc function. </w:t>
      </w:r>
    </w:p>
    <w:p w:rsidR="00127158" w:rsidRPr="00127158" w:rsidRDefault="00127158" w:rsidP="00127158">
      <w:pPr>
        <w:pStyle w:val="NormalWeb"/>
        <w:numPr>
          <w:ilvl w:val="0"/>
          <w:numId w:val="46"/>
        </w:numPr>
        <w:spacing w:before="0" w:beforeAutospacing="0" w:after="0" w:afterAutospacing="0" w:line="360" w:lineRule="auto"/>
        <w:ind w:left="426"/>
        <w:jc w:val="both"/>
        <w:rPr>
          <w:sz w:val="32"/>
          <w:szCs w:val="32"/>
        </w:rPr>
      </w:pPr>
      <w:r w:rsidRPr="00127158">
        <w:rPr>
          <w:sz w:val="32"/>
          <w:szCs w:val="32"/>
        </w:rPr>
        <w:t xml:space="preserve">A need to keep the interpolation filter kernel space-limited to a small measurement and also extract as an awful lot data from the neighborhood as possible. </w:t>
      </w:r>
    </w:p>
    <w:p w:rsidR="00127158" w:rsidRPr="00127158" w:rsidRDefault="00127158" w:rsidP="00127158">
      <w:pPr>
        <w:pStyle w:val="NormalWeb"/>
        <w:numPr>
          <w:ilvl w:val="0"/>
          <w:numId w:val="46"/>
        </w:numPr>
        <w:spacing w:before="0" w:beforeAutospacing="0" w:after="0" w:afterAutospacing="0" w:line="360" w:lineRule="auto"/>
        <w:ind w:left="426"/>
        <w:jc w:val="both"/>
        <w:rPr>
          <w:sz w:val="32"/>
          <w:szCs w:val="32"/>
        </w:rPr>
      </w:pPr>
      <w:r w:rsidRPr="00127158">
        <w:rPr>
          <w:sz w:val="32"/>
          <w:szCs w:val="32"/>
        </w:rPr>
        <w:t xml:space="preserve">It is found that most implementations are designed with hardware implementation in thinking paying terrific attention to the need for pipelining, system latency, and throughput per clock cycle. </w:t>
      </w:r>
    </w:p>
    <w:p w:rsidR="003A5D44" w:rsidRPr="00127158" w:rsidRDefault="00127158" w:rsidP="00E53AA4">
      <w:pPr>
        <w:pStyle w:val="NormalWeb"/>
        <w:numPr>
          <w:ilvl w:val="0"/>
          <w:numId w:val="46"/>
        </w:numPr>
        <w:spacing w:before="0" w:beforeAutospacing="0" w:after="0" w:afterAutospacing="0" w:line="360" w:lineRule="auto"/>
        <w:ind w:left="426"/>
        <w:jc w:val="both"/>
        <w:rPr>
          <w:sz w:val="32"/>
          <w:szCs w:val="32"/>
        </w:rPr>
      </w:pPr>
      <w:r w:rsidRPr="00127158">
        <w:rPr>
          <w:sz w:val="32"/>
          <w:szCs w:val="32"/>
        </w:rPr>
        <w:t>The larger the neighborhood, subjected to the increase in the pipeline, the higher the latency and per chance lesser the throughput.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7103E" w:rsidRDefault="001B4FFA" w:rsidP="00571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03E">
        <w:rPr>
          <w:rFonts w:ascii="Times New Roman" w:eastAsia="AdvGulliv-R" w:hAnsi="Times New Roman" w:cs="Times New Roman"/>
          <w:bCs/>
          <w:sz w:val="32"/>
          <w:szCs w:val="32"/>
          <w:lang w:val="en-IN"/>
        </w:rPr>
        <w:t>A color filter array (CFA) technique is an efficient and compact method to obtain a multispectral image both on CCD and CMOS image sensors.</w:t>
      </w:r>
      <w:r w:rsidRPr="0057103E">
        <w:rPr>
          <w:rFonts w:ascii="Times New Roman" w:eastAsia="AdvGulliv-R" w:hAnsi="Times New Roman" w:cs="Times New Roman"/>
          <w:bCs/>
          <w:sz w:val="32"/>
          <w:szCs w:val="32"/>
        </w:rPr>
        <w:t xml:space="preserve"> </w:t>
      </w:r>
    </w:p>
    <w:p w:rsidR="00000000" w:rsidRPr="0057103E" w:rsidRDefault="001B4FFA" w:rsidP="00571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03E">
        <w:rPr>
          <w:rFonts w:ascii="Times New Roman" w:eastAsia="AdvGulliv-R" w:hAnsi="Times New Roman" w:cs="Times New Roman"/>
          <w:bCs/>
          <w:sz w:val="32"/>
          <w:szCs w:val="32"/>
          <w:lang w:val="en-IN"/>
        </w:rPr>
        <w:lastRenderedPageBreak/>
        <w:t>Some high-performance and high-quality color demosaicking and inte</w:t>
      </w:r>
      <w:r w:rsidRPr="0057103E">
        <w:rPr>
          <w:rFonts w:ascii="Times New Roman" w:eastAsia="AdvGulliv-R" w:hAnsi="Times New Roman" w:cs="Times New Roman"/>
          <w:bCs/>
          <w:sz w:val="32"/>
          <w:szCs w:val="32"/>
          <w:lang w:val="en-IN"/>
        </w:rPr>
        <w:t>rpolation algorithms have been proposed.</w:t>
      </w:r>
    </w:p>
    <w:p w:rsidR="00000000" w:rsidRPr="0057103E" w:rsidRDefault="001B4FFA" w:rsidP="00571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03E">
        <w:rPr>
          <w:rFonts w:ascii="Times New Roman" w:eastAsia="AdvGulliv-R" w:hAnsi="Times New Roman" w:cs="Times New Roman"/>
          <w:bCs/>
          <w:sz w:val="32"/>
          <w:szCs w:val="32"/>
          <w:lang w:val="en-IN"/>
        </w:rPr>
        <w:t>It utilized edge information to avoid averaging noncorrelated color differences and improved demosaicking performance successfully.</w:t>
      </w:r>
    </w:p>
    <w:p w:rsidR="00000000" w:rsidRPr="0057103E" w:rsidRDefault="001B4FFA" w:rsidP="00571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03E">
        <w:rPr>
          <w:rFonts w:ascii="Times New Roman" w:eastAsia="AdvGulliv-R" w:hAnsi="Times New Roman" w:cs="Times New Roman"/>
          <w:bCs/>
          <w:sz w:val="32"/>
          <w:szCs w:val="32"/>
          <w:lang w:val="en-IN"/>
        </w:rPr>
        <w:t>In this paper, a novel cost-efficient and high-performance hardware-oriented colo</w:t>
      </w:r>
      <w:r w:rsidRPr="0057103E">
        <w:rPr>
          <w:rFonts w:ascii="Times New Roman" w:eastAsia="AdvGulliv-R" w:hAnsi="Times New Roman" w:cs="Times New Roman"/>
          <w:bCs/>
          <w:sz w:val="32"/>
          <w:szCs w:val="32"/>
          <w:lang w:val="en-IN"/>
        </w:rPr>
        <w:t>r demosaicking algorithm is proposed for VLSI implementation.</w:t>
      </w:r>
    </w:p>
    <w:p w:rsidR="00000000" w:rsidRPr="0057103E" w:rsidRDefault="001B4FFA" w:rsidP="00571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03E">
        <w:rPr>
          <w:rFonts w:ascii="Times New Roman" w:eastAsia="AdvGulliv-R" w:hAnsi="Times New Roman" w:cs="Times New Roman"/>
          <w:bCs/>
          <w:sz w:val="32"/>
          <w:szCs w:val="32"/>
          <w:lang w:val="en-IN"/>
        </w:rPr>
        <w:t>Moreover, a novel linear deviation compensation is also used to promote the performance of red-blue color interpolation.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Edge strength filter based color filter array interpolation</w:t>
            </w:r>
          </w:p>
        </w:tc>
        <w:tc>
          <w:tcPr>
            <w:tcW w:w="3192" w:type="dxa"/>
          </w:tcPr>
          <w:p w:rsidR="000C407B" w:rsidRPr="00ED6EEC" w:rsidRDefault="00ED6EEC" w:rsidP="00ED6EEC">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 xml:space="preserve">I. Pekkucuksen, and Y. Altunbasak, </w:t>
            </w:r>
          </w:p>
        </w:tc>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Many demosaicing algorithms have been introduced over the years to improve subjective and objective interpolation quality.</w:t>
            </w:r>
          </w:p>
        </w:tc>
      </w:tr>
      <w:tr w:rsidR="000C407B" w:rsidTr="002005D4">
        <w:trPr>
          <w:trHeight w:val="699"/>
        </w:trPr>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Stochastic color interpolation for digital cameras</w:t>
            </w:r>
          </w:p>
        </w:tc>
        <w:tc>
          <w:tcPr>
            <w:tcW w:w="3192" w:type="dxa"/>
          </w:tcPr>
          <w:p w:rsidR="000C407B" w:rsidRPr="00ED6EEC" w:rsidRDefault="00ED6EEC" w:rsidP="00ED6EEC">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 xml:space="preserve">H. A. Chang, and H. H. Chen, </w:t>
            </w:r>
          </w:p>
        </w:tc>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color w:val="333333"/>
                <w:sz w:val="28"/>
                <w:szCs w:val="28"/>
                <w:shd w:val="clear" w:color="auto" w:fill="FFFFFF"/>
              </w:rPr>
              <w:t xml:space="preserve">It models an image as a 2D locally stationary Gaussian process and achieves robustness against aliasing by employing an edge-sensitive weighting policy based on the stochastic characteristics of </w:t>
            </w:r>
            <w:r w:rsidRPr="00ED6EEC">
              <w:rPr>
                <w:rFonts w:ascii="Times New Roman" w:hAnsi="Times New Roman" w:cs="Times New Roman"/>
                <w:color w:val="333333"/>
                <w:sz w:val="28"/>
                <w:szCs w:val="28"/>
                <w:shd w:val="clear" w:color="auto" w:fill="FFFFFF"/>
              </w:rPr>
              <w:lastRenderedPageBreak/>
              <w:t>uniformly oriented edge indicators.</w:t>
            </w:r>
          </w:p>
        </w:tc>
      </w:tr>
      <w:tr w:rsidR="000C407B" w:rsidTr="000C407B">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lastRenderedPageBreak/>
              <w:t>Self-similarity driven color demosaicking</w:t>
            </w:r>
          </w:p>
        </w:tc>
        <w:tc>
          <w:tcPr>
            <w:tcW w:w="3192" w:type="dxa"/>
          </w:tcPr>
          <w:p w:rsidR="000C407B" w:rsidRPr="00ED6EEC" w:rsidRDefault="00ED6EEC" w:rsidP="00ED6EEC">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 xml:space="preserve">A. Buades, B. Coll, J.-M. Morel, and C. Sbert, </w:t>
            </w:r>
          </w:p>
        </w:tc>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color w:val="333333"/>
                <w:sz w:val="28"/>
                <w:szCs w:val="28"/>
                <w:shd w:val="clear" w:color="auto" w:fill="FFFFFF"/>
              </w:rPr>
              <w:t>This inference requires a deep understanding of the interaction between colors, and the involvement of image local geometry.</w:t>
            </w:r>
          </w:p>
        </w:tc>
      </w:tr>
      <w:tr w:rsidR="000C407B" w:rsidTr="000C407B">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Graph-based regularization for color image demosaicking</w:t>
            </w:r>
          </w:p>
        </w:tc>
        <w:tc>
          <w:tcPr>
            <w:tcW w:w="3192" w:type="dxa"/>
          </w:tcPr>
          <w:p w:rsidR="000C407B" w:rsidRPr="00ED6EEC" w:rsidRDefault="00ED6EEC" w:rsidP="00ED6EEC">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 xml:space="preserve">C. Hu, L. Cheng, and Y. M. Lu, </w:t>
            </w:r>
          </w:p>
        </w:tc>
        <w:tc>
          <w:tcPr>
            <w:tcW w:w="3192" w:type="dxa"/>
          </w:tcPr>
          <w:p w:rsidR="000C407B" w:rsidRPr="00ED6EEC" w:rsidRDefault="00ED6EEC" w:rsidP="00E53AA4">
            <w:pPr>
              <w:tabs>
                <w:tab w:val="left" w:pos="720"/>
              </w:tabs>
              <w:spacing w:after="100" w:line="360" w:lineRule="auto"/>
              <w:jc w:val="both"/>
              <w:rPr>
                <w:rFonts w:ascii="Times New Roman" w:hAnsi="Times New Roman" w:cs="Times New Roman"/>
                <w:sz w:val="28"/>
                <w:szCs w:val="28"/>
              </w:rPr>
            </w:pPr>
            <w:r w:rsidRPr="00ED6EEC">
              <w:rPr>
                <w:rFonts w:ascii="Times New Roman" w:hAnsi="Times New Roman" w:cs="Times New Roman"/>
                <w:sz w:val="28"/>
                <w:szCs w:val="28"/>
              </w:rPr>
              <w:t>As an initial step, we build a weight matrix which measures the similarity between every pair of pixels, from an estimate of the full color image.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2005D4" w:rsidRDefault="002005D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005D4" w:rsidP="00E53AA4">
      <w:pPr>
        <w:spacing w:after="0" w:line="360" w:lineRule="auto"/>
        <w:jc w:val="both"/>
        <w:rPr>
          <w:rFonts w:ascii="Times New Roman" w:hAnsi="Times New Roman" w:cs="Times New Roman"/>
        </w:rPr>
      </w:pPr>
      <w:r w:rsidRPr="002005D4">
        <w:rPr>
          <w:rFonts w:ascii="Times New Roman" w:hAnsi="Times New Roman" w:cs="Times New Roman"/>
        </w:rPr>
        <w:drawing>
          <wp:inline distT="0" distB="0" distL="0" distR="0">
            <wp:extent cx="5943600" cy="41675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675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005D4" w:rsidRDefault="002005D4" w:rsidP="00E53AA4">
      <w:pPr>
        <w:spacing w:before="100" w:after="100" w:line="360" w:lineRule="auto"/>
        <w:jc w:val="both"/>
        <w:rPr>
          <w:rFonts w:ascii="Times New Roman" w:hAnsi="Times New Roman" w:cs="Times New Roman"/>
          <w:b/>
          <w:noProof/>
          <w:sz w:val="28"/>
          <w:szCs w:val="28"/>
        </w:rPr>
      </w:pPr>
    </w:p>
    <w:p w:rsidR="002005D4" w:rsidRDefault="002005D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150C0" w:rsidRPr="003150C0" w:rsidRDefault="003150C0" w:rsidP="003150C0">
      <w:pPr>
        <w:pStyle w:val="BodyText"/>
        <w:rPr>
          <w:bCs/>
          <w:iCs/>
          <w:sz w:val="32"/>
          <w:szCs w:val="32"/>
          <w:lang w:val="en-IN"/>
        </w:rPr>
      </w:pPr>
      <w:r w:rsidRPr="003150C0">
        <w:rPr>
          <w:b/>
          <w:iCs/>
          <w:sz w:val="28"/>
          <w:szCs w:val="28"/>
          <w:lang w:val="en-IN"/>
        </w:rPr>
        <w:t xml:space="preserve">    </w:t>
      </w:r>
      <w:r w:rsidRPr="003150C0">
        <w:rPr>
          <w:bCs/>
          <w:iCs/>
          <w:sz w:val="32"/>
          <w:szCs w:val="32"/>
          <w:lang w:val="en-IN"/>
        </w:rPr>
        <w:t>In this paper, a cost-efficient and high-performance color demosaicking VLSI design based on hardware sharing and pipeline scheduling techniques is proposed for real-time video applications. A linear deviation compensation, immediately interpolated green color pixels, a boundary detector and a boundary mirror machine are used to improve the quality of the reconstructed image.</w:t>
      </w:r>
      <w:r w:rsidRPr="003150C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C21B08" w:rsidRDefault="00C21B08" w:rsidP="00E53AA4">
      <w:pPr>
        <w:pStyle w:val="BodyText"/>
        <w:rPr>
          <w:b/>
          <w:iCs/>
          <w:sz w:val="28"/>
          <w:szCs w:val="28"/>
        </w:rPr>
      </w:pPr>
    </w:p>
    <w:p w:rsidR="00370D47" w:rsidRPr="003C0F6F" w:rsidRDefault="00370D47" w:rsidP="00C21B08">
      <w:pPr>
        <w:pStyle w:val="BodyText"/>
        <w:jc w:val="center"/>
        <w:rPr>
          <w:b/>
          <w:iCs/>
          <w:sz w:val="40"/>
          <w:szCs w:val="40"/>
        </w:rPr>
      </w:pPr>
      <w:r w:rsidRPr="003C0F6F">
        <w:rPr>
          <w:b/>
          <w:iCs/>
          <w:sz w:val="40"/>
          <w:szCs w:val="40"/>
        </w:rPr>
        <w:lastRenderedPageBreak/>
        <w:t>CHAPTER-6</w:t>
      </w:r>
    </w:p>
    <w:p w:rsidR="00C02F10" w:rsidRDefault="00FE3487" w:rsidP="00C21B08">
      <w:pPr>
        <w:pStyle w:val="BodyText"/>
        <w:jc w:val="center"/>
        <w:rPr>
          <w:b/>
          <w:iCs/>
          <w:sz w:val="40"/>
          <w:szCs w:val="40"/>
        </w:rPr>
      </w:pPr>
      <w:r w:rsidRPr="003C0F6F">
        <w:rPr>
          <w:b/>
          <w:iCs/>
          <w:sz w:val="40"/>
          <w:szCs w:val="40"/>
        </w:rPr>
        <w:t>REFERENCE</w:t>
      </w:r>
    </w:p>
    <w:p w:rsidR="00000000" w:rsidRPr="00871BBE" w:rsidRDefault="001B4FFA" w:rsidP="00871BBE">
      <w:pPr>
        <w:pStyle w:val="BodyText"/>
        <w:numPr>
          <w:ilvl w:val="0"/>
          <w:numId w:val="42"/>
        </w:numPr>
        <w:rPr>
          <w:sz w:val="32"/>
          <w:szCs w:val="32"/>
          <w:lang w:val="en-IN"/>
        </w:rPr>
      </w:pPr>
      <w:r w:rsidRPr="00871BBE">
        <w:rPr>
          <w:sz w:val="32"/>
          <w:szCs w:val="32"/>
          <w:lang w:val="en-IN"/>
        </w:rPr>
        <w:t>[1] B. E. Bayer, “Color imaging</w:t>
      </w:r>
      <w:r w:rsidRPr="00871BBE">
        <w:rPr>
          <w:sz w:val="32"/>
          <w:szCs w:val="32"/>
          <w:lang w:val="en-IN"/>
        </w:rPr>
        <w:t xml:space="preserve"> array,” U.S. patent 3 971 065, Jul. 1976. </w:t>
      </w:r>
    </w:p>
    <w:p w:rsidR="00000000" w:rsidRPr="00871BBE" w:rsidRDefault="001B4FFA" w:rsidP="00871BBE">
      <w:pPr>
        <w:pStyle w:val="BodyText"/>
        <w:numPr>
          <w:ilvl w:val="0"/>
          <w:numId w:val="42"/>
        </w:numPr>
        <w:rPr>
          <w:sz w:val="32"/>
          <w:szCs w:val="32"/>
          <w:lang w:val="en-IN"/>
        </w:rPr>
      </w:pPr>
      <w:r w:rsidRPr="00871BBE">
        <w:rPr>
          <w:sz w:val="32"/>
          <w:szCs w:val="32"/>
          <w:lang w:val="en-IN"/>
        </w:rPr>
        <w:t xml:space="preserve">[2] I. Pekkucuksen, and Y. Altunbasak, “Edge strength filter based color filter array interpolation,” IEEE Trans. Image Process., vol. 21, no. 1, pp. 393–397, Jan. 2012. </w:t>
      </w:r>
    </w:p>
    <w:p w:rsidR="00000000" w:rsidRPr="00871BBE" w:rsidRDefault="001B4FFA" w:rsidP="00871BBE">
      <w:pPr>
        <w:pStyle w:val="BodyText"/>
        <w:numPr>
          <w:ilvl w:val="0"/>
          <w:numId w:val="42"/>
        </w:numPr>
        <w:rPr>
          <w:sz w:val="32"/>
          <w:szCs w:val="32"/>
          <w:lang w:val="en-IN"/>
        </w:rPr>
      </w:pPr>
      <w:r w:rsidRPr="00871BBE">
        <w:rPr>
          <w:sz w:val="32"/>
          <w:szCs w:val="32"/>
          <w:lang w:val="en-IN"/>
        </w:rPr>
        <w:t>[3] H. A. Chang, and H. H. Chen, “Stoch</w:t>
      </w:r>
      <w:r w:rsidRPr="00871BBE">
        <w:rPr>
          <w:sz w:val="32"/>
          <w:szCs w:val="32"/>
          <w:lang w:val="en-IN"/>
        </w:rPr>
        <w:t xml:space="preserve">astic color interpolation for digital cameras,” IEEE Transaction on Circuits and Systems for Video Technology, Vol. 17, no. 8, pp. 964-973, Aug. 2007. </w:t>
      </w:r>
    </w:p>
    <w:p w:rsidR="00000000" w:rsidRPr="00871BBE" w:rsidRDefault="001B4FFA" w:rsidP="00871BBE">
      <w:pPr>
        <w:pStyle w:val="BodyText"/>
        <w:numPr>
          <w:ilvl w:val="0"/>
          <w:numId w:val="42"/>
        </w:numPr>
        <w:rPr>
          <w:sz w:val="32"/>
          <w:szCs w:val="32"/>
          <w:lang w:val="en-IN"/>
        </w:rPr>
      </w:pPr>
      <w:r w:rsidRPr="00871BBE">
        <w:rPr>
          <w:sz w:val="32"/>
          <w:szCs w:val="32"/>
          <w:lang w:val="en-IN"/>
        </w:rPr>
        <w:t>[4] K. L. Chung, W. J. Yang, W. M. Yan, and C. C. Wang, “Demosaicing of Color Filter Array Captured Ima</w:t>
      </w:r>
      <w:r w:rsidRPr="00871BBE">
        <w:rPr>
          <w:sz w:val="32"/>
          <w:szCs w:val="32"/>
          <w:lang w:val="en-IN"/>
        </w:rPr>
        <w:t xml:space="preserve">ges Using Gradient Edge Detection Masks and Adaptive Heterogeneity-Projection,” IEEE Trans. Image Processing, vol. 17, no. 12, pp. 2356–2367, Dec. 2008. </w:t>
      </w:r>
    </w:p>
    <w:p w:rsidR="00000000" w:rsidRPr="00871BBE" w:rsidRDefault="001B4FFA" w:rsidP="00871BBE">
      <w:pPr>
        <w:pStyle w:val="BodyText"/>
        <w:numPr>
          <w:ilvl w:val="0"/>
          <w:numId w:val="42"/>
        </w:numPr>
        <w:rPr>
          <w:sz w:val="32"/>
          <w:szCs w:val="32"/>
          <w:lang w:val="en-IN"/>
        </w:rPr>
      </w:pPr>
      <w:r w:rsidRPr="00871BBE">
        <w:rPr>
          <w:sz w:val="32"/>
          <w:szCs w:val="32"/>
          <w:lang w:val="en-IN"/>
        </w:rPr>
        <w:t xml:space="preserve">[5] A. Buades, B. Coll, J.-M. Morel, and C. Sbert, “Self-similarity driven color demosaicking,” IEEE </w:t>
      </w:r>
      <w:r w:rsidRPr="00871BBE">
        <w:rPr>
          <w:sz w:val="32"/>
          <w:szCs w:val="32"/>
          <w:lang w:val="en-IN"/>
        </w:rPr>
        <w:t>Trans. Image Process., vol. 18, no. 6, pp. 1192–1202, Jun. 2009.</w:t>
      </w:r>
      <w:r w:rsidRPr="00871BBE">
        <w:rPr>
          <w:sz w:val="32"/>
          <w:szCs w:val="32"/>
        </w:rPr>
        <w:t xml:space="preserve"> </w:t>
      </w:r>
    </w:p>
    <w:p w:rsidR="00000000" w:rsidRPr="00871BBE" w:rsidRDefault="001B4FFA" w:rsidP="00871BBE">
      <w:pPr>
        <w:pStyle w:val="BodyText"/>
        <w:numPr>
          <w:ilvl w:val="0"/>
          <w:numId w:val="42"/>
        </w:numPr>
        <w:rPr>
          <w:sz w:val="32"/>
          <w:szCs w:val="32"/>
          <w:lang w:val="en-IN"/>
        </w:rPr>
      </w:pPr>
      <w:r w:rsidRPr="00871BBE">
        <w:rPr>
          <w:sz w:val="32"/>
          <w:szCs w:val="32"/>
          <w:lang w:val="en-IN"/>
        </w:rPr>
        <w:t xml:space="preserve">[6] C. Hu, L. Cheng, and Y. M. Lu, “Graph-based regularization for color image demosaicking,” in Proc. IEEE Int. Conf. Image Processing (ICIP), Oct. 2012, pp. 2769–2772. </w:t>
      </w:r>
    </w:p>
    <w:p w:rsidR="00000000" w:rsidRPr="00871BBE" w:rsidRDefault="001B4FFA" w:rsidP="00871BBE">
      <w:pPr>
        <w:pStyle w:val="BodyText"/>
        <w:numPr>
          <w:ilvl w:val="0"/>
          <w:numId w:val="42"/>
        </w:numPr>
        <w:rPr>
          <w:sz w:val="32"/>
          <w:szCs w:val="32"/>
          <w:lang w:val="en-IN"/>
        </w:rPr>
      </w:pPr>
      <w:r w:rsidRPr="00871BBE">
        <w:rPr>
          <w:sz w:val="32"/>
          <w:szCs w:val="32"/>
          <w:lang w:val="en-IN"/>
        </w:rPr>
        <w:t>[7] X. Chen, G. J</w:t>
      </w:r>
      <w:r w:rsidRPr="00871BBE">
        <w:rPr>
          <w:sz w:val="32"/>
          <w:szCs w:val="32"/>
          <w:lang w:val="en-IN"/>
        </w:rPr>
        <w:t xml:space="preserve">eon, and J. Jeong, “Voting-based directional interpolation method and its application to still color image </w:t>
      </w:r>
      <w:r w:rsidRPr="00871BBE">
        <w:rPr>
          <w:sz w:val="32"/>
          <w:szCs w:val="32"/>
          <w:lang w:val="en-IN"/>
        </w:rPr>
        <w:lastRenderedPageBreak/>
        <w:t xml:space="preserve">demosaicking,” IEEE Transaction on Circuits and Systems for Video Technology, vol. 24, no. 2, pp. 255-262, Feb. 2014. </w:t>
      </w:r>
    </w:p>
    <w:p w:rsidR="00000000" w:rsidRPr="00871BBE" w:rsidRDefault="001B4FFA" w:rsidP="00871BBE">
      <w:pPr>
        <w:pStyle w:val="BodyText"/>
        <w:numPr>
          <w:ilvl w:val="0"/>
          <w:numId w:val="42"/>
        </w:numPr>
        <w:rPr>
          <w:sz w:val="32"/>
          <w:szCs w:val="32"/>
          <w:lang w:val="en-IN"/>
        </w:rPr>
      </w:pPr>
      <w:r w:rsidRPr="00871BBE">
        <w:rPr>
          <w:sz w:val="32"/>
          <w:szCs w:val="32"/>
          <w:lang w:val="en-IN"/>
        </w:rPr>
        <w:t>[8] S. C. Hsia, M. H. Chen, a</w:t>
      </w:r>
      <w:r w:rsidRPr="00871BBE">
        <w:rPr>
          <w:sz w:val="32"/>
          <w:szCs w:val="32"/>
          <w:lang w:val="en-IN"/>
        </w:rPr>
        <w:t xml:space="preserve">nd P. S. Tsai, “VLSI implementation of lowpower high-quality color interpolation processor for CCD camera,” IEEE Transaction on Very Large Scale Integration (VLSI) Systems, Vol. 14, no. 4, pp. 361-369, Apr. 2006. </w:t>
      </w:r>
    </w:p>
    <w:p w:rsidR="00000000" w:rsidRPr="00871BBE" w:rsidRDefault="001B4FFA" w:rsidP="00871BBE">
      <w:pPr>
        <w:pStyle w:val="BodyText"/>
        <w:numPr>
          <w:ilvl w:val="0"/>
          <w:numId w:val="42"/>
        </w:numPr>
        <w:rPr>
          <w:sz w:val="32"/>
          <w:szCs w:val="32"/>
          <w:lang w:val="en-IN"/>
        </w:rPr>
      </w:pPr>
      <w:r w:rsidRPr="00871BBE">
        <w:rPr>
          <w:sz w:val="32"/>
          <w:szCs w:val="32"/>
          <w:lang w:val="en-IN"/>
        </w:rPr>
        <w:t>[9] S. C. Hsia, and P. S. Tsai, “VLSI imp</w:t>
      </w:r>
      <w:r w:rsidRPr="00871BBE">
        <w:rPr>
          <w:sz w:val="32"/>
          <w:szCs w:val="32"/>
          <w:lang w:val="en-IN"/>
        </w:rPr>
        <w:t xml:space="preserve">lementation of camera digital signal processor for document projection system,” in Proc. IEEE Int. Conf. Signal Processing System (ICSPS), Jul. 2010, pp. 657–660. </w:t>
      </w:r>
    </w:p>
    <w:p w:rsidR="00000000" w:rsidRPr="00871BBE" w:rsidRDefault="001B4FFA" w:rsidP="00871BBE">
      <w:pPr>
        <w:pStyle w:val="BodyText"/>
        <w:numPr>
          <w:ilvl w:val="0"/>
          <w:numId w:val="42"/>
        </w:numPr>
        <w:rPr>
          <w:sz w:val="32"/>
          <w:szCs w:val="32"/>
          <w:lang w:val="en-IN"/>
        </w:rPr>
      </w:pPr>
      <w:r w:rsidRPr="00871BBE">
        <w:rPr>
          <w:sz w:val="32"/>
          <w:szCs w:val="32"/>
          <w:lang w:val="en-IN"/>
        </w:rPr>
        <w:t>[10] Y. H. Shiau, P. Y. Chen, and C. W. Chang, “An area-efficient color demosaicking scheme</w:t>
      </w:r>
      <w:r w:rsidRPr="00871BBE">
        <w:rPr>
          <w:sz w:val="32"/>
          <w:szCs w:val="32"/>
          <w:lang w:val="en-IN"/>
        </w:rPr>
        <w:t xml:space="preserve"> for VLSI architecture,” International Journal of Innovative Computing, Information and Control, Vol.7, No.4, pp.1739- 1752, Apr.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FFA" w:rsidRDefault="001B4FFA" w:rsidP="003654DF">
      <w:pPr>
        <w:spacing w:after="0" w:line="240" w:lineRule="auto"/>
      </w:pPr>
      <w:r>
        <w:separator/>
      </w:r>
    </w:p>
  </w:endnote>
  <w:endnote w:type="continuationSeparator" w:id="1">
    <w:p w:rsidR="001B4FFA" w:rsidRDefault="001B4F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FFA" w:rsidRDefault="001B4FFA" w:rsidP="003654DF">
      <w:pPr>
        <w:spacing w:after="0" w:line="240" w:lineRule="auto"/>
      </w:pPr>
      <w:r>
        <w:separator/>
      </w:r>
    </w:p>
  </w:footnote>
  <w:footnote w:type="continuationSeparator" w:id="1">
    <w:p w:rsidR="001B4FFA" w:rsidRDefault="001B4F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E7C5F">
        <w:pPr>
          <w:pStyle w:val="Header"/>
          <w:jc w:val="right"/>
        </w:pPr>
        <w:fldSimple w:instr=" PAGE   \* MERGEFORMAT ">
          <w:r w:rsidR="002005D4">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1D0EF3"/>
    <w:multiLevelType w:val="hybridMultilevel"/>
    <w:tmpl w:val="581A631E"/>
    <w:lvl w:ilvl="0" w:tplc="F5C8C4A4">
      <w:start w:val="1"/>
      <w:numFmt w:val="bullet"/>
      <w:lvlText w:val=""/>
      <w:lvlJc w:val="left"/>
      <w:pPr>
        <w:tabs>
          <w:tab w:val="num" w:pos="720"/>
        </w:tabs>
        <w:ind w:left="720" w:hanging="360"/>
      </w:pPr>
      <w:rPr>
        <w:rFonts w:ascii="Wingdings 2" w:hAnsi="Wingdings 2" w:hint="default"/>
      </w:rPr>
    </w:lvl>
    <w:lvl w:ilvl="1" w:tplc="3E0831F6" w:tentative="1">
      <w:start w:val="1"/>
      <w:numFmt w:val="bullet"/>
      <w:lvlText w:val=""/>
      <w:lvlJc w:val="left"/>
      <w:pPr>
        <w:tabs>
          <w:tab w:val="num" w:pos="1440"/>
        </w:tabs>
        <w:ind w:left="1440" w:hanging="360"/>
      </w:pPr>
      <w:rPr>
        <w:rFonts w:ascii="Wingdings 2" w:hAnsi="Wingdings 2" w:hint="default"/>
      </w:rPr>
    </w:lvl>
    <w:lvl w:ilvl="2" w:tplc="0D364FB6" w:tentative="1">
      <w:start w:val="1"/>
      <w:numFmt w:val="bullet"/>
      <w:lvlText w:val=""/>
      <w:lvlJc w:val="left"/>
      <w:pPr>
        <w:tabs>
          <w:tab w:val="num" w:pos="2160"/>
        </w:tabs>
        <w:ind w:left="2160" w:hanging="360"/>
      </w:pPr>
      <w:rPr>
        <w:rFonts w:ascii="Wingdings 2" w:hAnsi="Wingdings 2" w:hint="default"/>
      </w:rPr>
    </w:lvl>
    <w:lvl w:ilvl="3" w:tplc="516871FE" w:tentative="1">
      <w:start w:val="1"/>
      <w:numFmt w:val="bullet"/>
      <w:lvlText w:val=""/>
      <w:lvlJc w:val="left"/>
      <w:pPr>
        <w:tabs>
          <w:tab w:val="num" w:pos="2880"/>
        </w:tabs>
        <w:ind w:left="2880" w:hanging="360"/>
      </w:pPr>
      <w:rPr>
        <w:rFonts w:ascii="Wingdings 2" w:hAnsi="Wingdings 2" w:hint="default"/>
      </w:rPr>
    </w:lvl>
    <w:lvl w:ilvl="4" w:tplc="BCAC8948" w:tentative="1">
      <w:start w:val="1"/>
      <w:numFmt w:val="bullet"/>
      <w:lvlText w:val=""/>
      <w:lvlJc w:val="left"/>
      <w:pPr>
        <w:tabs>
          <w:tab w:val="num" w:pos="3600"/>
        </w:tabs>
        <w:ind w:left="3600" w:hanging="360"/>
      </w:pPr>
      <w:rPr>
        <w:rFonts w:ascii="Wingdings 2" w:hAnsi="Wingdings 2" w:hint="default"/>
      </w:rPr>
    </w:lvl>
    <w:lvl w:ilvl="5" w:tplc="0D92EE5A" w:tentative="1">
      <w:start w:val="1"/>
      <w:numFmt w:val="bullet"/>
      <w:lvlText w:val=""/>
      <w:lvlJc w:val="left"/>
      <w:pPr>
        <w:tabs>
          <w:tab w:val="num" w:pos="4320"/>
        </w:tabs>
        <w:ind w:left="4320" w:hanging="360"/>
      </w:pPr>
      <w:rPr>
        <w:rFonts w:ascii="Wingdings 2" w:hAnsi="Wingdings 2" w:hint="default"/>
      </w:rPr>
    </w:lvl>
    <w:lvl w:ilvl="6" w:tplc="A51CCDAE" w:tentative="1">
      <w:start w:val="1"/>
      <w:numFmt w:val="bullet"/>
      <w:lvlText w:val=""/>
      <w:lvlJc w:val="left"/>
      <w:pPr>
        <w:tabs>
          <w:tab w:val="num" w:pos="5040"/>
        </w:tabs>
        <w:ind w:left="5040" w:hanging="360"/>
      </w:pPr>
      <w:rPr>
        <w:rFonts w:ascii="Wingdings 2" w:hAnsi="Wingdings 2" w:hint="default"/>
      </w:rPr>
    </w:lvl>
    <w:lvl w:ilvl="7" w:tplc="1EE8293C" w:tentative="1">
      <w:start w:val="1"/>
      <w:numFmt w:val="bullet"/>
      <w:lvlText w:val=""/>
      <w:lvlJc w:val="left"/>
      <w:pPr>
        <w:tabs>
          <w:tab w:val="num" w:pos="5760"/>
        </w:tabs>
        <w:ind w:left="5760" w:hanging="360"/>
      </w:pPr>
      <w:rPr>
        <w:rFonts w:ascii="Wingdings 2" w:hAnsi="Wingdings 2" w:hint="default"/>
      </w:rPr>
    </w:lvl>
    <w:lvl w:ilvl="8" w:tplc="5A4C841E"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040663"/>
    <w:multiLevelType w:val="hybridMultilevel"/>
    <w:tmpl w:val="60A871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40486F"/>
    <w:multiLevelType w:val="hybridMultilevel"/>
    <w:tmpl w:val="1556FC16"/>
    <w:lvl w:ilvl="0" w:tplc="A246DC74">
      <w:start w:val="1"/>
      <w:numFmt w:val="bullet"/>
      <w:lvlText w:val=""/>
      <w:lvlJc w:val="left"/>
      <w:pPr>
        <w:tabs>
          <w:tab w:val="num" w:pos="720"/>
        </w:tabs>
        <w:ind w:left="720" w:hanging="360"/>
      </w:pPr>
      <w:rPr>
        <w:rFonts w:ascii="Wingdings 2" w:hAnsi="Wingdings 2" w:hint="default"/>
      </w:rPr>
    </w:lvl>
    <w:lvl w:ilvl="1" w:tplc="F8102732" w:tentative="1">
      <w:start w:val="1"/>
      <w:numFmt w:val="bullet"/>
      <w:lvlText w:val=""/>
      <w:lvlJc w:val="left"/>
      <w:pPr>
        <w:tabs>
          <w:tab w:val="num" w:pos="1440"/>
        </w:tabs>
        <w:ind w:left="1440" w:hanging="360"/>
      </w:pPr>
      <w:rPr>
        <w:rFonts w:ascii="Wingdings 2" w:hAnsi="Wingdings 2" w:hint="default"/>
      </w:rPr>
    </w:lvl>
    <w:lvl w:ilvl="2" w:tplc="F38E2DC6" w:tentative="1">
      <w:start w:val="1"/>
      <w:numFmt w:val="bullet"/>
      <w:lvlText w:val=""/>
      <w:lvlJc w:val="left"/>
      <w:pPr>
        <w:tabs>
          <w:tab w:val="num" w:pos="2160"/>
        </w:tabs>
        <w:ind w:left="2160" w:hanging="360"/>
      </w:pPr>
      <w:rPr>
        <w:rFonts w:ascii="Wingdings 2" w:hAnsi="Wingdings 2" w:hint="default"/>
      </w:rPr>
    </w:lvl>
    <w:lvl w:ilvl="3" w:tplc="550AD35C" w:tentative="1">
      <w:start w:val="1"/>
      <w:numFmt w:val="bullet"/>
      <w:lvlText w:val=""/>
      <w:lvlJc w:val="left"/>
      <w:pPr>
        <w:tabs>
          <w:tab w:val="num" w:pos="2880"/>
        </w:tabs>
        <w:ind w:left="2880" w:hanging="360"/>
      </w:pPr>
      <w:rPr>
        <w:rFonts w:ascii="Wingdings 2" w:hAnsi="Wingdings 2" w:hint="default"/>
      </w:rPr>
    </w:lvl>
    <w:lvl w:ilvl="4" w:tplc="12BE3F3E" w:tentative="1">
      <w:start w:val="1"/>
      <w:numFmt w:val="bullet"/>
      <w:lvlText w:val=""/>
      <w:lvlJc w:val="left"/>
      <w:pPr>
        <w:tabs>
          <w:tab w:val="num" w:pos="3600"/>
        </w:tabs>
        <w:ind w:left="3600" w:hanging="360"/>
      </w:pPr>
      <w:rPr>
        <w:rFonts w:ascii="Wingdings 2" w:hAnsi="Wingdings 2" w:hint="default"/>
      </w:rPr>
    </w:lvl>
    <w:lvl w:ilvl="5" w:tplc="9C3E8D46" w:tentative="1">
      <w:start w:val="1"/>
      <w:numFmt w:val="bullet"/>
      <w:lvlText w:val=""/>
      <w:lvlJc w:val="left"/>
      <w:pPr>
        <w:tabs>
          <w:tab w:val="num" w:pos="4320"/>
        </w:tabs>
        <w:ind w:left="4320" w:hanging="360"/>
      </w:pPr>
      <w:rPr>
        <w:rFonts w:ascii="Wingdings 2" w:hAnsi="Wingdings 2" w:hint="default"/>
      </w:rPr>
    </w:lvl>
    <w:lvl w:ilvl="6" w:tplc="1E724A98" w:tentative="1">
      <w:start w:val="1"/>
      <w:numFmt w:val="bullet"/>
      <w:lvlText w:val=""/>
      <w:lvlJc w:val="left"/>
      <w:pPr>
        <w:tabs>
          <w:tab w:val="num" w:pos="5040"/>
        </w:tabs>
        <w:ind w:left="5040" w:hanging="360"/>
      </w:pPr>
      <w:rPr>
        <w:rFonts w:ascii="Wingdings 2" w:hAnsi="Wingdings 2" w:hint="default"/>
      </w:rPr>
    </w:lvl>
    <w:lvl w:ilvl="7" w:tplc="257C5FC8" w:tentative="1">
      <w:start w:val="1"/>
      <w:numFmt w:val="bullet"/>
      <w:lvlText w:val=""/>
      <w:lvlJc w:val="left"/>
      <w:pPr>
        <w:tabs>
          <w:tab w:val="num" w:pos="5760"/>
        </w:tabs>
        <w:ind w:left="5760" w:hanging="360"/>
      </w:pPr>
      <w:rPr>
        <w:rFonts w:ascii="Wingdings 2" w:hAnsi="Wingdings 2" w:hint="default"/>
      </w:rPr>
    </w:lvl>
    <w:lvl w:ilvl="8" w:tplc="E368D148"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E97D15"/>
    <w:multiLevelType w:val="hybridMultilevel"/>
    <w:tmpl w:val="BB10C38E"/>
    <w:lvl w:ilvl="0" w:tplc="BC64BCDE">
      <w:start w:val="1"/>
      <w:numFmt w:val="bullet"/>
      <w:lvlText w:val=""/>
      <w:lvlJc w:val="left"/>
      <w:pPr>
        <w:tabs>
          <w:tab w:val="num" w:pos="720"/>
        </w:tabs>
        <w:ind w:left="720" w:hanging="360"/>
      </w:pPr>
      <w:rPr>
        <w:rFonts w:ascii="Wingdings 2" w:hAnsi="Wingdings 2" w:hint="default"/>
      </w:rPr>
    </w:lvl>
    <w:lvl w:ilvl="1" w:tplc="11460954" w:tentative="1">
      <w:start w:val="1"/>
      <w:numFmt w:val="bullet"/>
      <w:lvlText w:val=""/>
      <w:lvlJc w:val="left"/>
      <w:pPr>
        <w:tabs>
          <w:tab w:val="num" w:pos="1440"/>
        </w:tabs>
        <w:ind w:left="1440" w:hanging="360"/>
      </w:pPr>
      <w:rPr>
        <w:rFonts w:ascii="Wingdings 2" w:hAnsi="Wingdings 2" w:hint="default"/>
      </w:rPr>
    </w:lvl>
    <w:lvl w:ilvl="2" w:tplc="4F0CE236" w:tentative="1">
      <w:start w:val="1"/>
      <w:numFmt w:val="bullet"/>
      <w:lvlText w:val=""/>
      <w:lvlJc w:val="left"/>
      <w:pPr>
        <w:tabs>
          <w:tab w:val="num" w:pos="2160"/>
        </w:tabs>
        <w:ind w:left="2160" w:hanging="360"/>
      </w:pPr>
      <w:rPr>
        <w:rFonts w:ascii="Wingdings 2" w:hAnsi="Wingdings 2" w:hint="default"/>
      </w:rPr>
    </w:lvl>
    <w:lvl w:ilvl="3" w:tplc="C61235B4" w:tentative="1">
      <w:start w:val="1"/>
      <w:numFmt w:val="bullet"/>
      <w:lvlText w:val=""/>
      <w:lvlJc w:val="left"/>
      <w:pPr>
        <w:tabs>
          <w:tab w:val="num" w:pos="2880"/>
        </w:tabs>
        <w:ind w:left="2880" w:hanging="360"/>
      </w:pPr>
      <w:rPr>
        <w:rFonts w:ascii="Wingdings 2" w:hAnsi="Wingdings 2" w:hint="default"/>
      </w:rPr>
    </w:lvl>
    <w:lvl w:ilvl="4" w:tplc="972602C0" w:tentative="1">
      <w:start w:val="1"/>
      <w:numFmt w:val="bullet"/>
      <w:lvlText w:val=""/>
      <w:lvlJc w:val="left"/>
      <w:pPr>
        <w:tabs>
          <w:tab w:val="num" w:pos="3600"/>
        </w:tabs>
        <w:ind w:left="3600" w:hanging="360"/>
      </w:pPr>
      <w:rPr>
        <w:rFonts w:ascii="Wingdings 2" w:hAnsi="Wingdings 2" w:hint="default"/>
      </w:rPr>
    </w:lvl>
    <w:lvl w:ilvl="5" w:tplc="E2185E7C" w:tentative="1">
      <w:start w:val="1"/>
      <w:numFmt w:val="bullet"/>
      <w:lvlText w:val=""/>
      <w:lvlJc w:val="left"/>
      <w:pPr>
        <w:tabs>
          <w:tab w:val="num" w:pos="4320"/>
        </w:tabs>
        <w:ind w:left="4320" w:hanging="360"/>
      </w:pPr>
      <w:rPr>
        <w:rFonts w:ascii="Wingdings 2" w:hAnsi="Wingdings 2" w:hint="default"/>
      </w:rPr>
    </w:lvl>
    <w:lvl w:ilvl="6" w:tplc="401E4E78" w:tentative="1">
      <w:start w:val="1"/>
      <w:numFmt w:val="bullet"/>
      <w:lvlText w:val=""/>
      <w:lvlJc w:val="left"/>
      <w:pPr>
        <w:tabs>
          <w:tab w:val="num" w:pos="5040"/>
        </w:tabs>
        <w:ind w:left="5040" w:hanging="360"/>
      </w:pPr>
      <w:rPr>
        <w:rFonts w:ascii="Wingdings 2" w:hAnsi="Wingdings 2" w:hint="default"/>
      </w:rPr>
    </w:lvl>
    <w:lvl w:ilvl="7" w:tplc="D39A4BB8" w:tentative="1">
      <w:start w:val="1"/>
      <w:numFmt w:val="bullet"/>
      <w:lvlText w:val=""/>
      <w:lvlJc w:val="left"/>
      <w:pPr>
        <w:tabs>
          <w:tab w:val="num" w:pos="5760"/>
        </w:tabs>
        <w:ind w:left="5760" w:hanging="360"/>
      </w:pPr>
      <w:rPr>
        <w:rFonts w:ascii="Wingdings 2" w:hAnsi="Wingdings 2" w:hint="default"/>
      </w:rPr>
    </w:lvl>
    <w:lvl w:ilvl="8" w:tplc="1F2ADC6E"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CF7764"/>
    <w:multiLevelType w:val="hybridMultilevel"/>
    <w:tmpl w:val="290287AA"/>
    <w:lvl w:ilvl="0" w:tplc="0770C032">
      <w:start w:val="1"/>
      <w:numFmt w:val="bullet"/>
      <w:lvlText w:val=""/>
      <w:lvlJc w:val="left"/>
      <w:pPr>
        <w:tabs>
          <w:tab w:val="num" w:pos="720"/>
        </w:tabs>
        <w:ind w:left="720" w:hanging="360"/>
      </w:pPr>
      <w:rPr>
        <w:rFonts w:ascii="Wingdings 2" w:hAnsi="Wingdings 2" w:hint="default"/>
      </w:rPr>
    </w:lvl>
    <w:lvl w:ilvl="1" w:tplc="C56AF2F0" w:tentative="1">
      <w:start w:val="1"/>
      <w:numFmt w:val="bullet"/>
      <w:lvlText w:val=""/>
      <w:lvlJc w:val="left"/>
      <w:pPr>
        <w:tabs>
          <w:tab w:val="num" w:pos="1440"/>
        </w:tabs>
        <w:ind w:left="1440" w:hanging="360"/>
      </w:pPr>
      <w:rPr>
        <w:rFonts w:ascii="Wingdings 2" w:hAnsi="Wingdings 2" w:hint="default"/>
      </w:rPr>
    </w:lvl>
    <w:lvl w:ilvl="2" w:tplc="97C61F42" w:tentative="1">
      <w:start w:val="1"/>
      <w:numFmt w:val="bullet"/>
      <w:lvlText w:val=""/>
      <w:lvlJc w:val="left"/>
      <w:pPr>
        <w:tabs>
          <w:tab w:val="num" w:pos="2160"/>
        </w:tabs>
        <w:ind w:left="2160" w:hanging="360"/>
      </w:pPr>
      <w:rPr>
        <w:rFonts w:ascii="Wingdings 2" w:hAnsi="Wingdings 2" w:hint="default"/>
      </w:rPr>
    </w:lvl>
    <w:lvl w:ilvl="3" w:tplc="AE5469DE" w:tentative="1">
      <w:start w:val="1"/>
      <w:numFmt w:val="bullet"/>
      <w:lvlText w:val=""/>
      <w:lvlJc w:val="left"/>
      <w:pPr>
        <w:tabs>
          <w:tab w:val="num" w:pos="2880"/>
        </w:tabs>
        <w:ind w:left="2880" w:hanging="360"/>
      </w:pPr>
      <w:rPr>
        <w:rFonts w:ascii="Wingdings 2" w:hAnsi="Wingdings 2" w:hint="default"/>
      </w:rPr>
    </w:lvl>
    <w:lvl w:ilvl="4" w:tplc="F15CEE2A" w:tentative="1">
      <w:start w:val="1"/>
      <w:numFmt w:val="bullet"/>
      <w:lvlText w:val=""/>
      <w:lvlJc w:val="left"/>
      <w:pPr>
        <w:tabs>
          <w:tab w:val="num" w:pos="3600"/>
        </w:tabs>
        <w:ind w:left="3600" w:hanging="360"/>
      </w:pPr>
      <w:rPr>
        <w:rFonts w:ascii="Wingdings 2" w:hAnsi="Wingdings 2" w:hint="default"/>
      </w:rPr>
    </w:lvl>
    <w:lvl w:ilvl="5" w:tplc="6DD4B74C" w:tentative="1">
      <w:start w:val="1"/>
      <w:numFmt w:val="bullet"/>
      <w:lvlText w:val=""/>
      <w:lvlJc w:val="left"/>
      <w:pPr>
        <w:tabs>
          <w:tab w:val="num" w:pos="4320"/>
        </w:tabs>
        <w:ind w:left="4320" w:hanging="360"/>
      </w:pPr>
      <w:rPr>
        <w:rFonts w:ascii="Wingdings 2" w:hAnsi="Wingdings 2" w:hint="default"/>
      </w:rPr>
    </w:lvl>
    <w:lvl w:ilvl="6" w:tplc="7AA474E4" w:tentative="1">
      <w:start w:val="1"/>
      <w:numFmt w:val="bullet"/>
      <w:lvlText w:val=""/>
      <w:lvlJc w:val="left"/>
      <w:pPr>
        <w:tabs>
          <w:tab w:val="num" w:pos="5040"/>
        </w:tabs>
        <w:ind w:left="5040" w:hanging="360"/>
      </w:pPr>
      <w:rPr>
        <w:rFonts w:ascii="Wingdings 2" w:hAnsi="Wingdings 2" w:hint="default"/>
      </w:rPr>
    </w:lvl>
    <w:lvl w:ilvl="7" w:tplc="DEB09856" w:tentative="1">
      <w:start w:val="1"/>
      <w:numFmt w:val="bullet"/>
      <w:lvlText w:val=""/>
      <w:lvlJc w:val="left"/>
      <w:pPr>
        <w:tabs>
          <w:tab w:val="num" w:pos="5760"/>
        </w:tabs>
        <w:ind w:left="5760" w:hanging="360"/>
      </w:pPr>
      <w:rPr>
        <w:rFonts w:ascii="Wingdings 2" w:hAnsi="Wingdings 2" w:hint="default"/>
      </w:rPr>
    </w:lvl>
    <w:lvl w:ilvl="8" w:tplc="9A52E9C6" w:tentative="1">
      <w:start w:val="1"/>
      <w:numFmt w:val="bullet"/>
      <w:lvlText w:val=""/>
      <w:lvlJc w:val="left"/>
      <w:pPr>
        <w:tabs>
          <w:tab w:val="num" w:pos="6480"/>
        </w:tabs>
        <w:ind w:left="6480" w:hanging="360"/>
      </w:pPr>
      <w:rPr>
        <w:rFonts w:ascii="Wingdings 2" w:hAnsi="Wingdings 2" w:hint="default"/>
      </w:rPr>
    </w:lvl>
  </w:abstractNum>
  <w:abstractNum w:abstractNumId="43">
    <w:nsid w:val="729F0291"/>
    <w:multiLevelType w:val="hybridMultilevel"/>
    <w:tmpl w:val="58A2C48C"/>
    <w:lvl w:ilvl="0" w:tplc="C5D075BE">
      <w:start w:val="1"/>
      <w:numFmt w:val="bullet"/>
      <w:lvlText w:val=""/>
      <w:lvlJc w:val="left"/>
      <w:pPr>
        <w:tabs>
          <w:tab w:val="num" w:pos="720"/>
        </w:tabs>
        <w:ind w:left="720" w:hanging="360"/>
      </w:pPr>
      <w:rPr>
        <w:rFonts w:ascii="Wingdings 2" w:hAnsi="Wingdings 2" w:hint="default"/>
      </w:rPr>
    </w:lvl>
    <w:lvl w:ilvl="1" w:tplc="73446F3E" w:tentative="1">
      <w:start w:val="1"/>
      <w:numFmt w:val="bullet"/>
      <w:lvlText w:val=""/>
      <w:lvlJc w:val="left"/>
      <w:pPr>
        <w:tabs>
          <w:tab w:val="num" w:pos="1440"/>
        </w:tabs>
        <w:ind w:left="1440" w:hanging="360"/>
      </w:pPr>
      <w:rPr>
        <w:rFonts w:ascii="Wingdings 2" w:hAnsi="Wingdings 2" w:hint="default"/>
      </w:rPr>
    </w:lvl>
    <w:lvl w:ilvl="2" w:tplc="251893B2" w:tentative="1">
      <w:start w:val="1"/>
      <w:numFmt w:val="bullet"/>
      <w:lvlText w:val=""/>
      <w:lvlJc w:val="left"/>
      <w:pPr>
        <w:tabs>
          <w:tab w:val="num" w:pos="2160"/>
        </w:tabs>
        <w:ind w:left="2160" w:hanging="360"/>
      </w:pPr>
      <w:rPr>
        <w:rFonts w:ascii="Wingdings 2" w:hAnsi="Wingdings 2" w:hint="default"/>
      </w:rPr>
    </w:lvl>
    <w:lvl w:ilvl="3" w:tplc="907C53A0" w:tentative="1">
      <w:start w:val="1"/>
      <w:numFmt w:val="bullet"/>
      <w:lvlText w:val=""/>
      <w:lvlJc w:val="left"/>
      <w:pPr>
        <w:tabs>
          <w:tab w:val="num" w:pos="2880"/>
        </w:tabs>
        <w:ind w:left="2880" w:hanging="360"/>
      </w:pPr>
      <w:rPr>
        <w:rFonts w:ascii="Wingdings 2" w:hAnsi="Wingdings 2" w:hint="default"/>
      </w:rPr>
    </w:lvl>
    <w:lvl w:ilvl="4" w:tplc="B7B641CE" w:tentative="1">
      <w:start w:val="1"/>
      <w:numFmt w:val="bullet"/>
      <w:lvlText w:val=""/>
      <w:lvlJc w:val="left"/>
      <w:pPr>
        <w:tabs>
          <w:tab w:val="num" w:pos="3600"/>
        </w:tabs>
        <w:ind w:left="3600" w:hanging="360"/>
      </w:pPr>
      <w:rPr>
        <w:rFonts w:ascii="Wingdings 2" w:hAnsi="Wingdings 2" w:hint="default"/>
      </w:rPr>
    </w:lvl>
    <w:lvl w:ilvl="5" w:tplc="C67AE520" w:tentative="1">
      <w:start w:val="1"/>
      <w:numFmt w:val="bullet"/>
      <w:lvlText w:val=""/>
      <w:lvlJc w:val="left"/>
      <w:pPr>
        <w:tabs>
          <w:tab w:val="num" w:pos="4320"/>
        </w:tabs>
        <w:ind w:left="4320" w:hanging="360"/>
      </w:pPr>
      <w:rPr>
        <w:rFonts w:ascii="Wingdings 2" w:hAnsi="Wingdings 2" w:hint="default"/>
      </w:rPr>
    </w:lvl>
    <w:lvl w:ilvl="6" w:tplc="9CA85082" w:tentative="1">
      <w:start w:val="1"/>
      <w:numFmt w:val="bullet"/>
      <w:lvlText w:val=""/>
      <w:lvlJc w:val="left"/>
      <w:pPr>
        <w:tabs>
          <w:tab w:val="num" w:pos="5040"/>
        </w:tabs>
        <w:ind w:left="5040" w:hanging="360"/>
      </w:pPr>
      <w:rPr>
        <w:rFonts w:ascii="Wingdings 2" w:hAnsi="Wingdings 2" w:hint="default"/>
      </w:rPr>
    </w:lvl>
    <w:lvl w:ilvl="7" w:tplc="20F819B4" w:tentative="1">
      <w:start w:val="1"/>
      <w:numFmt w:val="bullet"/>
      <w:lvlText w:val=""/>
      <w:lvlJc w:val="left"/>
      <w:pPr>
        <w:tabs>
          <w:tab w:val="num" w:pos="5760"/>
        </w:tabs>
        <w:ind w:left="5760" w:hanging="360"/>
      </w:pPr>
      <w:rPr>
        <w:rFonts w:ascii="Wingdings 2" w:hAnsi="Wingdings 2" w:hint="default"/>
      </w:rPr>
    </w:lvl>
    <w:lvl w:ilvl="8" w:tplc="93745C3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2"/>
  </w:num>
  <w:num w:numId="20">
    <w:abstractNumId w:val="6"/>
  </w:num>
  <w:num w:numId="21">
    <w:abstractNumId w:val="46"/>
  </w:num>
  <w:num w:numId="22">
    <w:abstractNumId w:val="17"/>
  </w:num>
  <w:num w:numId="23">
    <w:abstractNumId w:val="41"/>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8"/>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43"/>
  </w:num>
  <w:num w:numId="43">
    <w:abstractNumId w:val="37"/>
  </w:num>
  <w:num w:numId="44">
    <w:abstractNumId w:val="33"/>
  </w:num>
  <w:num w:numId="45">
    <w:abstractNumId w:val="25"/>
  </w:num>
  <w:num w:numId="46">
    <w:abstractNumId w:val="3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158"/>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FFA"/>
    <w:rsid w:val="001B5BA5"/>
    <w:rsid w:val="001B63AC"/>
    <w:rsid w:val="001C4FD2"/>
    <w:rsid w:val="001C5194"/>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5D4"/>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0C0"/>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03E"/>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5D5B"/>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3F13"/>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1BBE"/>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835"/>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B08"/>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EEC"/>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5AFC"/>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7C5F"/>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9980045">
      <w:bodyDiv w:val="1"/>
      <w:marLeft w:val="0"/>
      <w:marRight w:val="0"/>
      <w:marTop w:val="0"/>
      <w:marBottom w:val="0"/>
      <w:divBdr>
        <w:top w:val="none" w:sz="0" w:space="0" w:color="auto"/>
        <w:left w:val="none" w:sz="0" w:space="0" w:color="auto"/>
        <w:bottom w:val="none" w:sz="0" w:space="0" w:color="auto"/>
        <w:right w:val="none" w:sz="0" w:space="0" w:color="auto"/>
      </w:divBdr>
      <w:divsChild>
        <w:div w:id="781844962">
          <w:marLeft w:val="576"/>
          <w:marRight w:val="0"/>
          <w:marTop w:val="120"/>
          <w:marBottom w:val="0"/>
          <w:divBdr>
            <w:top w:val="none" w:sz="0" w:space="0" w:color="auto"/>
            <w:left w:val="none" w:sz="0" w:space="0" w:color="auto"/>
            <w:bottom w:val="none" w:sz="0" w:space="0" w:color="auto"/>
            <w:right w:val="none" w:sz="0" w:space="0" w:color="auto"/>
          </w:divBdr>
        </w:div>
        <w:div w:id="818807828">
          <w:marLeft w:val="576"/>
          <w:marRight w:val="0"/>
          <w:marTop w:val="120"/>
          <w:marBottom w:val="0"/>
          <w:divBdr>
            <w:top w:val="none" w:sz="0" w:space="0" w:color="auto"/>
            <w:left w:val="none" w:sz="0" w:space="0" w:color="auto"/>
            <w:bottom w:val="none" w:sz="0" w:space="0" w:color="auto"/>
            <w:right w:val="none" w:sz="0" w:space="0" w:color="auto"/>
          </w:divBdr>
        </w:div>
        <w:div w:id="192352791">
          <w:marLeft w:val="576"/>
          <w:marRight w:val="0"/>
          <w:marTop w:val="120"/>
          <w:marBottom w:val="0"/>
          <w:divBdr>
            <w:top w:val="none" w:sz="0" w:space="0" w:color="auto"/>
            <w:left w:val="none" w:sz="0" w:space="0" w:color="auto"/>
            <w:bottom w:val="none" w:sz="0" w:space="0" w:color="auto"/>
            <w:right w:val="none" w:sz="0" w:space="0" w:color="auto"/>
          </w:divBdr>
        </w:div>
        <w:div w:id="166408042">
          <w:marLeft w:val="576"/>
          <w:marRight w:val="0"/>
          <w:marTop w:val="120"/>
          <w:marBottom w:val="0"/>
          <w:divBdr>
            <w:top w:val="none" w:sz="0" w:space="0" w:color="auto"/>
            <w:left w:val="none" w:sz="0" w:space="0" w:color="auto"/>
            <w:bottom w:val="none" w:sz="0" w:space="0" w:color="auto"/>
            <w:right w:val="none" w:sz="0" w:space="0" w:color="auto"/>
          </w:divBdr>
        </w:div>
      </w:divsChild>
    </w:div>
    <w:div w:id="171989331">
      <w:bodyDiv w:val="1"/>
      <w:marLeft w:val="0"/>
      <w:marRight w:val="0"/>
      <w:marTop w:val="0"/>
      <w:marBottom w:val="0"/>
      <w:divBdr>
        <w:top w:val="none" w:sz="0" w:space="0" w:color="auto"/>
        <w:left w:val="none" w:sz="0" w:space="0" w:color="auto"/>
        <w:bottom w:val="none" w:sz="0" w:space="0" w:color="auto"/>
        <w:right w:val="none" w:sz="0" w:space="0" w:color="auto"/>
      </w:divBdr>
      <w:divsChild>
        <w:div w:id="248780225">
          <w:marLeft w:val="576"/>
          <w:marRight w:val="0"/>
          <w:marTop w:val="120"/>
          <w:marBottom w:val="0"/>
          <w:divBdr>
            <w:top w:val="none" w:sz="0" w:space="0" w:color="auto"/>
            <w:left w:val="none" w:sz="0" w:space="0" w:color="auto"/>
            <w:bottom w:val="none" w:sz="0" w:space="0" w:color="auto"/>
            <w:right w:val="none" w:sz="0" w:space="0" w:color="auto"/>
          </w:divBdr>
        </w:div>
        <w:div w:id="179659546">
          <w:marLeft w:val="576"/>
          <w:marRight w:val="0"/>
          <w:marTop w:val="120"/>
          <w:marBottom w:val="0"/>
          <w:divBdr>
            <w:top w:val="none" w:sz="0" w:space="0" w:color="auto"/>
            <w:left w:val="none" w:sz="0" w:space="0" w:color="auto"/>
            <w:bottom w:val="none" w:sz="0" w:space="0" w:color="auto"/>
            <w:right w:val="none" w:sz="0" w:space="0" w:color="auto"/>
          </w:divBdr>
        </w:div>
        <w:div w:id="2123988519">
          <w:marLeft w:val="576"/>
          <w:marRight w:val="0"/>
          <w:marTop w:val="120"/>
          <w:marBottom w:val="0"/>
          <w:divBdr>
            <w:top w:val="none" w:sz="0" w:space="0" w:color="auto"/>
            <w:left w:val="none" w:sz="0" w:space="0" w:color="auto"/>
            <w:bottom w:val="none" w:sz="0" w:space="0" w:color="auto"/>
            <w:right w:val="none" w:sz="0" w:space="0" w:color="auto"/>
          </w:divBdr>
        </w:div>
        <w:div w:id="1275554624">
          <w:marLeft w:val="576"/>
          <w:marRight w:val="0"/>
          <w:marTop w:val="120"/>
          <w:marBottom w:val="0"/>
          <w:divBdr>
            <w:top w:val="none" w:sz="0" w:space="0" w:color="auto"/>
            <w:left w:val="none" w:sz="0" w:space="0" w:color="auto"/>
            <w:bottom w:val="none" w:sz="0" w:space="0" w:color="auto"/>
            <w:right w:val="none" w:sz="0" w:space="0" w:color="auto"/>
          </w:divBdr>
        </w:div>
        <w:div w:id="71593582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6363262">
      <w:bodyDiv w:val="1"/>
      <w:marLeft w:val="0"/>
      <w:marRight w:val="0"/>
      <w:marTop w:val="0"/>
      <w:marBottom w:val="0"/>
      <w:divBdr>
        <w:top w:val="none" w:sz="0" w:space="0" w:color="auto"/>
        <w:left w:val="none" w:sz="0" w:space="0" w:color="auto"/>
        <w:bottom w:val="none" w:sz="0" w:space="0" w:color="auto"/>
        <w:right w:val="none" w:sz="0" w:space="0" w:color="auto"/>
      </w:divBdr>
      <w:divsChild>
        <w:div w:id="18120161">
          <w:marLeft w:val="576"/>
          <w:marRight w:val="0"/>
          <w:marTop w:val="120"/>
          <w:marBottom w:val="0"/>
          <w:divBdr>
            <w:top w:val="none" w:sz="0" w:space="0" w:color="auto"/>
            <w:left w:val="none" w:sz="0" w:space="0" w:color="auto"/>
            <w:bottom w:val="none" w:sz="0" w:space="0" w:color="auto"/>
            <w:right w:val="none" w:sz="0" w:space="0" w:color="auto"/>
          </w:divBdr>
        </w:div>
        <w:div w:id="1089347770">
          <w:marLeft w:val="576"/>
          <w:marRight w:val="0"/>
          <w:marTop w:val="120"/>
          <w:marBottom w:val="0"/>
          <w:divBdr>
            <w:top w:val="none" w:sz="0" w:space="0" w:color="auto"/>
            <w:left w:val="none" w:sz="0" w:space="0" w:color="auto"/>
            <w:bottom w:val="none" w:sz="0" w:space="0" w:color="auto"/>
            <w:right w:val="none" w:sz="0" w:space="0" w:color="auto"/>
          </w:divBdr>
        </w:div>
        <w:div w:id="220560056">
          <w:marLeft w:val="576"/>
          <w:marRight w:val="0"/>
          <w:marTop w:val="120"/>
          <w:marBottom w:val="0"/>
          <w:divBdr>
            <w:top w:val="none" w:sz="0" w:space="0" w:color="auto"/>
            <w:left w:val="none" w:sz="0" w:space="0" w:color="auto"/>
            <w:bottom w:val="none" w:sz="0" w:space="0" w:color="auto"/>
            <w:right w:val="none" w:sz="0" w:space="0" w:color="auto"/>
          </w:divBdr>
        </w:div>
        <w:div w:id="124854782">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2896258">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3627853">
      <w:bodyDiv w:val="1"/>
      <w:marLeft w:val="0"/>
      <w:marRight w:val="0"/>
      <w:marTop w:val="0"/>
      <w:marBottom w:val="0"/>
      <w:divBdr>
        <w:top w:val="none" w:sz="0" w:space="0" w:color="auto"/>
        <w:left w:val="none" w:sz="0" w:space="0" w:color="auto"/>
        <w:bottom w:val="none" w:sz="0" w:space="0" w:color="auto"/>
        <w:right w:val="none" w:sz="0" w:space="0" w:color="auto"/>
      </w:divBdr>
    </w:div>
    <w:div w:id="1377244679">
      <w:bodyDiv w:val="1"/>
      <w:marLeft w:val="0"/>
      <w:marRight w:val="0"/>
      <w:marTop w:val="0"/>
      <w:marBottom w:val="0"/>
      <w:divBdr>
        <w:top w:val="none" w:sz="0" w:space="0" w:color="auto"/>
        <w:left w:val="none" w:sz="0" w:space="0" w:color="auto"/>
        <w:bottom w:val="none" w:sz="0" w:space="0" w:color="auto"/>
        <w:right w:val="none" w:sz="0" w:space="0" w:color="auto"/>
      </w:divBdr>
      <w:divsChild>
        <w:div w:id="1522011357">
          <w:marLeft w:val="576"/>
          <w:marRight w:val="0"/>
          <w:marTop w:val="120"/>
          <w:marBottom w:val="0"/>
          <w:divBdr>
            <w:top w:val="none" w:sz="0" w:space="0" w:color="auto"/>
            <w:left w:val="none" w:sz="0" w:space="0" w:color="auto"/>
            <w:bottom w:val="none" w:sz="0" w:space="0" w:color="auto"/>
            <w:right w:val="none" w:sz="0" w:space="0" w:color="auto"/>
          </w:divBdr>
        </w:div>
        <w:div w:id="2012223030">
          <w:marLeft w:val="576"/>
          <w:marRight w:val="0"/>
          <w:marTop w:val="120"/>
          <w:marBottom w:val="0"/>
          <w:divBdr>
            <w:top w:val="none" w:sz="0" w:space="0" w:color="auto"/>
            <w:left w:val="none" w:sz="0" w:space="0" w:color="auto"/>
            <w:bottom w:val="none" w:sz="0" w:space="0" w:color="auto"/>
            <w:right w:val="none" w:sz="0" w:space="0" w:color="auto"/>
          </w:divBdr>
        </w:div>
        <w:div w:id="765345892">
          <w:marLeft w:val="576"/>
          <w:marRight w:val="0"/>
          <w:marTop w:val="120"/>
          <w:marBottom w:val="0"/>
          <w:divBdr>
            <w:top w:val="none" w:sz="0" w:space="0" w:color="auto"/>
            <w:left w:val="none" w:sz="0" w:space="0" w:color="auto"/>
            <w:bottom w:val="none" w:sz="0" w:space="0" w:color="auto"/>
            <w:right w:val="none" w:sz="0" w:space="0" w:color="auto"/>
          </w:divBdr>
        </w:div>
        <w:div w:id="128780718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4323302">
      <w:bodyDiv w:val="1"/>
      <w:marLeft w:val="0"/>
      <w:marRight w:val="0"/>
      <w:marTop w:val="0"/>
      <w:marBottom w:val="0"/>
      <w:divBdr>
        <w:top w:val="none" w:sz="0" w:space="0" w:color="auto"/>
        <w:left w:val="none" w:sz="0" w:space="0" w:color="auto"/>
        <w:bottom w:val="none" w:sz="0" w:space="0" w:color="auto"/>
        <w:right w:val="none" w:sz="0" w:space="0" w:color="auto"/>
      </w:divBdr>
      <w:divsChild>
        <w:div w:id="1726370591">
          <w:marLeft w:val="576"/>
          <w:marRight w:val="0"/>
          <w:marTop w:val="120"/>
          <w:marBottom w:val="0"/>
          <w:divBdr>
            <w:top w:val="none" w:sz="0" w:space="0" w:color="auto"/>
            <w:left w:val="none" w:sz="0" w:space="0" w:color="auto"/>
            <w:bottom w:val="none" w:sz="0" w:space="0" w:color="auto"/>
            <w:right w:val="none" w:sz="0" w:space="0" w:color="auto"/>
          </w:divBdr>
        </w:div>
        <w:div w:id="1512641491">
          <w:marLeft w:val="576"/>
          <w:marRight w:val="0"/>
          <w:marTop w:val="120"/>
          <w:marBottom w:val="0"/>
          <w:divBdr>
            <w:top w:val="none" w:sz="0" w:space="0" w:color="auto"/>
            <w:left w:val="none" w:sz="0" w:space="0" w:color="auto"/>
            <w:bottom w:val="none" w:sz="0" w:space="0" w:color="auto"/>
            <w:right w:val="none" w:sz="0" w:space="0" w:color="auto"/>
          </w:divBdr>
        </w:div>
        <w:div w:id="156069422">
          <w:marLeft w:val="576"/>
          <w:marRight w:val="0"/>
          <w:marTop w:val="120"/>
          <w:marBottom w:val="0"/>
          <w:divBdr>
            <w:top w:val="none" w:sz="0" w:space="0" w:color="auto"/>
            <w:left w:val="none" w:sz="0" w:space="0" w:color="auto"/>
            <w:bottom w:val="none" w:sz="0" w:space="0" w:color="auto"/>
            <w:right w:val="none" w:sz="0" w:space="0" w:color="auto"/>
          </w:divBdr>
        </w:div>
        <w:div w:id="142747380">
          <w:marLeft w:val="576"/>
          <w:marRight w:val="0"/>
          <w:marTop w:val="120"/>
          <w:marBottom w:val="0"/>
          <w:divBdr>
            <w:top w:val="none" w:sz="0" w:space="0" w:color="auto"/>
            <w:left w:val="none" w:sz="0" w:space="0" w:color="auto"/>
            <w:bottom w:val="none" w:sz="0" w:space="0" w:color="auto"/>
            <w:right w:val="none" w:sz="0" w:space="0" w:color="auto"/>
          </w:divBdr>
        </w:div>
        <w:div w:id="21100008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0292111">
      <w:bodyDiv w:val="1"/>
      <w:marLeft w:val="0"/>
      <w:marRight w:val="0"/>
      <w:marTop w:val="0"/>
      <w:marBottom w:val="0"/>
      <w:divBdr>
        <w:top w:val="none" w:sz="0" w:space="0" w:color="auto"/>
        <w:left w:val="none" w:sz="0" w:space="0" w:color="auto"/>
        <w:bottom w:val="none" w:sz="0" w:space="0" w:color="auto"/>
        <w:right w:val="none" w:sz="0" w:space="0" w:color="auto"/>
      </w:divBdr>
      <w:divsChild>
        <w:div w:id="2029599370">
          <w:marLeft w:val="576"/>
          <w:marRight w:val="0"/>
          <w:marTop w:val="120"/>
          <w:marBottom w:val="0"/>
          <w:divBdr>
            <w:top w:val="none" w:sz="0" w:space="0" w:color="auto"/>
            <w:left w:val="none" w:sz="0" w:space="0" w:color="auto"/>
            <w:bottom w:val="none" w:sz="0" w:space="0" w:color="auto"/>
            <w:right w:val="none" w:sz="0" w:space="0" w:color="auto"/>
          </w:divBdr>
        </w:div>
        <w:div w:id="1298989817">
          <w:marLeft w:val="576"/>
          <w:marRight w:val="0"/>
          <w:marTop w:val="120"/>
          <w:marBottom w:val="0"/>
          <w:divBdr>
            <w:top w:val="none" w:sz="0" w:space="0" w:color="auto"/>
            <w:left w:val="none" w:sz="0" w:space="0" w:color="auto"/>
            <w:bottom w:val="none" w:sz="0" w:space="0" w:color="auto"/>
            <w:right w:val="none" w:sz="0" w:space="0" w:color="auto"/>
          </w:divBdr>
        </w:div>
        <w:div w:id="100925520">
          <w:marLeft w:val="576"/>
          <w:marRight w:val="0"/>
          <w:marTop w:val="120"/>
          <w:marBottom w:val="0"/>
          <w:divBdr>
            <w:top w:val="none" w:sz="0" w:space="0" w:color="auto"/>
            <w:left w:val="none" w:sz="0" w:space="0" w:color="auto"/>
            <w:bottom w:val="none" w:sz="0" w:space="0" w:color="auto"/>
            <w:right w:val="none" w:sz="0" w:space="0" w:color="auto"/>
          </w:divBdr>
        </w:div>
        <w:div w:id="241136914">
          <w:marLeft w:val="576"/>
          <w:marRight w:val="0"/>
          <w:marTop w:val="120"/>
          <w:marBottom w:val="0"/>
          <w:divBdr>
            <w:top w:val="none" w:sz="0" w:space="0" w:color="auto"/>
            <w:left w:val="none" w:sz="0" w:space="0" w:color="auto"/>
            <w:bottom w:val="none" w:sz="0" w:space="0" w:color="auto"/>
            <w:right w:val="none" w:sz="0" w:space="0" w:color="auto"/>
          </w:divBdr>
        </w:div>
        <w:div w:id="159069616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14</Pages>
  <Words>1705</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2022-02-15T12:21:00Z</dcterms:modified>
</cp:coreProperties>
</file>