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337B1" w:rsidRDefault="008337B1" w:rsidP="008337B1">
      <w:pPr>
        <w:spacing w:line="360" w:lineRule="auto"/>
        <w:jc w:val="center"/>
        <w:rPr>
          <w:rFonts w:ascii="Times New Roman" w:hAnsi="Times New Roman" w:cs="Times New Roman"/>
          <w:b/>
          <w:sz w:val="52"/>
          <w:szCs w:val="52"/>
        </w:rPr>
      </w:pPr>
      <w:r w:rsidRPr="008337B1">
        <w:rPr>
          <w:rFonts w:ascii="Times New Roman" w:hAnsi="Times New Roman" w:cs="Times New Roman"/>
          <w:b/>
          <w:sz w:val="52"/>
          <w:szCs w:val="52"/>
        </w:rPr>
        <w:t>Byte-Reconfigurable LDPC Codec Design With Application to High Performance ECC of NAND Flash Memory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337B1" w:rsidRDefault="008337B1"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27DC4" w:rsidRPr="00327DC4" w:rsidRDefault="00327DC4" w:rsidP="00327DC4">
      <w:pPr>
        <w:spacing w:line="360" w:lineRule="auto"/>
        <w:jc w:val="both"/>
        <w:rPr>
          <w:rFonts w:ascii="Times New Roman" w:hAnsi="Times New Roman" w:cs="Times New Roman"/>
          <w:bCs/>
          <w:sz w:val="32"/>
          <w:szCs w:val="32"/>
          <w:lang w:val="en-IN"/>
        </w:rPr>
      </w:pPr>
      <w:r w:rsidRPr="00327DC4">
        <w:rPr>
          <w:rFonts w:ascii="Times New Roman" w:hAnsi="Times New Roman" w:cs="Times New Roman"/>
          <w:bCs/>
          <w:sz w:val="32"/>
          <w:szCs w:val="32"/>
          <w:lang w:val="en-IN"/>
        </w:rPr>
        <w:t>The reliability of NAND Flash memory deteriorates due to multi-level cell technique and advanced manufacturing technology. To deal with more errors, LDPC codes show superior performance to conventional BCH codes as ECC of NAND Flash memory systems. However, LDPC codec for NAND Flash memory systems faces problems of high redesign effort, high on-chip memory cost and high-throughput demand. This paper presents a byte-reconfigurable cost-effective high-throughput QC-LDPC codec design for NAND Flash memory systems. Reconfigurable codec design is proposed to support various QC-LDPC codes for different Flash memories. To save on-chip memory cost, shared-memory architecture and rescheduling architecture are presented for encoder and decoder, respectively. The shared-memory architecture can save 23% area cost of the encoder and the rescheduling architecture reduces 15% area cost of decoder. In addition, the proposed sub-iteration based early termination (SIB-ET) scheme reduces 29.6% decoding iteration counts compare with the state-of-the-art early termination scheme when raw BER of Flash memory is   3×10−3 . Finally, the QC-LDPC codec for NAND Flash memory systems is implemented in TSMC 90 nm technology. The post-layout result shows that the core size is only 6.72 mm2 at 222 MHz operating frequency.</w:t>
      </w:r>
      <w:r w:rsidRPr="00327DC4">
        <w:rPr>
          <w:rFonts w:ascii="Times New Roman" w:hAnsi="Times New Roman" w:cs="Times New Roman"/>
          <w:bCs/>
          <w:sz w:val="32"/>
          <w:szCs w:val="32"/>
        </w:rPr>
        <w:t xml:space="preserve"> </w:t>
      </w:r>
    </w:p>
    <w:p w:rsidR="00F5183A" w:rsidRDefault="00F5183A" w:rsidP="00327DC4">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27DC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B24D4" w:rsidRDefault="00CF5576" w:rsidP="003B24D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B24D4">
        <w:rPr>
          <w:rFonts w:ascii="Times New Roman" w:hAnsi="Times New Roman" w:cs="Times New Roman"/>
          <w:sz w:val="32"/>
          <w:szCs w:val="32"/>
          <w:lang w:val="en-IN"/>
        </w:rPr>
        <w:t>These mechanisms are collectively known as data path protection, and protect against erro</w:t>
      </w:r>
      <w:r w:rsidRPr="003B24D4">
        <w:rPr>
          <w:rFonts w:ascii="Times New Roman" w:hAnsi="Times New Roman" w:cs="Times New Roman"/>
          <w:sz w:val="32"/>
          <w:szCs w:val="32"/>
          <w:lang w:val="en-IN"/>
        </w:rPr>
        <w:t>rs that can be introduced by the various SRAM and DRAM structures that exist within the SSD</w:t>
      </w:r>
      <w:r w:rsidRPr="003B24D4">
        <w:rPr>
          <w:rFonts w:ascii="Times New Roman" w:hAnsi="Times New Roman" w:cs="Times New Roman"/>
          <w:b/>
          <w:bCs/>
          <w:sz w:val="32"/>
          <w:szCs w:val="32"/>
          <w:lang w:val="en-IN"/>
        </w:rPr>
        <w:t>.</w:t>
      </w:r>
    </w:p>
    <w:p w:rsidR="00000000" w:rsidRPr="003B24D4" w:rsidRDefault="00CF5576" w:rsidP="003B24D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B24D4">
        <w:rPr>
          <w:rFonts w:ascii="Times New Roman" w:hAnsi="Times New Roman" w:cs="Times New Roman"/>
          <w:sz w:val="32"/>
          <w:szCs w:val="32"/>
          <w:lang w:val="en-IN"/>
        </w:rPr>
        <w:t xml:space="preserve">When the ECC correction capability is exceeded, the SSD controller is unable to count how many errors exist in the raw data. </w:t>
      </w:r>
    </w:p>
    <w:p w:rsidR="00000000" w:rsidRPr="003B24D4" w:rsidRDefault="00CF5576" w:rsidP="003B24D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B24D4">
        <w:rPr>
          <w:rFonts w:ascii="Times New Roman" w:hAnsi="Times New Roman" w:cs="Times New Roman"/>
          <w:sz w:val="32"/>
          <w:szCs w:val="32"/>
          <w:lang w:val="en-IN"/>
        </w:rPr>
        <w:t>When no external voltage is applied</w:t>
      </w:r>
      <w:r w:rsidRPr="003B24D4">
        <w:rPr>
          <w:rFonts w:ascii="Times New Roman" w:hAnsi="Times New Roman" w:cs="Times New Roman"/>
          <w:sz w:val="32"/>
          <w:szCs w:val="32"/>
          <w:lang w:val="en-IN"/>
        </w:rPr>
        <w:t xml:space="preserve"> to any of the electrodes (i.e., CG, source, and drain) of a flash cell, an electric field still exists between the FG and the substrate, generated by the charge present in the FG.</w:t>
      </w:r>
    </w:p>
    <w:p w:rsidR="00F936BC" w:rsidRPr="003B24D4" w:rsidRDefault="00CF5576" w:rsidP="003B24D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B24D4">
        <w:rPr>
          <w:rFonts w:ascii="Times New Roman" w:hAnsi="Times New Roman" w:cs="Times New Roman"/>
          <w:sz w:val="32"/>
          <w:szCs w:val="32"/>
          <w:lang w:val="en-IN"/>
        </w:rPr>
        <w:t xml:space="preserve">We believe similar (yet likely more difficult to exploit) vulnerabilities </w:t>
      </w:r>
      <w:r w:rsidRPr="003B24D4">
        <w:rPr>
          <w:rFonts w:ascii="Times New Roman" w:hAnsi="Times New Roman" w:cs="Times New Roman"/>
          <w:sz w:val="32"/>
          <w:szCs w:val="32"/>
          <w:lang w:val="en-IN"/>
        </w:rPr>
        <w:t>exist in MLC NAND flash memory as well, as described in recent work from our research group.</w:t>
      </w:r>
      <w:r w:rsidRPr="003B24D4">
        <w:rPr>
          <w:rFonts w:ascii="Times New Roman" w:hAnsi="Times New Roman" w:cs="Times New Roman"/>
          <w:b/>
          <w:bCs/>
          <w:sz w:val="32"/>
          <w:szCs w:val="32"/>
          <w:lang w:val="en-IN"/>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E10DD" w:rsidRDefault="00CF5576" w:rsidP="001E10DD">
      <w:pPr>
        <w:numPr>
          <w:ilvl w:val="0"/>
          <w:numId w:val="45"/>
        </w:numPr>
        <w:spacing w:line="360" w:lineRule="auto"/>
        <w:jc w:val="both"/>
        <w:rPr>
          <w:rFonts w:ascii="Times New Roman" w:hAnsi="Times New Roman" w:cs="Times New Roman"/>
          <w:bCs/>
          <w:sz w:val="32"/>
          <w:szCs w:val="32"/>
          <w:lang w:val="en-IN"/>
        </w:rPr>
      </w:pPr>
      <w:r w:rsidRPr="001E10DD">
        <w:rPr>
          <w:rFonts w:ascii="Times New Roman" w:hAnsi="Times New Roman" w:cs="Times New Roman"/>
          <w:bCs/>
          <w:sz w:val="32"/>
          <w:szCs w:val="32"/>
          <w:lang w:val="en-IN"/>
        </w:rPr>
        <w:t>Low-density parity-check (LDPC) codes with soft-decision have been proposed as ECC to solve the reliability issues of NAND Flash memory.</w:t>
      </w:r>
    </w:p>
    <w:p w:rsidR="00000000" w:rsidRPr="001E10DD" w:rsidRDefault="00CF5576" w:rsidP="001E10DD">
      <w:pPr>
        <w:numPr>
          <w:ilvl w:val="0"/>
          <w:numId w:val="45"/>
        </w:numPr>
        <w:spacing w:line="360" w:lineRule="auto"/>
        <w:jc w:val="both"/>
        <w:rPr>
          <w:rFonts w:ascii="Times New Roman" w:hAnsi="Times New Roman" w:cs="Times New Roman"/>
          <w:bCs/>
          <w:sz w:val="32"/>
          <w:szCs w:val="32"/>
          <w:lang w:val="en-IN"/>
        </w:rPr>
      </w:pPr>
      <w:r w:rsidRPr="001E10DD">
        <w:rPr>
          <w:rFonts w:ascii="Times New Roman" w:hAnsi="Times New Roman" w:cs="Times New Roman"/>
          <w:bCs/>
          <w:sz w:val="32"/>
          <w:szCs w:val="32"/>
          <w:lang w:val="en-IN"/>
        </w:rPr>
        <w:t xml:space="preserve">ECC design is emerging </w:t>
      </w:r>
      <w:r w:rsidRPr="001E10DD">
        <w:rPr>
          <w:rFonts w:ascii="Times New Roman" w:hAnsi="Times New Roman" w:cs="Times New Roman"/>
          <w:bCs/>
          <w:sz w:val="32"/>
          <w:szCs w:val="32"/>
          <w:lang w:val="en-IN"/>
        </w:rPr>
        <w:t>as a critical issue in SSDs. Nowadays, NAND Flash-based systems heavily rely on BCH codes to tolerate RBER.</w:t>
      </w:r>
    </w:p>
    <w:p w:rsidR="00000000" w:rsidRPr="001E10DD" w:rsidRDefault="00CF5576" w:rsidP="001E10DD">
      <w:pPr>
        <w:numPr>
          <w:ilvl w:val="0"/>
          <w:numId w:val="45"/>
        </w:numPr>
        <w:spacing w:line="360" w:lineRule="auto"/>
        <w:jc w:val="both"/>
        <w:rPr>
          <w:rFonts w:ascii="Times New Roman" w:hAnsi="Times New Roman" w:cs="Times New Roman"/>
          <w:bCs/>
          <w:sz w:val="32"/>
          <w:szCs w:val="32"/>
          <w:lang w:val="en-IN"/>
        </w:rPr>
      </w:pPr>
      <w:r w:rsidRPr="001E10DD">
        <w:rPr>
          <w:rFonts w:ascii="Times New Roman" w:hAnsi="Times New Roman" w:cs="Times New Roman"/>
          <w:bCs/>
          <w:sz w:val="32"/>
          <w:szCs w:val="32"/>
          <w:lang w:val="en-IN"/>
        </w:rPr>
        <w:lastRenderedPageBreak/>
        <w:t xml:space="preserve">If data are not overwritten within their retention guarantee, background writes with normal write speed are issued. </w:t>
      </w:r>
    </w:p>
    <w:p w:rsidR="00F94960" w:rsidRPr="001E10DD" w:rsidRDefault="00CF5576" w:rsidP="00E53AA4">
      <w:pPr>
        <w:numPr>
          <w:ilvl w:val="0"/>
          <w:numId w:val="45"/>
        </w:numPr>
        <w:spacing w:line="360" w:lineRule="auto"/>
        <w:jc w:val="both"/>
        <w:rPr>
          <w:rFonts w:ascii="Times New Roman" w:hAnsi="Times New Roman" w:cs="Times New Roman"/>
          <w:bCs/>
          <w:sz w:val="32"/>
          <w:szCs w:val="32"/>
          <w:lang w:val="en-IN"/>
        </w:rPr>
      </w:pPr>
      <w:r w:rsidRPr="001E10DD">
        <w:rPr>
          <w:rFonts w:ascii="Times New Roman" w:hAnsi="Times New Roman" w:cs="Times New Roman"/>
          <w:bCs/>
          <w:sz w:val="32"/>
          <w:szCs w:val="32"/>
          <w:lang w:val="en-IN"/>
        </w:rPr>
        <w:t xml:space="preserve">The main </w:t>
      </w:r>
      <w:r w:rsidRPr="001E10DD">
        <w:rPr>
          <w:rFonts w:ascii="Times New Roman" w:hAnsi="Times New Roman" w:cs="Times New Roman"/>
          <w:bCs/>
          <w:sz w:val="32"/>
          <w:szCs w:val="32"/>
          <w:lang w:val="en-IN"/>
        </w:rPr>
        <w:t>issue with this design is since every write needs to be encoded in LDPC, a high-throughput LDPC encoder is required to prevent the LDPC encoder from being the bottleneck.</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E401A" w:rsidRPr="006E401A" w:rsidRDefault="006E401A" w:rsidP="006E401A">
      <w:pPr>
        <w:pStyle w:val="NormalWeb"/>
        <w:numPr>
          <w:ilvl w:val="0"/>
          <w:numId w:val="46"/>
        </w:numPr>
        <w:spacing w:before="0" w:beforeAutospacing="0" w:after="0" w:afterAutospacing="0" w:line="360" w:lineRule="auto"/>
        <w:ind w:left="426"/>
        <w:jc w:val="both"/>
        <w:rPr>
          <w:sz w:val="32"/>
          <w:szCs w:val="32"/>
        </w:rPr>
      </w:pPr>
      <w:r w:rsidRPr="006E401A">
        <w:rPr>
          <w:sz w:val="32"/>
          <w:szCs w:val="32"/>
        </w:rPr>
        <w:t>In this paper, we propose two variable-rate encoder architecture designs, targeted to specific applications and offering unique advantages.</w:t>
      </w:r>
    </w:p>
    <w:p w:rsidR="006E401A" w:rsidRPr="006E401A" w:rsidRDefault="006E401A" w:rsidP="006E401A">
      <w:pPr>
        <w:pStyle w:val="NormalWeb"/>
        <w:numPr>
          <w:ilvl w:val="0"/>
          <w:numId w:val="46"/>
        </w:numPr>
        <w:spacing w:before="0" w:beforeAutospacing="0" w:after="0" w:afterAutospacing="0" w:line="360" w:lineRule="auto"/>
        <w:ind w:left="426"/>
        <w:jc w:val="both"/>
        <w:rPr>
          <w:sz w:val="32"/>
          <w:szCs w:val="32"/>
        </w:rPr>
      </w:pPr>
      <w:r w:rsidRPr="006E401A">
        <w:rPr>
          <w:sz w:val="32"/>
          <w:szCs w:val="32"/>
        </w:rPr>
        <w:t>A wireless communication system, where it is possible to decide the code rate before transmission according to the SNR of the channel, and a memory system, where the bit-error-rate increases with lifetime of the memory, are the two targeted applications of the proposed designs.</w:t>
      </w:r>
    </w:p>
    <w:p w:rsidR="006E401A" w:rsidRPr="006E401A" w:rsidRDefault="006E401A" w:rsidP="006E401A">
      <w:pPr>
        <w:pStyle w:val="NormalWeb"/>
        <w:numPr>
          <w:ilvl w:val="0"/>
          <w:numId w:val="46"/>
        </w:numPr>
        <w:spacing w:before="0" w:beforeAutospacing="0" w:after="0" w:afterAutospacing="0" w:line="360" w:lineRule="auto"/>
        <w:ind w:left="426"/>
        <w:jc w:val="both"/>
        <w:rPr>
          <w:sz w:val="32"/>
          <w:szCs w:val="32"/>
        </w:rPr>
      </w:pPr>
      <w:r w:rsidRPr="006E401A">
        <w:rPr>
          <w:sz w:val="32"/>
          <w:szCs w:val="32"/>
        </w:rPr>
        <w:t>The proposed architecture can be employed to encode different portions of the data-stream with different rates.</w:t>
      </w:r>
    </w:p>
    <w:p w:rsidR="003A5D44" w:rsidRPr="006E401A" w:rsidRDefault="006E401A" w:rsidP="00E53AA4">
      <w:pPr>
        <w:pStyle w:val="NormalWeb"/>
        <w:numPr>
          <w:ilvl w:val="0"/>
          <w:numId w:val="46"/>
        </w:numPr>
        <w:spacing w:before="0" w:beforeAutospacing="0" w:after="0" w:afterAutospacing="0" w:line="360" w:lineRule="auto"/>
        <w:ind w:left="426"/>
        <w:jc w:val="both"/>
        <w:rPr>
          <w:sz w:val="32"/>
          <w:szCs w:val="32"/>
        </w:rPr>
      </w:pPr>
      <w:r w:rsidRPr="006E401A">
        <w:rPr>
          <w:sz w:val="32"/>
          <w:szCs w:val="32"/>
        </w:rPr>
        <w:t>In this paper, we propose two efficient encoding hardware designs for reconfigurable IRA-LDPC codes that can be used for such systems.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A298E" w:rsidRDefault="00CF5576" w:rsidP="007A29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298E">
        <w:rPr>
          <w:rFonts w:ascii="Times New Roman" w:eastAsia="AdvGulliv-R" w:hAnsi="Times New Roman" w:cs="Times New Roman"/>
          <w:bCs/>
          <w:sz w:val="32"/>
          <w:szCs w:val="32"/>
          <w:lang w:val="en-IN"/>
        </w:rPr>
        <w:t>It can be observed that pe</w:t>
      </w:r>
      <w:r w:rsidRPr="007A298E">
        <w:rPr>
          <w:rFonts w:ascii="Times New Roman" w:eastAsia="AdvGulliv-R" w:hAnsi="Times New Roman" w:cs="Times New Roman"/>
          <w:bCs/>
          <w:sz w:val="32"/>
          <w:szCs w:val="32"/>
          <w:lang w:val="en-IN"/>
        </w:rPr>
        <w:t>rformance of QC-LDPC code is better than BCH code with the same code rate.</w:t>
      </w:r>
    </w:p>
    <w:p w:rsidR="00000000" w:rsidRPr="007A298E" w:rsidRDefault="00CF5576" w:rsidP="007A29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298E">
        <w:rPr>
          <w:rFonts w:ascii="Times New Roman" w:eastAsia="AdvGulliv-R" w:hAnsi="Times New Roman" w:cs="Times New Roman"/>
          <w:bCs/>
          <w:sz w:val="32"/>
          <w:szCs w:val="32"/>
          <w:lang w:val="en-IN"/>
        </w:rPr>
        <w:lastRenderedPageBreak/>
        <w:t>Although implemented early termination in the decoder, the parity-check operation only performs at the end of iteration, which is not efficient enough.</w:t>
      </w:r>
    </w:p>
    <w:p w:rsidR="00000000" w:rsidRPr="007A298E" w:rsidRDefault="00CF5576" w:rsidP="007A29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298E">
        <w:rPr>
          <w:rFonts w:ascii="Times New Roman" w:eastAsia="AdvGulliv-R" w:hAnsi="Times New Roman" w:cs="Times New Roman"/>
          <w:bCs/>
          <w:sz w:val="32"/>
          <w:szCs w:val="32"/>
          <w:lang w:val="en-IN"/>
        </w:rPr>
        <w:t>Nand Flash memory, one of p</w:t>
      </w:r>
      <w:r w:rsidRPr="007A298E">
        <w:rPr>
          <w:rFonts w:ascii="Times New Roman" w:eastAsia="AdvGulliv-R" w:hAnsi="Times New Roman" w:cs="Times New Roman"/>
          <w:bCs/>
          <w:sz w:val="32"/>
          <w:szCs w:val="32"/>
          <w:lang w:val="en-IN"/>
        </w:rPr>
        <w:t xml:space="preserve">revailing of non-volatile memory systems (NVMS), is widely used in many consumer electronic products. </w:t>
      </w:r>
    </w:p>
    <w:p w:rsidR="00000000" w:rsidRPr="007A298E" w:rsidRDefault="00CF5576" w:rsidP="007A29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298E">
        <w:rPr>
          <w:rFonts w:ascii="Times New Roman" w:eastAsia="AdvGulliv-R" w:hAnsi="Times New Roman" w:cs="Times New Roman"/>
          <w:bCs/>
          <w:sz w:val="32"/>
          <w:szCs w:val="32"/>
          <w:lang w:val="en-IN"/>
        </w:rPr>
        <w:t>BCH codes are widely used to perform ECC functions of Flash memory.</w:t>
      </w:r>
    </w:p>
    <w:p w:rsidR="00000000" w:rsidRPr="007A298E" w:rsidRDefault="00CF5576" w:rsidP="007A29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298E">
        <w:rPr>
          <w:rFonts w:ascii="Times New Roman" w:eastAsia="AdvGulliv-R" w:hAnsi="Times New Roman" w:cs="Times New Roman"/>
          <w:bCs/>
          <w:sz w:val="32"/>
          <w:szCs w:val="32"/>
          <w:lang w:val="en-IN"/>
        </w:rPr>
        <w:t>The codeword length of LDPC codes for Flash memory system is used to be multiple KB</w:t>
      </w:r>
      <w:r w:rsidRPr="007A298E">
        <w:rPr>
          <w:rFonts w:ascii="Times New Roman" w:eastAsia="AdvGulliv-R" w:hAnsi="Times New Roman" w:cs="Times New Roman"/>
          <w:bCs/>
          <w:sz w:val="32"/>
          <w:szCs w:val="32"/>
          <w:lang w:val="en-IN"/>
        </w:rPr>
        <w:t>s.</w:t>
      </w:r>
    </w:p>
    <w:p w:rsidR="00B31569" w:rsidRPr="007A298E" w:rsidRDefault="00CF5576"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298E">
        <w:rPr>
          <w:rFonts w:ascii="Times New Roman" w:eastAsia="AdvGulliv-R" w:hAnsi="Times New Roman" w:cs="Times New Roman"/>
          <w:bCs/>
          <w:sz w:val="32"/>
          <w:szCs w:val="32"/>
          <w:lang w:val="en-IN"/>
        </w:rPr>
        <w:t xml:space="preserve">However, there is still a room for improvement in performance and area efficiency in these designs.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586"/>
        <w:gridCol w:w="3798"/>
      </w:tblGrid>
      <w:tr w:rsidR="000C407B" w:rsidTr="0014349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58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79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14349B">
        <w:trPr>
          <w:trHeight w:val="2780"/>
        </w:trPr>
        <w:tc>
          <w:tcPr>
            <w:tcW w:w="3192" w:type="dxa"/>
          </w:tcPr>
          <w:p w:rsidR="000C407B" w:rsidRPr="00A13271" w:rsidRDefault="00A13271" w:rsidP="00E53AA4">
            <w:pPr>
              <w:tabs>
                <w:tab w:val="left" w:pos="720"/>
              </w:tabs>
              <w:spacing w:after="100" w:line="360" w:lineRule="auto"/>
              <w:jc w:val="both"/>
              <w:rPr>
                <w:rFonts w:ascii="Times New Roman" w:hAnsi="Times New Roman" w:cs="Times New Roman"/>
                <w:sz w:val="24"/>
                <w:szCs w:val="24"/>
              </w:rPr>
            </w:pPr>
            <w:r w:rsidRPr="00A13271">
              <w:rPr>
                <w:rFonts w:ascii="Times New Roman" w:hAnsi="Times New Roman" w:cs="Times New Roman"/>
                <w:sz w:val="24"/>
                <w:szCs w:val="24"/>
              </w:rPr>
              <w:t>Bit error rate in NAND flash memories</w:t>
            </w:r>
          </w:p>
        </w:tc>
        <w:tc>
          <w:tcPr>
            <w:tcW w:w="2586" w:type="dxa"/>
          </w:tcPr>
          <w:p w:rsidR="000C407B" w:rsidRPr="00A13271" w:rsidRDefault="00A13271" w:rsidP="00A13271">
            <w:pPr>
              <w:tabs>
                <w:tab w:val="left" w:pos="720"/>
              </w:tabs>
              <w:spacing w:after="100" w:line="360" w:lineRule="auto"/>
              <w:jc w:val="both"/>
              <w:rPr>
                <w:rFonts w:ascii="Times New Roman" w:hAnsi="Times New Roman" w:cs="Times New Roman"/>
                <w:sz w:val="24"/>
                <w:szCs w:val="24"/>
              </w:rPr>
            </w:pPr>
            <w:r w:rsidRPr="00A13271">
              <w:rPr>
                <w:rFonts w:ascii="Times New Roman" w:hAnsi="Times New Roman" w:cs="Times New Roman"/>
                <w:sz w:val="24"/>
                <w:szCs w:val="24"/>
              </w:rPr>
              <w:t xml:space="preserve">N. Mielke, T. Marquart, N. Wu, J. Kessenich, H. Belgal, E. Schares, F. Trivedi, E. Goodness, and L. R. Nevill, </w:t>
            </w:r>
          </w:p>
        </w:tc>
        <w:tc>
          <w:tcPr>
            <w:tcW w:w="3798" w:type="dxa"/>
          </w:tcPr>
          <w:p w:rsidR="000C407B" w:rsidRPr="00A13271" w:rsidRDefault="00A13271" w:rsidP="00E53AA4">
            <w:pPr>
              <w:tabs>
                <w:tab w:val="left" w:pos="720"/>
              </w:tabs>
              <w:spacing w:after="100" w:line="360" w:lineRule="auto"/>
              <w:jc w:val="both"/>
              <w:rPr>
                <w:rFonts w:ascii="Times New Roman" w:hAnsi="Times New Roman" w:cs="Times New Roman"/>
                <w:sz w:val="24"/>
                <w:szCs w:val="24"/>
              </w:rPr>
            </w:pPr>
            <w:r w:rsidRPr="00A13271">
              <w:rPr>
                <w:rFonts w:ascii="Times New Roman" w:hAnsi="Times New Roman" w:cs="Times New Roman"/>
                <w:sz w:val="24"/>
                <w:szCs w:val="24"/>
              </w:rPr>
              <w:t>We present raw error data from multi-level-cell devices from four manufacturers, identify the root-cause mechanisms, and estimate the resulting uncorrectable bit error rates (UBER).</w:t>
            </w:r>
          </w:p>
        </w:tc>
      </w:tr>
      <w:tr w:rsidR="000C407B" w:rsidTr="0014349B">
        <w:trPr>
          <w:trHeight w:val="2942"/>
        </w:trPr>
        <w:tc>
          <w:tcPr>
            <w:tcW w:w="3192" w:type="dxa"/>
          </w:tcPr>
          <w:p w:rsidR="000C407B" w:rsidRPr="00A13271" w:rsidRDefault="00A13271" w:rsidP="00E53AA4">
            <w:pPr>
              <w:tabs>
                <w:tab w:val="left" w:pos="720"/>
              </w:tabs>
              <w:spacing w:after="100" w:line="360" w:lineRule="auto"/>
              <w:jc w:val="both"/>
              <w:rPr>
                <w:rFonts w:ascii="Times New Roman" w:hAnsi="Times New Roman" w:cs="Times New Roman"/>
                <w:sz w:val="24"/>
                <w:szCs w:val="24"/>
              </w:rPr>
            </w:pPr>
            <w:r w:rsidRPr="00A13271">
              <w:rPr>
                <w:rFonts w:ascii="Times New Roman" w:hAnsi="Times New Roman" w:cs="Times New Roman"/>
                <w:sz w:val="24"/>
                <w:szCs w:val="24"/>
              </w:rPr>
              <w:t>On the use of soft-decision errorcorrection codes in nand flash memory</w:t>
            </w:r>
          </w:p>
        </w:tc>
        <w:tc>
          <w:tcPr>
            <w:tcW w:w="2586" w:type="dxa"/>
          </w:tcPr>
          <w:p w:rsidR="000C407B" w:rsidRPr="00A13271" w:rsidRDefault="00A13271" w:rsidP="00A13271">
            <w:pPr>
              <w:tabs>
                <w:tab w:val="left" w:pos="720"/>
              </w:tabs>
              <w:spacing w:after="100" w:line="360" w:lineRule="auto"/>
              <w:jc w:val="both"/>
              <w:rPr>
                <w:rFonts w:ascii="Times New Roman" w:hAnsi="Times New Roman" w:cs="Times New Roman"/>
                <w:sz w:val="24"/>
                <w:szCs w:val="24"/>
              </w:rPr>
            </w:pPr>
            <w:r w:rsidRPr="00A13271">
              <w:rPr>
                <w:rFonts w:ascii="Times New Roman" w:hAnsi="Times New Roman" w:cs="Times New Roman"/>
                <w:sz w:val="24"/>
                <w:szCs w:val="24"/>
              </w:rPr>
              <w:t xml:space="preserve">G. Dong, N. Xie, and T. Zhang, </w:t>
            </w:r>
          </w:p>
        </w:tc>
        <w:tc>
          <w:tcPr>
            <w:tcW w:w="3798" w:type="dxa"/>
          </w:tcPr>
          <w:p w:rsidR="000C407B" w:rsidRPr="00A13271" w:rsidRDefault="00A13271" w:rsidP="00E53AA4">
            <w:pPr>
              <w:tabs>
                <w:tab w:val="left" w:pos="720"/>
              </w:tabs>
              <w:spacing w:after="100" w:line="360" w:lineRule="auto"/>
              <w:jc w:val="both"/>
              <w:rPr>
                <w:rFonts w:ascii="Times New Roman" w:hAnsi="Times New Roman" w:cs="Times New Roman"/>
                <w:sz w:val="24"/>
                <w:szCs w:val="24"/>
              </w:rPr>
            </w:pPr>
            <w:r w:rsidRPr="00A13271">
              <w:rPr>
                <w:rFonts w:ascii="Times New Roman" w:hAnsi="Times New Roman" w:cs="Times New Roman"/>
                <w:sz w:val="24"/>
                <w:szCs w:val="24"/>
              </w:rPr>
              <w:t>This paper also proposes a nonuniform memory sensing strategy to reduce the memory sensing precision and, thus, sensing latency while still maintaining good error-correction performance.</w:t>
            </w:r>
          </w:p>
        </w:tc>
      </w:tr>
      <w:tr w:rsidR="000C407B" w:rsidTr="0014349B">
        <w:tc>
          <w:tcPr>
            <w:tcW w:w="3192" w:type="dxa"/>
          </w:tcPr>
          <w:p w:rsidR="000C407B" w:rsidRPr="00A13271" w:rsidRDefault="00A13271" w:rsidP="00E53AA4">
            <w:pPr>
              <w:tabs>
                <w:tab w:val="left" w:pos="720"/>
              </w:tabs>
              <w:spacing w:after="100" w:line="360" w:lineRule="auto"/>
              <w:jc w:val="both"/>
              <w:rPr>
                <w:rFonts w:ascii="Times New Roman" w:hAnsi="Times New Roman" w:cs="Times New Roman"/>
                <w:sz w:val="24"/>
                <w:szCs w:val="24"/>
              </w:rPr>
            </w:pPr>
            <w:r w:rsidRPr="00A13271">
              <w:rPr>
                <w:rFonts w:ascii="Times New Roman" w:hAnsi="Times New Roman" w:cs="Times New Roman"/>
                <w:sz w:val="24"/>
                <w:szCs w:val="24"/>
              </w:rPr>
              <w:lastRenderedPageBreak/>
              <w:t>Estimation of NAND flash memory threshold voltage distribution for optimum soft-decision error correction</w:t>
            </w:r>
          </w:p>
        </w:tc>
        <w:tc>
          <w:tcPr>
            <w:tcW w:w="2586" w:type="dxa"/>
          </w:tcPr>
          <w:p w:rsidR="000C407B" w:rsidRPr="00A13271" w:rsidRDefault="00A13271" w:rsidP="00A13271">
            <w:pPr>
              <w:tabs>
                <w:tab w:val="left" w:pos="720"/>
              </w:tabs>
              <w:spacing w:after="100" w:line="360" w:lineRule="auto"/>
              <w:jc w:val="both"/>
              <w:rPr>
                <w:rFonts w:ascii="Times New Roman" w:hAnsi="Times New Roman" w:cs="Times New Roman"/>
                <w:sz w:val="24"/>
                <w:szCs w:val="24"/>
              </w:rPr>
            </w:pPr>
            <w:r w:rsidRPr="00A13271">
              <w:rPr>
                <w:rFonts w:ascii="Times New Roman" w:hAnsi="Times New Roman" w:cs="Times New Roman"/>
                <w:sz w:val="24"/>
                <w:szCs w:val="24"/>
              </w:rPr>
              <w:t xml:space="preserve">D. Lee and W. Sung, </w:t>
            </w:r>
          </w:p>
        </w:tc>
        <w:tc>
          <w:tcPr>
            <w:tcW w:w="3798" w:type="dxa"/>
          </w:tcPr>
          <w:p w:rsidR="000C407B" w:rsidRPr="00A13271" w:rsidRDefault="00A13271" w:rsidP="00E53AA4">
            <w:pPr>
              <w:tabs>
                <w:tab w:val="left" w:pos="720"/>
              </w:tabs>
              <w:spacing w:after="100" w:line="360" w:lineRule="auto"/>
              <w:jc w:val="both"/>
              <w:rPr>
                <w:rFonts w:ascii="Times New Roman" w:hAnsi="Times New Roman" w:cs="Times New Roman"/>
                <w:sz w:val="24"/>
                <w:szCs w:val="24"/>
              </w:rPr>
            </w:pPr>
            <w:r w:rsidRPr="00A13271">
              <w:rPr>
                <w:rFonts w:ascii="Times New Roman" w:hAnsi="Times New Roman" w:cs="Times New Roman"/>
                <w:sz w:val="24"/>
                <w:szCs w:val="24"/>
              </w:rPr>
              <w:t>It is also demonstrated that error correction with the estimated mean and variance values yields much better performance when compared to the method that only updates the mean.</w:t>
            </w:r>
          </w:p>
        </w:tc>
      </w:tr>
      <w:tr w:rsidR="000C407B" w:rsidTr="0014349B">
        <w:tc>
          <w:tcPr>
            <w:tcW w:w="3192" w:type="dxa"/>
          </w:tcPr>
          <w:p w:rsidR="000C407B" w:rsidRPr="00A13271" w:rsidRDefault="00A13271" w:rsidP="00E53AA4">
            <w:pPr>
              <w:tabs>
                <w:tab w:val="left" w:pos="720"/>
              </w:tabs>
              <w:spacing w:after="100" w:line="360" w:lineRule="auto"/>
              <w:jc w:val="both"/>
              <w:rPr>
                <w:rFonts w:ascii="Times New Roman" w:hAnsi="Times New Roman" w:cs="Times New Roman"/>
                <w:sz w:val="24"/>
                <w:szCs w:val="24"/>
              </w:rPr>
            </w:pPr>
            <w:r w:rsidRPr="00A13271">
              <w:rPr>
                <w:rFonts w:ascii="Times New Roman" w:hAnsi="Times New Roman" w:cs="Times New Roman"/>
                <w:sz w:val="24"/>
                <w:szCs w:val="24"/>
              </w:rPr>
              <w:t>Improved hard-decision decoding LDPC Codec IP design</w:t>
            </w:r>
          </w:p>
        </w:tc>
        <w:tc>
          <w:tcPr>
            <w:tcW w:w="2586" w:type="dxa"/>
          </w:tcPr>
          <w:p w:rsidR="000C407B" w:rsidRPr="00A13271" w:rsidRDefault="00A13271" w:rsidP="00A13271">
            <w:pPr>
              <w:tabs>
                <w:tab w:val="left" w:pos="720"/>
              </w:tabs>
              <w:spacing w:after="100" w:line="360" w:lineRule="auto"/>
              <w:jc w:val="both"/>
              <w:rPr>
                <w:rFonts w:ascii="Times New Roman" w:hAnsi="Times New Roman" w:cs="Times New Roman"/>
                <w:sz w:val="24"/>
                <w:szCs w:val="24"/>
              </w:rPr>
            </w:pPr>
            <w:r w:rsidRPr="00A13271">
              <w:rPr>
                <w:rFonts w:ascii="Times New Roman" w:hAnsi="Times New Roman" w:cs="Times New Roman"/>
                <w:sz w:val="24"/>
                <w:szCs w:val="24"/>
              </w:rPr>
              <w:t xml:space="preserve">D. Kim, B. Chung, and R. E. Kim, </w:t>
            </w:r>
          </w:p>
        </w:tc>
        <w:tc>
          <w:tcPr>
            <w:tcW w:w="3798" w:type="dxa"/>
          </w:tcPr>
          <w:p w:rsidR="000C407B" w:rsidRPr="00A13271" w:rsidRDefault="00A13271" w:rsidP="00E53AA4">
            <w:pPr>
              <w:tabs>
                <w:tab w:val="left" w:pos="720"/>
              </w:tabs>
              <w:spacing w:after="100" w:line="360" w:lineRule="auto"/>
              <w:jc w:val="both"/>
              <w:rPr>
                <w:rFonts w:ascii="Times New Roman" w:hAnsi="Times New Roman" w:cs="Times New Roman"/>
                <w:sz w:val="24"/>
                <w:szCs w:val="24"/>
              </w:rPr>
            </w:pPr>
            <w:r w:rsidRPr="00A13271">
              <w:rPr>
                <w:rFonts w:ascii="Times New Roman" w:hAnsi="Times New Roman" w:cs="Times New Roman"/>
                <w:sz w:val="24"/>
                <w:szCs w:val="24"/>
              </w:rPr>
              <w:t>In order to reduce the size of memory to store variable node LLR values, flooding schedule with column-by-column decoding architecture is exploited for the decoder.</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14349B"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4349B" w:rsidP="00E53AA4">
      <w:pPr>
        <w:spacing w:after="0" w:line="360" w:lineRule="auto"/>
        <w:jc w:val="both"/>
        <w:rPr>
          <w:rFonts w:ascii="Times New Roman" w:hAnsi="Times New Roman" w:cs="Times New Roman"/>
        </w:rPr>
      </w:pPr>
      <w:r w:rsidRPr="0014349B">
        <w:rPr>
          <w:rFonts w:ascii="Times New Roman" w:hAnsi="Times New Roman" w:cs="Times New Roman"/>
        </w:rPr>
        <w:drawing>
          <wp:inline distT="0" distB="0" distL="0" distR="0">
            <wp:extent cx="5943600" cy="387604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7604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07437" w:rsidRPr="00E215A9" w:rsidRDefault="00907437" w:rsidP="00907437">
      <w:pPr>
        <w:pStyle w:val="BodyText"/>
        <w:rPr>
          <w:bCs/>
          <w:iCs/>
          <w:sz w:val="32"/>
          <w:szCs w:val="32"/>
          <w:lang w:val="en-IN"/>
        </w:rPr>
      </w:pPr>
      <w:r w:rsidRPr="00E215A9">
        <w:rPr>
          <w:bCs/>
          <w:iCs/>
          <w:sz w:val="32"/>
          <w:szCs w:val="32"/>
          <w:lang w:val="en-IN"/>
        </w:rPr>
        <w:t xml:space="preserve">    We have developed a byte-reconfigurable cost-effective high-throughput QC-LDPC codec which can be applied to NAND Flash memory systems. The proposed byte-reconfigurable codec design is able to support various NAND Flash memories with 6% area overhead. Besides, the share-memory architecture saves 23% of encoder area and the rescheduling reduces 15% area cost of decoder. To increase decoder throughput, the SIB-ET is proposed to efficiently terminate decoding procedure. Compare to the state-of-the-art early termination scheme, the proposed SIB-ET reduces 29.6% of decoding time when Raw BER of Flash memory is 3×10−3 The implemented VLSI achieves chip size of 6.72 . The throughput of encoder is 222 MB/s. The minimum throughput of decoder is 163 MB/s.</w:t>
      </w:r>
      <w:r w:rsidRPr="00E215A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215A9" w:rsidRDefault="00E215A9" w:rsidP="00E53AA4">
      <w:pPr>
        <w:pStyle w:val="BodyText"/>
        <w:rPr>
          <w:b/>
          <w:iCs/>
          <w:sz w:val="28"/>
          <w:szCs w:val="28"/>
        </w:rPr>
      </w:pPr>
    </w:p>
    <w:p w:rsidR="00E215A9" w:rsidRDefault="00E215A9" w:rsidP="00E53AA4">
      <w:pPr>
        <w:pStyle w:val="BodyText"/>
        <w:rPr>
          <w:b/>
          <w:iCs/>
          <w:sz w:val="28"/>
          <w:szCs w:val="28"/>
        </w:rPr>
      </w:pPr>
    </w:p>
    <w:p w:rsidR="00E215A9" w:rsidRDefault="00E215A9" w:rsidP="00E53AA4">
      <w:pPr>
        <w:pStyle w:val="BodyText"/>
        <w:rPr>
          <w:b/>
          <w:iCs/>
          <w:sz w:val="28"/>
          <w:szCs w:val="28"/>
        </w:rPr>
      </w:pPr>
    </w:p>
    <w:p w:rsidR="00E215A9" w:rsidRDefault="00E215A9" w:rsidP="00E53AA4">
      <w:pPr>
        <w:pStyle w:val="BodyText"/>
        <w:rPr>
          <w:b/>
          <w:iCs/>
          <w:sz w:val="28"/>
          <w:szCs w:val="28"/>
        </w:rPr>
      </w:pPr>
    </w:p>
    <w:p w:rsidR="00E215A9" w:rsidRDefault="00E215A9" w:rsidP="00E53AA4">
      <w:pPr>
        <w:pStyle w:val="BodyText"/>
        <w:rPr>
          <w:b/>
          <w:iCs/>
          <w:sz w:val="28"/>
          <w:szCs w:val="28"/>
        </w:rPr>
      </w:pPr>
    </w:p>
    <w:p w:rsidR="00E215A9" w:rsidRDefault="00E215A9" w:rsidP="00E53AA4">
      <w:pPr>
        <w:pStyle w:val="BodyText"/>
        <w:rPr>
          <w:b/>
          <w:iCs/>
          <w:sz w:val="28"/>
          <w:szCs w:val="28"/>
        </w:rPr>
      </w:pPr>
    </w:p>
    <w:p w:rsidR="00E215A9" w:rsidRDefault="00E215A9" w:rsidP="00E53AA4">
      <w:pPr>
        <w:pStyle w:val="BodyText"/>
        <w:rPr>
          <w:b/>
          <w:iCs/>
          <w:sz w:val="28"/>
          <w:szCs w:val="28"/>
        </w:rPr>
      </w:pPr>
    </w:p>
    <w:p w:rsidR="00E215A9" w:rsidRDefault="00E215A9" w:rsidP="00E53AA4">
      <w:pPr>
        <w:pStyle w:val="BodyText"/>
        <w:rPr>
          <w:b/>
          <w:iCs/>
          <w:sz w:val="28"/>
          <w:szCs w:val="28"/>
        </w:rPr>
      </w:pPr>
    </w:p>
    <w:p w:rsidR="00E215A9" w:rsidRDefault="00E215A9" w:rsidP="00E53AA4">
      <w:pPr>
        <w:pStyle w:val="BodyText"/>
        <w:rPr>
          <w:b/>
          <w:iCs/>
          <w:sz w:val="28"/>
          <w:szCs w:val="28"/>
        </w:rPr>
      </w:pPr>
    </w:p>
    <w:p w:rsidR="00370D47" w:rsidRPr="003C0F6F" w:rsidRDefault="00370D47" w:rsidP="00E215A9">
      <w:pPr>
        <w:pStyle w:val="BodyText"/>
        <w:jc w:val="center"/>
        <w:rPr>
          <w:b/>
          <w:iCs/>
          <w:sz w:val="40"/>
          <w:szCs w:val="40"/>
        </w:rPr>
      </w:pPr>
      <w:r w:rsidRPr="003C0F6F">
        <w:rPr>
          <w:b/>
          <w:iCs/>
          <w:sz w:val="40"/>
          <w:szCs w:val="40"/>
        </w:rPr>
        <w:lastRenderedPageBreak/>
        <w:t>CHAPTER-6</w:t>
      </w:r>
    </w:p>
    <w:p w:rsidR="00C02F10" w:rsidRDefault="00FE3487" w:rsidP="00E215A9">
      <w:pPr>
        <w:pStyle w:val="BodyText"/>
        <w:jc w:val="center"/>
        <w:rPr>
          <w:b/>
          <w:iCs/>
          <w:sz w:val="40"/>
          <w:szCs w:val="40"/>
        </w:rPr>
      </w:pPr>
      <w:r w:rsidRPr="003C0F6F">
        <w:rPr>
          <w:b/>
          <w:iCs/>
          <w:sz w:val="40"/>
          <w:szCs w:val="40"/>
        </w:rPr>
        <w:t>REFERENCE</w:t>
      </w:r>
    </w:p>
    <w:p w:rsidR="00000000" w:rsidRPr="0076474F" w:rsidRDefault="00CF5576" w:rsidP="0076474F">
      <w:pPr>
        <w:pStyle w:val="BodyText"/>
        <w:numPr>
          <w:ilvl w:val="0"/>
          <w:numId w:val="42"/>
        </w:numPr>
        <w:rPr>
          <w:sz w:val="32"/>
          <w:szCs w:val="32"/>
          <w:lang w:val="en-IN"/>
        </w:rPr>
      </w:pPr>
      <w:r w:rsidRPr="0076474F">
        <w:rPr>
          <w:sz w:val="32"/>
          <w:szCs w:val="32"/>
          <w:lang w:val="en-IN"/>
        </w:rPr>
        <w:t>[1] N. Mielke, T. Marquart, N. Wu, J. Kessenich, H. Belgal, E. Schares, F. Trivedi, E. Goodness, and L. R. Nevill, “Bit e</w:t>
      </w:r>
      <w:r w:rsidRPr="0076474F">
        <w:rPr>
          <w:sz w:val="32"/>
          <w:szCs w:val="32"/>
          <w:lang w:val="en-IN"/>
        </w:rPr>
        <w:t xml:space="preserve">rror rate in NAND flash memories,” in Proc. IEEE Int. Rel. Phys. Symp., Apr. 2008, pp. 9–19. </w:t>
      </w:r>
    </w:p>
    <w:p w:rsidR="00000000" w:rsidRPr="0076474F" w:rsidRDefault="00CF5576" w:rsidP="0076474F">
      <w:pPr>
        <w:pStyle w:val="BodyText"/>
        <w:numPr>
          <w:ilvl w:val="0"/>
          <w:numId w:val="42"/>
        </w:numPr>
        <w:rPr>
          <w:sz w:val="32"/>
          <w:szCs w:val="32"/>
          <w:lang w:val="en-IN"/>
        </w:rPr>
      </w:pPr>
      <w:r w:rsidRPr="0076474F">
        <w:rPr>
          <w:sz w:val="32"/>
          <w:szCs w:val="32"/>
          <w:lang w:val="en-IN"/>
        </w:rPr>
        <w:t xml:space="preserve">[2] G. Dong, N. Xie, and T. Zhang, “On the use of soft-decision errorcorrection codes in nand flash memory,” IEEE Trans. Circuits Syst. I, Reg. Papers, vol. 58, </w:t>
      </w:r>
      <w:r w:rsidRPr="0076474F">
        <w:rPr>
          <w:sz w:val="32"/>
          <w:szCs w:val="32"/>
          <w:lang w:val="en-IN"/>
        </w:rPr>
        <w:t xml:space="preserve">no. 2, pp. 429–439, Feb. 2011. </w:t>
      </w:r>
    </w:p>
    <w:p w:rsidR="00000000" w:rsidRPr="0076474F" w:rsidRDefault="00CF5576" w:rsidP="0076474F">
      <w:pPr>
        <w:pStyle w:val="BodyText"/>
        <w:numPr>
          <w:ilvl w:val="0"/>
          <w:numId w:val="42"/>
        </w:numPr>
        <w:rPr>
          <w:sz w:val="32"/>
          <w:szCs w:val="32"/>
          <w:lang w:val="en-IN"/>
        </w:rPr>
      </w:pPr>
      <w:r w:rsidRPr="0076474F">
        <w:rPr>
          <w:sz w:val="32"/>
          <w:szCs w:val="32"/>
          <w:lang w:val="en-IN"/>
        </w:rPr>
        <w:t xml:space="preserve">[3] D. Lee and W. Sung, “Estimation of NAND flash memory threshold voltage distribution for optimum soft-decision error correction,” IEEE Trans. Signal Process., vol. 61, no. 2, pp. 440–449, Jan. 2013. </w:t>
      </w:r>
    </w:p>
    <w:p w:rsidR="00000000" w:rsidRPr="0076474F" w:rsidRDefault="00CF5576" w:rsidP="0076474F">
      <w:pPr>
        <w:pStyle w:val="BodyText"/>
        <w:numPr>
          <w:ilvl w:val="0"/>
          <w:numId w:val="42"/>
        </w:numPr>
        <w:rPr>
          <w:sz w:val="32"/>
          <w:szCs w:val="32"/>
          <w:lang w:val="en-IN"/>
        </w:rPr>
      </w:pPr>
      <w:r w:rsidRPr="0076474F">
        <w:rPr>
          <w:sz w:val="32"/>
          <w:szCs w:val="32"/>
          <w:lang w:val="en-IN"/>
        </w:rPr>
        <w:t>[4] J. Kim and W. S</w:t>
      </w:r>
      <w:r w:rsidRPr="0076474F">
        <w:rPr>
          <w:sz w:val="32"/>
          <w:szCs w:val="32"/>
          <w:lang w:val="en-IN"/>
        </w:rPr>
        <w:t xml:space="preserve">ung, “Rate-0.96 LDPC decoding VLSI for soft-decision error correction of NAND flash memory,” IEEE Trans. Very Large Scale Integr. (VLSI) Syst., vol. 22, no. 5, pp. 1004–1015, May 2014. </w:t>
      </w:r>
    </w:p>
    <w:p w:rsidR="00000000" w:rsidRPr="0076474F" w:rsidRDefault="00CF5576" w:rsidP="0076474F">
      <w:pPr>
        <w:pStyle w:val="BodyText"/>
        <w:numPr>
          <w:ilvl w:val="0"/>
          <w:numId w:val="42"/>
        </w:numPr>
        <w:rPr>
          <w:sz w:val="32"/>
          <w:szCs w:val="32"/>
          <w:lang w:val="en-IN"/>
        </w:rPr>
      </w:pPr>
      <w:r w:rsidRPr="0076474F">
        <w:rPr>
          <w:sz w:val="32"/>
          <w:szCs w:val="32"/>
          <w:lang w:val="en-IN"/>
        </w:rPr>
        <w:t>[5] K. C. Ho, P. C. Fang, H. P. Li, C.-Y. M. Wang, and H. C. Chang, “</w:t>
      </w:r>
      <w:r w:rsidRPr="0076474F">
        <w:rPr>
          <w:sz w:val="32"/>
          <w:szCs w:val="32"/>
          <w:lang w:val="en-IN"/>
        </w:rPr>
        <w:t>A 45 nm 6 b/cell charge-trapping flash memory using LDPC-based ECC and drift-immune soft-sensing engine,” in IEEE Int. Solid-State Circuits Conf. Dig. Tech. Papers, Feb. 2013, pp. 222–223.</w:t>
      </w:r>
      <w:r w:rsidRPr="0076474F">
        <w:rPr>
          <w:sz w:val="32"/>
          <w:szCs w:val="32"/>
        </w:rPr>
        <w:t xml:space="preserve"> </w:t>
      </w:r>
    </w:p>
    <w:p w:rsidR="00000000" w:rsidRPr="0076474F" w:rsidRDefault="00CF5576" w:rsidP="0076474F">
      <w:pPr>
        <w:pStyle w:val="BodyText"/>
        <w:numPr>
          <w:ilvl w:val="0"/>
          <w:numId w:val="42"/>
        </w:numPr>
        <w:rPr>
          <w:sz w:val="32"/>
          <w:szCs w:val="32"/>
          <w:lang w:val="en-IN"/>
        </w:rPr>
      </w:pPr>
      <w:r w:rsidRPr="0076474F">
        <w:rPr>
          <w:sz w:val="32"/>
          <w:szCs w:val="32"/>
          <w:lang w:val="en-IN"/>
        </w:rPr>
        <w:lastRenderedPageBreak/>
        <w:t>[6] D. Kim, B. Chung, and R. E. Kim, “Improved hard-decision deco</w:t>
      </w:r>
      <w:r w:rsidRPr="0076474F">
        <w:rPr>
          <w:sz w:val="32"/>
          <w:szCs w:val="32"/>
          <w:lang w:val="en-IN"/>
        </w:rPr>
        <w:t xml:space="preserve">ding LDPC Codec IP design,” in Proc. IEEE Int. Symp. Circuits Syst., May 2012, pp. 416–419. </w:t>
      </w:r>
    </w:p>
    <w:p w:rsidR="00000000" w:rsidRPr="0076474F" w:rsidRDefault="00CF5576" w:rsidP="0076474F">
      <w:pPr>
        <w:pStyle w:val="BodyText"/>
        <w:numPr>
          <w:ilvl w:val="0"/>
          <w:numId w:val="42"/>
        </w:numPr>
        <w:rPr>
          <w:sz w:val="32"/>
          <w:szCs w:val="32"/>
          <w:lang w:val="en-IN"/>
        </w:rPr>
      </w:pPr>
      <w:r w:rsidRPr="0076474F">
        <w:rPr>
          <w:sz w:val="32"/>
          <w:szCs w:val="32"/>
          <w:lang w:val="en-IN"/>
        </w:rPr>
        <w:t>[7] Y. C. Liao, C. C. Lin, H. C. Chang, and C. W. Liu, “Self-compennsation technique for simplified belief-propagation algorithm,” IEEE Trans. Signal Process., vo</w:t>
      </w:r>
      <w:r w:rsidRPr="0076474F">
        <w:rPr>
          <w:sz w:val="32"/>
          <w:szCs w:val="32"/>
          <w:lang w:val="en-IN"/>
        </w:rPr>
        <w:t xml:space="preserve">l. 55, no. 6, pp. 3061–3072, Jun. 2007. </w:t>
      </w:r>
    </w:p>
    <w:p w:rsidR="00000000" w:rsidRPr="0076474F" w:rsidRDefault="00CF5576" w:rsidP="0076474F">
      <w:pPr>
        <w:pStyle w:val="BodyText"/>
        <w:numPr>
          <w:ilvl w:val="0"/>
          <w:numId w:val="42"/>
        </w:numPr>
        <w:rPr>
          <w:sz w:val="32"/>
          <w:szCs w:val="32"/>
          <w:lang w:val="en-IN"/>
        </w:rPr>
      </w:pPr>
      <w:r w:rsidRPr="0076474F">
        <w:rPr>
          <w:sz w:val="32"/>
          <w:szCs w:val="32"/>
          <w:lang w:val="en-IN"/>
        </w:rPr>
        <w:t>[8] X. Y. Shih, C. Z. Zhan, C. H. Lin, and A. Y. Wu, “An 8.29 52 mW multi-mode LDPC decoder design for mobile WiMAX system in 0.13 CMOS process,” IEEE J. Solid-State Circuits, vol. 43, no. 3, pp. 672–683, Mar. 2008</w:t>
      </w:r>
      <w:r w:rsidRPr="0076474F">
        <w:rPr>
          <w:sz w:val="32"/>
          <w:szCs w:val="32"/>
          <w:lang w:val="en-IN"/>
        </w:rPr>
        <w:t xml:space="preserve">. </w:t>
      </w:r>
    </w:p>
    <w:p w:rsidR="00000000" w:rsidRPr="0076474F" w:rsidRDefault="00CF5576" w:rsidP="0076474F">
      <w:pPr>
        <w:pStyle w:val="BodyText"/>
        <w:numPr>
          <w:ilvl w:val="0"/>
          <w:numId w:val="42"/>
        </w:numPr>
        <w:rPr>
          <w:sz w:val="32"/>
          <w:szCs w:val="32"/>
          <w:lang w:val="en-IN"/>
        </w:rPr>
      </w:pPr>
      <w:r w:rsidRPr="0076474F">
        <w:rPr>
          <w:sz w:val="32"/>
          <w:szCs w:val="32"/>
          <w:lang w:val="en-IN"/>
        </w:rPr>
        <w:t xml:space="preserve">[9] C. Roth, P. Meinerzhagen, C. Studer, and A. Burg, “A 15.8 pJ/bit/iter quasi-cyclic LDPC decoder for IEEE 802.11n in 90 nm CMOS,” in Proc. IEEE Asian Solid-State Circuits Conf., Nov. 2010, pp. 1–4. </w:t>
      </w:r>
    </w:p>
    <w:p w:rsidR="00000000" w:rsidRPr="0076474F" w:rsidRDefault="00CF5576" w:rsidP="0076474F">
      <w:pPr>
        <w:pStyle w:val="BodyText"/>
        <w:numPr>
          <w:ilvl w:val="0"/>
          <w:numId w:val="42"/>
        </w:numPr>
        <w:rPr>
          <w:sz w:val="32"/>
          <w:szCs w:val="32"/>
          <w:lang w:val="en-IN"/>
        </w:rPr>
      </w:pPr>
      <w:r w:rsidRPr="0076474F">
        <w:rPr>
          <w:sz w:val="32"/>
          <w:szCs w:val="32"/>
          <w:lang w:val="en-IN"/>
        </w:rPr>
        <w:t xml:space="preserve">[10] Z. W. Li, L. Chen, L.-Q. Zeng, S. Lin, </w:t>
      </w:r>
      <w:r w:rsidRPr="0076474F">
        <w:rPr>
          <w:sz w:val="32"/>
          <w:szCs w:val="32"/>
          <w:lang w:val="en-IN"/>
        </w:rPr>
        <w:t xml:space="preserve">and W. H. Fong, “Efficient encoding of quasi-cyclic low-density parity-check codes,” IEEE Trans. Commun., vol. 54, no. 1, pp. 71–81, Jan. 2006.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5576" w:rsidRDefault="00CF5576" w:rsidP="003654DF">
      <w:pPr>
        <w:spacing w:after="0" w:line="240" w:lineRule="auto"/>
      </w:pPr>
      <w:r>
        <w:separator/>
      </w:r>
    </w:p>
  </w:endnote>
  <w:endnote w:type="continuationSeparator" w:id="1">
    <w:p w:rsidR="00CF5576" w:rsidRDefault="00CF557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5576" w:rsidRDefault="00CF5576" w:rsidP="003654DF">
      <w:pPr>
        <w:spacing w:after="0" w:line="240" w:lineRule="auto"/>
      </w:pPr>
      <w:r>
        <w:separator/>
      </w:r>
    </w:p>
  </w:footnote>
  <w:footnote w:type="continuationSeparator" w:id="1">
    <w:p w:rsidR="00CF5576" w:rsidRDefault="00CF557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E0AB3">
        <w:pPr>
          <w:pStyle w:val="Header"/>
          <w:jc w:val="right"/>
        </w:pPr>
        <w:fldSimple w:instr=" PAGE   \* MERGEFORMAT ">
          <w:r w:rsidR="0014349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415A22"/>
    <w:multiLevelType w:val="hybridMultilevel"/>
    <w:tmpl w:val="4880C00E"/>
    <w:lvl w:ilvl="0" w:tplc="7BDE6DDC">
      <w:start w:val="1"/>
      <w:numFmt w:val="bullet"/>
      <w:lvlText w:val=""/>
      <w:lvlJc w:val="left"/>
      <w:pPr>
        <w:tabs>
          <w:tab w:val="num" w:pos="720"/>
        </w:tabs>
        <w:ind w:left="720" w:hanging="360"/>
      </w:pPr>
      <w:rPr>
        <w:rFonts w:ascii="Wingdings 2" w:hAnsi="Wingdings 2" w:hint="default"/>
      </w:rPr>
    </w:lvl>
    <w:lvl w:ilvl="1" w:tplc="147E839C" w:tentative="1">
      <w:start w:val="1"/>
      <w:numFmt w:val="bullet"/>
      <w:lvlText w:val=""/>
      <w:lvlJc w:val="left"/>
      <w:pPr>
        <w:tabs>
          <w:tab w:val="num" w:pos="1440"/>
        </w:tabs>
        <w:ind w:left="1440" w:hanging="360"/>
      </w:pPr>
      <w:rPr>
        <w:rFonts w:ascii="Wingdings 2" w:hAnsi="Wingdings 2" w:hint="default"/>
      </w:rPr>
    </w:lvl>
    <w:lvl w:ilvl="2" w:tplc="6744FAA2" w:tentative="1">
      <w:start w:val="1"/>
      <w:numFmt w:val="bullet"/>
      <w:lvlText w:val=""/>
      <w:lvlJc w:val="left"/>
      <w:pPr>
        <w:tabs>
          <w:tab w:val="num" w:pos="2160"/>
        </w:tabs>
        <w:ind w:left="2160" w:hanging="360"/>
      </w:pPr>
      <w:rPr>
        <w:rFonts w:ascii="Wingdings 2" w:hAnsi="Wingdings 2" w:hint="default"/>
      </w:rPr>
    </w:lvl>
    <w:lvl w:ilvl="3" w:tplc="DC78A428" w:tentative="1">
      <w:start w:val="1"/>
      <w:numFmt w:val="bullet"/>
      <w:lvlText w:val=""/>
      <w:lvlJc w:val="left"/>
      <w:pPr>
        <w:tabs>
          <w:tab w:val="num" w:pos="2880"/>
        </w:tabs>
        <w:ind w:left="2880" w:hanging="360"/>
      </w:pPr>
      <w:rPr>
        <w:rFonts w:ascii="Wingdings 2" w:hAnsi="Wingdings 2" w:hint="default"/>
      </w:rPr>
    </w:lvl>
    <w:lvl w:ilvl="4" w:tplc="34BC98F0" w:tentative="1">
      <w:start w:val="1"/>
      <w:numFmt w:val="bullet"/>
      <w:lvlText w:val=""/>
      <w:lvlJc w:val="left"/>
      <w:pPr>
        <w:tabs>
          <w:tab w:val="num" w:pos="3600"/>
        </w:tabs>
        <w:ind w:left="3600" w:hanging="360"/>
      </w:pPr>
      <w:rPr>
        <w:rFonts w:ascii="Wingdings 2" w:hAnsi="Wingdings 2" w:hint="default"/>
      </w:rPr>
    </w:lvl>
    <w:lvl w:ilvl="5" w:tplc="97D44626" w:tentative="1">
      <w:start w:val="1"/>
      <w:numFmt w:val="bullet"/>
      <w:lvlText w:val=""/>
      <w:lvlJc w:val="left"/>
      <w:pPr>
        <w:tabs>
          <w:tab w:val="num" w:pos="4320"/>
        </w:tabs>
        <w:ind w:left="4320" w:hanging="360"/>
      </w:pPr>
      <w:rPr>
        <w:rFonts w:ascii="Wingdings 2" w:hAnsi="Wingdings 2" w:hint="default"/>
      </w:rPr>
    </w:lvl>
    <w:lvl w:ilvl="6" w:tplc="9954BD8A" w:tentative="1">
      <w:start w:val="1"/>
      <w:numFmt w:val="bullet"/>
      <w:lvlText w:val=""/>
      <w:lvlJc w:val="left"/>
      <w:pPr>
        <w:tabs>
          <w:tab w:val="num" w:pos="5040"/>
        </w:tabs>
        <w:ind w:left="5040" w:hanging="360"/>
      </w:pPr>
      <w:rPr>
        <w:rFonts w:ascii="Wingdings 2" w:hAnsi="Wingdings 2" w:hint="default"/>
      </w:rPr>
    </w:lvl>
    <w:lvl w:ilvl="7" w:tplc="E9B428A2" w:tentative="1">
      <w:start w:val="1"/>
      <w:numFmt w:val="bullet"/>
      <w:lvlText w:val=""/>
      <w:lvlJc w:val="left"/>
      <w:pPr>
        <w:tabs>
          <w:tab w:val="num" w:pos="5760"/>
        </w:tabs>
        <w:ind w:left="5760" w:hanging="360"/>
      </w:pPr>
      <w:rPr>
        <w:rFonts w:ascii="Wingdings 2" w:hAnsi="Wingdings 2" w:hint="default"/>
      </w:rPr>
    </w:lvl>
    <w:lvl w:ilvl="8" w:tplc="322C44E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9050E3"/>
    <w:multiLevelType w:val="hybridMultilevel"/>
    <w:tmpl w:val="C04E210A"/>
    <w:lvl w:ilvl="0" w:tplc="FE7476E6">
      <w:start w:val="1"/>
      <w:numFmt w:val="bullet"/>
      <w:lvlText w:val=""/>
      <w:lvlJc w:val="left"/>
      <w:pPr>
        <w:tabs>
          <w:tab w:val="num" w:pos="720"/>
        </w:tabs>
        <w:ind w:left="720" w:hanging="360"/>
      </w:pPr>
      <w:rPr>
        <w:rFonts w:ascii="Wingdings 2" w:hAnsi="Wingdings 2" w:hint="default"/>
      </w:rPr>
    </w:lvl>
    <w:lvl w:ilvl="1" w:tplc="DEAAD620" w:tentative="1">
      <w:start w:val="1"/>
      <w:numFmt w:val="bullet"/>
      <w:lvlText w:val=""/>
      <w:lvlJc w:val="left"/>
      <w:pPr>
        <w:tabs>
          <w:tab w:val="num" w:pos="1440"/>
        </w:tabs>
        <w:ind w:left="1440" w:hanging="360"/>
      </w:pPr>
      <w:rPr>
        <w:rFonts w:ascii="Wingdings 2" w:hAnsi="Wingdings 2" w:hint="default"/>
      </w:rPr>
    </w:lvl>
    <w:lvl w:ilvl="2" w:tplc="0E88B33A" w:tentative="1">
      <w:start w:val="1"/>
      <w:numFmt w:val="bullet"/>
      <w:lvlText w:val=""/>
      <w:lvlJc w:val="left"/>
      <w:pPr>
        <w:tabs>
          <w:tab w:val="num" w:pos="2160"/>
        </w:tabs>
        <w:ind w:left="2160" w:hanging="360"/>
      </w:pPr>
      <w:rPr>
        <w:rFonts w:ascii="Wingdings 2" w:hAnsi="Wingdings 2" w:hint="default"/>
      </w:rPr>
    </w:lvl>
    <w:lvl w:ilvl="3" w:tplc="30E4055C" w:tentative="1">
      <w:start w:val="1"/>
      <w:numFmt w:val="bullet"/>
      <w:lvlText w:val=""/>
      <w:lvlJc w:val="left"/>
      <w:pPr>
        <w:tabs>
          <w:tab w:val="num" w:pos="2880"/>
        </w:tabs>
        <w:ind w:left="2880" w:hanging="360"/>
      </w:pPr>
      <w:rPr>
        <w:rFonts w:ascii="Wingdings 2" w:hAnsi="Wingdings 2" w:hint="default"/>
      </w:rPr>
    </w:lvl>
    <w:lvl w:ilvl="4" w:tplc="D500EC10" w:tentative="1">
      <w:start w:val="1"/>
      <w:numFmt w:val="bullet"/>
      <w:lvlText w:val=""/>
      <w:lvlJc w:val="left"/>
      <w:pPr>
        <w:tabs>
          <w:tab w:val="num" w:pos="3600"/>
        </w:tabs>
        <w:ind w:left="3600" w:hanging="360"/>
      </w:pPr>
      <w:rPr>
        <w:rFonts w:ascii="Wingdings 2" w:hAnsi="Wingdings 2" w:hint="default"/>
      </w:rPr>
    </w:lvl>
    <w:lvl w:ilvl="5" w:tplc="AADC474E" w:tentative="1">
      <w:start w:val="1"/>
      <w:numFmt w:val="bullet"/>
      <w:lvlText w:val=""/>
      <w:lvlJc w:val="left"/>
      <w:pPr>
        <w:tabs>
          <w:tab w:val="num" w:pos="4320"/>
        </w:tabs>
        <w:ind w:left="4320" w:hanging="360"/>
      </w:pPr>
      <w:rPr>
        <w:rFonts w:ascii="Wingdings 2" w:hAnsi="Wingdings 2" w:hint="default"/>
      </w:rPr>
    </w:lvl>
    <w:lvl w:ilvl="6" w:tplc="D85CD116" w:tentative="1">
      <w:start w:val="1"/>
      <w:numFmt w:val="bullet"/>
      <w:lvlText w:val=""/>
      <w:lvlJc w:val="left"/>
      <w:pPr>
        <w:tabs>
          <w:tab w:val="num" w:pos="5040"/>
        </w:tabs>
        <w:ind w:left="5040" w:hanging="360"/>
      </w:pPr>
      <w:rPr>
        <w:rFonts w:ascii="Wingdings 2" w:hAnsi="Wingdings 2" w:hint="default"/>
      </w:rPr>
    </w:lvl>
    <w:lvl w:ilvl="7" w:tplc="E71A5B2C" w:tentative="1">
      <w:start w:val="1"/>
      <w:numFmt w:val="bullet"/>
      <w:lvlText w:val=""/>
      <w:lvlJc w:val="left"/>
      <w:pPr>
        <w:tabs>
          <w:tab w:val="num" w:pos="5760"/>
        </w:tabs>
        <w:ind w:left="5760" w:hanging="360"/>
      </w:pPr>
      <w:rPr>
        <w:rFonts w:ascii="Wingdings 2" w:hAnsi="Wingdings 2" w:hint="default"/>
      </w:rPr>
    </w:lvl>
    <w:lvl w:ilvl="8" w:tplc="38C4229A"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F204D0"/>
    <w:multiLevelType w:val="hybridMultilevel"/>
    <w:tmpl w:val="BA1E9580"/>
    <w:lvl w:ilvl="0" w:tplc="B718B8F0">
      <w:start w:val="1"/>
      <w:numFmt w:val="bullet"/>
      <w:lvlText w:val=""/>
      <w:lvlJc w:val="left"/>
      <w:pPr>
        <w:tabs>
          <w:tab w:val="num" w:pos="720"/>
        </w:tabs>
        <w:ind w:left="720" w:hanging="360"/>
      </w:pPr>
      <w:rPr>
        <w:rFonts w:ascii="Wingdings 2" w:hAnsi="Wingdings 2" w:hint="default"/>
      </w:rPr>
    </w:lvl>
    <w:lvl w:ilvl="1" w:tplc="699E5718" w:tentative="1">
      <w:start w:val="1"/>
      <w:numFmt w:val="bullet"/>
      <w:lvlText w:val=""/>
      <w:lvlJc w:val="left"/>
      <w:pPr>
        <w:tabs>
          <w:tab w:val="num" w:pos="1440"/>
        </w:tabs>
        <w:ind w:left="1440" w:hanging="360"/>
      </w:pPr>
      <w:rPr>
        <w:rFonts w:ascii="Wingdings 2" w:hAnsi="Wingdings 2" w:hint="default"/>
      </w:rPr>
    </w:lvl>
    <w:lvl w:ilvl="2" w:tplc="A26EDEA4" w:tentative="1">
      <w:start w:val="1"/>
      <w:numFmt w:val="bullet"/>
      <w:lvlText w:val=""/>
      <w:lvlJc w:val="left"/>
      <w:pPr>
        <w:tabs>
          <w:tab w:val="num" w:pos="2160"/>
        </w:tabs>
        <w:ind w:left="2160" w:hanging="360"/>
      </w:pPr>
      <w:rPr>
        <w:rFonts w:ascii="Wingdings 2" w:hAnsi="Wingdings 2" w:hint="default"/>
      </w:rPr>
    </w:lvl>
    <w:lvl w:ilvl="3" w:tplc="C19E4D24" w:tentative="1">
      <w:start w:val="1"/>
      <w:numFmt w:val="bullet"/>
      <w:lvlText w:val=""/>
      <w:lvlJc w:val="left"/>
      <w:pPr>
        <w:tabs>
          <w:tab w:val="num" w:pos="2880"/>
        </w:tabs>
        <w:ind w:left="2880" w:hanging="360"/>
      </w:pPr>
      <w:rPr>
        <w:rFonts w:ascii="Wingdings 2" w:hAnsi="Wingdings 2" w:hint="default"/>
      </w:rPr>
    </w:lvl>
    <w:lvl w:ilvl="4" w:tplc="F604BF26" w:tentative="1">
      <w:start w:val="1"/>
      <w:numFmt w:val="bullet"/>
      <w:lvlText w:val=""/>
      <w:lvlJc w:val="left"/>
      <w:pPr>
        <w:tabs>
          <w:tab w:val="num" w:pos="3600"/>
        </w:tabs>
        <w:ind w:left="3600" w:hanging="360"/>
      </w:pPr>
      <w:rPr>
        <w:rFonts w:ascii="Wingdings 2" w:hAnsi="Wingdings 2" w:hint="default"/>
      </w:rPr>
    </w:lvl>
    <w:lvl w:ilvl="5" w:tplc="8A10FACC" w:tentative="1">
      <w:start w:val="1"/>
      <w:numFmt w:val="bullet"/>
      <w:lvlText w:val=""/>
      <w:lvlJc w:val="left"/>
      <w:pPr>
        <w:tabs>
          <w:tab w:val="num" w:pos="4320"/>
        </w:tabs>
        <w:ind w:left="4320" w:hanging="360"/>
      </w:pPr>
      <w:rPr>
        <w:rFonts w:ascii="Wingdings 2" w:hAnsi="Wingdings 2" w:hint="default"/>
      </w:rPr>
    </w:lvl>
    <w:lvl w:ilvl="6" w:tplc="EA880C8A" w:tentative="1">
      <w:start w:val="1"/>
      <w:numFmt w:val="bullet"/>
      <w:lvlText w:val=""/>
      <w:lvlJc w:val="left"/>
      <w:pPr>
        <w:tabs>
          <w:tab w:val="num" w:pos="5040"/>
        </w:tabs>
        <w:ind w:left="5040" w:hanging="360"/>
      </w:pPr>
      <w:rPr>
        <w:rFonts w:ascii="Wingdings 2" w:hAnsi="Wingdings 2" w:hint="default"/>
      </w:rPr>
    </w:lvl>
    <w:lvl w:ilvl="7" w:tplc="6BC613C8" w:tentative="1">
      <w:start w:val="1"/>
      <w:numFmt w:val="bullet"/>
      <w:lvlText w:val=""/>
      <w:lvlJc w:val="left"/>
      <w:pPr>
        <w:tabs>
          <w:tab w:val="num" w:pos="5760"/>
        </w:tabs>
        <w:ind w:left="5760" w:hanging="360"/>
      </w:pPr>
      <w:rPr>
        <w:rFonts w:ascii="Wingdings 2" w:hAnsi="Wingdings 2" w:hint="default"/>
      </w:rPr>
    </w:lvl>
    <w:lvl w:ilvl="8" w:tplc="2B327AA2"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FE6F82"/>
    <w:multiLevelType w:val="hybridMultilevel"/>
    <w:tmpl w:val="3D82296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B04EE9"/>
    <w:multiLevelType w:val="hybridMultilevel"/>
    <w:tmpl w:val="086EABCC"/>
    <w:lvl w:ilvl="0" w:tplc="61242D60">
      <w:start w:val="1"/>
      <w:numFmt w:val="bullet"/>
      <w:lvlText w:val=""/>
      <w:lvlJc w:val="left"/>
      <w:pPr>
        <w:tabs>
          <w:tab w:val="num" w:pos="720"/>
        </w:tabs>
        <w:ind w:left="720" w:hanging="360"/>
      </w:pPr>
      <w:rPr>
        <w:rFonts w:ascii="Wingdings 2" w:hAnsi="Wingdings 2" w:hint="default"/>
      </w:rPr>
    </w:lvl>
    <w:lvl w:ilvl="1" w:tplc="3BCECE96" w:tentative="1">
      <w:start w:val="1"/>
      <w:numFmt w:val="bullet"/>
      <w:lvlText w:val=""/>
      <w:lvlJc w:val="left"/>
      <w:pPr>
        <w:tabs>
          <w:tab w:val="num" w:pos="1440"/>
        </w:tabs>
        <w:ind w:left="1440" w:hanging="360"/>
      </w:pPr>
      <w:rPr>
        <w:rFonts w:ascii="Wingdings 2" w:hAnsi="Wingdings 2" w:hint="default"/>
      </w:rPr>
    </w:lvl>
    <w:lvl w:ilvl="2" w:tplc="CBDAE6D6" w:tentative="1">
      <w:start w:val="1"/>
      <w:numFmt w:val="bullet"/>
      <w:lvlText w:val=""/>
      <w:lvlJc w:val="left"/>
      <w:pPr>
        <w:tabs>
          <w:tab w:val="num" w:pos="2160"/>
        </w:tabs>
        <w:ind w:left="2160" w:hanging="360"/>
      </w:pPr>
      <w:rPr>
        <w:rFonts w:ascii="Wingdings 2" w:hAnsi="Wingdings 2" w:hint="default"/>
      </w:rPr>
    </w:lvl>
    <w:lvl w:ilvl="3" w:tplc="4546F220" w:tentative="1">
      <w:start w:val="1"/>
      <w:numFmt w:val="bullet"/>
      <w:lvlText w:val=""/>
      <w:lvlJc w:val="left"/>
      <w:pPr>
        <w:tabs>
          <w:tab w:val="num" w:pos="2880"/>
        </w:tabs>
        <w:ind w:left="2880" w:hanging="360"/>
      </w:pPr>
      <w:rPr>
        <w:rFonts w:ascii="Wingdings 2" w:hAnsi="Wingdings 2" w:hint="default"/>
      </w:rPr>
    </w:lvl>
    <w:lvl w:ilvl="4" w:tplc="79005376" w:tentative="1">
      <w:start w:val="1"/>
      <w:numFmt w:val="bullet"/>
      <w:lvlText w:val=""/>
      <w:lvlJc w:val="left"/>
      <w:pPr>
        <w:tabs>
          <w:tab w:val="num" w:pos="3600"/>
        </w:tabs>
        <w:ind w:left="3600" w:hanging="360"/>
      </w:pPr>
      <w:rPr>
        <w:rFonts w:ascii="Wingdings 2" w:hAnsi="Wingdings 2" w:hint="default"/>
      </w:rPr>
    </w:lvl>
    <w:lvl w:ilvl="5" w:tplc="64BE32FE" w:tentative="1">
      <w:start w:val="1"/>
      <w:numFmt w:val="bullet"/>
      <w:lvlText w:val=""/>
      <w:lvlJc w:val="left"/>
      <w:pPr>
        <w:tabs>
          <w:tab w:val="num" w:pos="4320"/>
        </w:tabs>
        <w:ind w:left="4320" w:hanging="360"/>
      </w:pPr>
      <w:rPr>
        <w:rFonts w:ascii="Wingdings 2" w:hAnsi="Wingdings 2" w:hint="default"/>
      </w:rPr>
    </w:lvl>
    <w:lvl w:ilvl="6" w:tplc="CA9A2B60" w:tentative="1">
      <w:start w:val="1"/>
      <w:numFmt w:val="bullet"/>
      <w:lvlText w:val=""/>
      <w:lvlJc w:val="left"/>
      <w:pPr>
        <w:tabs>
          <w:tab w:val="num" w:pos="5040"/>
        </w:tabs>
        <w:ind w:left="5040" w:hanging="360"/>
      </w:pPr>
      <w:rPr>
        <w:rFonts w:ascii="Wingdings 2" w:hAnsi="Wingdings 2" w:hint="default"/>
      </w:rPr>
    </w:lvl>
    <w:lvl w:ilvl="7" w:tplc="8CA2C72C" w:tentative="1">
      <w:start w:val="1"/>
      <w:numFmt w:val="bullet"/>
      <w:lvlText w:val=""/>
      <w:lvlJc w:val="left"/>
      <w:pPr>
        <w:tabs>
          <w:tab w:val="num" w:pos="5760"/>
        </w:tabs>
        <w:ind w:left="5760" w:hanging="360"/>
      </w:pPr>
      <w:rPr>
        <w:rFonts w:ascii="Wingdings 2" w:hAnsi="Wingdings 2" w:hint="default"/>
      </w:rPr>
    </w:lvl>
    <w:lvl w:ilvl="8" w:tplc="5C127C12" w:tentative="1">
      <w:start w:val="1"/>
      <w:numFmt w:val="bullet"/>
      <w:lvlText w:val=""/>
      <w:lvlJc w:val="left"/>
      <w:pPr>
        <w:tabs>
          <w:tab w:val="num" w:pos="6480"/>
        </w:tabs>
        <w:ind w:left="6480" w:hanging="360"/>
      </w:pPr>
      <w:rPr>
        <w:rFonts w:ascii="Wingdings 2" w:hAnsi="Wingdings 2" w:hint="default"/>
      </w:rPr>
    </w:lvl>
  </w:abstractNum>
  <w:abstractNum w:abstractNumId="38">
    <w:nsid w:val="63185A14"/>
    <w:multiLevelType w:val="hybridMultilevel"/>
    <w:tmpl w:val="10DC2E46"/>
    <w:lvl w:ilvl="0" w:tplc="BAE2F5A6">
      <w:start w:val="1"/>
      <w:numFmt w:val="bullet"/>
      <w:lvlText w:val=""/>
      <w:lvlJc w:val="left"/>
      <w:pPr>
        <w:tabs>
          <w:tab w:val="num" w:pos="720"/>
        </w:tabs>
        <w:ind w:left="720" w:hanging="360"/>
      </w:pPr>
      <w:rPr>
        <w:rFonts w:ascii="Wingdings 2" w:hAnsi="Wingdings 2" w:hint="default"/>
      </w:rPr>
    </w:lvl>
    <w:lvl w:ilvl="1" w:tplc="96DCED2C" w:tentative="1">
      <w:start w:val="1"/>
      <w:numFmt w:val="bullet"/>
      <w:lvlText w:val=""/>
      <w:lvlJc w:val="left"/>
      <w:pPr>
        <w:tabs>
          <w:tab w:val="num" w:pos="1440"/>
        </w:tabs>
        <w:ind w:left="1440" w:hanging="360"/>
      </w:pPr>
      <w:rPr>
        <w:rFonts w:ascii="Wingdings 2" w:hAnsi="Wingdings 2" w:hint="default"/>
      </w:rPr>
    </w:lvl>
    <w:lvl w:ilvl="2" w:tplc="647C7C82" w:tentative="1">
      <w:start w:val="1"/>
      <w:numFmt w:val="bullet"/>
      <w:lvlText w:val=""/>
      <w:lvlJc w:val="left"/>
      <w:pPr>
        <w:tabs>
          <w:tab w:val="num" w:pos="2160"/>
        </w:tabs>
        <w:ind w:left="2160" w:hanging="360"/>
      </w:pPr>
      <w:rPr>
        <w:rFonts w:ascii="Wingdings 2" w:hAnsi="Wingdings 2" w:hint="default"/>
      </w:rPr>
    </w:lvl>
    <w:lvl w:ilvl="3" w:tplc="F20EC1F0" w:tentative="1">
      <w:start w:val="1"/>
      <w:numFmt w:val="bullet"/>
      <w:lvlText w:val=""/>
      <w:lvlJc w:val="left"/>
      <w:pPr>
        <w:tabs>
          <w:tab w:val="num" w:pos="2880"/>
        </w:tabs>
        <w:ind w:left="2880" w:hanging="360"/>
      </w:pPr>
      <w:rPr>
        <w:rFonts w:ascii="Wingdings 2" w:hAnsi="Wingdings 2" w:hint="default"/>
      </w:rPr>
    </w:lvl>
    <w:lvl w:ilvl="4" w:tplc="B728036A" w:tentative="1">
      <w:start w:val="1"/>
      <w:numFmt w:val="bullet"/>
      <w:lvlText w:val=""/>
      <w:lvlJc w:val="left"/>
      <w:pPr>
        <w:tabs>
          <w:tab w:val="num" w:pos="3600"/>
        </w:tabs>
        <w:ind w:left="3600" w:hanging="360"/>
      </w:pPr>
      <w:rPr>
        <w:rFonts w:ascii="Wingdings 2" w:hAnsi="Wingdings 2" w:hint="default"/>
      </w:rPr>
    </w:lvl>
    <w:lvl w:ilvl="5" w:tplc="4184C244" w:tentative="1">
      <w:start w:val="1"/>
      <w:numFmt w:val="bullet"/>
      <w:lvlText w:val=""/>
      <w:lvlJc w:val="left"/>
      <w:pPr>
        <w:tabs>
          <w:tab w:val="num" w:pos="4320"/>
        </w:tabs>
        <w:ind w:left="4320" w:hanging="360"/>
      </w:pPr>
      <w:rPr>
        <w:rFonts w:ascii="Wingdings 2" w:hAnsi="Wingdings 2" w:hint="default"/>
      </w:rPr>
    </w:lvl>
    <w:lvl w:ilvl="6" w:tplc="670463D4" w:tentative="1">
      <w:start w:val="1"/>
      <w:numFmt w:val="bullet"/>
      <w:lvlText w:val=""/>
      <w:lvlJc w:val="left"/>
      <w:pPr>
        <w:tabs>
          <w:tab w:val="num" w:pos="5040"/>
        </w:tabs>
        <w:ind w:left="5040" w:hanging="360"/>
      </w:pPr>
      <w:rPr>
        <w:rFonts w:ascii="Wingdings 2" w:hAnsi="Wingdings 2" w:hint="default"/>
      </w:rPr>
    </w:lvl>
    <w:lvl w:ilvl="7" w:tplc="4D16ABAA" w:tentative="1">
      <w:start w:val="1"/>
      <w:numFmt w:val="bullet"/>
      <w:lvlText w:val=""/>
      <w:lvlJc w:val="left"/>
      <w:pPr>
        <w:tabs>
          <w:tab w:val="num" w:pos="5760"/>
        </w:tabs>
        <w:ind w:left="5760" w:hanging="360"/>
      </w:pPr>
      <w:rPr>
        <w:rFonts w:ascii="Wingdings 2" w:hAnsi="Wingdings 2" w:hint="default"/>
      </w:rPr>
    </w:lvl>
    <w:lvl w:ilvl="8" w:tplc="2786910A"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3"/>
  </w:num>
  <w:num w:numId="13">
    <w:abstractNumId w:val="42"/>
  </w:num>
  <w:num w:numId="14">
    <w:abstractNumId w:val="45"/>
  </w:num>
  <w:num w:numId="15">
    <w:abstractNumId w:val="36"/>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40"/>
  </w:num>
  <w:num w:numId="31">
    <w:abstractNumId w:val="28"/>
  </w:num>
  <w:num w:numId="32">
    <w:abstractNumId w:val="3"/>
  </w:num>
  <w:num w:numId="33">
    <w:abstractNumId w:val="27"/>
  </w:num>
  <w:num w:numId="34">
    <w:abstractNumId w:val="22"/>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3"/>
  </w:num>
  <w:num w:numId="42">
    <w:abstractNumId w:val="38"/>
  </w:num>
  <w:num w:numId="43">
    <w:abstractNumId w:val="9"/>
  </w:num>
  <w:num w:numId="44">
    <w:abstractNumId w:val="24"/>
  </w:num>
  <w:num w:numId="45">
    <w:abstractNumId w:val="37"/>
  </w:num>
  <w:num w:numId="46">
    <w:abstractNumId w:val="35"/>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42BE"/>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349B"/>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0DD"/>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27DC4"/>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24D4"/>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401A"/>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74F"/>
    <w:rsid w:val="00764C53"/>
    <w:rsid w:val="00766411"/>
    <w:rsid w:val="00772DE7"/>
    <w:rsid w:val="00773E4F"/>
    <w:rsid w:val="00774375"/>
    <w:rsid w:val="00775323"/>
    <w:rsid w:val="00775AC1"/>
    <w:rsid w:val="00775BC0"/>
    <w:rsid w:val="0078015A"/>
    <w:rsid w:val="00782586"/>
    <w:rsid w:val="00783695"/>
    <w:rsid w:val="007858F3"/>
    <w:rsid w:val="007A2477"/>
    <w:rsid w:val="007A298E"/>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7B1"/>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437"/>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3271"/>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576"/>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0AB3"/>
    <w:rsid w:val="00DE16F3"/>
    <w:rsid w:val="00DE174A"/>
    <w:rsid w:val="00DE1D13"/>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15A9"/>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2821073">
      <w:bodyDiv w:val="1"/>
      <w:marLeft w:val="0"/>
      <w:marRight w:val="0"/>
      <w:marTop w:val="0"/>
      <w:marBottom w:val="0"/>
      <w:divBdr>
        <w:top w:val="none" w:sz="0" w:space="0" w:color="auto"/>
        <w:left w:val="none" w:sz="0" w:space="0" w:color="auto"/>
        <w:bottom w:val="none" w:sz="0" w:space="0" w:color="auto"/>
        <w:right w:val="none" w:sz="0" w:space="0" w:color="auto"/>
      </w:divBdr>
      <w:divsChild>
        <w:div w:id="1109663474">
          <w:marLeft w:val="576"/>
          <w:marRight w:val="0"/>
          <w:marTop w:val="120"/>
          <w:marBottom w:val="0"/>
          <w:divBdr>
            <w:top w:val="none" w:sz="0" w:space="0" w:color="auto"/>
            <w:left w:val="none" w:sz="0" w:space="0" w:color="auto"/>
            <w:bottom w:val="none" w:sz="0" w:space="0" w:color="auto"/>
            <w:right w:val="none" w:sz="0" w:space="0" w:color="auto"/>
          </w:divBdr>
        </w:div>
        <w:div w:id="901987538">
          <w:marLeft w:val="576"/>
          <w:marRight w:val="0"/>
          <w:marTop w:val="120"/>
          <w:marBottom w:val="0"/>
          <w:divBdr>
            <w:top w:val="none" w:sz="0" w:space="0" w:color="auto"/>
            <w:left w:val="none" w:sz="0" w:space="0" w:color="auto"/>
            <w:bottom w:val="none" w:sz="0" w:space="0" w:color="auto"/>
            <w:right w:val="none" w:sz="0" w:space="0" w:color="auto"/>
          </w:divBdr>
        </w:div>
        <w:div w:id="1770152661">
          <w:marLeft w:val="576"/>
          <w:marRight w:val="0"/>
          <w:marTop w:val="120"/>
          <w:marBottom w:val="0"/>
          <w:divBdr>
            <w:top w:val="none" w:sz="0" w:space="0" w:color="auto"/>
            <w:left w:val="none" w:sz="0" w:space="0" w:color="auto"/>
            <w:bottom w:val="none" w:sz="0" w:space="0" w:color="auto"/>
            <w:right w:val="none" w:sz="0" w:space="0" w:color="auto"/>
          </w:divBdr>
        </w:div>
        <w:div w:id="989672275">
          <w:marLeft w:val="576"/>
          <w:marRight w:val="0"/>
          <w:marTop w:val="120"/>
          <w:marBottom w:val="0"/>
          <w:divBdr>
            <w:top w:val="none" w:sz="0" w:space="0" w:color="auto"/>
            <w:left w:val="none" w:sz="0" w:space="0" w:color="auto"/>
            <w:bottom w:val="none" w:sz="0" w:space="0" w:color="auto"/>
            <w:right w:val="none" w:sz="0" w:space="0" w:color="auto"/>
          </w:divBdr>
        </w:div>
      </w:divsChild>
    </w:div>
    <w:div w:id="95487882">
      <w:bodyDiv w:val="1"/>
      <w:marLeft w:val="0"/>
      <w:marRight w:val="0"/>
      <w:marTop w:val="0"/>
      <w:marBottom w:val="0"/>
      <w:divBdr>
        <w:top w:val="none" w:sz="0" w:space="0" w:color="auto"/>
        <w:left w:val="none" w:sz="0" w:space="0" w:color="auto"/>
        <w:bottom w:val="none" w:sz="0" w:space="0" w:color="auto"/>
        <w:right w:val="none" w:sz="0" w:space="0" w:color="auto"/>
      </w:divBdr>
      <w:divsChild>
        <w:div w:id="816605022">
          <w:marLeft w:val="576"/>
          <w:marRight w:val="0"/>
          <w:marTop w:val="120"/>
          <w:marBottom w:val="0"/>
          <w:divBdr>
            <w:top w:val="none" w:sz="0" w:space="0" w:color="auto"/>
            <w:left w:val="none" w:sz="0" w:space="0" w:color="auto"/>
            <w:bottom w:val="none" w:sz="0" w:space="0" w:color="auto"/>
            <w:right w:val="none" w:sz="0" w:space="0" w:color="auto"/>
          </w:divBdr>
        </w:div>
        <w:div w:id="638342483">
          <w:marLeft w:val="576"/>
          <w:marRight w:val="0"/>
          <w:marTop w:val="120"/>
          <w:marBottom w:val="0"/>
          <w:divBdr>
            <w:top w:val="none" w:sz="0" w:space="0" w:color="auto"/>
            <w:left w:val="none" w:sz="0" w:space="0" w:color="auto"/>
            <w:bottom w:val="none" w:sz="0" w:space="0" w:color="auto"/>
            <w:right w:val="none" w:sz="0" w:space="0" w:color="auto"/>
          </w:divBdr>
        </w:div>
        <w:div w:id="1698045685">
          <w:marLeft w:val="576"/>
          <w:marRight w:val="0"/>
          <w:marTop w:val="120"/>
          <w:marBottom w:val="0"/>
          <w:divBdr>
            <w:top w:val="none" w:sz="0" w:space="0" w:color="auto"/>
            <w:left w:val="none" w:sz="0" w:space="0" w:color="auto"/>
            <w:bottom w:val="none" w:sz="0" w:space="0" w:color="auto"/>
            <w:right w:val="none" w:sz="0" w:space="0" w:color="auto"/>
          </w:divBdr>
        </w:div>
        <w:div w:id="1006056779">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8735900">
      <w:bodyDiv w:val="1"/>
      <w:marLeft w:val="0"/>
      <w:marRight w:val="0"/>
      <w:marTop w:val="0"/>
      <w:marBottom w:val="0"/>
      <w:divBdr>
        <w:top w:val="none" w:sz="0" w:space="0" w:color="auto"/>
        <w:left w:val="none" w:sz="0" w:space="0" w:color="auto"/>
        <w:bottom w:val="none" w:sz="0" w:space="0" w:color="auto"/>
        <w:right w:val="none" w:sz="0" w:space="0" w:color="auto"/>
      </w:divBdr>
      <w:divsChild>
        <w:div w:id="1928802238">
          <w:marLeft w:val="576"/>
          <w:marRight w:val="0"/>
          <w:marTop w:val="120"/>
          <w:marBottom w:val="0"/>
          <w:divBdr>
            <w:top w:val="none" w:sz="0" w:space="0" w:color="auto"/>
            <w:left w:val="none" w:sz="0" w:space="0" w:color="auto"/>
            <w:bottom w:val="none" w:sz="0" w:space="0" w:color="auto"/>
            <w:right w:val="none" w:sz="0" w:space="0" w:color="auto"/>
          </w:divBdr>
        </w:div>
        <w:div w:id="843125325">
          <w:marLeft w:val="576"/>
          <w:marRight w:val="0"/>
          <w:marTop w:val="120"/>
          <w:marBottom w:val="0"/>
          <w:divBdr>
            <w:top w:val="none" w:sz="0" w:space="0" w:color="auto"/>
            <w:left w:val="none" w:sz="0" w:space="0" w:color="auto"/>
            <w:bottom w:val="none" w:sz="0" w:space="0" w:color="auto"/>
            <w:right w:val="none" w:sz="0" w:space="0" w:color="auto"/>
          </w:divBdr>
        </w:div>
        <w:div w:id="538402143">
          <w:marLeft w:val="576"/>
          <w:marRight w:val="0"/>
          <w:marTop w:val="120"/>
          <w:marBottom w:val="0"/>
          <w:divBdr>
            <w:top w:val="none" w:sz="0" w:space="0" w:color="auto"/>
            <w:left w:val="none" w:sz="0" w:space="0" w:color="auto"/>
            <w:bottom w:val="none" w:sz="0" w:space="0" w:color="auto"/>
            <w:right w:val="none" w:sz="0" w:space="0" w:color="auto"/>
          </w:divBdr>
        </w:div>
        <w:div w:id="665324766">
          <w:marLeft w:val="576"/>
          <w:marRight w:val="0"/>
          <w:marTop w:val="120"/>
          <w:marBottom w:val="0"/>
          <w:divBdr>
            <w:top w:val="none" w:sz="0" w:space="0" w:color="auto"/>
            <w:left w:val="none" w:sz="0" w:space="0" w:color="auto"/>
            <w:bottom w:val="none" w:sz="0" w:space="0" w:color="auto"/>
            <w:right w:val="none" w:sz="0" w:space="0" w:color="auto"/>
          </w:divBdr>
        </w:div>
        <w:div w:id="103068660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2954508">
      <w:bodyDiv w:val="1"/>
      <w:marLeft w:val="0"/>
      <w:marRight w:val="0"/>
      <w:marTop w:val="0"/>
      <w:marBottom w:val="0"/>
      <w:divBdr>
        <w:top w:val="none" w:sz="0" w:space="0" w:color="auto"/>
        <w:left w:val="none" w:sz="0" w:space="0" w:color="auto"/>
        <w:bottom w:val="none" w:sz="0" w:space="0" w:color="auto"/>
        <w:right w:val="none" w:sz="0" w:space="0" w:color="auto"/>
      </w:divBdr>
      <w:divsChild>
        <w:div w:id="1888106562">
          <w:marLeft w:val="576"/>
          <w:marRight w:val="0"/>
          <w:marTop w:val="120"/>
          <w:marBottom w:val="0"/>
          <w:divBdr>
            <w:top w:val="none" w:sz="0" w:space="0" w:color="auto"/>
            <w:left w:val="none" w:sz="0" w:space="0" w:color="auto"/>
            <w:bottom w:val="none" w:sz="0" w:space="0" w:color="auto"/>
            <w:right w:val="none" w:sz="0" w:space="0" w:color="auto"/>
          </w:divBdr>
        </w:div>
        <w:div w:id="1110005728">
          <w:marLeft w:val="576"/>
          <w:marRight w:val="0"/>
          <w:marTop w:val="120"/>
          <w:marBottom w:val="0"/>
          <w:divBdr>
            <w:top w:val="none" w:sz="0" w:space="0" w:color="auto"/>
            <w:left w:val="none" w:sz="0" w:space="0" w:color="auto"/>
            <w:bottom w:val="none" w:sz="0" w:space="0" w:color="auto"/>
            <w:right w:val="none" w:sz="0" w:space="0" w:color="auto"/>
          </w:divBdr>
        </w:div>
        <w:div w:id="1541504571">
          <w:marLeft w:val="576"/>
          <w:marRight w:val="0"/>
          <w:marTop w:val="120"/>
          <w:marBottom w:val="0"/>
          <w:divBdr>
            <w:top w:val="none" w:sz="0" w:space="0" w:color="auto"/>
            <w:left w:val="none" w:sz="0" w:space="0" w:color="auto"/>
            <w:bottom w:val="none" w:sz="0" w:space="0" w:color="auto"/>
            <w:right w:val="none" w:sz="0" w:space="0" w:color="auto"/>
          </w:divBdr>
        </w:div>
        <w:div w:id="1444298569">
          <w:marLeft w:val="576"/>
          <w:marRight w:val="0"/>
          <w:marTop w:val="120"/>
          <w:marBottom w:val="0"/>
          <w:divBdr>
            <w:top w:val="none" w:sz="0" w:space="0" w:color="auto"/>
            <w:left w:val="none" w:sz="0" w:space="0" w:color="auto"/>
            <w:bottom w:val="none" w:sz="0" w:space="0" w:color="auto"/>
            <w:right w:val="none" w:sz="0" w:space="0" w:color="auto"/>
          </w:divBdr>
        </w:div>
        <w:div w:id="2073774339">
          <w:marLeft w:val="576"/>
          <w:marRight w:val="0"/>
          <w:marTop w:val="120"/>
          <w:marBottom w:val="0"/>
          <w:divBdr>
            <w:top w:val="none" w:sz="0" w:space="0" w:color="auto"/>
            <w:left w:val="none" w:sz="0" w:space="0" w:color="auto"/>
            <w:bottom w:val="none" w:sz="0" w:space="0" w:color="auto"/>
            <w:right w:val="none" w:sz="0" w:space="0" w:color="auto"/>
          </w:divBdr>
        </w:div>
        <w:div w:id="644629389">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0547389">
      <w:bodyDiv w:val="1"/>
      <w:marLeft w:val="0"/>
      <w:marRight w:val="0"/>
      <w:marTop w:val="0"/>
      <w:marBottom w:val="0"/>
      <w:divBdr>
        <w:top w:val="none" w:sz="0" w:space="0" w:color="auto"/>
        <w:left w:val="none" w:sz="0" w:space="0" w:color="auto"/>
        <w:bottom w:val="none" w:sz="0" w:space="0" w:color="auto"/>
        <w:right w:val="none" w:sz="0" w:space="0" w:color="auto"/>
      </w:divBdr>
      <w:divsChild>
        <w:div w:id="133065931">
          <w:marLeft w:val="576"/>
          <w:marRight w:val="0"/>
          <w:marTop w:val="120"/>
          <w:marBottom w:val="0"/>
          <w:divBdr>
            <w:top w:val="none" w:sz="0" w:space="0" w:color="auto"/>
            <w:left w:val="none" w:sz="0" w:space="0" w:color="auto"/>
            <w:bottom w:val="none" w:sz="0" w:space="0" w:color="auto"/>
            <w:right w:val="none" w:sz="0" w:space="0" w:color="auto"/>
          </w:divBdr>
        </w:div>
        <w:div w:id="1616987527">
          <w:marLeft w:val="576"/>
          <w:marRight w:val="0"/>
          <w:marTop w:val="120"/>
          <w:marBottom w:val="0"/>
          <w:divBdr>
            <w:top w:val="none" w:sz="0" w:space="0" w:color="auto"/>
            <w:left w:val="none" w:sz="0" w:space="0" w:color="auto"/>
            <w:bottom w:val="none" w:sz="0" w:space="0" w:color="auto"/>
            <w:right w:val="none" w:sz="0" w:space="0" w:color="auto"/>
          </w:divBdr>
        </w:div>
        <w:div w:id="2029135220">
          <w:marLeft w:val="576"/>
          <w:marRight w:val="0"/>
          <w:marTop w:val="120"/>
          <w:marBottom w:val="0"/>
          <w:divBdr>
            <w:top w:val="none" w:sz="0" w:space="0" w:color="auto"/>
            <w:left w:val="none" w:sz="0" w:space="0" w:color="auto"/>
            <w:bottom w:val="none" w:sz="0" w:space="0" w:color="auto"/>
            <w:right w:val="none" w:sz="0" w:space="0" w:color="auto"/>
          </w:divBdr>
        </w:div>
        <w:div w:id="158977305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6501552">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8574939">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9967262">
      <w:bodyDiv w:val="1"/>
      <w:marLeft w:val="0"/>
      <w:marRight w:val="0"/>
      <w:marTop w:val="0"/>
      <w:marBottom w:val="0"/>
      <w:divBdr>
        <w:top w:val="none" w:sz="0" w:space="0" w:color="auto"/>
        <w:left w:val="none" w:sz="0" w:space="0" w:color="auto"/>
        <w:bottom w:val="none" w:sz="0" w:space="0" w:color="auto"/>
        <w:right w:val="none" w:sz="0" w:space="0" w:color="auto"/>
      </w:divBdr>
    </w:div>
    <w:div w:id="1687364014">
      <w:bodyDiv w:val="1"/>
      <w:marLeft w:val="0"/>
      <w:marRight w:val="0"/>
      <w:marTop w:val="0"/>
      <w:marBottom w:val="0"/>
      <w:divBdr>
        <w:top w:val="none" w:sz="0" w:space="0" w:color="auto"/>
        <w:left w:val="none" w:sz="0" w:space="0" w:color="auto"/>
        <w:bottom w:val="none" w:sz="0" w:space="0" w:color="auto"/>
        <w:right w:val="none" w:sz="0" w:space="0" w:color="auto"/>
      </w:divBdr>
      <w:divsChild>
        <w:div w:id="1828159130">
          <w:marLeft w:val="576"/>
          <w:marRight w:val="0"/>
          <w:marTop w:val="120"/>
          <w:marBottom w:val="0"/>
          <w:divBdr>
            <w:top w:val="none" w:sz="0" w:space="0" w:color="auto"/>
            <w:left w:val="none" w:sz="0" w:space="0" w:color="auto"/>
            <w:bottom w:val="none" w:sz="0" w:space="0" w:color="auto"/>
            <w:right w:val="none" w:sz="0" w:space="0" w:color="auto"/>
          </w:divBdr>
        </w:div>
        <w:div w:id="2037272715">
          <w:marLeft w:val="576"/>
          <w:marRight w:val="0"/>
          <w:marTop w:val="120"/>
          <w:marBottom w:val="0"/>
          <w:divBdr>
            <w:top w:val="none" w:sz="0" w:space="0" w:color="auto"/>
            <w:left w:val="none" w:sz="0" w:space="0" w:color="auto"/>
            <w:bottom w:val="none" w:sz="0" w:space="0" w:color="auto"/>
            <w:right w:val="none" w:sz="0" w:space="0" w:color="auto"/>
          </w:divBdr>
        </w:div>
        <w:div w:id="1995143398">
          <w:marLeft w:val="576"/>
          <w:marRight w:val="0"/>
          <w:marTop w:val="120"/>
          <w:marBottom w:val="0"/>
          <w:divBdr>
            <w:top w:val="none" w:sz="0" w:space="0" w:color="auto"/>
            <w:left w:val="none" w:sz="0" w:space="0" w:color="auto"/>
            <w:bottom w:val="none" w:sz="0" w:space="0" w:color="auto"/>
            <w:right w:val="none" w:sz="0" w:space="0" w:color="auto"/>
          </w:divBdr>
        </w:div>
        <w:div w:id="924415015">
          <w:marLeft w:val="576"/>
          <w:marRight w:val="0"/>
          <w:marTop w:val="120"/>
          <w:marBottom w:val="0"/>
          <w:divBdr>
            <w:top w:val="none" w:sz="0" w:space="0" w:color="auto"/>
            <w:left w:val="none" w:sz="0" w:space="0" w:color="auto"/>
            <w:bottom w:val="none" w:sz="0" w:space="0" w:color="auto"/>
            <w:right w:val="none" w:sz="0" w:space="0" w:color="auto"/>
          </w:divBdr>
        </w:div>
        <w:div w:id="701326479">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3643</TotalTime>
  <Pages>14</Pages>
  <Words>1837</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2022-02-15T13:43:00Z</dcterms:modified>
</cp:coreProperties>
</file>