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B1B30" w:rsidRDefault="003B1B30" w:rsidP="00DC0EDF">
      <w:pPr>
        <w:spacing w:line="360" w:lineRule="auto"/>
        <w:jc w:val="center"/>
        <w:rPr>
          <w:rFonts w:ascii="Times New Roman" w:hAnsi="Times New Roman" w:cs="Times New Roman"/>
          <w:b/>
          <w:bCs/>
          <w:sz w:val="52"/>
          <w:szCs w:val="52"/>
        </w:rPr>
      </w:pPr>
      <w:r w:rsidRPr="003B1B30">
        <w:rPr>
          <w:rFonts w:ascii="Times New Roman" w:hAnsi="Times New Roman" w:cs="Times New Roman"/>
          <w:b/>
          <w:bCs/>
          <w:sz w:val="52"/>
          <w:szCs w:val="52"/>
        </w:rPr>
        <w:t>Fully Reused VLSI Architecture of FM0Manchester Encoding Using SOLS Technique for DSRC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51FD4" w:rsidRDefault="00451FD4" w:rsidP="00E53AA4">
      <w:pPr>
        <w:spacing w:line="360" w:lineRule="auto"/>
        <w:jc w:val="both"/>
        <w:rPr>
          <w:rFonts w:ascii="Times New Roman" w:hAnsi="Times New Roman" w:cs="Times New Roman"/>
          <w:b/>
          <w:sz w:val="52"/>
          <w:szCs w:val="52"/>
        </w:rPr>
      </w:pPr>
      <w:r w:rsidRPr="00451FD4">
        <w:rPr>
          <w:rFonts w:ascii="Times New Roman" w:hAnsi="Times New Roman" w:cs="Times New Roman"/>
          <w:sz w:val="32"/>
          <w:szCs w:val="32"/>
        </w:rPr>
        <w:t>The dedicated short-range communication (DSRC) is an emerging technique to push the intelligent transportation system into our daily life. The DSRC standards generally adopt FM0 and Manchester codes to reach dcbalance, enhancing the signal reliability. Nevertheless, the coding-diversity between the FM0 and Manchester codes seriously limits the potential to design a fully reused VLSI architecture for both. In this paper, the similarityoriented logic simplification (SOLS) technique is proposed to overcome this limitation. The SOLS technique improves the hardware utilization rate from 57.14% to 100% for both FM0 and Manchester encodings. The performance of this paper is evaluated on the post layout simulation in Taiwan Semiconductor Manufacturing Company (TSMC) 0.18-µm 1P6M CMOS technology. The maximum operation frequency is 2 GHz and 900 MHz for Manchester and FM0 encodings, respectively. The power consumption is 1.58 mW at 2 GHz for Manchester encoding and 1.14 mW at 900 MHz for FM0 encoding. The core circuit area is 65.98×30.43 µm2. The encoding capability of this paper can fully support the DSRC standards of America, Europe, and Japan. This paper not only develops a fully reused VLSI architecture, but also exhibits an efficient performance compared with the existing works.</w:t>
      </w:r>
    </w:p>
    <w:p w:rsidR="00491919" w:rsidRDefault="00491919" w:rsidP="00451FD4">
      <w:pPr>
        <w:tabs>
          <w:tab w:val="left" w:pos="6210"/>
        </w:tabs>
        <w:spacing w:line="360" w:lineRule="auto"/>
        <w:jc w:val="both"/>
        <w:rPr>
          <w:rFonts w:ascii="Times New Roman" w:hAnsi="Times New Roman" w:cs="Times New Roman"/>
          <w:b/>
          <w:sz w:val="40"/>
          <w:szCs w:val="40"/>
        </w:rPr>
      </w:pPr>
    </w:p>
    <w:p w:rsidR="00451FD4" w:rsidRDefault="00451FD4" w:rsidP="00451FD4">
      <w:pPr>
        <w:tabs>
          <w:tab w:val="left" w:pos="6210"/>
        </w:tabs>
        <w:spacing w:line="360" w:lineRule="auto"/>
        <w:jc w:val="both"/>
        <w:rPr>
          <w:rFonts w:ascii="Times New Roman" w:hAnsi="Times New Roman" w:cs="Times New Roman"/>
          <w:sz w:val="40"/>
          <w:szCs w:val="40"/>
        </w:rPr>
      </w:pPr>
    </w:p>
    <w:p w:rsidR="006A300A" w:rsidRPr="003D03F4" w:rsidRDefault="006A300A" w:rsidP="00451FD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852B5" w:rsidRDefault="002E4E1C" w:rsidP="003852B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52B5">
        <w:rPr>
          <w:rFonts w:ascii="Times New Roman" w:hAnsi="Times New Roman" w:cs="Times New Roman"/>
          <w:sz w:val="32"/>
          <w:szCs w:val="32"/>
          <w:lang w:val="en-IN"/>
        </w:rPr>
        <w:t>The code word structure of FM0 encoding and Manchester encoding are different, thus limiting the hardware potential of existing DSRC systems.</w:t>
      </w:r>
    </w:p>
    <w:p w:rsidR="00000000" w:rsidRPr="003852B5" w:rsidRDefault="002E4E1C" w:rsidP="003852B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52B5">
        <w:rPr>
          <w:rFonts w:ascii="Times New Roman" w:hAnsi="Times New Roman" w:cs="Times New Roman"/>
          <w:sz w:val="32"/>
          <w:szCs w:val="32"/>
          <w:lang w:val="en-IN"/>
        </w:rPr>
        <w:t>This paper not only develops a fully reconfigured VLSI architecture, but also exhibits a co</w:t>
      </w:r>
      <w:r w:rsidRPr="003852B5">
        <w:rPr>
          <w:rFonts w:ascii="Times New Roman" w:hAnsi="Times New Roman" w:cs="Times New Roman"/>
          <w:sz w:val="32"/>
          <w:szCs w:val="32"/>
          <w:lang w:val="en-IN"/>
        </w:rPr>
        <w:t xml:space="preserve">mpetitive performance compared with the existing works. </w:t>
      </w:r>
    </w:p>
    <w:p w:rsidR="00000000" w:rsidRPr="003852B5" w:rsidRDefault="002E4E1C" w:rsidP="003852B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52B5">
        <w:rPr>
          <w:rFonts w:ascii="Times New Roman" w:hAnsi="Times New Roman" w:cs="Times New Roman"/>
          <w:sz w:val="32"/>
          <w:szCs w:val="32"/>
          <w:lang w:val="en-IN"/>
        </w:rPr>
        <w:t xml:space="preserve">In existing works the coding diversity between the FM0 and Manchester encoders limits the potential to design a fully reconfigured VLSI architecture. </w:t>
      </w:r>
    </w:p>
    <w:p w:rsidR="00000000" w:rsidRPr="003852B5" w:rsidRDefault="002E4E1C" w:rsidP="003852B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52B5">
        <w:rPr>
          <w:rFonts w:ascii="Times New Roman" w:hAnsi="Times New Roman" w:cs="Times New Roman"/>
          <w:sz w:val="32"/>
          <w:szCs w:val="32"/>
          <w:lang w:val="en-IN"/>
        </w:rPr>
        <w:t xml:space="preserve">Encoding </w:t>
      </w:r>
      <w:r w:rsidRPr="003852B5">
        <w:rPr>
          <w:rFonts w:ascii="Times New Roman" w:hAnsi="Times New Roman" w:cs="Times New Roman"/>
          <w:sz w:val="32"/>
          <w:szCs w:val="32"/>
          <w:lang w:val="en-IN"/>
        </w:rPr>
        <w:t xml:space="preserve">is the process of translating bit stream into specified format in data communication. Encoding exist in physical layer of OSI layer.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62124" w:rsidRDefault="002E4E1C" w:rsidP="00E62124">
      <w:pPr>
        <w:numPr>
          <w:ilvl w:val="0"/>
          <w:numId w:val="45"/>
        </w:numPr>
        <w:spacing w:line="360" w:lineRule="auto"/>
        <w:jc w:val="both"/>
        <w:rPr>
          <w:rFonts w:ascii="Times New Roman" w:hAnsi="Times New Roman" w:cs="Times New Roman"/>
          <w:bCs/>
          <w:sz w:val="32"/>
          <w:szCs w:val="32"/>
          <w:lang w:val="en-IN"/>
        </w:rPr>
      </w:pPr>
      <w:r w:rsidRPr="00E62124">
        <w:rPr>
          <w:rFonts w:ascii="Times New Roman" w:hAnsi="Times New Roman" w:cs="Times New Roman"/>
          <w:bCs/>
          <w:sz w:val="32"/>
          <w:szCs w:val="32"/>
          <w:lang w:val="en-IN"/>
        </w:rPr>
        <w:t>In vehicle-to-vehicle, the DSRC activated the message sending and broadcasting among vehicle for safety issues and public</w:t>
      </w:r>
      <w:r w:rsidRPr="00E62124">
        <w:rPr>
          <w:rFonts w:ascii="Times New Roman" w:hAnsi="Times New Roman" w:cs="Times New Roman"/>
          <w:bCs/>
          <w:sz w:val="32"/>
          <w:szCs w:val="32"/>
          <w:lang w:val="en-IN"/>
        </w:rPr>
        <w:t xml:space="preserve"> information announcement. </w:t>
      </w:r>
    </w:p>
    <w:p w:rsidR="00000000" w:rsidRPr="00E62124" w:rsidRDefault="002E4E1C" w:rsidP="00E62124">
      <w:pPr>
        <w:numPr>
          <w:ilvl w:val="0"/>
          <w:numId w:val="45"/>
        </w:numPr>
        <w:spacing w:line="360" w:lineRule="auto"/>
        <w:jc w:val="both"/>
        <w:rPr>
          <w:rFonts w:ascii="Times New Roman" w:hAnsi="Times New Roman" w:cs="Times New Roman"/>
          <w:bCs/>
          <w:sz w:val="32"/>
          <w:szCs w:val="32"/>
          <w:lang w:val="en-IN"/>
        </w:rPr>
      </w:pPr>
      <w:r w:rsidRPr="00E62124">
        <w:rPr>
          <w:rFonts w:ascii="Times New Roman" w:hAnsi="Times New Roman" w:cs="Times New Roman"/>
          <w:bCs/>
          <w:sz w:val="32"/>
          <w:szCs w:val="32"/>
          <w:lang w:val="en-IN"/>
        </w:rPr>
        <w:t xml:space="preserve">The Safety issues consist of blind-spot, intersection warning, intercars distance, and collision-alarm. </w:t>
      </w:r>
    </w:p>
    <w:p w:rsidR="00000000" w:rsidRPr="00E62124" w:rsidRDefault="002E4E1C" w:rsidP="00E62124">
      <w:pPr>
        <w:numPr>
          <w:ilvl w:val="0"/>
          <w:numId w:val="45"/>
        </w:numPr>
        <w:spacing w:line="360" w:lineRule="auto"/>
        <w:jc w:val="both"/>
        <w:rPr>
          <w:rFonts w:ascii="Times New Roman" w:hAnsi="Times New Roman" w:cs="Times New Roman"/>
          <w:bCs/>
          <w:sz w:val="32"/>
          <w:szCs w:val="32"/>
          <w:lang w:val="en-IN"/>
        </w:rPr>
      </w:pPr>
      <w:r w:rsidRPr="00E62124">
        <w:rPr>
          <w:rFonts w:ascii="Times New Roman" w:hAnsi="Times New Roman" w:cs="Times New Roman"/>
          <w:bCs/>
          <w:sz w:val="32"/>
          <w:szCs w:val="32"/>
          <w:lang w:val="en-IN"/>
        </w:rPr>
        <w:lastRenderedPageBreak/>
        <w:t xml:space="preserve">This architecture exhibits a drawback that the XOR is only dedicated for FM0 encoding, and is not shared with Manchester </w:t>
      </w:r>
      <w:r w:rsidRPr="00E62124">
        <w:rPr>
          <w:rFonts w:ascii="Times New Roman" w:hAnsi="Times New Roman" w:cs="Times New Roman"/>
          <w:bCs/>
          <w:sz w:val="32"/>
          <w:szCs w:val="32"/>
          <w:lang w:val="en-IN"/>
        </w:rPr>
        <w:t>encoding.</w:t>
      </w:r>
    </w:p>
    <w:p w:rsidR="00F94960" w:rsidRPr="00E62124" w:rsidRDefault="002E4E1C" w:rsidP="00E53AA4">
      <w:pPr>
        <w:numPr>
          <w:ilvl w:val="0"/>
          <w:numId w:val="45"/>
        </w:numPr>
        <w:spacing w:line="360" w:lineRule="auto"/>
        <w:jc w:val="both"/>
        <w:rPr>
          <w:rFonts w:ascii="Times New Roman" w:hAnsi="Times New Roman" w:cs="Times New Roman"/>
          <w:bCs/>
          <w:sz w:val="32"/>
          <w:szCs w:val="32"/>
          <w:lang w:val="en-IN"/>
        </w:rPr>
      </w:pPr>
      <w:r w:rsidRPr="00E62124">
        <w:rPr>
          <w:rFonts w:ascii="Times New Roman" w:hAnsi="Times New Roman" w:cs="Times New Roman"/>
          <w:bCs/>
          <w:sz w:val="32"/>
          <w:szCs w:val="32"/>
          <w:lang w:val="en-IN"/>
        </w:rPr>
        <w:t xml:space="preserve">The final circuit obtained is an integrated architecture of FM0, Manchester and Miller encoding to overcoming various drawbacks of traditional method.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12C29" w:rsidRPr="00D12C29" w:rsidRDefault="00D12C29" w:rsidP="00D12C29">
      <w:pPr>
        <w:pStyle w:val="NormalWeb"/>
        <w:numPr>
          <w:ilvl w:val="0"/>
          <w:numId w:val="46"/>
        </w:numPr>
        <w:spacing w:before="0" w:beforeAutospacing="0" w:after="0" w:afterAutospacing="0" w:line="360" w:lineRule="auto"/>
        <w:ind w:left="426"/>
        <w:jc w:val="both"/>
        <w:rPr>
          <w:sz w:val="32"/>
          <w:szCs w:val="32"/>
        </w:rPr>
      </w:pPr>
      <w:r w:rsidRPr="00D12C29">
        <w:rPr>
          <w:sz w:val="32"/>
          <w:szCs w:val="32"/>
        </w:rPr>
        <w:t>In this paper a fully reused VLSI architecture of FM0/Manchester encoding technique for memory application has been proposed.</w:t>
      </w:r>
    </w:p>
    <w:p w:rsidR="00D12C29" w:rsidRPr="00D12C29" w:rsidRDefault="00D12C29" w:rsidP="00D12C29">
      <w:pPr>
        <w:pStyle w:val="NormalWeb"/>
        <w:numPr>
          <w:ilvl w:val="0"/>
          <w:numId w:val="46"/>
        </w:numPr>
        <w:spacing w:before="0" w:beforeAutospacing="0" w:after="0" w:afterAutospacing="0" w:line="360" w:lineRule="auto"/>
        <w:ind w:left="426"/>
        <w:jc w:val="both"/>
        <w:rPr>
          <w:sz w:val="32"/>
          <w:szCs w:val="32"/>
        </w:rPr>
      </w:pPr>
      <w:r w:rsidRPr="00D12C29">
        <w:rPr>
          <w:sz w:val="32"/>
          <w:szCs w:val="32"/>
        </w:rPr>
        <w:t>In this paper, the similarity-oriented logic simplification (SOLS) technique is proposed to overcome this limitation.</w:t>
      </w:r>
    </w:p>
    <w:p w:rsidR="00D12C29" w:rsidRPr="00D12C29" w:rsidRDefault="00D12C29" w:rsidP="00D12C29">
      <w:pPr>
        <w:pStyle w:val="NormalWeb"/>
        <w:numPr>
          <w:ilvl w:val="0"/>
          <w:numId w:val="46"/>
        </w:numPr>
        <w:spacing w:before="0" w:beforeAutospacing="0" w:after="0" w:afterAutospacing="0" w:line="360" w:lineRule="auto"/>
        <w:ind w:left="426"/>
        <w:jc w:val="both"/>
        <w:rPr>
          <w:sz w:val="32"/>
          <w:szCs w:val="32"/>
        </w:rPr>
      </w:pPr>
      <w:r w:rsidRPr="00D12C29">
        <w:rPr>
          <w:sz w:val="32"/>
          <w:szCs w:val="32"/>
        </w:rPr>
        <w:t>This paper adopts the proposed SOLS technique to construct a fully reused VLSI architecture for FM0, Manchester and Miller encodings.</w:t>
      </w:r>
    </w:p>
    <w:p w:rsidR="00D12C29" w:rsidRPr="00D12C29" w:rsidRDefault="00D12C29" w:rsidP="00D12C29">
      <w:pPr>
        <w:pStyle w:val="NormalWeb"/>
        <w:numPr>
          <w:ilvl w:val="0"/>
          <w:numId w:val="46"/>
        </w:numPr>
        <w:spacing w:before="0" w:beforeAutospacing="0" w:after="0" w:afterAutospacing="0" w:line="360" w:lineRule="auto"/>
        <w:ind w:left="426"/>
        <w:jc w:val="both"/>
        <w:rPr>
          <w:sz w:val="32"/>
          <w:szCs w:val="32"/>
        </w:rPr>
      </w:pPr>
      <w:r w:rsidRPr="00D12C29">
        <w:rPr>
          <w:sz w:val="32"/>
          <w:szCs w:val="32"/>
        </w:rPr>
        <w:t xml:space="preserve">This paper proposes a VLSI architecture design using similarity oriented logic simplification (SOLS) technique. </w:t>
      </w:r>
    </w:p>
    <w:p w:rsidR="003A5D44" w:rsidRPr="00D12C29" w:rsidRDefault="00D12C29" w:rsidP="00E53AA4">
      <w:pPr>
        <w:pStyle w:val="NormalWeb"/>
        <w:numPr>
          <w:ilvl w:val="0"/>
          <w:numId w:val="46"/>
        </w:numPr>
        <w:spacing w:before="0" w:beforeAutospacing="0" w:after="0" w:afterAutospacing="0" w:line="360" w:lineRule="auto"/>
        <w:ind w:left="426"/>
        <w:jc w:val="both"/>
        <w:rPr>
          <w:sz w:val="32"/>
          <w:szCs w:val="32"/>
        </w:rPr>
      </w:pPr>
      <w:r w:rsidRPr="00D12C29">
        <w:rPr>
          <w:sz w:val="32"/>
          <w:szCs w:val="32"/>
        </w:rPr>
        <w:t xml:space="preserve">In this work, the new design of Manchester encoder using FPGA device is proposed to overcome common design problems and suitable to be </w:t>
      </w:r>
      <w:r>
        <w:rPr>
          <w:sz w:val="32"/>
          <w:szCs w:val="32"/>
        </w:rPr>
        <w:t>implemented in IoT environment.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74F35" w:rsidRDefault="002E4E1C" w:rsidP="00D74F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4F35">
        <w:rPr>
          <w:rFonts w:ascii="Times New Roman" w:eastAsia="AdvGulliv-R" w:hAnsi="Times New Roman" w:cs="Times New Roman"/>
          <w:bCs/>
          <w:sz w:val="32"/>
          <w:szCs w:val="32"/>
          <w:lang w:val="en-IN"/>
        </w:rPr>
        <w:t xml:space="preserve">This paper not only develops a fully reused VLSI architecture, but also exhibits a competitive performance compared with </w:t>
      </w:r>
      <w:r w:rsidRPr="00D74F35">
        <w:rPr>
          <w:rFonts w:ascii="Times New Roman" w:eastAsia="AdvGulliv-R" w:hAnsi="Times New Roman" w:cs="Times New Roman"/>
          <w:bCs/>
          <w:sz w:val="32"/>
          <w:szCs w:val="32"/>
          <w:lang w:val="en-IN"/>
        </w:rPr>
        <w:t>the existing works.</w:t>
      </w:r>
    </w:p>
    <w:p w:rsidR="00000000" w:rsidRPr="00D74F35" w:rsidRDefault="002E4E1C" w:rsidP="00D74F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4F35">
        <w:rPr>
          <w:rFonts w:ascii="Times New Roman" w:eastAsia="AdvGulliv-R" w:hAnsi="Times New Roman" w:cs="Times New Roman"/>
          <w:bCs/>
          <w:sz w:val="32"/>
          <w:szCs w:val="32"/>
          <w:lang w:val="en-IN"/>
        </w:rPr>
        <w:lastRenderedPageBreak/>
        <w:t xml:space="preserve">The balance logic operation sharing efficiently combines FM0 and Manchester encodings with the identical logic components. </w:t>
      </w:r>
    </w:p>
    <w:p w:rsidR="00000000" w:rsidRPr="00D74F35" w:rsidRDefault="002E4E1C" w:rsidP="00D74F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4F35">
        <w:rPr>
          <w:rFonts w:ascii="Times New Roman" w:eastAsia="AdvGulliv-R" w:hAnsi="Times New Roman" w:cs="Times New Roman"/>
          <w:bCs/>
          <w:sz w:val="32"/>
          <w:szCs w:val="32"/>
          <w:lang w:val="en-IN"/>
        </w:rPr>
        <w:t xml:space="preserve">This paper is realized in TSMC0.18-μm 1P6M CMOS technology with an outstanding device efficiency. </w:t>
      </w:r>
    </w:p>
    <w:p w:rsidR="00000000" w:rsidRPr="00D74F35" w:rsidRDefault="002E4E1C" w:rsidP="00D74F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4F35">
        <w:rPr>
          <w:rFonts w:ascii="Times New Roman" w:eastAsia="AdvGulliv-R" w:hAnsi="Times New Roman" w:cs="Times New Roman"/>
          <w:bCs/>
          <w:sz w:val="32"/>
          <w:szCs w:val="32"/>
          <w:lang w:val="en-IN"/>
        </w:rPr>
        <w:t>The dedica</w:t>
      </w:r>
      <w:r w:rsidRPr="00D74F35">
        <w:rPr>
          <w:rFonts w:ascii="Times New Roman" w:eastAsia="AdvGulliv-R" w:hAnsi="Times New Roman" w:cs="Times New Roman"/>
          <w:bCs/>
          <w:sz w:val="32"/>
          <w:szCs w:val="32"/>
          <w:lang w:val="en-IN"/>
        </w:rPr>
        <w:t xml:space="preserve">ted short-range communication is a technique for one- or twoway medium range communication especially used for intelligent transportation systems. </w:t>
      </w:r>
    </w:p>
    <w:p w:rsidR="00B31569" w:rsidRPr="00D74F35" w:rsidRDefault="002E4E1C"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4F35">
        <w:rPr>
          <w:rFonts w:ascii="Times New Roman" w:eastAsia="AdvGulliv-R" w:hAnsi="Times New Roman" w:cs="Times New Roman"/>
          <w:bCs/>
          <w:sz w:val="32"/>
          <w:szCs w:val="32"/>
          <w:lang w:val="en-IN"/>
        </w:rPr>
        <w:t>In this paper two multiplexer is used in proposed work reduce two multiplexer from one multiplexer, when re</w:t>
      </w:r>
      <w:r w:rsidRPr="00D74F35">
        <w:rPr>
          <w:rFonts w:ascii="Times New Roman" w:eastAsia="AdvGulliv-R" w:hAnsi="Times New Roman" w:cs="Times New Roman"/>
          <w:bCs/>
          <w:sz w:val="32"/>
          <w:szCs w:val="32"/>
          <w:lang w:val="en-IN"/>
        </w:rPr>
        <w:t>duce the multiplexer the total components are reduced the area and then the power consumption also reduced.</w:t>
      </w:r>
      <w:r w:rsidRPr="00D74F3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C2C30" w:rsidRDefault="00DB60CC" w:rsidP="00E53AA4">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t>Dedicated short-range communications (DSRC) standards in the United States</w:t>
            </w:r>
          </w:p>
        </w:tc>
        <w:tc>
          <w:tcPr>
            <w:tcW w:w="3192" w:type="dxa"/>
          </w:tcPr>
          <w:p w:rsidR="000C407B" w:rsidRPr="001C2C30" w:rsidRDefault="00DB60CC" w:rsidP="00DB60CC">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t xml:space="preserve">J. B. Kenney, </w:t>
            </w:r>
          </w:p>
        </w:tc>
        <w:tc>
          <w:tcPr>
            <w:tcW w:w="3192" w:type="dxa"/>
          </w:tcPr>
          <w:p w:rsidR="000C407B" w:rsidRPr="001C2C30" w:rsidRDefault="00DB60CC" w:rsidP="00E53AA4">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t>This paper focuses on one specific technology, dedicated short-range communication (DSRC), which is designed to support a variety of applications based on vehicular communication.</w:t>
            </w:r>
          </w:p>
        </w:tc>
      </w:tr>
      <w:tr w:rsidR="000C407B" w:rsidTr="00C16F51">
        <w:trPr>
          <w:trHeight w:val="416"/>
        </w:trPr>
        <w:tc>
          <w:tcPr>
            <w:tcW w:w="3192" w:type="dxa"/>
          </w:tcPr>
          <w:p w:rsidR="000C407B" w:rsidRPr="001C2C30" w:rsidRDefault="00DB60CC" w:rsidP="00E53AA4">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t>Design of 5.9 GHz DSRC-based vehicular safety communication</w:t>
            </w:r>
          </w:p>
        </w:tc>
        <w:tc>
          <w:tcPr>
            <w:tcW w:w="3192" w:type="dxa"/>
          </w:tcPr>
          <w:p w:rsidR="000C407B" w:rsidRPr="001C2C30" w:rsidRDefault="00DB60CC" w:rsidP="00DB60CC">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t xml:space="preserve">J. Daniel, V. Taliwal, A. Meier, W. Holfelder, and R. Herrtwich, </w:t>
            </w:r>
          </w:p>
        </w:tc>
        <w:tc>
          <w:tcPr>
            <w:tcW w:w="3192" w:type="dxa"/>
          </w:tcPr>
          <w:p w:rsidR="000C407B" w:rsidRPr="001C2C30" w:rsidRDefault="00DB60CC" w:rsidP="00E53AA4">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t xml:space="preserve">One aspect of vehicular safety communication is the routine broadcast of messages among all </w:t>
            </w:r>
            <w:r w:rsidRPr="001C2C30">
              <w:rPr>
                <w:rFonts w:ascii="Times New Roman" w:hAnsi="Times New Roman" w:cs="Times New Roman"/>
                <w:sz w:val="28"/>
                <w:szCs w:val="28"/>
              </w:rPr>
              <w:lastRenderedPageBreak/>
              <w:t>equipped vehicles.</w:t>
            </w:r>
          </w:p>
        </w:tc>
      </w:tr>
      <w:tr w:rsidR="000C407B" w:rsidTr="000C407B">
        <w:tc>
          <w:tcPr>
            <w:tcW w:w="3192" w:type="dxa"/>
          </w:tcPr>
          <w:p w:rsidR="000C407B" w:rsidRPr="001C2C30" w:rsidRDefault="00DB60CC" w:rsidP="00E53AA4">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lastRenderedPageBreak/>
              <w:t>A Manchester code generator running at 1 GHz</w:t>
            </w:r>
          </w:p>
        </w:tc>
        <w:tc>
          <w:tcPr>
            <w:tcW w:w="3192" w:type="dxa"/>
          </w:tcPr>
          <w:p w:rsidR="000C407B" w:rsidRPr="001C2C30" w:rsidRDefault="00DB60CC" w:rsidP="00DB60CC">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t xml:space="preserve">P. Benabes, A. Gauthier, and J. Oksman, </w:t>
            </w:r>
          </w:p>
        </w:tc>
        <w:tc>
          <w:tcPr>
            <w:tcW w:w="3192" w:type="dxa"/>
          </w:tcPr>
          <w:p w:rsidR="000C407B" w:rsidRPr="001C2C30" w:rsidRDefault="00DB60CC" w:rsidP="00E53AA4">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color w:val="333333"/>
                <w:sz w:val="28"/>
                <w:szCs w:val="28"/>
                <w:shd w:val="clear" w:color="auto" w:fill="FFFFFF"/>
              </w:rPr>
              <w:t>This generator uses 32 transistors and has the same complexity as a standard D flip-flop. It is intended to be used in a complex optical communication system.</w:t>
            </w:r>
          </w:p>
        </w:tc>
      </w:tr>
      <w:tr w:rsidR="000C407B" w:rsidTr="000C407B">
        <w:tc>
          <w:tcPr>
            <w:tcW w:w="3192" w:type="dxa"/>
          </w:tcPr>
          <w:p w:rsidR="000C407B" w:rsidRPr="001C2C30" w:rsidRDefault="001C2C30" w:rsidP="00E53AA4">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t>A 90nm Manchester code generator with CMOS switches running at 2.4 GHz and 5 GHz</w:t>
            </w:r>
          </w:p>
        </w:tc>
        <w:tc>
          <w:tcPr>
            <w:tcW w:w="3192" w:type="dxa"/>
          </w:tcPr>
          <w:p w:rsidR="000C407B" w:rsidRPr="001C2C30" w:rsidRDefault="001C2C30" w:rsidP="001C2C30">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sz w:val="28"/>
                <w:szCs w:val="28"/>
              </w:rPr>
              <w:t xml:space="preserve">A. Karagounis, A. Polyzos, B. Kotsos, and N. Assimakis, </w:t>
            </w:r>
          </w:p>
        </w:tc>
        <w:tc>
          <w:tcPr>
            <w:tcW w:w="3192" w:type="dxa"/>
          </w:tcPr>
          <w:p w:rsidR="000C407B" w:rsidRPr="001C2C30" w:rsidRDefault="001C2C30" w:rsidP="00E53AA4">
            <w:pPr>
              <w:tabs>
                <w:tab w:val="left" w:pos="720"/>
              </w:tabs>
              <w:spacing w:after="100" w:line="360" w:lineRule="auto"/>
              <w:jc w:val="both"/>
              <w:rPr>
                <w:rFonts w:ascii="Times New Roman" w:hAnsi="Times New Roman" w:cs="Times New Roman"/>
                <w:sz w:val="28"/>
                <w:szCs w:val="28"/>
              </w:rPr>
            </w:pPr>
            <w:r w:rsidRPr="001C2C30">
              <w:rPr>
                <w:rFonts w:ascii="Times New Roman" w:hAnsi="Times New Roman" w:cs="Times New Roman"/>
                <w:color w:val="333333"/>
                <w:sz w:val="28"/>
                <w:szCs w:val="28"/>
                <w:shd w:val="clear" w:color="auto" w:fill="FFFFFF"/>
              </w:rPr>
              <w:t>The main benefit of this design is the use of a clock signal running at the same frequency as the data.</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16F5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C16F51"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16F51" w:rsidRDefault="00C16F51" w:rsidP="00E53AA4">
      <w:pPr>
        <w:spacing w:line="360" w:lineRule="auto"/>
        <w:jc w:val="both"/>
        <w:rPr>
          <w:rFonts w:ascii="Times New Roman" w:hAnsi="Times New Roman" w:cs="Times New Roman"/>
          <w:b/>
          <w:iCs/>
          <w:sz w:val="28"/>
          <w:szCs w:val="28"/>
        </w:rPr>
      </w:pPr>
    </w:p>
    <w:p w:rsidR="00C16F51" w:rsidRDefault="00C16F51" w:rsidP="00E53AA4">
      <w:pPr>
        <w:spacing w:line="360" w:lineRule="auto"/>
        <w:jc w:val="both"/>
        <w:rPr>
          <w:rFonts w:ascii="Times New Roman" w:hAnsi="Times New Roman" w:cs="Times New Roman"/>
          <w:b/>
          <w:iCs/>
          <w:sz w:val="28"/>
          <w:szCs w:val="28"/>
        </w:rPr>
      </w:pPr>
    </w:p>
    <w:p w:rsidR="00C16F51" w:rsidRDefault="00C16F51"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16F51" w:rsidP="00E53AA4">
      <w:pPr>
        <w:spacing w:after="0" w:line="360" w:lineRule="auto"/>
        <w:jc w:val="both"/>
        <w:rPr>
          <w:rFonts w:ascii="Times New Roman" w:hAnsi="Times New Roman" w:cs="Times New Roman"/>
        </w:rPr>
      </w:pPr>
      <w:r w:rsidRPr="00C16F51">
        <w:rPr>
          <w:rFonts w:ascii="Times New Roman" w:hAnsi="Times New Roman" w:cs="Times New Roman"/>
        </w:rPr>
        <w:drawing>
          <wp:inline distT="0" distB="0" distL="0" distR="0">
            <wp:extent cx="5943600" cy="430403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0403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16F51" w:rsidRDefault="00C16F5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F295D" w:rsidRPr="000F295D" w:rsidRDefault="000F295D" w:rsidP="000F295D">
      <w:pPr>
        <w:pStyle w:val="BodyText"/>
        <w:rPr>
          <w:bCs/>
          <w:iCs/>
          <w:sz w:val="32"/>
          <w:szCs w:val="32"/>
          <w:lang w:val="en-IN"/>
        </w:rPr>
      </w:pPr>
      <w:r w:rsidRPr="000F295D">
        <w:rPr>
          <w:bCs/>
          <w:iCs/>
          <w:sz w:val="32"/>
          <w:szCs w:val="32"/>
          <w:lang w:val="en-IN"/>
        </w:rPr>
        <w:t xml:space="preserve">    The coding-diversity between FM0 and Manchester encodings causes the limitation on hardware utilization of VLSI architecture design. A limitation analysis on hardware utilization of FM0 and Manchester encodings is discussed in detail. In this paper, the fully reused VLSI architecture using SOLS technique for both FM0 and Manchester encodings is proposed. The SOLS technique eliminates the limitation on hardware utilization by two core techniques: area compact retiming and balance logic-operation sharing. The area-compact retiming relocates the hardware resource to reduce 22 transistors. The balance logicoperation sharing efficiently combines FM0 and Manchester encodings with the identical logic components. This paper is realized in TSMC0.18-μm 1P6M CMOS technology with an outstanding device efficiency. The maximum operation frequency is 2 GHz and 900 MHz for Manchester and FM0 encodings, respectively. The power consumption is 1.58 mW at 2 GHzfor Manchester encoding and 1.14 mW at 900 MHz for FM0 encoding. The core circuit area is 65.98 × 30.43 μm2. The encoding capability of this paper can fully support the DSRC standards of America, Europe, and Japan. This paper not only develops a fully reused VLSI architecture, but also exhibits a competitive performance compared with the existing works.</w:t>
      </w:r>
      <w:r w:rsidRPr="000F295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148E5" w:rsidRDefault="002E4E1C" w:rsidP="009148E5">
      <w:pPr>
        <w:pStyle w:val="BodyText"/>
        <w:numPr>
          <w:ilvl w:val="0"/>
          <w:numId w:val="42"/>
        </w:numPr>
        <w:rPr>
          <w:sz w:val="32"/>
          <w:szCs w:val="32"/>
          <w:lang w:val="en-IN"/>
        </w:rPr>
      </w:pPr>
      <w:r w:rsidRPr="009148E5">
        <w:rPr>
          <w:sz w:val="32"/>
          <w:szCs w:val="32"/>
          <w:lang w:val="en-IN"/>
        </w:rPr>
        <w:t>[1] F. Ahmed-Zaid, F. Bai, S. Bai, C. Basnayake, B. Bellur, S. Brovold, et al., “Vehicle safety communic</w:t>
      </w:r>
      <w:r w:rsidRPr="009148E5">
        <w:rPr>
          <w:sz w:val="32"/>
          <w:szCs w:val="32"/>
          <w:lang w:val="en-IN"/>
        </w:rPr>
        <w:t xml:space="preserve">ations—Applications (VSC-A) final report,” U.S. Dept. Trans., Nat. Highway Traffic Safety Admin., Washington, DC, USA, Rep. DOT HS 810 591, Sep. 2011. </w:t>
      </w:r>
    </w:p>
    <w:p w:rsidR="00000000" w:rsidRPr="009148E5" w:rsidRDefault="002E4E1C" w:rsidP="009148E5">
      <w:pPr>
        <w:pStyle w:val="BodyText"/>
        <w:numPr>
          <w:ilvl w:val="0"/>
          <w:numId w:val="42"/>
        </w:numPr>
        <w:rPr>
          <w:sz w:val="32"/>
          <w:szCs w:val="32"/>
          <w:lang w:val="en-IN"/>
        </w:rPr>
      </w:pPr>
      <w:r w:rsidRPr="009148E5">
        <w:rPr>
          <w:sz w:val="32"/>
          <w:szCs w:val="32"/>
          <w:lang w:val="en-IN"/>
        </w:rPr>
        <w:t>[2] J. B. Kenney, “Dedicated short-range communications (DSRC) standards in the United States,” Proc. I</w:t>
      </w:r>
      <w:r w:rsidRPr="009148E5">
        <w:rPr>
          <w:sz w:val="32"/>
          <w:szCs w:val="32"/>
          <w:lang w:val="en-IN"/>
        </w:rPr>
        <w:t xml:space="preserve">EEE, vol. 99, no. 7, pp. 1162–1182, Jul. 2011. </w:t>
      </w:r>
    </w:p>
    <w:p w:rsidR="00000000" w:rsidRPr="009148E5" w:rsidRDefault="002E4E1C" w:rsidP="009148E5">
      <w:pPr>
        <w:pStyle w:val="BodyText"/>
        <w:numPr>
          <w:ilvl w:val="0"/>
          <w:numId w:val="42"/>
        </w:numPr>
        <w:rPr>
          <w:sz w:val="32"/>
          <w:szCs w:val="32"/>
          <w:lang w:val="en-IN"/>
        </w:rPr>
      </w:pPr>
      <w:r w:rsidRPr="009148E5">
        <w:rPr>
          <w:sz w:val="32"/>
          <w:szCs w:val="32"/>
          <w:lang w:val="en-IN"/>
        </w:rPr>
        <w:t xml:space="preserve">[3] J. Daniel, V. Taliwal, A. Meier, W. Holfelder, and R. Herrtwich, “Design of 5.9 GHz DSRC-based vehicular safety communication,” IEEE Wireless Commun. Mag., vol. 13, no. 5, pp. 36–43, Oct. 2006. </w:t>
      </w:r>
    </w:p>
    <w:p w:rsidR="00000000" w:rsidRPr="009148E5" w:rsidRDefault="002E4E1C" w:rsidP="009148E5">
      <w:pPr>
        <w:pStyle w:val="BodyText"/>
        <w:numPr>
          <w:ilvl w:val="0"/>
          <w:numId w:val="42"/>
        </w:numPr>
        <w:rPr>
          <w:sz w:val="32"/>
          <w:szCs w:val="32"/>
          <w:lang w:val="en-IN"/>
        </w:rPr>
      </w:pPr>
      <w:r w:rsidRPr="009148E5">
        <w:rPr>
          <w:sz w:val="32"/>
          <w:szCs w:val="32"/>
          <w:lang w:val="en-IN"/>
        </w:rPr>
        <w:t xml:space="preserve">[4] P. </w:t>
      </w:r>
      <w:r w:rsidRPr="009148E5">
        <w:rPr>
          <w:sz w:val="32"/>
          <w:szCs w:val="32"/>
          <w:lang w:val="en-IN"/>
        </w:rPr>
        <w:t xml:space="preserve">Benabes, A. Gauthier, and J. Oksman, “A Manchester code generator running at 1 GHz,” in Proc. IEEE, Int. Conf. Electron., Circuits Syst., vol. 3. Dec. 2003, pp. 1156–1159. </w:t>
      </w:r>
    </w:p>
    <w:p w:rsidR="00000000" w:rsidRPr="009148E5" w:rsidRDefault="002E4E1C" w:rsidP="009148E5">
      <w:pPr>
        <w:pStyle w:val="BodyText"/>
        <w:numPr>
          <w:ilvl w:val="0"/>
          <w:numId w:val="42"/>
        </w:numPr>
        <w:rPr>
          <w:sz w:val="32"/>
          <w:szCs w:val="32"/>
          <w:lang w:val="en-IN"/>
        </w:rPr>
      </w:pPr>
      <w:r w:rsidRPr="009148E5">
        <w:rPr>
          <w:sz w:val="32"/>
          <w:szCs w:val="32"/>
          <w:lang w:val="en-IN"/>
        </w:rPr>
        <w:t>[5] A. Karagounis, A. Polyzos, B. Kotsos, and N. Assimakis, “A 90nm Manchester cod</w:t>
      </w:r>
      <w:r w:rsidRPr="009148E5">
        <w:rPr>
          <w:sz w:val="32"/>
          <w:szCs w:val="32"/>
          <w:lang w:val="en-IN"/>
        </w:rPr>
        <w:t>e generator with CMOS switches running at 2.4 GHz and 5 GHz,” in Proc. 16th Int. Conf. Syst., Signals Image Process., Jun. 2009, pp. 1–4.</w:t>
      </w:r>
      <w:r w:rsidRPr="009148E5">
        <w:rPr>
          <w:sz w:val="32"/>
          <w:szCs w:val="32"/>
        </w:rPr>
        <w:t xml:space="preserve"> </w:t>
      </w:r>
    </w:p>
    <w:p w:rsidR="00000000" w:rsidRPr="009148E5" w:rsidRDefault="002E4E1C" w:rsidP="009148E5">
      <w:pPr>
        <w:pStyle w:val="BodyText"/>
        <w:numPr>
          <w:ilvl w:val="0"/>
          <w:numId w:val="42"/>
        </w:numPr>
        <w:rPr>
          <w:sz w:val="32"/>
          <w:szCs w:val="32"/>
          <w:lang w:val="en-IN"/>
        </w:rPr>
      </w:pPr>
      <w:r w:rsidRPr="009148E5">
        <w:rPr>
          <w:sz w:val="32"/>
          <w:szCs w:val="32"/>
          <w:lang w:val="en-IN"/>
        </w:rPr>
        <w:t xml:space="preserve">[6] Y.-C. Hung, M.-M. Kuo, C.-K. Tung, and S.-H. Shieh, “Highspeed CMOS chip design for Manchester and Miller </w:t>
      </w:r>
      <w:r w:rsidRPr="009148E5">
        <w:rPr>
          <w:sz w:val="32"/>
          <w:szCs w:val="32"/>
          <w:lang w:val="en-IN"/>
        </w:rPr>
        <w:lastRenderedPageBreak/>
        <w:t>encode</w:t>
      </w:r>
      <w:r w:rsidRPr="009148E5">
        <w:rPr>
          <w:sz w:val="32"/>
          <w:szCs w:val="32"/>
          <w:lang w:val="en-IN"/>
        </w:rPr>
        <w:t xml:space="preserve">r,” in Proc. Intell. Inf. Hiding Multimedia Signal Process., Sep. 2009, pp. 538–541. </w:t>
      </w:r>
    </w:p>
    <w:p w:rsidR="00000000" w:rsidRPr="009148E5" w:rsidRDefault="002E4E1C" w:rsidP="009148E5">
      <w:pPr>
        <w:pStyle w:val="BodyText"/>
        <w:numPr>
          <w:ilvl w:val="0"/>
          <w:numId w:val="42"/>
        </w:numPr>
        <w:rPr>
          <w:sz w:val="32"/>
          <w:szCs w:val="32"/>
          <w:lang w:val="en-IN"/>
        </w:rPr>
      </w:pPr>
      <w:r w:rsidRPr="009148E5">
        <w:rPr>
          <w:sz w:val="32"/>
          <w:szCs w:val="32"/>
          <w:lang w:val="en-IN"/>
        </w:rPr>
        <w:t>[7] M. A. Khan, M. Sharma, and P. R. Brahmanandha, “FSM based Manchester encoder for UHF RFID tag emulator,” in Proc. Int. Conf. Comput., Commun. Netw., Dec. 2008, pp. 1</w:t>
      </w:r>
      <w:r w:rsidRPr="009148E5">
        <w:rPr>
          <w:sz w:val="32"/>
          <w:szCs w:val="32"/>
          <w:lang w:val="en-IN"/>
        </w:rPr>
        <w:t xml:space="preserve">–6. </w:t>
      </w:r>
    </w:p>
    <w:p w:rsidR="00000000" w:rsidRPr="009148E5" w:rsidRDefault="002E4E1C" w:rsidP="009148E5">
      <w:pPr>
        <w:pStyle w:val="BodyText"/>
        <w:numPr>
          <w:ilvl w:val="0"/>
          <w:numId w:val="42"/>
        </w:numPr>
        <w:rPr>
          <w:sz w:val="32"/>
          <w:szCs w:val="32"/>
          <w:lang w:val="en-IN"/>
        </w:rPr>
      </w:pPr>
      <w:r w:rsidRPr="009148E5">
        <w:rPr>
          <w:sz w:val="32"/>
          <w:szCs w:val="32"/>
          <w:lang w:val="en-IN"/>
        </w:rPr>
        <w:t xml:space="preserve">[8] M. A. Khan, M. Sharma, and P. R. Brahmanandha, “FSM based FM0 and Miller encoder for UHF RFID tag emulator,” in Proc. IEEE Adv. Comput. Conf., Mar. 2009, pp. 1317–1322. </w:t>
      </w:r>
    </w:p>
    <w:p w:rsidR="00000000" w:rsidRPr="009148E5" w:rsidRDefault="002E4E1C" w:rsidP="009148E5">
      <w:pPr>
        <w:pStyle w:val="BodyText"/>
        <w:numPr>
          <w:ilvl w:val="0"/>
          <w:numId w:val="42"/>
        </w:numPr>
        <w:rPr>
          <w:sz w:val="32"/>
          <w:szCs w:val="32"/>
          <w:lang w:val="en-IN"/>
        </w:rPr>
      </w:pPr>
      <w:r w:rsidRPr="009148E5">
        <w:rPr>
          <w:sz w:val="32"/>
          <w:szCs w:val="32"/>
          <w:lang w:val="en-IN"/>
        </w:rPr>
        <w:t>[9] J.-H. Deng, F.-C. Hsiao, and Y.-H. Lin, “Top down design of joint MODEM</w:t>
      </w:r>
      <w:r w:rsidRPr="009148E5">
        <w:rPr>
          <w:sz w:val="32"/>
          <w:szCs w:val="32"/>
          <w:lang w:val="en-IN"/>
        </w:rPr>
        <w:t xml:space="preserve"> and CODEC detection schemes for DSRC codedFSK systems over high mobility fading channels,” in Proc. Adv. Commun. Technol. Jan. 2013, pp. 98–103. </w:t>
      </w:r>
    </w:p>
    <w:p w:rsidR="00000000" w:rsidRPr="009148E5" w:rsidRDefault="002E4E1C" w:rsidP="009148E5">
      <w:pPr>
        <w:pStyle w:val="BodyText"/>
        <w:numPr>
          <w:ilvl w:val="0"/>
          <w:numId w:val="42"/>
        </w:numPr>
        <w:rPr>
          <w:sz w:val="32"/>
          <w:szCs w:val="32"/>
          <w:lang w:val="en-IN"/>
        </w:rPr>
      </w:pPr>
      <w:r w:rsidRPr="009148E5">
        <w:rPr>
          <w:sz w:val="32"/>
          <w:szCs w:val="32"/>
          <w:lang w:val="en-IN"/>
        </w:rPr>
        <w:t>[10] I.-M. Liu, T.-H. Liu, H. Zhou, and A. Aziz, “Simultaneous PTL buffer insertion and sizing for minimizin</w:t>
      </w:r>
      <w:r w:rsidRPr="009148E5">
        <w:rPr>
          <w:sz w:val="32"/>
          <w:szCs w:val="32"/>
          <w:lang w:val="en-IN"/>
        </w:rPr>
        <w:t xml:space="preserve">g Elmore delay,” in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E1C" w:rsidRDefault="002E4E1C" w:rsidP="003654DF">
      <w:pPr>
        <w:spacing w:after="0" w:line="240" w:lineRule="auto"/>
      </w:pPr>
      <w:r>
        <w:separator/>
      </w:r>
    </w:p>
  </w:endnote>
  <w:endnote w:type="continuationSeparator" w:id="1">
    <w:p w:rsidR="002E4E1C" w:rsidRDefault="002E4E1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E1C" w:rsidRDefault="002E4E1C" w:rsidP="003654DF">
      <w:pPr>
        <w:spacing w:after="0" w:line="240" w:lineRule="auto"/>
      </w:pPr>
      <w:r>
        <w:separator/>
      </w:r>
    </w:p>
  </w:footnote>
  <w:footnote w:type="continuationSeparator" w:id="1">
    <w:p w:rsidR="002E4E1C" w:rsidRDefault="002E4E1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95742">
        <w:pPr>
          <w:pStyle w:val="Header"/>
          <w:jc w:val="right"/>
        </w:pPr>
        <w:fldSimple w:instr=" PAGE   \* MERGEFORMAT ">
          <w:r w:rsidR="00C16F5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2FC1"/>
    <w:multiLevelType w:val="hybridMultilevel"/>
    <w:tmpl w:val="8E2A5CD2"/>
    <w:lvl w:ilvl="0" w:tplc="4DCAA4FC">
      <w:start w:val="1"/>
      <w:numFmt w:val="bullet"/>
      <w:lvlText w:val=""/>
      <w:lvlJc w:val="left"/>
      <w:pPr>
        <w:tabs>
          <w:tab w:val="num" w:pos="720"/>
        </w:tabs>
        <w:ind w:left="720" w:hanging="360"/>
      </w:pPr>
      <w:rPr>
        <w:rFonts w:ascii="Wingdings 2" w:hAnsi="Wingdings 2" w:hint="default"/>
      </w:rPr>
    </w:lvl>
    <w:lvl w:ilvl="1" w:tplc="CCD460F6" w:tentative="1">
      <w:start w:val="1"/>
      <w:numFmt w:val="bullet"/>
      <w:lvlText w:val=""/>
      <w:lvlJc w:val="left"/>
      <w:pPr>
        <w:tabs>
          <w:tab w:val="num" w:pos="1440"/>
        </w:tabs>
        <w:ind w:left="1440" w:hanging="360"/>
      </w:pPr>
      <w:rPr>
        <w:rFonts w:ascii="Wingdings 2" w:hAnsi="Wingdings 2" w:hint="default"/>
      </w:rPr>
    </w:lvl>
    <w:lvl w:ilvl="2" w:tplc="4FB8C346" w:tentative="1">
      <w:start w:val="1"/>
      <w:numFmt w:val="bullet"/>
      <w:lvlText w:val=""/>
      <w:lvlJc w:val="left"/>
      <w:pPr>
        <w:tabs>
          <w:tab w:val="num" w:pos="2160"/>
        </w:tabs>
        <w:ind w:left="2160" w:hanging="360"/>
      </w:pPr>
      <w:rPr>
        <w:rFonts w:ascii="Wingdings 2" w:hAnsi="Wingdings 2" w:hint="default"/>
      </w:rPr>
    </w:lvl>
    <w:lvl w:ilvl="3" w:tplc="03C882FA" w:tentative="1">
      <w:start w:val="1"/>
      <w:numFmt w:val="bullet"/>
      <w:lvlText w:val=""/>
      <w:lvlJc w:val="left"/>
      <w:pPr>
        <w:tabs>
          <w:tab w:val="num" w:pos="2880"/>
        </w:tabs>
        <w:ind w:left="2880" w:hanging="360"/>
      </w:pPr>
      <w:rPr>
        <w:rFonts w:ascii="Wingdings 2" w:hAnsi="Wingdings 2" w:hint="default"/>
      </w:rPr>
    </w:lvl>
    <w:lvl w:ilvl="4" w:tplc="19D0A24A" w:tentative="1">
      <w:start w:val="1"/>
      <w:numFmt w:val="bullet"/>
      <w:lvlText w:val=""/>
      <w:lvlJc w:val="left"/>
      <w:pPr>
        <w:tabs>
          <w:tab w:val="num" w:pos="3600"/>
        </w:tabs>
        <w:ind w:left="3600" w:hanging="360"/>
      </w:pPr>
      <w:rPr>
        <w:rFonts w:ascii="Wingdings 2" w:hAnsi="Wingdings 2" w:hint="default"/>
      </w:rPr>
    </w:lvl>
    <w:lvl w:ilvl="5" w:tplc="8406582A" w:tentative="1">
      <w:start w:val="1"/>
      <w:numFmt w:val="bullet"/>
      <w:lvlText w:val=""/>
      <w:lvlJc w:val="left"/>
      <w:pPr>
        <w:tabs>
          <w:tab w:val="num" w:pos="4320"/>
        </w:tabs>
        <w:ind w:left="4320" w:hanging="360"/>
      </w:pPr>
      <w:rPr>
        <w:rFonts w:ascii="Wingdings 2" w:hAnsi="Wingdings 2" w:hint="default"/>
      </w:rPr>
    </w:lvl>
    <w:lvl w:ilvl="6" w:tplc="A8BCA6F0" w:tentative="1">
      <w:start w:val="1"/>
      <w:numFmt w:val="bullet"/>
      <w:lvlText w:val=""/>
      <w:lvlJc w:val="left"/>
      <w:pPr>
        <w:tabs>
          <w:tab w:val="num" w:pos="5040"/>
        </w:tabs>
        <w:ind w:left="5040" w:hanging="360"/>
      </w:pPr>
      <w:rPr>
        <w:rFonts w:ascii="Wingdings 2" w:hAnsi="Wingdings 2" w:hint="default"/>
      </w:rPr>
    </w:lvl>
    <w:lvl w:ilvl="7" w:tplc="CD048E7C" w:tentative="1">
      <w:start w:val="1"/>
      <w:numFmt w:val="bullet"/>
      <w:lvlText w:val=""/>
      <w:lvlJc w:val="left"/>
      <w:pPr>
        <w:tabs>
          <w:tab w:val="num" w:pos="5760"/>
        </w:tabs>
        <w:ind w:left="5760" w:hanging="360"/>
      </w:pPr>
      <w:rPr>
        <w:rFonts w:ascii="Wingdings 2" w:hAnsi="Wingdings 2" w:hint="default"/>
      </w:rPr>
    </w:lvl>
    <w:lvl w:ilvl="8" w:tplc="CCC085C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0F02BA"/>
    <w:multiLevelType w:val="hybridMultilevel"/>
    <w:tmpl w:val="B5B69740"/>
    <w:lvl w:ilvl="0" w:tplc="02245A00">
      <w:start w:val="1"/>
      <w:numFmt w:val="bullet"/>
      <w:lvlText w:val=""/>
      <w:lvlJc w:val="left"/>
      <w:pPr>
        <w:tabs>
          <w:tab w:val="num" w:pos="720"/>
        </w:tabs>
        <w:ind w:left="720" w:hanging="360"/>
      </w:pPr>
      <w:rPr>
        <w:rFonts w:ascii="Wingdings 2" w:hAnsi="Wingdings 2" w:hint="default"/>
      </w:rPr>
    </w:lvl>
    <w:lvl w:ilvl="1" w:tplc="1938BE4E" w:tentative="1">
      <w:start w:val="1"/>
      <w:numFmt w:val="bullet"/>
      <w:lvlText w:val=""/>
      <w:lvlJc w:val="left"/>
      <w:pPr>
        <w:tabs>
          <w:tab w:val="num" w:pos="1440"/>
        </w:tabs>
        <w:ind w:left="1440" w:hanging="360"/>
      </w:pPr>
      <w:rPr>
        <w:rFonts w:ascii="Wingdings 2" w:hAnsi="Wingdings 2" w:hint="default"/>
      </w:rPr>
    </w:lvl>
    <w:lvl w:ilvl="2" w:tplc="71FE761E" w:tentative="1">
      <w:start w:val="1"/>
      <w:numFmt w:val="bullet"/>
      <w:lvlText w:val=""/>
      <w:lvlJc w:val="left"/>
      <w:pPr>
        <w:tabs>
          <w:tab w:val="num" w:pos="2160"/>
        </w:tabs>
        <w:ind w:left="2160" w:hanging="360"/>
      </w:pPr>
      <w:rPr>
        <w:rFonts w:ascii="Wingdings 2" w:hAnsi="Wingdings 2" w:hint="default"/>
      </w:rPr>
    </w:lvl>
    <w:lvl w:ilvl="3" w:tplc="B9A81430" w:tentative="1">
      <w:start w:val="1"/>
      <w:numFmt w:val="bullet"/>
      <w:lvlText w:val=""/>
      <w:lvlJc w:val="left"/>
      <w:pPr>
        <w:tabs>
          <w:tab w:val="num" w:pos="2880"/>
        </w:tabs>
        <w:ind w:left="2880" w:hanging="360"/>
      </w:pPr>
      <w:rPr>
        <w:rFonts w:ascii="Wingdings 2" w:hAnsi="Wingdings 2" w:hint="default"/>
      </w:rPr>
    </w:lvl>
    <w:lvl w:ilvl="4" w:tplc="B300AF6E" w:tentative="1">
      <w:start w:val="1"/>
      <w:numFmt w:val="bullet"/>
      <w:lvlText w:val=""/>
      <w:lvlJc w:val="left"/>
      <w:pPr>
        <w:tabs>
          <w:tab w:val="num" w:pos="3600"/>
        </w:tabs>
        <w:ind w:left="3600" w:hanging="360"/>
      </w:pPr>
      <w:rPr>
        <w:rFonts w:ascii="Wingdings 2" w:hAnsi="Wingdings 2" w:hint="default"/>
      </w:rPr>
    </w:lvl>
    <w:lvl w:ilvl="5" w:tplc="8F20233C" w:tentative="1">
      <w:start w:val="1"/>
      <w:numFmt w:val="bullet"/>
      <w:lvlText w:val=""/>
      <w:lvlJc w:val="left"/>
      <w:pPr>
        <w:tabs>
          <w:tab w:val="num" w:pos="4320"/>
        </w:tabs>
        <w:ind w:left="4320" w:hanging="360"/>
      </w:pPr>
      <w:rPr>
        <w:rFonts w:ascii="Wingdings 2" w:hAnsi="Wingdings 2" w:hint="default"/>
      </w:rPr>
    </w:lvl>
    <w:lvl w:ilvl="6" w:tplc="41AA6E4C" w:tentative="1">
      <w:start w:val="1"/>
      <w:numFmt w:val="bullet"/>
      <w:lvlText w:val=""/>
      <w:lvlJc w:val="left"/>
      <w:pPr>
        <w:tabs>
          <w:tab w:val="num" w:pos="5040"/>
        </w:tabs>
        <w:ind w:left="5040" w:hanging="360"/>
      </w:pPr>
      <w:rPr>
        <w:rFonts w:ascii="Wingdings 2" w:hAnsi="Wingdings 2" w:hint="default"/>
      </w:rPr>
    </w:lvl>
    <w:lvl w:ilvl="7" w:tplc="C5EA4BD6" w:tentative="1">
      <w:start w:val="1"/>
      <w:numFmt w:val="bullet"/>
      <w:lvlText w:val=""/>
      <w:lvlJc w:val="left"/>
      <w:pPr>
        <w:tabs>
          <w:tab w:val="num" w:pos="5760"/>
        </w:tabs>
        <w:ind w:left="5760" w:hanging="360"/>
      </w:pPr>
      <w:rPr>
        <w:rFonts w:ascii="Wingdings 2" w:hAnsi="Wingdings 2" w:hint="default"/>
      </w:rPr>
    </w:lvl>
    <w:lvl w:ilvl="8" w:tplc="B156E21A"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5A5DFC"/>
    <w:multiLevelType w:val="hybridMultilevel"/>
    <w:tmpl w:val="CEF411A2"/>
    <w:lvl w:ilvl="0" w:tplc="BF940CA2">
      <w:start w:val="1"/>
      <w:numFmt w:val="bullet"/>
      <w:lvlText w:val=""/>
      <w:lvlJc w:val="left"/>
      <w:pPr>
        <w:tabs>
          <w:tab w:val="num" w:pos="720"/>
        </w:tabs>
        <w:ind w:left="720" w:hanging="360"/>
      </w:pPr>
      <w:rPr>
        <w:rFonts w:ascii="Wingdings 2" w:hAnsi="Wingdings 2" w:hint="default"/>
      </w:rPr>
    </w:lvl>
    <w:lvl w:ilvl="1" w:tplc="119A7CD2" w:tentative="1">
      <w:start w:val="1"/>
      <w:numFmt w:val="bullet"/>
      <w:lvlText w:val=""/>
      <w:lvlJc w:val="left"/>
      <w:pPr>
        <w:tabs>
          <w:tab w:val="num" w:pos="1440"/>
        </w:tabs>
        <w:ind w:left="1440" w:hanging="360"/>
      </w:pPr>
      <w:rPr>
        <w:rFonts w:ascii="Wingdings 2" w:hAnsi="Wingdings 2" w:hint="default"/>
      </w:rPr>
    </w:lvl>
    <w:lvl w:ilvl="2" w:tplc="1D6C14A8" w:tentative="1">
      <w:start w:val="1"/>
      <w:numFmt w:val="bullet"/>
      <w:lvlText w:val=""/>
      <w:lvlJc w:val="left"/>
      <w:pPr>
        <w:tabs>
          <w:tab w:val="num" w:pos="2160"/>
        </w:tabs>
        <w:ind w:left="2160" w:hanging="360"/>
      </w:pPr>
      <w:rPr>
        <w:rFonts w:ascii="Wingdings 2" w:hAnsi="Wingdings 2" w:hint="default"/>
      </w:rPr>
    </w:lvl>
    <w:lvl w:ilvl="3" w:tplc="E348F41E" w:tentative="1">
      <w:start w:val="1"/>
      <w:numFmt w:val="bullet"/>
      <w:lvlText w:val=""/>
      <w:lvlJc w:val="left"/>
      <w:pPr>
        <w:tabs>
          <w:tab w:val="num" w:pos="2880"/>
        </w:tabs>
        <w:ind w:left="2880" w:hanging="360"/>
      </w:pPr>
      <w:rPr>
        <w:rFonts w:ascii="Wingdings 2" w:hAnsi="Wingdings 2" w:hint="default"/>
      </w:rPr>
    </w:lvl>
    <w:lvl w:ilvl="4" w:tplc="E826AF54" w:tentative="1">
      <w:start w:val="1"/>
      <w:numFmt w:val="bullet"/>
      <w:lvlText w:val=""/>
      <w:lvlJc w:val="left"/>
      <w:pPr>
        <w:tabs>
          <w:tab w:val="num" w:pos="3600"/>
        </w:tabs>
        <w:ind w:left="3600" w:hanging="360"/>
      </w:pPr>
      <w:rPr>
        <w:rFonts w:ascii="Wingdings 2" w:hAnsi="Wingdings 2" w:hint="default"/>
      </w:rPr>
    </w:lvl>
    <w:lvl w:ilvl="5" w:tplc="C5FE16C8" w:tentative="1">
      <w:start w:val="1"/>
      <w:numFmt w:val="bullet"/>
      <w:lvlText w:val=""/>
      <w:lvlJc w:val="left"/>
      <w:pPr>
        <w:tabs>
          <w:tab w:val="num" w:pos="4320"/>
        </w:tabs>
        <w:ind w:left="4320" w:hanging="360"/>
      </w:pPr>
      <w:rPr>
        <w:rFonts w:ascii="Wingdings 2" w:hAnsi="Wingdings 2" w:hint="default"/>
      </w:rPr>
    </w:lvl>
    <w:lvl w:ilvl="6" w:tplc="65D29AEE" w:tentative="1">
      <w:start w:val="1"/>
      <w:numFmt w:val="bullet"/>
      <w:lvlText w:val=""/>
      <w:lvlJc w:val="left"/>
      <w:pPr>
        <w:tabs>
          <w:tab w:val="num" w:pos="5040"/>
        </w:tabs>
        <w:ind w:left="5040" w:hanging="360"/>
      </w:pPr>
      <w:rPr>
        <w:rFonts w:ascii="Wingdings 2" w:hAnsi="Wingdings 2" w:hint="default"/>
      </w:rPr>
    </w:lvl>
    <w:lvl w:ilvl="7" w:tplc="3A681E70" w:tentative="1">
      <w:start w:val="1"/>
      <w:numFmt w:val="bullet"/>
      <w:lvlText w:val=""/>
      <w:lvlJc w:val="left"/>
      <w:pPr>
        <w:tabs>
          <w:tab w:val="num" w:pos="5760"/>
        </w:tabs>
        <w:ind w:left="5760" w:hanging="360"/>
      </w:pPr>
      <w:rPr>
        <w:rFonts w:ascii="Wingdings 2" w:hAnsi="Wingdings 2" w:hint="default"/>
      </w:rPr>
    </w:lvl>
    <w:lvl w:ilvl="8" w:tplc="1CDC864C"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8B26C4"/>
    <w:multiLevelType w:val="hybridMultilevel"/>
    <w:tmpl w:val="E6BEC57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E203A3"/>
    <w:multiLevelType w:val="hybridMultilevel"/>
    <w:tmpl w:val="81589E8A"/>
    <w:lvl w:ilvl="0" w:tplc="A7B09226">
      <w:start w:val="1"/>
      <w:numFmt w:val="bullet"/>
      <w:lvlText w:val=""/>
      <w:lvlJc w:val="left"/>
      <w:pPr>
        <w:tabs>
          <w:tab w:val="num" w:pos="720"/>
        </w:tabs>
        <w:ind w:left="720" w:hanging="360"/>
      </w:pPr>
      <w:rPr>
        <w:rFonts w:ascii="Wingdings 2" w:hAnsi="Wingdings 2" w:hint="default"/>
      </w:rPr>
    </w:lvl>
    <w:lvl w:ilvl="1" w:tplc="695EB5B0" w:tentative="1">
      <w:start w:val="1"/>
      <w:numFmt w:val="bullet"/>
      <w:lvlText w:val=""/>
      <w:lvlJc w:val="left"/>
      <w:pPr>
        <w:tabs>
          <w:tab w:val="num" w:pos="1440"/>
        </w:tabs>
        <w:ind w:left="1440" w:hanging="360"/>
      </w:pPr>
      <w:rPr>
        <w:rFonts w:ascii="Wingdings 2" w:hAnsi="Wingdings 2" w:hint="default"/>
      </w:rPr>
    </w:lvl>
    <w:lvl w:ilvl="2" w:tplc="90E044F4" w:tentative="1">
      <w:start w:val="1"/>
      <w:numFmt w:val="bullet"/>
      <w:lvlText w:val=""/>
      <w:lvlJc w:val="left"/>
      <w:pPr>
        <w:tabs>
          <w:tab w:val="num" w:pos="2160"/>
        </w:tabs>
        <w:ind w:left="2160" w:hanging="360"/>
      </w:pPr>
      <w:rPr>
        <w:rFonts w:ascii="Wingdings 2" w:hAnsi="Wingdings 2" w:hint="default"/>
      </w:rPr>
    </w:lvl>
    <w:lvl w:ilvl="3" w:tplc="AE405E4A" w:tentative="1">
      <w:start w:val="1"/>
      <w:numFmt w:val="bullet"/>
      <w:lvlText w:val=""/>
      <w:lvlJc w:val="left"/>
      <w:pPr>
        <w:tabs>
          <w:tab w:val="num" w:pos="2880"/>
        </w:tabs>
        <w:ind w:left="2880" w:hanging="360"/>
      </w:pPr>
      <w:rPr>
        <w:rFonts w:ascii="Wingdings 2" w:hAnsi="Wingdings 2" w:hint="default"/>
      </w:rPr>
    </w:lvl>
    <w:lvl w:ilvl="4" w:tplc="95E4BADA" w:tentative="1">
      <w:start w:val="1"/>
      <w:numFmt w:val="bullet"/>
      <w:lvlText w:val=""/>
      <w:lvlJc w:val="left"/>
      <w:pPr>
        <w:tabs>
          <w:tab w:val="num" w:pos="3600"/>
        </w:tabs>
        <w:ind w:left="3600" w:hanging="360"/>
      </w:pPr>
      <w:rPr>
        <w:rFonts w:ascii="Wingdings 2" w:hAnsi="Wingdings 2" w:hint="default"/>
      </w:rPr>
    </w:lvl>
    <w:lvl w:ilvl="5" w:tplc="F67EDA56" w:tentative="1">
      <w:start w:val="1"/>
      <w:numFmt w:val="bullet"/>
      <w:lvlText w:val=""/>
      <w:lvlJc w:val="left"/>
      <w:pPr>
        <w:tabs>
          <w:tab w:val="num" w:pos="4320"/>
        </w:tabs>
        <w:ind w:left="4320" w:hanging="360"/>
      </w:pPr>
      <w:rPr>
        <w:rFonts w:ascii="Wingdings 2" w:hAnsi="Wingdings 2" w:hint="default"/>
      </w:rPr>
    </w:lvl>
    <w:lvl w:ilvl="6" w:tplc="C534F590" w:tentative="1">
      <w:start w:val="1"/>
      <w:numFmt w:val="bullet"/>
      <w:lvlText w:val=""/>
      <w:lvlJc w:val="left"/>
      <w:pPr>
        <w:tabs>
          <w:tab w:val="num" w:pos="5040"/>
        </w:tabs>
        <w:ind w:left="5040" w:hanging="360"/>
      </w:pPr>
      <w:rPr>
        <w:rFonts w:ascii="Wingdings 2" w:hAnsi="Wingdings 2" w:hint="default"/>
      </w:rPr>
    </w:lvl>
    <w:lvl w:ilvl="7" w:tplc="555E62E4" w:tentative="1">
      <w:start w:val="1"/>
      <w:numFmt w:val="bullet"/>
      <w:lvlText w:val=""/>
      <w:lvlJc w:val="left"/>
      <w:pPr>
        <w:tabs>
          <w:tab w:val="num" w:pos="5760"/>
        </w:tabs>
        <w:ind w:left="5760" w:hanging="360"/>
      </w:pPr>
      <w:rPr>
        <w:rFonts w:ascii="Wingdings 2" w:hAnsi="Wingdings 2" w:hint="default"/>
      </w:rPr>
    </w:lvl>
    <w:lvl w:ilvl="8" w:tplc="1A1C121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7B1DE8"/>
    <w:multiLevelType w:val="hybridMultilevel"/>
    <w:tmpl w:val="1F3EFD28"/>
    <w:lvl w:ilvl="0" w:tplc="914C7910">
      <w:start w:val="1"/>
      <w:numFmt w:val="bullet"/>
      <w:lvlText w:val=""/>
      <w:lvlJc w:val="left"/>
      <w:pPr>
        <w:tabs>
          <w:tab w:val="num" w:pos="720"/>
        </w:tabs>
        <w:ind w:left="720" w:hanging="360"/>
      </w:pPr>
      <w:rPr>
        <w:rFonts w:ascii="Wingdings 2" w:hAnsi="Wingdings 2" w:hint="default"/>
      </w:rPr>
    </w:lvl>
    <w:lvl w:ilvl="1" w:tplc="E6D0472C" w:tentative="1">
      <w:start w:val="1"/>
      <w:numFmt w:val="bullet"/>
      <w:lvlText w:val=""/>
      <w:lvlJc w:val="left"/>
      <w:pPr>
        <w:tabs>
          <w:tab w:val="num" w:pos="1440"/>
        </w:tabs>
        <w:ind w:left="1440" w:hanging="360"/>
      </w:pPr>
      <w:rPr>
        <w:rFonts w:ascii="Wingdings 2" w:hAnsi="Wingdings 2" w:hint="default"/>
      </w:rPr>
    </w:lvl>
    <w:lvl w:ilvl="2" w:tplc="BBAAFBD0" w:tentative="1">
      <w:start w:val="1"/>
      <w:numFmt w:val="bullet"/>
      <w:lvlText w:val=""/>
      <w:lvlJc w:val="left"/>
      <w:pPr>
        <w:tabs>
          <w:tab w:val="num" w:pos="2160"/>
        </w:tabs>
        <w:ind w:left="2160" w:hanging="360"/>
      </w:pPr>
      <w:rPr>
        <w:rFonts w:ascii="Wingdings 2" w:hAnsi="Wingdings 2" w:hint="default"/>
      </w:rPr>
    </w:lvl>
    <w:lvl w:ilvl="3" w:tplc="DEA4D694" w:tentative="1">
      <w:start w:val="1"/>
      <w:numFmt w:val="bullet"/>
      <w:lvlText w:val=""/>
      <w:lvlJc w:val="left"/>
      <w:pPr>
        <w:tabs>
          <w:tab w:val="num" w:pos="2880"/>
        </w:tabs>
        <w:ind w:left="2880" w:hanging="360"/>
      </w:pPr>
      <w:rPr>
        <w:rFonts w:ascii="Wingdings 2" w:hAnsi="Wingdings 2" w:hint="default"/>
      </w:rPr>
    </w:lvl>
    <w:lvl w:ilvl="4" w:tplc="9F9C8F7C" w:tentative="1">
      <w:start w:val="1"/>
      <w:numFmt w:val="bullet"/>
      <w:lvlText w:val=""/>
      <w:lvlJc w:val="left"/>
      <w:pPr>
        <w:tabs>
          <w:tab w:val="num" w:pos="3600"/>
        </w:tabs>
        <w:ind w:left="3600" w:hanging="360"/>
      </w:pPr>
      <w:rPr>
        <w:rFonts w:ascii="Wingdings 2" w:hAnsi="Wingdings 2" w:hint="default"/>
      </w:rPr>
    </w:lvl>
    <w:lvl w:ilvl="5" w:tplc="0BA64764" w:tentative="1">
      <w:start w:val="1"/>
      <w:numFmt w:val="bullet"/>
      <w:lvlText w:val=""/>
      <w:lvlJc w:val="left"/>
      <w:pPr>
        <w:tabs>
          <w:tab w:val="num" w:pos="4320"/>
        </w:tabs>
        <w:ind w:left="4320" w:hanging="360"/>
      </w:pPr>
      <w:rPr>
        <w:rFonts w:ascii="Wingdings 2" w:hAnsi="Wingdings 2" w:hint="default"/>
      </w:rPr>
    </w:lvl>
    <w:lvl w:ilvl="6" w:tplc="5C8AB45C" w:tentative="1">
      <w:start w:val="1"/>
      <w:numFmt w:val="bullet"/>
      <w:lvlText w:val=""/>
      <w:lvlJc w:val="left"/>
      <w:pPr>
        <w:tabs>
          <w:tab w:val="num" w:pos="5040"/>
        </w:tabs>
        <w:ind w:left="5040" w:hanging="360"/>
      </w:pPr>
      <w:rPr>
        <w:rFonts w:ascii="Wingdings 2" w:hAnsi="Wingdings 2" w:hint="default"/>
      </w:rPr>
    </w:lvl>
    <w:lvl w:ilvl="7" w:tplc="D42C2FE4" w:tentative="1">
      <w:start w:val="1"/>
      <w:numFmt w:val="bullet"/>
      <w:lvlText w:val=""/>
      <w:lvlJc w:val="left"/>
      <w:pPr>
        <w:tabs>
          <w:tab w:val="num" w:pos="5760"/>
        </w:tabs>
        <w:ind w:left="5760" w:hanging="360"/>
      </w:pPr>
      <w:rPr>
        <w:rFonts w:ascii="Wingdings 2" w:hAnsi="Wingdings 2" w:hint="default"/>
      </w:rPr>
    </w:lvl>
    <w:lvl w:ilvl="8" w:tplc="9A60D58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36"/>
  </w:num>
  <w:num w:numId="43">
    <w:abstractNumId w:val="15"/>
  </w:num>
  <w:num w:numId="44">
    <w:abstractNumId w:val="0"/>
  </w:num>
  <w:num w:numId="45">
    <w:abstractNumId w:val="43"/>
  </w:num>
  <w:num w:numId="46">
    <w:abstractNumId w:val="28"/>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295D"/>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2C30"/>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4E1C"/>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2B5"/>
    <w:rsid w:val="00387E15"/>
    <w:rsid w:val="00390425"/>
    <w:rsid w:val="00390CE8"/>
    <w:rsid w:val="0039286F"/>
    <w:rsid w:val="00394BB5"/>
    <w:rsid w:val="003A064A"/>
    <w:rsid w:val="003A54DD"/>
    <w:rsid w:val="003A5AA5"/>
    <w:rsid w:val="003A5AB9"/>
    <w:rsid w:val="003A5D44"/>
    <w:rsid w:val="003A6DE4"/>
    <w:rsid w:val="003A7D28"/>
    <w:rsid w:val="003B0B9A"/>
    <w:rsid w:val="003B1B30"/>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1FD4"/>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48E5"/>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6F51"/>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2C29"/>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4F35"/>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110"/>
    <w:rsid w:val="00DA34CD"/>
    <w:rsid w:val="00DA3F3A"/>
    <w:rsid w:val="00DA4195"/>
    <w:rsid w:val="00DA41E1"/>
    <w:rsid w:val="00DA4695"/>
    <w:rsid w:val="00DA588A"/>
    <w:rsid w:val="00DA72E7"/>
    <w:rsid w:val="00DA741D"/>
    <w:rsid w:val="00DA77D1"/>
    <w:rsid w:val="00DA7A6F"/>
    <w:rsid w:val="00DB343C"/>
    <w:rsid w:val="00DB4F17"/>
    <w:rsid w:val="00DB55D4"/>
    <w:rsid w:val="00DB60CC"/>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2124"/>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5742"/>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7245947">
      <w:bodyDiv w:val="1"/>
      <w:marLeft w:val="0"/>
      <w:marRight w:val="0"/>
      <w:marTop w:val="0"/>
      <w:marBottom w:val="0"/>
      <w:divBdr>
        <w:top w:val="none" w:sz="0" w:space="0" w:color="auto"/>
        <w:left w:val="none" w:sz="0" w:space="0" w:color="auto"/>
        <w:bottom w:val="none" w:sz="0" w:space="0" w:color="auto"/>
        <w:right w:val="none" w:sz="0" w:space="0" w:color="auto"/>
      </w:divBdr>
      <w:divsChild>
        <w:div w:id="1343825763">
          <w:marLeft w:val="576"/>
          <w:marRight w:val="0"/>
          <w:marTop w:val="120"/>
          <w:marBottom w:val="0"/>
          <w:divBdr>
            <w:top w:val="none" w:sz="0" w:space="0" w:color="auto"/>
            <w:left w:val="none" w:sz="0" w:space="0" w:color="auto"/>
            <w:bottom w:val="none" w:sz="0" w:space="0" w:color="auto"/>
            <w:right w:val="none" w:sz="0" w:space="0" w:color="auto"/>
          </w:divBdr>
        </w:div>
        <w:div w:id="659970571">
          <w:marLeft w:val="576"/>
          <w:marRight w:val="0"/>
          <w:marTop w:val="120"/>
          <w:marBottom w:val="0"/>
          <w:divBdr>
            <w:top w:val="none" w:sz="0" w:space="0" w:color="auto"/>
            <w:left w:val="none" w:sz="0" w:space="0" w:color="auto"/>
            <w:bottom w:val="none" w:sz="0" w:space="0" w:color="auto"/>
            <w:right w:val="none" w:sz="0" w:space="0" w:color="auto"/>
          </w:divBdr>
        </w:div>
        <w:div w:id="175310779">
          <w:marLeft w:val="576"/>
          <w:marRight w:val="0"/>
          <w:marTop w:val="120"/>
          <w:marBottom w:val="0"/>
          <w:divBdr>
            <w:top w:val="none" w:sz="0" w:space="0" w:color="auto"/>
            <w:left w:val="none" w:sz="0" w:space="0" w:color="auto"/>
            <w:bottom w:val="none" w:sz="0" w:space="0" w:color="auto"/>
            <w:right w:val="none" w:sz="0" w:space="0" w:color="auto"/>
          </w:divBdr>
        </w:div>
        <w:div w:id="338586257">
          <w:marLeft w:val="576"/>
          <w:marRight w:val="0"/>
          <w:marTop w:val="120"/>
          <w:marBottom w:val="0"/>
          <w:divBdr>
            <w:top w:val="none" w:sz="0" w:space="0" w:color="auto"/>
            <w:left w:val="none" w:sz="0" w:space="0" w:color="auto"/>
            <w:bottom w:val="none" w:sz="0" w:space="0" w:color="auto"/>
            <w:right w:val="none" w:sz="0" w:space="0" w:color="auto"/>
          </w:divBdr>
        </w:div>
        <w:div w:id="192703061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3214578">
      <w:bodyDiv w:val="1"/>
      <w:marLeft w:val="0"/>
      <w:marRight w:val="0"/>
      <w:marTop w:val="0"/>
      <w:marBottom w:val="0"/>
      <w:divBdr>
        <w:top w:val="none" w:sz="0" w:space="0" w:color="auto"/>
        <w:left w:val="none" w:sz="0" w:space="0" w:color="auto"/>
        <w:bottom w:val="none" w:sz="0" w:space="0" w:color="auto"/>
        <w:right w:val="none" w:sz="0" w:space="0" w:color="auto"/>
      </w:divBdr>
      <w:divsChild>
        <w:div w:id="484519248">
          <w:marLeft w:val="576"/>
          <w:marRight w:val="0"/>
          <w:marTop w:val="120"/>
          <w:marBottom w:val="0"/>
          <w:divBdr>
            <w:top w:val="none" w:sz="0" w:space="0" w:color="auto"/>
            <w:left w:val="none" w:sz="0" w:space="0" w:color="auto"/>
            <w:bottom w:val="none" w:sz="0" w:space="0" w:color="auto"/>
            <w:right w:val="none" w:sz="0" w:space="0" w:color="auto"/>
          </w:divBdr>
        </w:div>
        <w:div w:id="2037921560">
          <w:marLeft w:val="576"/>
          <w:marRight w:val="0"/>
          <w:marTop w:val="120"/>
          <w:marBottom w:val="0"/>
          <w:divBdr>
            <w:top w:val="none" w:sz="0" w:space="0" w:color="auto"/>
            <w:left w:val="none" w:sz="0" w:space="0" w:color="auto"/>
            <w:bottom w:val="none" w:sz="0" w:space="0" w:color="auto"/>
            <w:right w:val="none" w:sz="0" w:space="0" w:color="auto"/>
          </w:divBdr>
        </w:div>
        <w:div w:id="706834105">
          <w:marLeft w:val="576"/>
          <w:marRight w:val="0"/>
          <w:marTop w:val="120"/>
          <w:marBottom w:val="0"/>
          <w:divBdr>
            <w:top w:val="none" w:sz="0" w:space="0" w:color="auto"/>
            <w:left w:val="none" w:sz="0" w:space="0" w:color="auto"/>
            <w:bottom w:val="none" w:sz="0" w:space="0" w:color="auto"/>
            <w:right w:val="none" w:sz="0" w:space="0" w:color="auto"/>
          </w:divBdr>
        </w:div>
        <w:div w:id="1515991530">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0701359">
      <w:bodyDiv w:val="1"/>
      <w:marLeft w:val="0"/>
      <w:marRight w:val="0"/>
      <w:marTop w:val="0"/>
      <w:marBottom w:val="0"/>
      <w:divBdr>
        <w:top w:val="none" w:sz="0" w:space="0" w:color="auto"/>
        <w:left w:val="none" w:sz="0" w:space="0" w:color="auto"/>
        <w:bottom w:val="none" w:sz="0" w:space="0" w:color="auto"/>
        <w:right w:val="none" w:sz="0" w:space="0" w:color="auto"/>
      </w:divBdr>
      <w:divsChild>
        <w:div w:id="767502632">
          <w:marLeft w:val="576"/>
          <w:marRight w:val="0"/>
          <w:marTop w:val="120"/>
          <w:marBottom w:val="0"/>
          <w:divBdr>
            <w:top w:val="none" w:sz="0" w:space="0" w:color="auto"/>
            <w:left w:val="none" w:sz="0" w:space="0" w:color="auto"/>
            <w:bottom w:val="none" w:sz="0" w:space="0" w:color="auto"/>
            <w:right w:val="none" w:sz="0" w:space="0" w:color="auto"/>
          </w:divBdr>
        </w:div>
        <w:div w:id="117994434">
          <w:marLeft w:val="576"/>
          <w:marRight w:val="0"/>
          <w:marTop w:val="120"/>
          <w:marBottom w:val="0"/>
          <w:divBdr>
            <w:top w:val="none" w:sz="0" w:space="0" w:color="auto"/>
            <w:left w:val="none" w:sz="0" w:space="0" w:color="auto"/>
            <w:bottom w:val="none" w:sz="0" w:space="0" w:color="auto"/>
            <w:right w:val="none" w:sz="0" w:space="0" w:color="auto"/>
          </w:divBdr>
        </w:div>
        <w:div w:id="260653000">
          <w:marLeft w:val="576"/>
          <w:marRight w:val="0"/>
          <w:marTop w:val="120"/>
          <w:marBottom w:val="0"/>
          <w:divBdr>
            <w:top w:val="none" w:sz="0" w:space="0" w:color="auto"/>
            <w:left w:val="none" w:sz="0" w:space="0" w:color="auto"/>
            <w:bottom w:val="none" w:sz="0" w:space="0" w:color="auto"/>
            <w:right w:val="none" w:sz="0" w:space="0" w:color="auto"/>
          </w:divBdr>
        </w:div>
        <w:div w:id="1713768834">
          <w:marLeft w:val="576"/>
          <w:marRight w:val="0"/>
          <w:marTop w:val="120"/>
          <w:marBottom w:val="0"/>
          <w:divBdr>
            <w:top w:val="none" w:sz="0" w:space="0" w:color="auto"/>
            <w:left w:val="none" w:sz="0" w:space="0" w:color="auto"/>
            <w:bottom w:val="none" w:sz="0" w:space="0" w:color="auto"/>
            <w:right w:val="none" w:sz="0" w:space="0" w:color="auto"/>
          </w:divBdr>
        </w:div>
        <w:div w:id="97348449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8456658">
      <w:bodyDiv w:val="1"/>
      <w:marLeft w:val="0"/>
      <w:marRight w:val="0"/>
      <w:marTop w:val="0"/>
      <w:marBottom w:val="0"/>
      <w:divBdr>
        <w:top w:val="none" w:sz="0" w:space="0" w:color="auto"/>
        <w:left w:val="none" w:sz="0" w:space="0" w:color="auto"/>
        <w:bottom w:val="none" w:sz="0" w:space="0" w:color="auto"/>
        <w:right w:val="none" w:sz="0" w:space="0" w:color="auto"/>
      </w:divBdr>
      <w:divsChild>
        <w:div w:id="698046251">
          <w:marLeft w:val="576"/>
          <w:marRight w:val="0"/>
          <w:marTop w:val="120"/>
          <w:marBottom w:val="0"/>
          <w:divBdr>
            <w:top w:val="none" w:sz="0" w:space="0" w:color="auto"/>
            <w:left w:val="none" w:sz="0" w:space="0" w:color="auto"/>
            <w:bottom w:val="none" w:sz="0" w:space="0" w:color="auto"/>
            <w:right w:val="none" w:sz="0" w:space="0" w:color="auto"/>
          </w:divBdr>
        </w:div>
        <w:div w:id="683283671">
          <w:marLeft w:val="576"/>
          <w:marRight w:val="0"/>
          <w:marTop w:val="120"/>
          <w:marBottom w:val="0"/>
          <w:divBdr>
            <w:top w:val="none" w:sz="0" w:space="0" w:color="auto"/>
            <w:left w:val="none" w:sz="0" w:space="0" w:color="auto"/>
            <w:bottom w:val="none" w:sz="0" w:space="0" w:color="auto"/>
            <w:right w:val="none" w:sz="0" w:space="0" w:color="auto"/>
          </w:divBdr>
        </w:div>
        <w:div w:id="404257599">
          <w:marLeft w:val="576"/>
          <w:marRight w:val="0"/>
          <w:marTop w:val="120"/>
          <w:marBottom w:val="0"/>
          <w:divBdr>
            <w:top w:val="none" w:sz="0" w:space="0" w:color="auto"/>
            <w:left w:val="none" w:sz="0" w:space="0" w:color="auto"/>
            <w:bottom w:val="none" w:sz="0" w:space="0" w:color="auto"/>
            <w:right w:val="none" w:sz="0" w:space="0" w:color="auto"/>
          </w:divBdr>
        </w:div>
        <w:div w:id="1424909159">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7025737">
      <w:bodyDiv w:val="1"/>
      <w:marLeft w:val="0"/>
      <w:marRight w:val="0"/>
      <w:marTop w:val="0"/>
      <w:marBottom w:val="0"/>
      <w:divBdr>
        <w:top w:val="none" w:sz="0" w:space="0" w:color="auto"/>
        <w:left w:val="none" w:sz="0" w:space="0" w:color="auto"/>
        <w:bottom w:val="none" w:sz="0" w:space="0" w:color="auto"/>
        <w:right w:val="none" w:sz="0" w:space="0" w:color="auto"/>
      </w:divBdr>
      <w:divsChild>
        <w:div w:id="1561211850">
          <w:marLeft w:val="576"/>
          <w:marRight w:val="0"/>
          <w:marTop w:val="120"/>
          <w:marBottom w:val="0"/>
          <w:divBdr>
            <w:top w:val="none" w:sz="0" w:space="0" w:color="auto"/>
            <w:left w:val="none" w:sz="0" w:space="0" w:color="auto"/>
            <w:bottom w:val="none" w:sz="0" w:space="0" w:color="auto"/>
            <w:right w:val="none" w:sz="0" w:space="0" w:color="auto"/>
          </w:divBdr>
        </w:div>
        <w:div w:id="1421290085">
          <w:marLeft w:val="576"/>
          <w:marRight w:val="0"/>
          <w:marTop w:val="120"/>
          <w:marBottom w:val="0"/>
          <w:divBdr>
            <w:top w:val="none" w:sz="0" w:space="0" w:color="auto"/>
            <w:left w:val="none" w:sz="0" w:space="0" w:color="auto"/>
            <w:bottom w:val="none" w:sz="0" w:space="0" w:color="auto"/>
            <w:right w:val="none" w:sz="0" w:space="0" w:color="auto"/>
          </w:divBdr>
        </w:div>
        <w:div w:id="1865635430">
          <w:marLeft w:val="576"/>
          <w:marRight w:val="0"/>
          <w:marTop w:val="120"/>
          <w:marBottom w:val="0"/>
          <w:divBdr>
            <w:top w:val="none" w:sz="0" w:space="0" w:color="auto"/>
            <w:left w:val="none" w:sz="0" w:space="0" w:color="auto"/>
            <w:bottom w:val="none" w:sz="0" w:space="0" w:color="auto"/>
            <w:right w:val="none" w:sz="0" w:space="0" w:color="auto"/>
          </w:divBdr>
        </w:div>
        <w:div w:id="750273285">
          <w:marLeft w:val="576"/>
          <w:marRight w:val="0"/>
          <w:marTop w:val="120"/>
          <w:marBottom w:val="0"/>
          <w:divBdr>
            <w:top w:val="none" w:sz="0" w:space="0" w:color="auto"/>
            <w:left w:val="none" w:sz="0" w:space="0" w:color="auto"/>
            <w:bottom w:val="none" w:sz="0" w:space="0" w:color="auto"/>
            <w:right w:val="none" w:sz="0" w:space="0" w:color="auto"/>
          </w:divBdr>
        </w:div>
        <w:div w:id="645626416">
          <w:marLeft w:val="576"/>
          <w:marRight w:val="0"/>
          <w:marTop w:val="120"/>
          <w:marBottom w:val="0"/>
          <w:divBdr>
            <w:top w:val="none" w:sz="0" w:space="0" w:color="auto"/>
            <w:left w:val="none" w:sz="0" w:space="0" w:color="auto"/>
            <w:bottom w:val="none" w:sz="0" w:space="0" w:color="auto"/>
            <w:right w:val="none" w:sz="0" w:space="0" w:color="auto"/>
          </w:divBdr>
        </w:div>
        <w:div w:id="1051463251">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8224757">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8277196">
      <w:bodyDiv w:val="1"/>
      <w:marLeft w:val="0"/>
      <w:marRight w:val="0"/>
      <w:marTop w:val="0"/>
      <w:marBottom w:val="0"/>
      <w:divBdr>
        <w:top w:val="none" w:sz="0" w:space="0" w:color="auto"/>
        <w:left w:val="none" w:sz="0" w:space="0" w:color="auto"/>
        <w:bottom w:val="none" w:sz="0" w:space="0" w:color="auto"/>
        <w:right w:val="none" w:sz="0" w:space="0" w:color="auto"/>
      </w:divBdr>
      <w:divsChild>
        <w:div w:id="1501501732">
          <w:marLeft w:val="576"/>
          <w:marRight w:val="0"/>
          <w:marTop w:val="120"/>
          <w:marBottom w:val="0"/>
          <w:divBdr>
            <w:top w:val="none" w:sz="0" w:space="0" w:color="auto"/>
            <w:left w:val="none" w:sz="0" w:space="0" w:color="auto"/>
            <w:bottom w:val="none" w:sz="0" w:space="0" w:color="auto"/>
            <w:right w:val="none" w:sz="0" w:space="0" w:color="auto"/>
          </w:divBdr>
        </w:div>
        <w:div w:id="201745158">
          <w:marLeft w:val="576"/>
          <w:marRight w:val="0"/>
          <w:marTop w:val="120"/>
          <w:marBottom w:val="0"/>
          <w:divBdr>
            <w:top w:val="none" w:sz="0" w:space="0" w:color="auto"/>
            <w:left w:val="none" w:sz="0" w:space="0" w:color="auto"/>
            <w:bottom w:val="none" w:sz="0" w:space="0" w:color="auto"/>
            <w:right w:val="none" w:sz="0" w:space="0" w:color="auto"/>
          </w:divBdr>
        </w:div>
        <w:div w:id="125319840">
          <w:marLeft w:val="576"/>
          <w:marRight w:val="0"/>
          <w:marTop w:val="120"/>
          <w:marBottom w:val="0"/>
          <w:divBdr>
            <w:top w:val="none" w:sz="0" w:space="0" w:color="auto"/>
            <w:left w:val="none" w:sz="0" w:space="0" w:color="auto"/>
            <w:bottom w:val="none" w:sz="0" w:space="0" w:color="auto"/>
            <w:right w:val="none" w:sz="0" w:space="0" w:color="auto"/>
          </w:divBdr>
        </w:div>
        <w:div w:id="580800663">
          <w:marLeft w:val="576"/>
          <w:marRight w:val="0"/>
          <w:marTop w:val="120"/>
          <w:marBottom w:val="0"/>
          <w:divBdr>
            <w:top w:val="none" w:sz="0" w:space="0" w:color="auto"/>
            <w:left w:val="none" w:sz="0" w:space="0" w:color="auto"/>
            <w:bottom w:val="none" w:sz="0" w:space="0" w:color="auto"/>
            <w:right w:val="none" w:sz="0" w:space="0" w:color="auto"/>
          </w:divBdr>
        </w:div>
        <w:div w:id="1288584164">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8991074">
      <w:bodyDiv w:val="1"/>
      <w:marLeft w:val="0"/>
      <w:marRight w:val="0"/>
      <w:marTop w:val="0"/>
      <w:marBottom w:val="0"/>
      <w:divBdr>
        <w:top w:val="none" w:sz="0" w:space="0" w:color="auto"/>
        <w:left w:val="none" w:sz="0" w:space="0" w:color="auto"/>
        <w:bottom w:val="none" w:sz="0" w:space="0" w:color="auto"/>
        <w:right w:val="none" w:sz="0" w:space="0" w:color="auto"/>
      </w:divBdr>
      <w:divsChild>
        <w:div w:id="582573415">
          <w:marLeft w:val="576"/>
          <w:marRight w:val="0"/>
          <w:marTop w:val="120"/>
          <w:marBottom w:val="0"/>
          <w:divBdr>
            <w:top w:val="none" w:sz="0" w:space="0" w:color="auto"/>
            <w:left w:val="none" w:sz="0" w:space="0" w:color="auto"/>
            <w:bottom w:val="none" w:sz="0" w:space="0" w:color="auto"/>
            <w:right w:val="none" w:sz="0" w:space="0" w:color="auto"/>
          </w:divBdr>
        </w:div>
        <w:div w:id="1457024543">
          <w:marLeft w:val="576"/>
          <w:marRight w:val="0"/>
          <w:marTop w:val="120"/>
          <w:marBottom w:val="0"/>
          <w:divBdr>
            <w:top w:val="none" w:sz="0" w:space="0" w:color="auto"/>
            <w:left w:val="none" w:sz="0" w:space="0" w:color="auto"/>
            <w:bottom w:val="none" w:sz="0" w:space="0" w:color="auto"/>
            <w:right w:val="none" w:sz="0" w:space="0" w:color="auto"/>
          </w:divBdr>
        </w:div>
        <w:div w:id="1246652148">
          <w:marLeft w:val="576"/>
          <w:marRight w:val="0"/>
          <w:marTop w:val="120"/>
          <w:marBottom w:val="0"/>
          <w:divBdr>
            <w:top w:val="none" w:sz="0" w:space="0" w:color="auto"/>
            <w:left w:val="none" w:sz="0" w:space="0" w:color="auto"/>
            <w:bottom w:val="none" w:sz="0" w:space="0" w:color="auto"/>
            <w:right w:val="none" w:sz="0" w:space="0" w:color="auto"/>
          </w:divBdr>
        </w:div>
        <w:div w:id="1453011655">
          <w:marLeft w:val="576"/>
          <w:marRight w:val="0"/>
          <w:marTop w:val="120"/>
          <w:marBottom w:val="0"/>
          <w:divBdr>
            <w:top w:val="none" w:sz="0" w:space="0" w:color="auto"/>
            <w:left w:val="none" w:sz="0" w:space="0" w:color="auto"/>
            <w:bottom w:val="none" w:sz="0" w:space="0" w:color="auto"/>
            <w:right w:val="none" w:sz="0" w:space="0" w:color="auto"/>
          </w:divBdr>
        </w:div>
        <w:div w:id="74401237">
          <w:marLeft w:val="576"/>
          <w:marRight w:val="0"/>
          <w:marTop w:val="120"/>
          <w:marBottom w:val="0"/>
          <w:divBdr>
            <w:top w:val="none" w:sz="0" w:space="0" w:color="auto"/>
            <w:left w:val="none" w:sz="0" w:space="0" w:color="auto"/>
            <w:bottom w:val="none" w:sz="0" w:space="0" w:color="auto"/>
            <w:right w:val="none" w:sz="0" w:space="0" w:color="auto"/>
          </w:divBdr>
        </w:div>
        <w:div w:id="46439116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0431702">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14</Pages>
  <Words>1867</Words>
  <Characters>10647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2022-02-12T13:27:00Z</dcterms:modified>
</cp:coreProperties>
</file>