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A236C" w:rsidRDefault="001A236C" w:rsidP="001A236C">
      <w:pPr>
        <w:spacing w:line="360" w:lineRule="auto"/>
        <w:jc w:val="center"/>
        <w:rPr>
          <w:rFonts w:ascii="Times New Roman" w:hAnsi="Times New Roman" w:cs="Times New Roman"/>
          <w:b/>
          <w:sz w:val="56"/>
          <w:szCs w:val="56"/>
        </w:rPr>
      </w:pPr>
      <w:r w:rsidRPr="001A236C">
        <w:rPr>
          <w:rFonts w:ascii="Times New Roman" w:hAnsi="Times New Roman" w:cs="Times New Roman"/>
          <w:b/>
          <w:sz w:val="56"/>
          <w:szCs w:val="56"/>
        </w:rPr>
        <w:t>Dual Use of Power Lines for Design-for-Testability—A CMOS Receiver Design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67B4E" w:rsidRDefault="00D67B4E" w:rsidP="00E53AA4">
      <w:pPr>
        <w:spacing w:line="360" w:lineRule="auto"/>
        <w:jc w:val="both"/>
        <w:rPr>
          <w:rFonts w:ascii="Times New Roman" w:hAnsi="Times New Roman" w:cs="Times New Roman"/>
          <w:b/>
          <w:sz w:val="40"/>
          <w:szCs w:val="40"/>
        </w:rPr>
      </w:pPr>
      <w:r w:rsidRPr="00D67B4E">
        <w:rPr>
          <w:rFonts w:ascii="Times New Roman" w:hAnsi="Times New Roman" w:cs="Times New Roman"/>
          <w:sz w:val="32"/>
          <w:szCs w:val="32"/>
        </w:rPr>
        <w:t>As the circuit complexity increases, the number of internal nodes increases proportionally, and individual internal nodes are less accessible due to the limited number of available I/O pins. To address the problem, we proposed power line communications (PLCs) at the IC level, specifically the dual use of power pins and power distribution networks for application/ observation of test data as well as delivery of power. A PLC receiver presented in this paper intends to demonstrate the proof of concept, specifically the transmission of data through power lines. The main design objective of the proposed PLC receiver is the robust operation under variations and droops of the supply voltage rather than high data speed. The PLC receiver is designed and fabricated in CMOS 0.18-µm technology under a supply voltage of 1.8 V. The measurement results show that the receiver can tolerate a voltage drop of up to 0.423 V for a data rate of 10 Mb/s. The power dissipation of the receiver is 3.26 mW under 1.8 V supply, and the core area of the receiver is 74.9 µm × 72.2 µm.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D67B4E" w:rsidP="00D67B4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67B4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87C90" w:rsidRDefault="00DF315D" w:rsidP="00887C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7C90">
        <w:rPr>
          <w:rFonts w:ascii="Times New Roman" w:hAnsi="Times New Roman" w:cs="Times New Roman"/>
          <w:sz w:val="32"/>
          <w:szCs w:val="32"/>
          <w:lang w:val="en-IN"/>
        </w:rPr>
        <w:t xml:space="preserve">It is </w:t>
      </w:r>
      <w:r w:rsidRPr="00887C90">
        <w:rPr>
          <w:rFonts w:ascii="Times New Roman" w:hAnsi="Times New Roman" w:cs="Times New Roman"/>
          <w:sz w:val="32"/>
          <w:szCs w:val="32"/>
          <w:lang w:val="en-IN"/>
        </w:rPr>
        <w:t>found that the power consumption of this new CMOS PLC receiver is only 1.228mW, which is too less than even half power of the presently existing design.</w:t>
      </w:r>
    </w:p>
    <w:p w:rsidR="00000000" w:rsidRPr="00887C90" w:rsidRDefault="00DF315D" w:rsidP="00887C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7C90">
        <w:rPr>
          <w:rFonts w:ascii="Times New Roman" w:hAnsi="Times New Roman" w:cs="Times New Roman"/>
          <w:sz w:val="32"/>
          <w:szCs w:val="32"/>
          <w:lang w:val="en-IN"/>
        </w:rPr>
        <w:t>Many challenges still exist such as, the need of proper provision for the thermally generated heat rem</w:t>
      </w:r>
      <w:r w:rsidRPr="00887C90">
        <w:rPr>
          <w:rFonts w:ascii="Times New Roman" w:hAnsi="Times New Roman" w:cs="Times New Roman"/>
          <w:sz w:val="32"/>
          <w:szCs w:val="32"/>
          <w:lang w:val="en-IN"/>
        </w:rPr>
        <w:t xml:space="preserve">oval, the number of the input output pins that an IC needs, proper power supply injection etc., due to which there exists limits on incorporating functions inside ICs. </w:t>
      </w:r>
    </w:p>
    <w:p w:rsidR="00000000" w:rsidRPr="00887C90" w:rsidRDefault="00DF315D" w:rsidP="00887C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7C90">
        <w:rPr>
          <w:rFonts w:ascii="Times New Roman" w:hAnsi="Times New Roman" w:cs="Times New Roman"/>
          <w:sz w:val="32"/>
          <w:szCs w:val="32"/>
          <w:lang w:val="en-IN"/>
        </w:rPr>
        <w:t>Many variants of the same already exist, but a power efficient design is not yet met.</w:t>
      </w:r>
    </w:p>
    <w:p w:rsidR="00000000" w:rsidRPr="00887C90" w:rsidRDefault="00DF315D" w:rsidP="00887C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7C90">
        <w:rPr>
          <w:rFonts w:ascii="Times New Roman" w:hAnsi="Times New Roman" w:cs="Times New Roman"/>
          <w:sz w:val="32"/>
          <w:szCs w:val="32"/>
          <w:lang w:val="en-IN"/>
        </w:rPr>
        <w:t xml:space="preserve">This new work could reduce the power consumption to less than half of the presently existing CMOS PLC receiver and is found to be 1.228mWs.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065DE" w:rsidRDefault="00DF315D" w:rsidP="004065DE">
      <w:pPr>
        <w:numPr>
          <w:ilvl w:val="0"/>
          <w:numId w:val="45"/>
        </w:numPr>
        <w:spacing w:line="360" w:lineRule="auto"/>
        <w:jc w:val="both"/>
        <w:rPr>
          <w:rFonts w:ascii="Times New Roman" w:hAnsi="Times New Roman" w:cs="Times New Roman"/>
          <w:bCs/>
          <w:sz w:val="32"/>
          <w:szCs w:val="32"/>
          <w:lang w:val="en-IN"/>
        </w:rPr>
      </w:pPr>
      <w:r w:rsidRPr="004065DE">
        <w:rPr>
          <w:rFonts w:ascii="Times New Roman" w:hAnsi="Times New Roman" w:cs="Times New Roman"/>
          <w:bCs/>
          <w:sz w:val="32"/>
          <w:szCs w:val="32"/>
          <w:lang w:val="en-IN"/>
        </w:rPr>
        <w:t>It is a general consensus among test engineers that accessibility, i.e., controllability and observability, to in</w:t>
      </w:r>
      <w:r w:rsidRPr="004065DE">
        <w:rPr>
          <w:rFonts w:ascii="Times New Roman" w:hAnsi="Times New Roman" w:cs="Times New Roman"/>
          <w:bCs/>
          <w:sz w:val="32"/>
          <w:szCs w:val="32"/>
          <w:lang w:val="en-IN"/>
        </w:rPr>
        <w:t>ternal nodes for both 2-D and 3-D ICs is essential to address the testing problems.</w:t>
      </w:r>
    </w:p>
    <w:p w:rsidR="00000000" w:rsidRPr="004065DE" w:rsidRDefault="00DF315D" w:rsidP="004065DE">
      <w:pPr>
        <w:numPr>
          <w:ilvl w:val="0"/>
          <w:numId w:val="45"/>
        </w:numPr>
        <w:spacing w:line="360" w:lineRule="auto"/>
        <w:jc w:val="both"/>
        <w:rPr>
          <w:rFonts w:ascii="Times New Roman" w:hAnsi="Times New Roman" w:cs="Times New Roman"/>
          <w:bCs/>
          <w:sz w:val="32"/>
          <w:szCs w:val="32"/>
          <w:lang w:val="en-IN"/>
        </w:rPr>
      </w:pPr>
      <w:r w:rsidRPr="004065DE">
        <w:rPr>
          <w:rFonts w:ascii="Times New Roman" w:hAnsi="Times New Roman" w:cs="Times New Roman"/>
          <w:bCs/>
          <w:sz w:val="32"/>
          <w:szCs w:val="32"/>
          <w:lang w:val="en-IN"/>
        </w:rPr>
        <w:t>The problem is aggravated when a data signal travels through the power and ground planes of the package.</w:t>
      </w:r>
    </w:p>
    <w:p w:rsidR="00000000" w:rsidRPr="004065DE" w:rsidRDefault="00DF315D" w:rsidP="004065DE">
      <w:pPr>
        <w:numPr>
          <w:ilvl w:val="0"/>
          <w:numId w:val="45"/>
        </w:numPr>
        <w:spacing w:line="360" w:lineRule="auto"/>
        <w:jc w:val="both"/>
        <w:rPr>
          <w:rFonts w:ascii="Times New Roman" w:hAnsi="Times New Roman" w:cs="Times New Roman"/>
          <w:bCs/>
          <w:sz w:val="32"/>
          <w:szCs w:val="32"/>
          <w:lang w:val="en-IN"/>
        </w:rPr>
      </w:pPr>
      <w:r w:rsidRPr="004065DE">
        <w:rPr>
          <w:rFonts w:ascii="Times New Roman" w:hAnsi="Times New Roman" w:cs="Times New Roman"/>
          <w:bCs/>
          <w:sz w:val="32"/>
          <w:szCs w:val="32"/>
          <w:lang w:val="en-IN"/>
        </w:rPr>
        <w:lastRenderedPageBreak/>
        <w:t>One problem for the logic restorer is large peaks for logic 1 dur</w:t>
      </w:r>
      <w:r w:rsidRPr="004065DE">
        <w:rPr>
          <w:rFonts w:ascii="Times New Roman" w:hAnsi="Times New Roman" w:cs="Times New Roman"/>
          <w:bCs/>
          <w:sz w:val="32"/>
          <w:szCs w:val="32"/>
          <w:lang w:val="en-IN"/>
        </w:rPr>
        <w:t>ing a high clock period, which could damage the chip.</w:t>
      </w:r>
    </w:p>
    <w:p w:rsidR="00F94960" w:rsidRPr="004065DE" w:rsidRDefault="00DF315D" w:rsidP="00E53AA4">
      <w:pPr>
        <w:numPr>
          <w:ilvl w:val="0"/>
          <w:numId w:val="45"/>
        </w:numPr>
        <w:spacing w:line="360" w:lineRule="auto"/>
        <w:jc w:val="both"/>
        <w:rPr>
          <w:rFonts w:ascii="Times New Roman" w:hAnsi="Times New Roman" w:cs="Times New Roman"/>
          <w:bCs/>
          <w:sz w:val="32"/>
          <w:szCs w:val="32"/>
          <w:lang w:val="en-IN"/>
        </w:rPr>
      </w:pPr>
      <w:r w:rsidRPr="004065DE">
        <w:rPr>
          <w:rFonts w:ascii="Times New Roman" w:hAnsi="Times New Roman" w:cs="Times New Roman"/>
          <w:bCs/>
          <w:sz w:val="32"/>
          <w:szCs w:val="32"/>
          <w:lang w:val="en-IN"/>
        </w:rPr>
        <w:t>The main problem was on the ability to withstand the noise level that is present in the test data which couples through the power lines</w:t>
      </w:r>
      <w:r w:rsidRPr="004065DE">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5120C" w:rsidRPr="0085120C" w:rsidRDefault="0085120C" w:rsidP="0085120C">
      <w:pPr>
        <w:pStyle w:val="NormalWeb"/>
        <w:numPr>
          <w:ilvl w:val="0"/>
          <w:numId w:val="46"/>
        </w:numPr>
        <w:spacing w:before="0" w:beforeAutospacing="0" w:after="0" w:afterAutospacing="0" w:line="360" w:lineRule="auto"/>
        <w:ind w:left="426"/>
        <w:jc w:val="both"/>
        <w:rPr>
          <w:sz w:val="32"/>
          <w:szCs w:val="32"/>
        </w:rPr>
      </w:pPr>
      <w:r w:rsidRPr="0085120C">
        <w:rPr>
          <w:sz w:val="32"/>
          <w:szCs w:val="32"/>
        </w:rPr>
        <w:t>A robust receiver for PLC was proposed in ICs which employs the differential Schmitt trigger as the third stage of the receiver for better noise immunity and also to tolerate supply voltage variations and drops.</w:t>
      </w:r>
    </w:p>
    <w:p w:rsidR="0085120C" w:rsidRPr="0085120C" w:rsidRDefault="0085120C" w:rsidP="0085120C">
      <w:pPr>
        <w:pStyle w:val="NormalWeb"/>
        <w:numPr>
          <w:ilvl w:val="0"/>
          <w:numId w:val="46"/>
        </w:numPr>
        <w:spacing w:before="0" w:beforeAutospacing="0" w:after="0" w:afterAutospacing="0" w:line="360" w:lineRule="auto"/>
        <w:ind w:left="426"/>
        <w:jc w:val="both"/>
        <w:rPr>
          <w:sz w:val="32"/>
          <w:szCs w:val="32"/>
        </w:rPr>
      </w:pPr>
      <w:r w:rsidRPr="0085120C">
        <w:rPr>
          <w:sz w:val="32"/>
          <w:szCs w:val="32"/>
        </w:rPr>
        <w:t>The signal extractor in the proposed power efficient design is a differential amplifier having diode connected loads.</w:t>
      </w:r>
    </w:p>
    <w:p w:rsidR="0085120C" w:rsidRPr="0085120C" w:rsidRDefault="0085120C" w:rsidP="0085120C">
      <w:pPr>
        <w:pStyle w:val="NormalWeb"/>
        <w:numPr>
          <w:ilvl w:val="0"/>
          <w:numId w:val="46"/>
        </w:numPr>
        <w:spacing w:before="0" w:beforeAutospacing="0" w:after="0" w:afterAutospacing="0" w:line="360" w:lineRule="auto"/>
        <w:ind w:left="426"/>
        <w:jc w:val="both"/>
        <w:rPr>
          <w:sz w:val="32"/>
          <w:szCs w:val="32"/>
        </w:rPr>
      </w:pPr>
      <w:r w:rsidRPr="0085120C">
        <w:rPr>
          <w:sz w:val="32"/>
          <w:szCs w:val="32"/>
        </w:rPr>
        <w:t>In the proposed design, the resistive loads were replaced with diode connected transistors and the result of it was a further reduction in the power consumption of the receiver.</w:t>
      </w:r>
    </w:p>
    <w:p w:rsidR="003A5D44" w:rsidRPr="0085120C" w:rsidRDefault="0085120C" w:rsidP="00E53AA4">
      <w:pPr>
        <w:pStyle w:val="NormalWeb"/>
        <w:numPr>
          <w:ilvl w:val="0"/>
          <w:numId w:val="46"/>
        </w:numPr>
        <w:spacing w:before="0" w:beforeAutospacing="0" w:after="0" w:afterAutospacing="0" w:line="360" w:lineRule="auto"/>
        <w:ind w:left="426"/>
        <w:jc w:val="both"/>
        <w:rPr>
          <w:sz w:val="32"/>
          <w:szCs w:val="32"/>
        </w:rPr>
      </w:pPr>
      <w:r w:rsidRPr="0085120C">
        <w:rPr>
          <w:sz w:val="32"/>
          <w:szCs w:val="32"/>
        </w:rPr>
        <w:t>The proposed PLC receiver was designed and simulated in CMOS 0.18-μm technology with a supply voltage of 1.8 V.</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52958" w:rsidRDefault="00DF315D" w:rsidP="008529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958">
        <w:rPr>
          <w:rFonts w:ascii="Times New Roman" w:eastAsia="AdvGulliv-R" w:hAnsi="Times New Roman" w:cs="Times New Roman"/>
          <w:bCs/>
          <w:sz w:val="32"/>
          <w:szCs w:val="32"/>
          <w:lang w:val="en-IN"/>
        </w:rPr>
        <w:t>The main advantage of using a differe</w:t>
      </w:r>
      <w:r w:rsidRPr="00852958">
        <w:rPr>
          <w:rFonts w:ascii="Times New Roman" w:eastAsia="AdvGulliv-R" w:hAnsi="Times New Roman" w:cs="Times New Roman"/>
          <w:bCs/>
          <w:sz w:val="32"/>
          <w:szCs w:val="32"/>
          <w:lang w:val="en-IN"/>
        </w:rPr>
        <w:t>ntial Schmitt trigger is that, it is excellent in handling the situations of extreme noise and disturbances.</w:t>
      </w:r>
    </w:p>
    <w:p w:rsidR="00000000" w:rsidRPr="00852958" w:rsidRDefault="00DF315D" w:rsidP="008529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958">
        <w:rPr>
          <w:rFonts w:ascii="Times New Roman" w:eastAsia="AdvGulliv-R" w:hAnsi="Times New Roman" w:cs="Times New Roman"/>
          <w:bCs/>
          <w:sz w:val="32"/>
          <w:szCs w:val="32"/>
          <w:lang w:val="en-IN"/>
        </w:rPr>
        <w:t>The performance of the individual blocks of the PLC receiver was measured followed by the performance of the entire receiver.</w:t>
      </w:r>
    </w:p>
    <w:p w:rsidR="00000000" w:rsidRPr="00852958" w:rsidRDefault="00DF315D" w:rsidP="008529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958">
        <w:rPr>
          <w:rFonts w:ascii="Times New Roman" w:eastAsia="AdvGulliv-R" w:hAnsi="Times New Roman" w:cs="Times New Roman"/>
          <w:bCs/>
          <w:sz w:val="32"/>
          <w:szCs w:val="32"/>
          <w:lang w:val="en-IN"/>
        </w:rPr>
        <w:lastRenderedPageBreak/>
        <w:t>The traditional nar</w:t>
      </w:r>
      <w:r w:rsidRPr="00852958">
        <w:rPr>
          <w:rFonts w:ascii="Times New Roman" w:eastAsia="AdvGulliv-R" w:hAnsi="Times New Roman" w:cs="Times New Roman"/>
          <w:bCs/>
          <w:sz w:val="32"/>
          <w:szCs w:val="32"/>
          <w:lang w:val="en-IN"/>
        </w:rPr>
        <w:t>row-band communication systems, UWB signaling has several advantages, such as high data rate, low average power, and simple RF circuitry.</w:t>
      </w:r>
    </w:p>
    <w:p w:rsidR="00000000" w:rsidRPr="00852958" w:rsidRDefault="00DF315D" w:rsidP="008529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958">
        <w:rPr>
          <w:rFonts w:ascii="Times New Roman" w:eastAsia="AdvGulliv-R" w:hAnsi="Times New Roman" w:cs="Times New Roman"/>
          <w:bCs/>
          <w:sz w:val="32"/>
          <w:szCs w:val="32"/>
          <w:lang w:val="en-IN"/>
        </w:rPr>
        <w:t>The increase in system complexity is an advantage in the sense that the size of ICs can be reduced, with that there s</w:t>
      </w:r>
      <w:r w:rsidRPr="00852958">
        <w:rPr>
          <w:rFonts w:ascii="Times New Roman" w:eastAsia="AdvGulliv-R" w:hAnsi="Times New Roman" w:cs="Times New Roman"/>
          <w:bCs/>
          <w:sz w:val="32"/>
          <w:szCs w:val="32"/>
          <w:lang w:val="en-IN"/>
        </w:rPr>
        <w:t xml:space="preserve">hould be new inventions for proper data passage inside the same. </w:t>
      </w:r>
    </w:p>
    <w:p w:rsidR="00000000" w:rsidRPr="00852958" w:rsidRDefault="00DF315D" w:rsidP="008529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958">
        <w:rPr>
          <w:rFonts w:ascii="Times New Roman" w:eastAsia="AdvGulliv-R" w:hAnsi="Times New Roman" w:cs="Times New Roman"/>
          <w:bCs/>
          <w:sz w:val="32"/>
          <w:szCs w:val="32"/>
          <w:lang w:val="en-IN"/>
        </w:rPr>
        <w:t>The use of the same has another advantage that it reduces the noise levels that are already present in the signals.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764E6">
        <w:trPr>
          <w:trHeight w:val="1869"/>
        </w:trPr>
        <w:tc>
          <w:tcPr>
            <w:tcW w:w="3192" w:type="dxa"/>
          </w:tcPr>
          <w:p w:rsidR="000C407B" w:rsidRPr="00F764E6" w:rsidRDefault="00F764E6" w:rsidP="00E53AA4">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A new approach for massive parallel scan design</w:t>
            </w:r>
          </w:p>
        </w:tc>
        <w:tc>
          <w:tcPr>
            <w:tcW w:w="3192" w:type="dxa"/>
          </w:tcPr>
          <w:p w:rsidR="000C407B" w:rsidRPr="00F764E6" w:rsidRDefault="00F764E6" w:rsidP="00F764E6">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 xml:space="preserve">W. C. Chung and D. S. Ha, </w:t>
            </w:r>
          </w:p>
        </w:tc>
        <w:tc>
          <w:tcPr>
            <w:tcW w:w="3192" w:type="dxa"/>
          </w:tcPr>
          <w:p w:rsidR="000C407B" w:rsidRPr="00F764E6" w:rsidRDefault="00F764E6" w:rsidP="00E53AA4">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This paper proposes a new signaling method for efficient scan design based on the dual use of on-chip power lines.</w:t>
            </w:r>
          </w:p>
        </w:tc>
      </w:tr>
      <w:tr w:rsidR="000C407B" w:rsidTr="00F764E6">
        <w:trPr>
          <w:trHeight w:val="2395"/>
        </w:trPr>
        <w:tc>
          <w:tcPr>
            <w:tcW w:w="3192" w:type="dxa"/>
          </w:tcPr>
          <w:p w:rsidR="000C407B" w:rsidRPr="00F764E6" w:rsidRDefault="00F764E6" w:rsidP="00E53AA4">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Design for testability support for launch and capture power reduction in launch-off-shift and launch-off-capture testing</w:t>
            </w:r>
          </w:p>
        </w:tc>
        <w:tc>
          <w:tcPr>
            <w:tcW w:w="3192" w:type="dxa"/>
          </w:tcPr>
          <w:p w:rsidR="000C407B" w:rsidRPr="00F764E6" w:rsidRDefault="00F764E6" w:rsidP="00F764E6">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S. M. Saeed and O. Sinanoglu,</w:t>
            </w:r>
          </w:p>
        </w:tc>
        <w:tc>
          <w:tcPr>
            <w:tcW w:w="3192" w:type="dxa"/>
          </w:tcPr>
          <w:p w:rsidR="000C407B" w:rsidRPr="00F764E6" w:rsidRDefault="00F764E6" w:rsidP="00E53AA4">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At-speed or even faster-than-at-speed testing of VLSI circuits aims for high-quality screening of the circuits by targeting performance-related faults.</w:t>
            </w:r>
          </w:p>
        </w:tc>
      </w:tr>
      <w:tr w:rsidR="00E90EAB" w:rsidTr="000C407B">
        <w:tc>
          <w:tcPr>
            <w:tcW w:w="3192" w:type="dxa"/>
          </w:tcPr>
          <w:p w:rsidR="00E90EAB" w:rsidRPr="00F764E6" w:rsidRDefault="00E90EAB" w:rsidP="00343847">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Regaining trust in VLSI design: Design-for-trust techniques</w:t>
            </w:r>
          </w:p>
        </w:tc>
        <w:tc>
          <w:tcPr>
            <w:tcW w:w="3192" w:type="dxa"/>
          </w:tcPr>
          <w:p w:rsidR="00E90EAB" w:rsidRPr="00F764E6" w:rsidRDefault="00E90EAB" w:rsidP="00343847">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 xml:space="preserve">J. Rajendran, O. Sinanoglu, and R. Karri, </w:t>
            </w:r>
          </w:p>
        </w:tc>
        <w:tc>
          <w:tcPr>
            <w:tcW w:w="3192" w:type="dxa"/>
          </w:tcPr>
          <w:p w:rsidR="00E90EAB" w:rsidRPr="00F764E6" w:rsidRDefault="00E90EAB" w:rsidP="00343847">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 xml:space="preserve">In this paper, we shed light on the vulnerabilities in very large scale integration (VLSI) design </w:t>
            </w:r>
            <w:r w:rsidRPr="00F764E6">
              <w:rPr>
                <w:rFonts w:ascii="Times New Roman" w:hAnsi="Times New Roman" w:cs="Times New Roman"/>
                <w:sz w:val="28"/>
                <w:szCs w:val="28"/>
              </w:rPr>
              <w:lastRenderedPageBreak/>
              <w:t>and fabrication flow, and survey design-for-trust (DfTr) techniques that aim at regaining trust in IC design.</w:t>
            </w:r>
          </w:p>
        </w:tc>
      </w:tr>
      <w:tr w:rsidR="00E90EAB" w:rsidTr="000C407B">
        <w:tc>
          <w:tcPr>
            <w:tcW w:w="3192" w:type="dxa"/>
          </w:tcPr>
          <w:p w:rsidR="00E90EAB" w:rsidRPr="00F764E6" w:rsidRDefault="00E90EAB" w:rsidP="00343847">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lastRenderedPageBreak/>
              <w:t>Low-cost testing of TSVs in 3D stacks with pre-bond testable dies</w:t>
            </w:r>
          </w:p>
        </w:tc>
        <w:tc>
          <w:tcPr>
            <w:tcW w:w="3192" w:type="dxa"/>
          </w:tcPr>
          <w:p w:rsidR="00E90EAB" w:rsidRPr="00F764E6" w:rsidRDefault="00E90EAB" w:rsidP="00343847">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sz w:val="28"/>
                <w:szCs w:val="28"/>
              </w:rPr>
              <w:t xml:space="preserve">S.-J. Wang, Y.-S. Chen, and K. S.-M. Li, </w:t>
            </w:r>
          </w:p>
        </w:tc>
        <w:tc>
          <w:tcPr>
            <w:tcW w:w="3192" w:type="dxa"/>
          </w:tcPr>
          <w:p w:rsidR="00E90EAB" w:rsidRPr="00F764E6" w:rsidRDefault="00E90EAB" w:rsidP="00343847">
            <w:pPr>
              <w:tabs>
                <w:tab w:val="left" w:pos="720"/>
              </w:tabs>
              <w:spacing w:after="100" w:line="360" w:lineRule="auto"/>
              <w:jc w:val="both"/>
              <w:rPr>
                <w:rFonts w:ascii="Times New Roman" w:hAnsi="Times New Roman" w:cs="Times New Roman"/>
                <w:sz w:val="28"/>
                <w:szCs w:val="28"/>
              </w:rPr>
            </w:pPr>
            <w:r w:rsidRPr="00F764E6">
              <w:rPr>
                <w:rFonts w:ascii="Times New Roman" w:hAnsi="Times New Roman" w:cs="Times New Roman"/>
                <w:color w:val="333333"/>
                <w:sz w:val="28"/>
                <w:szCs w:val="28"/>
                <w:shd w:val="clear" w:color="auto" w:fill="FFFFFF"/>
              </w:rPr>
              <w:t>Most of the patterns are reused from pre-bond test, which simplifies the TPG flow and reduces overall pattern counts as well.</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E90EAB"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5183A" w:rsidRDefault="00F5183A" w:rsidP="00F5183A">
      <w:pPr>
        <w:rPr>
          <w:rFonts w:ascii="Times New Roman" w:hAnsi="Times New Roman" w:cs="Times New Roman"/>
          <w:b/>
          <w:sz w:val="28"/>
          <w:szCs w:val="28"/>
        </w:rPr>
      </w:pPr>
    </w:p>
    <w:p w:rsidR="00E90EAB" w:rsidRDefault="00E90EAB" w:rsidP="00F5183A">
      <w:pPr>
        <w:rPr>
          <w:rFonts w:ascii="Times New Roman" w:hAnsi="Times New Roman" w:cs="Times New Roman"/>
          <w:b/>
          <w:sz w:val="28"/>
          <w:szCs w:val="28"/>
        </w:rPr>
      </w:pPr>
    </w:p>
    <w:p w:rsidR="00E90EAB" w:rsidRDefault="00E90EAB" w:rsidP="00F5183A">
      <w:pPr>
        <w:rPr>
          <w:rFonts w:ascii="Times New Roman" w:hAnsi="Times New Roman" w:cs="Times New Roman"/>
          <w:b/>
          <w:sz w:val="28"/>
          <w:szCs w:val="28"/>
        </w:rPr>
      </w:pPr>
    </w:p>
    <w:p w:rsidR="00E90EAB" w:rsidRDefault="00E90EAB" w:rsidP="00F5183A">
      <w:pPr>
        <w:rPr>
          <w:rFonts w:ascii="Times New Roman" w:hAnsi="Times New Roman" w:cs="Times New Roman"/>
          <w:b/>
          <w:sz w:val="28"/>
          <w:szCs w:val="28"/>
        </w:rPr>
      </w:pPr>
    </w:p>
    <w:p w:rsidR="00E90EAB" w:rsidRDefault="00E90EAB"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90EAB" w:rsidP="00E53AA4">
      <w:pPr>
        <w:spacing w:after="0" w:line="360" w:lineRule="auto"/>
        <w:jc w:val="both"/>
        <w:rPr>
          <w:rFonts w:ascii="Times New Roman" w:hAnsi="Times New Roman" w:cs="Times New Roman"/>
        </w:rPr>
      </w:pPr>
      <w:r w:rsidRPr="00E90EAB">
        <w:rPr>
          <w:rFonts w:ascii="Times New Roman" w:hAnsi="Times New Roman" w:cs="Times New Roman"/>
        </w:rPr>
        <w:drawing>
          <wp:inline distT="0" distB="0" distL="0" distR="0">
            <wp:extent cx="5943600" cy="41687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687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90EAB" w:rsidRDefault="00E90EAB" w:rsidP="00E53AA4">
      <w:pPr>
        <w:spacing w:before="100" w:after="100" w:line="360" w:lineRule="auto"/>
        <w:jc w:val="both"/>
        <w:rPr>
          <w:rFonts w:ascii="Times New Roman" w:hAnsi="Times New Roman" w:cs="Times New Roman"/>
          <w:b/>
          <w:sz w:val="28"/>
          <w:szCs w:val="28"/>
        </w:rPr>
      </w:pPr>
    </w:p>
    <w:p w:rsidR="00E90EAB" w:rsidRDefault="00E90EA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8928F0" w:rsidRDefault="008928F0" w:rsidP="00E53AA4">
      <w:pPr>
        <w:pStyle w:val="BodyText"/>
        <w:rPr>
          <w:bCs/>
          <w:iCs/>
          <w:sz w:val="32"/>
          <w:szCs w:val="32"/>
          <w:lang w:val="en-IN"/>
        </w:rPr>
      </w:pPr>
      <w:r w:rsidRPr="008928F0">
        <w:rPr>
          <w:b/>
          <w:iCs/>
          <w:sz w:val="28"/>
          <w:szCs w:val="28"/>
          <w:lang w:val="en-IN"/>
        </w:rPr>
        <w:t xml:space="preserve">     </w:t>
      </w:r>
      <w:r w:rsidRPr="008928F0">
        <w:rPr>
          <w:bCs/>
          <w:iCs/>
          <w:sz w:val="32"/>
          <w:szCs w:val="32"/>
          <w:lang w:val="en-IN"/>
        </w:rPr>
        <w:t>A receiver for PLC at the IC level, which can be applicable to low data rate communications, such as scan design, system debugging, and fault diagnosis, was investigated in this paper. The proposed PLC system adopts a binary ASK modulation scheme, and the PLC receiver consists of three building blocks. The level shifter shifts the dc level of the data signal to a half of the supply voltage. The signal extractor, based on a differential amplifier, removes the dc voltage from the data signal with the aid of a low-pass filter, which mitigates supply voltage fluctuations and droops. The logic restorer, based on a differential Schmitt trigger, extracts logic values from the data signal while improving the noise immunity of the receiver. The PLC receiver was designed to demonstrate the feasibility of a robust receiver as a proof of concept and fabricated in CMOS 0.18-μm technology. The measurements show that the PLC receiver can tolerate a supply voltage drop of 0.423 V or 23.5%. The power dissipation for the receiver is 3.2 mW under 1.8 V supply. It requires a wide scope of research efforts to exploit the potential of the PLC in ICs fully. To point out a few, modeling of power pins, packages, and PDNs, channel characterization, modulation and multiple access schemes, SNR versus bit-error rates of a given system, design of PLC receivers and transmitters, and adverse impact of the data signals superimposed on power lines to the operation of digital circuits.</w:t>
      </w:r>
      <w:r w:rsidRPr="008928F0">
        <w:rPr>
          <w:bCs/>
          <w:iCs/>
          <w:sz w:val="32"/>
          <w:szCs w:val="32"/>
        </w:rPr>
        <w:t xml:space="preserve"> </w:t>
      </w:r>
    </w:p>
    <w:p w:rsidR="00370D47" w:rsidRPr="003C0F6F" w:rsidRDefault="00370D47" w:rsidP="008928F0">
      <w:pPr>
        <w:pStyle w:val="BodyText"/>
        <w:jc w:val="center"/>
        <w:rPr>
          <w:b/>
          <w:iCs/>
          <w:sz w:val="40"/>
          <w:szCs w:val="40"/>
        </w:rPr>
      </w:pPr>
      <w:r w:rsidRPr="003C0F6F">
        <w:rPr>
          <w:b/>
          <w:iCs/>
          <w:sz w:val="40"/>
          <w:szCs w:val="40"/>
        </w:rPr>
        <w:lastRenderedPageBreak/>
        <w:t>CHAPTER-6</w:t>
      </w:r>
    </w:p>
    <w:p w:rsidR="00C02F10" w:rsidRDefault="00FE3487" w:rsidP="008928F0">
      <w:pPr>
        <w:pStyle w:val="BodyText"/>
        <w:jc w:val="center"/>
        <w:rPr>
          <w:b/>
          <w:iCs/>
          <w:sz w:val="40"/>
          <w:szCs w:val="40"/>
        </w:rPr>
      </w:pPr>
      <w:r w:rsidRPr="003C0F6F">
        <w:rPr>
          <w:b/>
          <w:iCs/>
          <w:sz w:val="40"/>
          <w:szCs w:val="40"/>
        </w:rPr>
        <w:t>REFERENCE</w:t>
      </w:r>
    </w:p>
    <w:p w:rsidR="00000000" w:rsidRPr="007E081D" w:rsidRDefault="00DF315D" w:rsidP="007E081D">
      <w:pPr>
        <w:pStyle w:val="BodyText"/>
        <w:numPr>
          <w:ilvl w:val="0"/>
          <w:numId w:val="42"/>
        </w:numPr>
        <w:rPr>
          <w:sz w:val="32"/>
          <w:szCs w:val="32"/>
          <w:lang w:val="en-IN"/>
        </w:rPr>
      </w:pPr>
      <w:r w:rsidRPr="007E081D">
        <w:rPr>
          <w:sz w:val="32"/>
          <w:szCs w:val="32"/>
          <w:lang w:val="en-IN"/>
        </w:rPr>
        <w:t>[1] W</w:t>
      </w:r>
      <w:r w:rsidRPr="007E081D">
        <w:rPr>
          <w:sz w:val="32"/>
          <w:szCs w:val="32"/>
          <w:lang w:val="en-IN"/>
        </w:rPr>
        <w:t xml:space="preserve">. C. Chung and D. S. Ha, “A new approach for massive parallel scan design,” in Proc. IEEE Int. Test Conf., Nov. 2005, pp. 1–10. </w:t>
      </w:r>
    </w:p>
    <w:p w:rsidR="00000000" w:rsidRPr="007E081D" w:rsidRDefault="00DF315D" w:rsidP="007E081D">
      <w:pPr>
        <w:pStyle w:val="BodyText"/>
        <w:numPr>
          <w:ilvl w:val="0"/>
          <w:numId w:val="42"/>
        </w:numPr>
        <w:rPr>
          <w:sz w:val="32"/>
          <w:szCs w:val="32"/>
          <w:lang w:val="en-IN"/>
        </w:rPr>
      </w:pPr>
      <w:r w:rsidRPr="007E081D">
        <w:rPr>
          <w:sz w:val="32"/>
          <w:szCs w:val="32"/>
          <w:lang w:val="en-IN"/>
        </w:rPr>
        <w:t>[2] L. T. Wang, C. E. Stroud, and N. A. Touba, System-on-Chip Test Architectures: Nanometer Design for Testability. San Mateo,</w:t>
      </w:r>
      <w:r w:rsidRPr="007E081D">
        <w:rPr>
          <w:sz w:val="32"/>
          <w:szCs w:val="32"/>
          <w:lang w:val="en-IN"/>
        </w:rPr>
        <w:t xml:space="preserve"> CA, USA: Morgan Kaufmann, 2010. </w:t>
      </w:r>
    </w:p>
    <w:p w:rsidR="00000000" w:rsidRPr="007E081D" w:rsidRDefault="00DF315D" w:rsidP="007E081D">
      <w:pPr>
        <w:pStyle w:val="BodyText"/>
        <w:numPr>
          <w:ilvl w:val="0"/>
          <w:numId w:val="42"/>
        </w:numPr>
        <w:rPr>
          <w:sz w:val="32"/>
          <w:szCs w:val="32"/>
          <w:lang w:val="en-IN"/>
        </w:rPr>
      </w:pPr>
      <w:r w:rsidRPr="007E081D">
        <w:rPr>
          <w:sz w:val="32"/>
          <w:szCs w:val="32"/>
          <w:lang w:val="en-IN"/>
        </w:rPr>
        <w:t>[3] S. M. Saeed and O. Sinanoglu, “Design for testability support for launch and capture power reduction in launch-off-shift and launch-off-capture testing,” IEEE Trans. Very Large Scale Integr. (VLSI) Syst., vol. 22, no.</w:t>
      </w:r>
      <w:r w:rsidRPr="007E081D">
        <w:rPr>
          <w:sz w:val="32"/>
          <w:szCs w:val="32"/>
          <w:lang w:val="en-IN"/>
        </w:rPr>
        <w:t xml:space="preserve"> 3, pp. 516–521, Mar. 2014. </w:t>
      </w:r>
    </w:p>
    <w:p w:rsidR="00000000" w:rsidRPr="007E081D" w:rsidRDefault="00DF315D" w:rsidP="007E081D">
      <w:pPr>
        <w:pStyle w:val="BodyText"/>
        <w:numPr>
          <w:ilvl w:val="0"/>
          <w:numId w:val="42"/>
        </w:numPr>
        <w:rPr>
          <w:sz w:val="32"/>
          <w:szCs w:val="32"/>
          <w:lang w:val="en-IN"/>
        </w:rPr>
      </w:pPr>
      <w:r w:rsidRPr="007E081D">
        <w:rPr>
          <w:sz w:val="32"/>
          <w:szCs w:val="32"/>
          <w:lang w:val="en-IN"/>
        </w:rPr>
        <w:t xml:space="preserve">[4] J. Rajendran, O. Sinanoglu, and R. Karri, “Regaining trust in VLSI design: Design-for-trust techniques,” Proc. IEEE, vol. 102, no. 8, pp. 1266–1282, Aug. 2014. </w:t>
      </w:r>
    </w:p>
    <w:p w:rsidR="00000000" w:rsidRPr="007E081D" w:rsidRDefault="00DF315D" w:rsidP="007E081D">
      <w:pPr>
        <w:pStyle w:val="BodyText"/>
        <w:numPr>
          <w:ilvl w:val="0"/>
          <w:numId w:val="42"/>
        </w:numPr>
        <w:rPr>
          <w:sz w:val="32"/>
          <w:szCs w:val="32"/>
          <w:lang w:val="en-IN"/>
        </w:rPr>
      </w:pPr>
      <w:r w:rsidRPr="007E081D">
        <w:rPr>
          <w:sz w:val="32"/>
          <w:szCs w:val="32"/>
          <w:lang w:val="en-IN"/>
        </w:rPr>
        <w:t>[5] S.-J. Wang, Y.-S. Chen, and K. S.-M. Li, “Low-cost testi</w:t>
      </w:r>
      <w:r w:rsidRPr="007E081D">
        <w:rPr>
          <w:sz w:val="32"/>
          <w:szCs w:val="32"/>
          <w:lang w:val="en-IN"/>
        </w:rPr>
        <w:t>ng of TSVs in 3D stacks with pre-bond testable dies,” in Proc. IEEE Int. Symp. VLSI Design, Autom., Test (VLSI-DAT), Apr. 2013, pp. 1–4.</w:t>
      </w:r>
      <w:r w:rsidRPr="007E081D">
        <w:rPr>
          <w:sz w:val="32"/>
          <w:szCs w:val="32"/>
        </w:rPr>
        <w:t xml:space="preserve"> </w:t>
      </w:r>
    </w:p>
    <w:p w:rsidR="00000000" w:rsidRPr="007E081D" w:rsidRDefault="00DF315D" w:rsidP="007E081D">
      <w:pPr>
        <w:pStyle w:val="BodyText"/>
        <w:numPr>
          <w:ilvl w:val="0"/>
          <w:numId w:val="42"/>
        </w:numPr>
        <w:rPr>
          <w:sz w:val="32"/>
          <w:szCs w:val="32"/>
          <w:lang w:val="en-IN"/>
        </w:rPr>
      </w:pPr>
      <w:r w:rsidRPr="007E081D">
        <w:rPr>
          <w:sz w:val="32"/>
          <w:szCs w:val="32"/>
          <w:lang w:val="en-IN"/>
        </w:rPr>
        <w:t xml:space="preserve">[6] H.-H. S. Lee and K. Chakrabarty, “Test challenges for 3D integrated circuits,” IEEE Des. Test. Comput., vol. 26, </w:t>
      </w:r>
      <w:r w:rsidRPr="007E081D">
        <w:rPr>
          <w:sz w:val="32"/>
          <w:szCs w:val="32"/>
          <w:lang w:val="en-IN"/>
        </w:rPr>
        <w:t xml:space="preserve">no. 5, pp. 26–35, Sep./Oct. 2009. </w:t>
      </w:r>
    </w:p>
    <w:p w:rsidR="00000000" w:rsidRPr="007E081D" w:rsidRDefault="00DF315D" w:rsidP="007E081D">
      <w:pPr>
        <w:pStyle w:val="BodyText"/>
        <w:numPr>
          <w:ilvl w:val="0"/>
          <w:numId w:val="42"/>
        </w:numPr>
        <w:rPr>
          <w:sz w:val="32"/>
          <w:szCs w:val="32"/>
          <w:lang w:val="en-IN"/>
        </w:rPr>
      </w:pPr>
      <w:r w:rsidRPr="007E081D">
        <w:rPr>
          <w:sz w:val="32"/>
          <w:szCs w:val="32"/>
          <w:lang w:val="en-IN"/>
        </w:rPr>
        <w:lastRenderedPageBreak/>
        <w:t xml:space="preserve">[7] M. Lee et al., “A novel DFT architecture for 3DIC test, diagnosis and repair,” in Proc. Int. Symp. VLSI Design, Autom. Test (VLSI-DAT), Apr. 2014, pp. 1–4. </w:t>
      </w:r>
    </w:p>
    <w:p w:rsidR="00000000" w:rsidRPr="007E081D" w:rsidRDefault="00DF315D" w:rsidP="007E081D">
      <w:pPr>
        <w:pStyle w:val="BodyText"/>
        <w:numPr>
          <w:ilvl w:val="0"/>
          <w:numId w:val="42"/>
        </w:numPr>
        <w:rPr>
          <w:sz w:val="32"/>
          <w:szCs w:val="32"/>
          <w:lang w:val="en-IN"/>
        </w:rPr>
      </w:pPr>
      <w:r w:rsidRPr="007E081D">
        <w:rPr>
          <w:sz w:val="32"/>
          <w:szCs w:val="32"/>
          <w:lang w:val="en-IN"/>
        </w:rPr>
        <w:t>[8] M. Richter and K. Chakrabarty, “Optimization of test p</w:t>
      </w:r>
      <w:r w:rsidRPr="007E081D">
        <w:rPr>
          <w:sz w:val="32"/>
          <w:szCs w:val="32"/>
          <w:lang w:val="en-IN"/>
        </w:rPr>
        <w:t xml:space="preserve">in-count, test scheduling, and test access for NoC-based multicore SoCs,” IEEE Trans. Comput., vol. 63, no. 3, pp. 691–702, Mar. 2014. </w:t>
      </w:r>
    </w:p>
    <w:p w:rsidR="00000000" w:rsidRPr="007E081D" w:rsidRDefault="00DF315D" w:rsidP="007E081D">
      <w:pPr>
        <w:pStyle w:val="BodyText"/>
        <w:numPr>
          <w:ilvl w:val="0"/>
          <w:numId w:val="42"/>
        </w:numPr>
        <w:rPr>
          <w:sz w:val="32"/>
          <w:szCs w:val="32"/>
          <w:lang w:val="en-IN"/>
        </w:rPr>
      </w:pPr>
      <w:r w:rsidRPr="007E081D">
        <w:rPr>
          <w:sz w:val="32"/>
          <w:szCs w:val="32"/>
          <w:lang w:val="en-IN"/>
        </w:rPr>
        <w:t>[9] T. Han, I. Choi, H. Oh, and S. Kang, “A scalable and parallel test access strategy for NoC-based multicore system,”</w:t>
      </w:r>
      <w:r w:rsidRPr="007E081D">
        <w:rPr>
          <w:sz w:val="32"/>
          <w:szCs w:val="32"/>
          <w:lang w:val="en-IN"/>
        </w:rPr>
        <w:t xml:space="preserve"> in Proc. IEEE 23rd Asian Test Symp. (ATS), Nov. 2014, pp. 81–86. </w:t>
      </w:r>
    </w:p>
    <w:p w:rsidR="00000000" w:rsidRPr="007E081D" w:rsidRDefault="00DF315D" w:rsidP="007E081D">
      <w:pPr>
        <w:pStyle w:val="BodyText"/>
        <w:numPr>
          <w:ilvl w:val="0"/>
          <w:numId w:val="42"/>
        </w:numPr>
        <w:rPr>
          <w:sz w:val="32"/>
          <w:szCs w:val="32"/>
          <w:lang w:val="en-IN"/>
        </w:rPr>
      </w:pPr>
      <w:r w:rsidRPr="007E081D">
        <w:rPr>
          <w:sz w:val="32"/>
          <w:szCs w:val="32"/>
          <w:lang w:val="en-IN"/>
        </w:rPr>
        <w:t xml:space="preserve">[10] H. Kim, Y. Lee, and S. Kang, “A novel massively parallel testing method using multi-root for high reliability,” IEEE Trans. Rel., vol. 64, no. 1, pp. 486–496, Mar.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15D" w:rsidRDefault="00DF315D" w:rsidP="003654DF">
      <w:pPr>
        <w:spacing w:after="0" w:line="240" w:lineRule="auto"/>
      </w:pPr>
      <w:r>
        <w:separator/>
      </w:r>
    </w:p>
  </w:endnote>
  <w:endnote w:type="continuationSeparator" w:id="1">
    <w:p w:rsidR="00DF315D" w:rsidRDefault="00DF31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15D" w:rsidRDefault="00DF315D" w:rsidP="003654DF">
      <w:pPr>
        <w:spacing w:after="0" w:line="240" w:lineRule="auto"/>
      </w:pPr>
      <w:r>
        <w:separator/>
      </w:r>
    </w:p>
  </w:footnote>
  <w:footnote w:type="continuationSeparator" w:id="1">
    <w:p w:rsidR="00DF315D" w:rsidRDefault="00DF31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04749">
        <w:pPr>
          <w:pStyle w:val="Header"/>
          <w:jc w:val="right"/>
        </w:pPr>
        <w:fldSimple w:instr=" PAGE   \* MERGEFORMAT ">
          <w:r w:rsidR="00E90EA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E3F41"/>
    <w:multiLevelType w:val="hybridMultilevel"/>
    <w:tmpl w:val="CD9680CA"/>
    <w:lvl w:ilvl="0" w:tplc="60227C50">
      <w:start w:val="1"/>
      <w:numFmt w:val="bullet"/>
      <w:lvlText w:val=""/>
      <w:lvlJc w:val="left"/>
      <w:pPr>
        <w:tabs>
          <w:tab w:val="num" w:pos="720"/>
        </w:tabs>
        <w:ind w:left="720" w:hanging="360"/>
      </w:pPr>
      <w:rPr>
        <w:rFonts w:ascii="Wingdings 2" w:hAnsi="Wingdings 2" w:hint="default"/>
      </w:rPr>
    </w:lvl>
    <w:lvl w:ilvl="1" w:tplc="8B0245E6" w:tentative="1">
      <w:start w:val="1"/>
      <w:numFmt w:val="bullet"/>
      <w:lvlText w:val=""/>
      <w:lvlJc w:val="left"/>
      <w:pPr>
        <w:tabs>
          <w:tab w:val="num" w:pos="1440"/>
        </w:tabs>
        <w:ind w:left="1440" w:hanging="360"/>
      </w:pPr>
      <w:rPr>
        <w:rFonts w:ascii="Wingdings 2" w:hAnsi="Wingdings 2" w:hint="default"/>
      </w:rPr>
    </w:lvl>
    <w:lvl w:ilvl="2" w:tplc="0AEA0024" w:tentative="1">
      <w:start w:val="1"/>
      <w:numFmt w:val="bullet"/>
      <w:lvlText w:val=""/>
      <w:lvlJc w:val="left"/>
      <w:pPr>
        <w:tabs>
          <w:tab w:val="num" w:pos="2160"/>
        </w:tabs>
        <w:ind w:left="2160" w:hanging="360"/>
      </w:pPr>
      <w:rPr>
        <w:rFonts w:ascii="Wingdings 2" w:hAnsi="Wingdings 2" w:hint="default"/>
      </w:rPr>
    </w:lvl>
    <w:lvl w:ilvl="3" w:tplc="B09C0516" w:tentative="1">
      <w:start w:val="1"/>
      <w:numFmt w:val="bullet"/>
      <w:lvlText w:val=""/>
      <w:lvlJc w:val="left"/>
      <w:pPr>
        <w:tabs>
          <w:tab w:val="num" w:pos="2880"/>
        </w:tabs>
        <w:ind w:left="2880" w:hanging="360"/>
      </w:pPr>
      <w:rPr>
        <w:rFonts w:ascii="Wingdings 2" w:hAnsi="Wingdings 2" w:hint="default"/>
      </w:rPr>
    </w:lvl>
    <w:lvl w:ilvl="4" w:tplc="8BF4920C" w:tentative="1">
      <w:start w:val="1"/>
      <w:numFmt w:val="bullet"/>
      <w:lvlText w:val=""/>
      <w:lvlJc w:val="left"/>
      <w:pPr>
        <w:tabs>
          <w:tab w:val="num" w:pos="3600"/>
        </w:tabs>
        <w:ind w:left="3600" w:hanging="360"/>
      </w:pPr>
      <w:rPr>
        <w:rFonts w:ascii="Wingdings 2" w:hAnsi="Wingdings 2" w:hint="default"/>
      </w:rPr>
    </w:lvl>
    <w:lvl w:ilvl="5" w:tplc="7DCC72F2" w:tentative="1">
      <w:start w:val="1"/>
      <w:numFmt w:val="bullet"/>
      <w:lvlText w:val=""/>
      <w:lvlJc w:val="left"/>
      <w:pPr>
        <w:tabs>
          <w:tab w:val="num" w:pos="4320"/>
        </w:tabs>
        <w:ind w:left="4320" w:hanging="360"/>
      </w:pPr>
      <w:rPr>
        <w:rFonts w:ascii="Wingdings 2" w:hAnsi="Wingdings 2" w:hint="default"/>
      </w:rPr>
    </w:lvl>
    <w:lvl w:ilvl="6" w:tplc="26C2605C" w:tentative="1">
      <w:start w:val="1"/>
      <w:numFmt w:val="bullet"/>
      <w:lvlText w:val=""/>
      <w:lvlJc w:val="left"/>
      <w:pPr>
        <w:tabs>
          <w:tab w:val="num" w:pos="5040"/>
        </w:tabs>
        <w:ind w:left="5040" w:hanging="360"/>
      </w:pPr>
      <w:rPr>
        <w:rFonts w:ascii="Wingdings 2" w:hAnsi="Wingdings 2" w:hint="default"/>
      </w:rPr>
    </w:lvl>
    <w:lvl w:ilvl="7" w:tplc="4156154C" w:tentative="1">
      <w:start w:val="1"/>
      <w:numFmt w:val="bullet"/>
      <w:lvlText w:val=""/>
      <w:lvlJc w:val="left"/>
      <w:pPr>
        <w:tabs>
          <w:tab w:val="num" w:pos="5760"/>
        </w:tabs>
        <w:ind w:left="5760" w:hanging="360"/>
      </w:pPr>
      <w:rPr>
        <w:rFonts w:ascii="Wingdings 2" w:hAnsi="Wingdings 2" w:hint="default"/>
      </w:rPr>
    </w:lvl>
    <w:lvl w:ilvl="8" w:tplc="4F12FE0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F8086A"/>
    <w:multiLevelType w:val="hybridMultilevel"/>
    <w:tmpl w:val="FA8C5D6E"/>
    <w:lvl w:ilvl="0" w:tplc="D5F84AB2">
      <w:start w:val="1"/>
      <w:numFmt w:val="bullet"/>
      <w:lvlText w:val=""/>
      <w:lvlJc w:val="left"/>
      <w:pPr>
        <w:tabs>
          <w:tab w:val="num" w:pos="720"/>
        </w:tabs>
        <w:ind w:left="720" w:hanging="360"/>
      </w:pPr>
      <w:rPr>
        <w:rFonts w:ascii="Wingdings 2" w:hAnsi="Wingdings 2" w:hint="default"/>
      </w:rPr>
    </w:lvl>
    <w:lvl w:ilvl="1" w:tplc="F1E210D8" w:tentative="1">
      <w:start w:val="1"/>
      <w:numFmt w:val="bullet"/>
      <w:lvlText w:val=""/>
      <w:lvlJc w:val="left"/>
      <w:pPr>
        <w:tabs>
          <w:tab w:val="num" w:pos="1440"/>
        </w:tabs>
        <w:ind w:left="1440" w:hanging="360"/>
      </w:pPr>
      <w:rPr>
        <w:rFonts w:ascii="Wingdings 2" w:hAnsi="Wingdings 2" w:hint="default"/>
      </w:rPr>
    </w:lvl>
    <w:lvl w:ilvl="2" w:tplc="AFA03C34" w:tentative="1">
      <w:start w:val="1"/>
      <w:numFmt w:val="bullet"/>
      <w:lvlText w:val=""/>
      <w:lvlJc w:val="left"/>
      <w:pPr>
        <w:tabs>
          <w:tab w:val="num" w:pos="2160"/>
        </w:tabs>
        <w:ind w:left="2160" w:hanging="360"/>
      </w:pPr>
      <w:rPr>
        <w:rFonts w:ascii="Wingdings 2" w:hAnsi="Wingdings 2" w:hint="default"/>
      </w:rPr>
    </w:lvl>
    <w:lvl w:ilvl="3" w:tplc="E0804BBC" w:tentative="1">
      <w:start w:val="1"/>
      <w:numFmt w:val="bullet"/>
      <w:lvlText w:val=""/>
      <w:lvlJc w:val="left"/>
      <w:pPr>
        <w:tabs>
          <w:tab w:val="num" w:pos="2880"/>
        </w:tabs>
        <w:ind w:left="2880" w:hanging="360"/>
      </w:pPr>
      <w:rPr>
        <w:rFonts w:ascii="Wingdings 2" w:hAnsi="Wingdings 2" w:hint="default"/>
      </w:rPr>
    </w:lvl>
    <w:lvl w:ilvl="4" w:tplc="C8B8E8CA" w:tentative="1">
      <w:start w:val="1"/>
      <w:numFmt w:val="bullet"/>
      <w:lvlText w:val=""/>
      <w:lvlJc w:val="left"/>
      <w:pPr>
        <w:tabs>
          <w:tab w:val="num" w:pos="3600"/>
        </w:tabs>
        <w:ind w:left="3600" w:hanging="360"/>
      </w:pPr>
      <w:rPr>
        <w:rFonts w:ascii="Wingdings 2" w:hAnsi="Wingdings 2" w:hint="default"/>
      </w:rPr>
    </w:lvl>
    <w:lvl w:ilvl="5" w:tplc="3536AE46" w:tentative="1">
      <w:start w:val="1"/>
      <w:numFmt w:val="bullet"/>
      <w:lvlText w:val=""/>
      <w:lvlJc w:val="left"/>
      <w:pPr>
        <w:tabs>
          <w:tab w:val="num" w:pos="4320"/>
        </w:tabs>
        <w:ind w:left="4320" w:hanging="360"/>
      </w:pPr>
      <w:rPr>
        <w:rFonts w:ascii="Wingdings 2" w:hAnsi="Wingdings 2" w:hint="default"/>
      </w:rPr>
    </w:lvl>
    <w:lvl w:ilvl="6" w:tplc="29EEF50C" w:tentative="1">
      <w:start w:val="1"/>
      <w:numFmt w:val="bullet"/>
      <w:lvlText w:val=""/>
      <w:lvlJc w:val="left"/>
      <w:pPr>
        <w:tabs>
          <w:tab w:val="num" w:pos="5040"/>
        </w:tabs>
        <w:ind w:left="5040" w:hanging="360"/>
      </w:pPr>
      <w:rPr>
        <w:rFonts w:ascii="Wingdings 2" w:hAnsi="Wingdings 2" w:hint="default"/>
      </w:rPr>
    </w:lvl>
    <w:lvl w:ilvl="7" w:tplc="799E1A1E" w:tentative="1">
      <w:start w:val="1"/>
      <w:numFmt w:val="bullet"/>
      <w:lvlText w:val=""/>
      <w:lvlJc w:val="left"/>
      <w:pPr>
        <w:tabs>
          <w:tab w:val="num" w:pos="5760"/>
        </w:tabs>
        <w:ind w:left="5760" w:hanging="360"/>
      </w:pPr>
      <w:rPr>
        <w:rFonts w:ascii="Wingdings 2" w:hAnsi="Wingdings 2" w:hint="default"/>
      </w:rPr>
    </w:lvl>
    <w:lvl w:ilvl="8" w:tplc="3EB8710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5F2960"/>
    <w:multiLevelType w:val="hybridMultilevel"/>
    <w:tmpl w:val="03261C38"/>
    <w:lvl w:ilvl="0" w:tplc="D36C5058">
      <w:start w:val="1"/>
      <w:numFmt w:val="bullet"/>
      <w:lvlText w:val=""/>
      <w:lvlJc w:val="left"/>
      <w:pPr>
        <w:tabs>
          <w:tab w:val="num" w:pos="720"/>
        </w:tabs>
        <w:ind w:left="720" w:hanging="360"/>
      </w:pPr>
      <w:rPr>
        <w:rFonts w:ascii="Wingdings 2" w:hAnsi="Wingdings 2" w:hint="default"/>
      </w:rPr>
    </w:lvl>
    <w:lvl w:ilvl="1" w:tplc="92D0A468" w:tentative="1">
      <w:start w:val="1"/>
      <w:numFmt w:val="bullet"/>
      <w:lvlText w:val=""/>
      <w:lvlJc w:val="left"/>
      <w:pPr>
        <w:tabs>
          <w:tab w:val="num" w:pos="1440"/>
        </w:tabs>
        <w:ind w:left="1440" w:hanging="360"/>
      </w:pPr>
      <w:rPr>
        <w:rFonts w:ascii="Wingdings 2" w:hAnsi="Wingdings 2" w:hint="default"/>
      </w:rPr>
    </w:lvl>
    <w:lvl w:ilvl="2" w:tplc="9B4E7856" w:tentative="1">
      <w:start w:val="1"/>
      <w:numFmt w:val="bullet"/>
      <w:lvlText w:val=""/>
      <w:lvlJc w:val="left"/>
      <w:pPr>
        <w:tabs>
          <w:tab w:val="num" w:pos="2160"/>
        </w:tabs>
        <w:ind w:left="2160" w:hanging="360"/>
      </w:pPr>
      <w:rPr>
        <w:rFonts w:ascii="Wingdings 2" w:hAnsi="Wingdings 2" w:hint="default"/>
      </w:rPr>
    </w:lvl>
    <w:lvl w:ilvl="3" w:tplc="1608AC0A" w:tentative="1">
      <w:start w:val="1"/>
      <w:numFmt w:val="bullet"/>
      <w:lvlText w:val=""/>
      <w:lvlJc w:val="left"/>
      <w:pPr>
        <w:tabs>
          <w:tab w:val="num" w:pos="2880"/>
        </w:tabs>
        <w:ind w:left="2880" w:hanging="360"/>
      </w:pPr>
      <w:rPr>
        <w:rFonts w:ascii="Wingdings 2" w:hAnsi="Wingdings 2" w:hint="default"/>
      </w:rPr>
    </w:lvl>
    <w:lvl w:ilvl="4" w:tplc="9604BDBC" w:tentative="1">
      <w:start w:val="1"/>
      <w:numFmt w:val="bullet"/>
      <w:lvlText w:val=""/>
      <w:lvlJc w:val="left"/>
      <w:pPr>
        <w:tabs>
          <w:tab w:val="num" w:pos="3600"/>
        </w:tabs>
        <w:ind w:left="3600" w:hanging="360"/>
      </w:pPr>
      <w:rPr>
        <w:rFonts w:ascii="Wingdings 2" w:hAnsi="Wingdings 2" w:hint="default"/>
      </w:rPr>
    </w:lvl>
    <w:lvl w:ilvl="5" w:tplc="4BB822BC" w:tentative="1">
      <w:start w:val="1"/>
      <w:numFmt w:val="bullet"/>
      <w:lvlText w:val=""/>
      <w:lvlJc w:val="left"/>
      <w:pPr>
        <w:tabs>
          <w:tab w:val="num" w:pos="4320"/>
        </w:tabs>
        <w:ind w:left="4320" w:hanging="360"/>
      </w:pPr>
      <w:rPr>
        <w:rFonts w:ascii="Wingdings 2" w:hAnsi="Wingdings 2" w:hint="default"/>
      </w:rPr>
    </w:lvl>
    <w:lvl w:ilvl="6" w:tplc="D0C81C12" w:tentative="1">
      <w:start w:val="1"/>
      <w:numFmt w:val="bullet"/>
      <w:lvlText w:val=""/>
      <w:lvlJc w:val="left"/>
      <w:pPr>
        <w:tabs>
          <w:tab w:val="num" w:pos="5040"/>
        </w:tabs>
        <w:ind w:left="5040" w:hanging="360"/>
      </w:pPr>
      <w:rPr>
        <w:rFonts w:ascii="Wingdings 2" w:hAnsi="Wingdings 2" w:hint="default"/>
      </w:rPr>
    </w:lvl>
    <w:lvl w:ilvl="7" w:tplc="3C4C9A14" w:tentative="1">
      <w:start w:val="1"/>
      <w:numFmt w:val="bullet"/>
      <w:lvlText w:val=""/>
      <w:lvlJc w:val="left"/>
      <w:pPr>
        <w:tabs>
          <w:tab w:val="num" w:pos="5760"/>
        </w:tabs>
        <w:ind w:left="5760" w:hanging="360"/>
      </w:pPr>
      <w:rPr>
        <w:rFonts w:ascii="Wingdings 2" w:hAnsi="Wingdings 2" w:hint="default"/>
      </w:rPr>
    </w:lvl>
    <w:lvl w:ilvl="8" w:tplc="802A62B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368FB"/>
    <w:multiLevelType w:val="hybridMultilevel"/>
    <w:tmpl w:val="6A5A5F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52099E"/>
    <w:multiLevelType w:val="hybridMultilevel"/>
    <w:tmpl w:val="5328B704"/>
    <w:lvl w:ilvl="0" w:tplc="90BCFAA6">
      <w:start w:val="1"/>
      <w:numFmt w:val="bullet"/>
      <w:lvlText w:val=""/>
      <w:lvlJc w:val="left"/>
      <w:pPr>
        <w:tabs>
          <w:tab w:val="num" w:pos="720"/>
        </w:tabs>
        <w:ind w:left="720" w:hanging="360"/>
      </w:pPr>
      <w:rPr>
        <w:rFonts w:ascii="Wingdings 2" w:hAnsi="Wingdings 2" w:hint="default"/>
      </w:rPr>
    </w:lvl>
    <w:lvl w:ilvl="1" w:tplc="51A0DFAC" w:tentative="1">
      <w:start w:val="1"/>
      <w:numFmt w:val="bullet"/>
      <w:lvlText w:val=""/>
      <w:lvlJc w:val="left"/>
      <w:pPr>
        <w:tabs>
          <w:tab w:val="num" w:pos="1440"/>
        </w:tabs>
        <w:ind w:left="1440" w:hanging="360"/>
      </w:pPr>
      <w:rPr>
        <w:rFonts w:ascii="Wingdings 2" w:hAnsi="Wingdings 2" w:hint="default"/>
      </w:rPr>
    </w:lvl>
    <w:lvl w:ilvl="2" w:tplc="58D6A0E0" w:tentative="1">
      <w:start w:val="1"/>
      <w:numFmt w:val="bullet"/>
      <w:lvlText w:val=""/>
      <w:lvlJc w:val="left"/>
      <w:pPr>
        <w:tabs>
          <w:tab w:val="num" w:pos="2160"/>
        </w:tabs>
        <w:ind w:left="2160" w:hanging="360"/>
      </w:pPr>
      <w:rPr>
        <w:rFonts w:ascii="Wingdings 2" w:hAnsi="Wingdings 2" w:hint="default"/>
      </w:rPr>
    </w:lvl>
    <w:lvl w:ilvl="3" w:tplc="5D32D1DE" w:tentative="1">
      <w:start w:val="1"/>
      <w:numFmt w:val="bullet"/>
      <w:lvlText w:val=""/>
      <w:lvlJc w:val="left"/>
      <w:pPr>
        <w:tabs>
          <w:tab w:val="num" w:pos="2880"/>
        </w:tabs>
        <w:ind w:left="2880" w:hanging="360"/>
      </w:pPr>
      <w:rPr>
        <w:rFonts w:ascii="Wingdings 2" w:hAnsi="Wingdings 2" w:hint="default"/>
      </w:rPr>
    </w:lvl>
    <w:lvl w:ilvl="4" w:tplc="B75235EE" w:tentative="1">
      <w:start w:val="1"/>
      <w:numFmt w:val="bullet"/>
      <w:lvlText w:val=""/>
      <w:lvlJc w:val="left"/>
      <w:pPr>
        <w:tabs>
          <w:tab w:val="num" w:pos="3600"/>
        </w:tabs>
        <w:ind w:left="3600" w:hanging="360"/>
      </w:pPr>
      <w:rPr>
        <w:rFonts w:ascii="Wingdings 2" w:hAnsi="Wingdings 2" w:hint="default"/>
      </w:rPr>
    </w:lvl>
    <w:lvl w:ilvl="5" w:tplc="400C9558" w:tentative="1">
      <w:start w:val="1"/>
      <w:numFmt w:val="bullet"/>
      <w:lvlText w:val=""/>
      <w:lvlJc w:val="left"/>
      <w:pPr>
        <w:tabs>
          <w:tab w:val="num" w:pos="4320"/>
        </w:tabs>
        <w:ind w:left="4320" w:hanging="360"/>
      </w:pPr>
      <w:rPr>
        <w:rFonts w:ascii="Wingdings 2" w:hAnsi="Wingdings 2" w:hint="default"/>
      </w:rPr>
    </w:lvl>
    <w:lvl w:ilvl="6" w:tplc="D6D2B7EA" w:tentative="1">
      <w:start w:val="1"/>
      <w:numFmt w:val="bullet"/>
      <w:lvlText w:val=""/>
      <w:lvlJc w:val="left"/>
      <w:pPr>
        <w:tabs>
          <w:tab w:val="num" w:pos="5040"/>
        </w:tabs>
        <w:ind w:left="5040" w:hanging="360"/>
      </w:pPr>
      <w:rPr>
        <w:rFonts w:ascii="Wingdings 2" w:hAnsi="Wingdings 2" w:hint="default"/>
      </w:rPr>
    </w:lvl>
    <w:lvl w:ilvl="7" w:tplc="01AEF1FA" w:tentative="1">
      <w:start w:val="1"/>
      <w:numFmt w:val="bullet"/>
      <w:lvlText w:val=""/>
      <w:lvlJc w:val="left"/>
      <w:pPr>
        <w:tabs>
          <w:tab w:val="num" w:pos="5760"/>
        </w:tabs>
        <w:ind w:left="5760" w:hanging="360"/>
      </w:pPr>
      <w:rPr>
        <w:rFonts w:ascii="Wingdings 2" w:hAnsi="Wingdings 2" w:hint="default"/>
      </w:rPr>
    </w:lvl>
    <w:lvl w:ilvl="8" w:tplc="85A0BC4E" w:tentative="1">
      <w:start w:val="1"/>
      <w:numFmt w:val="bullet"/>
      <w:lvlText w:val=""/>
      <w:lvlJc w:val="left"/>
      <w:pPr>
        <w:tabs>
          <w:tab w:val="num" w:pos="6480"/>
        </w:tabs>
        <w:ind w:left="6480" w:hanging="360"/>
      </w:pPr>
      <w:rPr>
        <w:rFonts w:ascii="Wingdings 2" w:hAnsi="Wingdings 2" w:hint="default"/>
      </w:rPr>
    </w:lvl>
  </w:abstractNum>
  <w:abstractNum w:abstractNumId="44">
    <w:nsid w:val="7DA31765"/>
    <w:multiLevelType w:val="hybridMultilevel"/>
    <w:tmpl w:val="65C0EFBA"/>
    <w:lvl w:ilvl="0" w:tplc="44B661E2">
      <w:start w:val="1"/>
      <w:numFmt w:val="bullet"/>
      <w:lvlText w:val=""/>
      <w:lvlJc w:val="left"/>
      <w:pPr>
        <w:tabs>
          <w:tab w:val="num" w:pos="720"/>
        </w:tabs>
        <w:ind w:left="720" w:hanging="360"/>
      </w:pPr>
      <w:rPr>
        <w:rFonts w:ascii="Wingdings 2" w:hAnsi="Wingdings 2" w:hint="default"/>
      </w:rPr>
    </w:lvl>
    <w:lvl w:ilvl="1" w:tplc="B48C062E" w:tentative="1">
      <w:start w:val="1"/>
      <w:numFmt w:val="bullet"/>
      <w:lvlText w:val=""/>
      <w:lvlJc w:val="left"/>
      <w:pPr>
        <w:tabs>
          <w:tab w:val="num" w:pos="1440"/>
        </w:tabs>
        <w:ind w:left="1440" w:hanging="360"/>
      </w:pPr>
      <w:rPr>
        <w:rFonts w:ascii="Wingdings 2" w:hAnsi="Wingdings 2" w:hint="default"/>
      </w:rPr>
    </w:lvl>
    <w:lvl w:ilvl="2" w:tplc="56F6AB40" w:tentative="1">
      <w:start w:val="1"/>
      <w:numFmt w:val="bullet"/>
      <w:lvlText w:val=""/>
      <w:lvlJc w:val="left"/>
      <w:pPr>
        <w:tabs>
          <w:tab w:val="num" w:pos="2160"/>
        </w:tabs>
        <w:ind w:left="2160" w:hanging="360"/>
      </w:pPr>
      <w:rPr>
        <w:rFonts w:ascii="Wingdings 2" w:hAnsi="Wingdings 2" w:hint="default"/>
      </w:rPr>
    </w:lvl>
    <w:lvl w:ilvl="3" w:tplc="5ADE6C4C" w:tentative="1">
      <w:start w:val="1"/>
      <w:numFmt w:val="bullet"/>
      <w:lvlText w:val=""/>
      <w:lvlJc w:val="left"/>
      <w:pPr>
        <w:tabs>
          <w:tab w:val="num" w:pos="2880"/>
        </w:tabs>
        <w:ind w:left="2880" w:hanging="360"/>
      </w:pPr>
      <w:rPr>
        <w:rFonts w:ascii="Wingdings 2" w:hAnsi="Wingdings 2" w:hint="default"/>
      </w:rPr>
    </w:lvl>
    <w:lvl w:ilvl="4" w:tplc="35E0480C" w:tentative="1">
      <w:start w:val="1"/>
      <w:numFmt w:val="bullet"/>
      <w:lvlText w:val=""/>
      <w:lvlJc w:val="left"/>
      <w:pPr>
        <w:tabs>
          <w:tab w:val="num" w:pos="3600"/>
        </w:tabs>
        <w:ind w:left="3600" w:hanging="360"/>
      </w:pPr>
      <w:rPr>
        <w:rFonts w:ascii="Wingdings 2" w:hAnsi="Wingdings 2" w:hint="default"/>
      </w:rPr>
    </w:lvl>
    <w:lvl w:ilvl="5" w:tplc="5CD23B76" w:tentative="1">
      <w:start w:val="1"/>
      <w:numFmt w:val="bullet"/>
      <w:lvlText w:val=""/>
      <w:lvlJc w:val="left"/>
      <w:pPr>
        <w:tabs>
          <w:tab w:val="num" w:pos="4320"/>
        </w:tabs>
        <w:ind w:left="4320" w:hanging="360"/>
      </w:pPr>
      <w:rPr>
        <w:rFonts w:ascii="Wingdings 2" w:hAnsi="Wingdings 2" w:hint="default"/>
      </w:rPr>
    </w:lvl>
    <w:lvl w:ilvl="6" w:tplc="823C98C4" w:tentative="1">
      <w:start w:val="1"/>
      <w:numFmt w:val="bullet"/>
      <w:lvlText w:val=""/>
      <w:lvlJc w:val="left"/>
      <w:pPr>
        <w:tabs>
          <w:tab w:val="num" w:pos="5040"/>
        </w:tabs>
        <w:ind w:left="5040" w:hanging="360"/>
      </w:pPr>
      <w:rPr>
        <w:rFonts w:ascii="Wingdings 2" w:hAnsi="Wingdings 2" w:hint="default"/>
      </w:rPr>
    </w:lvl>
    <w:lvl w:ilvl="7" w:tplc="448AACE4" w:tentative="1">
      <w:start w:val="1"/>
      <w:numFmt w:val="bullet"/>
      <w:lvlText w:val=""/>
      <w:lvlJc w:val="left"/>
      <w:pPr>
        <w:tabs>
          <w:tab w:val="num" w:pos="5760"/>
        </w:tabs>
        <w:ind w:left="5760" w:hanging="360"/>
      </w:pPr>
      <w:rPr>
        <w:rFonts w:ascii="Wingdings 2" w:hAnsi="Wingdings 2" w:hint="default"/>
      </w:rPr>
    </w:lvl>
    <w:lvl w:ilvl="8" w:tplc="2A3A736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2"/>
  </w:num>
  <w:num w:numId="25">
    <w:abstractNumId w:val="30"/>
  </w:num>
  <w:num w:numId="26">
    <w:abstractNumId w:val="18"/>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15"/>
  </w:num>
  <w:num w:numId="43">
    <w:abstractNumId w:val="44"/>
  </w:num>
  <w:num w:numId="44">
    <w:abstractNumId w:val="1"/>
  </w:num>
  <w:num w:numId="45">
    <w:abstractNumId w:val="43"/>
  </w:num>
  <w:num w:numId="46">
    <w:abstractNumId w:val="34"/>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36C"/>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474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5DE"/>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7A2"/>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081D"/>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20C"/>
    <w:rsid w:val="00852958"/>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7C90"/>
    <w:rsid w:val="0089027A"/>
    <w:rsid w:val="0089044B"/>
    <w:rsid w:val="00891052"/>
    <w:rsid w:val="008928F0"/>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B4E"/>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15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EAB"/>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4E6"/>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8507301">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801088">
      <w:bodyDiv w:val="1"/>
      <w:marLeft w:val="0"/>
      <w:marRight w:val="0"/>
      <w:marTop w:val="0"/>
      <w:marBottom w:val="0"/>
      <w:divBdr>
        <w:top w:val="none" w:sz="0" w:space="0" w:color="auto"/>
        <w:left w:val="none" w:sz="0" w:space="0" w:color="auto"/>
        <w:bottom w:val="none" w:sz="0" w:space="0" w:color="auto"/>
        <w:right w:val="none" w:sz="0" w:space="0" w:color="auto"/>
      </w:divBdr>
      <w:divsChild>
        <w:div w:id="651107869">
          <w:marLeft w:val="576"/>
          <w:marRight w:val="0"/>
          <w:marTop w:val="120"/>
          <w:marBottom w:val="0"/>
          <w:divBdr>
            <w:top w:val="none" w:sz="0" w:space="0" w:color="auto"/>
            <w:left w:val="none" w:sz="0" w:space="0" w:color="auto"/>
            <w:bottom w:val="none" w:sz="0" w:space="0" w:color="auto"/>
            <w:right w:val="none" w:sz="0" w:space="0" w:color="auto"/>
          </w:divBdr>
        </w:div>
        <w:div w:id="1642075229">
          <w:marLeft w:val="576"/>
          <w:marRight w:val="0"/>
          <w:marTop w:val="120"/>
          <w:marBottom w:val="0"/>
          <w:divBdr>
            <w:top w:val="none" w:sz="0" w:space="0" w:color="auto"/>
            <w:left w:val="none" w:sz="0" w:space="0" w:color="auto"/>
            <w:bottom w:val="none" w:sz="0" w:space="0" w:color="auto"/>
            <w:right w:val="none" w:sz="0" w:space="0" w:color="auto"/>
          </w:divBdr>
        </w:div>
        <w:div w:id="836116785">
          <w:marLeft w:val="576"/>
          <w:marRight w:val="0"/>
          <w:marTop w:val="120"/>
          <w:marBottom w:val="0"/>
          <w:divBdr>
            <w:top w:val="none" w:sz="0" w:space="0" w:color="auto"/>
            <w:left w:val="none" w:sz="0" w:space="0" w:color="auto"/>
            <w:bottom w:val="none" w:sz="0" w:space="0" w:color="auto"/>
            <w:right w:val="none" w:sz="0" w:space="0" w:color="auto"/>
          </w:divBdr>
        </w:div>
        <w:div w:id="1557663467">
          <w:marLeft w:val="576"/>
          <w:marRight w:val="0"/>
          <w:marTop w:val="120"/>
          <w:marBottom w:val="0"/>
          <w:divBdr>
            <w:top w:val="none" w:sz="0" w:space="0" w:color="auto"/>
            <w:left w:val="none" w:sz="0" w:space="0" w:color="auto"/>
            <w:bottom w:val="none" w:sz="0" w:space="0" w:color="auto"/>
            <w:right w:val="none" w:sz="0" w:space="0" w:color="auto"/>
          </w:divBdr>
        </w:div>
        <w:div w:id="17959778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718797">
      <w:bodyDiv w:val="1"/>
      <w:marLeft w:val="0"/>
      <w:marRight w:val="0"/>
      <w:marTop w:val="0"/>
      <w:marBottom w:val="0"/>
      <w:divBdr>
        <w:top w:val="none" w:sz="0" w:space="0" w:color="auto"/>
        <w:left w:val="none" w:sz="0" w:space="0" w:color="auto"/>
        <w:bottom w:val="none" w:sz="0" w:space="0" w:color="auto"/>
        <w:right w:val="none" w:sz="0" w:space="0" w:color="auto"/>
      </w:divBdr>
      <w:divsChild>
        <w:div w:id="997731972">
          <w:marLeft w:val="576"/>
          <w:marRight w:val="0"/>
          <w:marTop w:val="120"/>
          <w:marBottom w:val="0"/>
          <w:divBdr>
            <w:top w:val="none" w:sz="0" w:space="0" w:color="auto"/>
            <w:left w:val="none" w:sz="0" w:space="0" w:color="auto"/>
            <w:bottom w:val="none" w:sz="0" w:space="0" w:color="auto"/>
            <w:right w:val="none" w:sz="0" w:space="0" w:color="auto"/>
          </w:divBdr>
        </w:div>
        <w:div w:id="638993854">
          <w:marLeft w:val="576"/>
          <w:marRight w:val="0"/>
          <w:marTop w:val="120"/>
          <w:marBottom w:val="0"/>
          <w:divBdr>
            <w:top w:val="none" w:sz="0" w:space="0" w:color="auto"/>
            <w:left w:val="none" w:sz="0" w:space="0" w:color="auto"/>
            <w:bottom w:val="none" w:sz="0" w:space="0" w:color="auto"/>
            <w:right w:val="none" w:sz="0" w:space="0" w:color="auto"/>
          </w:divBdr>
        </w:div>
        <w:div w:id="382756392">
          <w:marLeft w:val="576"/>
          <w:marRight w:val="0"/>
          <w:marTop w:val="120"/>
          <w:marBottom w:val="0"/>
          <w:divBdr>
            <w:top w:val="none" w:sz="0" w:space="0" w:color="auto"/>
            <w:left w:val="none" w:sz="0" w:space="0" w:color="auto"/>
            <w:bottom w:val="none" w:sz="0" w:space="0" w:color="auto"/>
            <w:right w:val="none" w:sz="0" w:space="0" w:color="auto"/>
          </w:divBdr>
        </w:div>
        <w:div w:id="1042176156">
          <w:marLeft w:val="576"/>
          <w:marRight w:val="0"/>
          <w:marTop w:val="120"/>
          <w:marBottom w:val="0"/>
          <w:divBdr>
            <w:top w:val="none" w:sz="0" w:space="0" w:color="auto"/>
            <w:left w:val="none" w:sz="0" w:space="0" w:color="auto"/>
            <w:bottom w:val="none" w:sz="0" w:space="0" w:color="auto"/>
            <w:right w:val="none" w:sz="0" w:space="0" w:color="auto"/>
          </w:divBdr>
        </w:div>
        <w:div w:id="6541629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220876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3914900">
      <w:bodyDiv w:val="1"/>
      <w:marLeft w:val="0"/>
      <w:marRight w:val="0"/>
      <w:marTop w:val="0"/>
      <w:marBottom w:val="0"/>
      <w:divBdr>
        <w:top w:val="none" w:sz="0" w:space="0" w:color="auto"/>
        <w:left w:val="none" w:sz="0" w:space="0" w:color="auto"/>
        <w:bottom w:val="none" w:sz="0" w:space="0" w:color="auto"/>
        <w:right w:val="none" w:sz="0" w:space="0" w:color="auto"/>
      </w:divBdr>
      <w:divsChild>
        <w:div w:id="1507134101">
          <w:marLeft w:val="576"/>
          <w:marRight w:val="0"/>
          <w:marTop w:val="120"/>
          <w:marBottom w:val="0"/>
          <w:divBdr>
            <w:top w:val="none" w:sz="0" w:space="0" w:color="auto"/>
            <w:left w:val="none" w:sz="0" w:space="0" w:color="auto"/>
            <w:bottom w:val="none" w:sz="0" w:space="0" w:color="auto"/>
            <w:right w:val="none" w:sz="0" w:space="0" w:color="auto"/>
          </w:divBdr>
        </w:div>
        <w:div w:id="241837736">
          <w:marLeft w:val="576"/>
          <w:marRight w:val="0"/>
          <w:marTop w:val="120"/>
          <w:marBottom w:val="0"/>
          <w:divBdr>
            <w:top w:val="none" w:sz="0" w:space="0" w:color="auto"/>
            <w:left w:val="none" w:sz="0" w:space="0" w:color="auto"/>
            <w:bottom w:val="none" w:sz="0" w:space="0" w:color="auto"/>
            <w:right w:val="none" w:sz="0" w:space="0" w:color="auto"/>
          </w:divBdr>
        </w:div>
        <w:div w:id="134495561">
          <w:marLeft w:val="576"/>
          <w:marRight w:val="0"/>
          <w:marTop w:val="120"/>
          <w:marBottom w:val="0"/>
          <w:divBdr>
            <w:top w:val="none" w:sz="0" w:space="0" w:color="auto"/>
            <w:left w:val="none" w:sz="0" w:space="0" w:color="auto"/>
            <w:bottom w:val="none" w:sz="0" w:space="0" w:color="auto"/>
            <w:right w:val="none" w:sz="0" w:space="0" w:color="auto"/>
          </w:divBdr>
        </w:div>
        <w:div w:id="92838799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934606">
      <w:bodyDiv w:val="1"/>
      <w:marLeft w:val="0"/>
      <w:marRight w:val="0"/>
      <w:marTop w:val="0"/>
      <w:marBottom w:val="0"/>
      <w:divBdr>
        <w:top w:val="none" w:sz="0" w:space="0" w:color="auto"/>
        <w:left w:val="none" w:sz="0" w:space="0" w:color="auto"/>
        <w:bottom w:val="none" w:sz="0" w:space="0" w:color="auto"/>
        <w:right w:val="none" w:sz="0" w:space="0" w:color="auto"/>
      </w:divBdr>
      <w:divsChild>
        <w:div w:id="1675064691">
          <w:marLeft w:val="576"/>
          <w:marRight w:val="0"/>
          <w:marTop w:val="120"/>
          <w:marBottom w:val="0"/>
          <w:divBdr>
            <w:top w:val="none" w:sz="0" w:space="0" w:color="auto"/>
            <w:left w:val="none" w:sz="0" w:space="0" w:color="auto"/>
            <w:bottom w:val="none" w:sz="0" w:space="0" w:color="auto"/>
            <w:right w:val="none" w:sz="0" w:space="0" w:color="auto"/>
          </w:divBdr>
        </w:div>
        <w:div w:id="1984120821">
          <w:marLeft w:val="576"/>
          <w:marRight w:val="0"/>
          <w:marTop w:val="120"/>
          <w:marBottom w:val="0"/>
          <w:divBdr>
            <w:top w:val="none" w:sz="0" w:space="0" w:color="auto"/>
            <w:left w:val="none" w:sz="0" w:space="0" w:color="auto"/>
            <w:bottom w:val="none" w:sz="0" w:space="0" w:color="auto"/>
            <w:right w:val="none" w:sz="0" w:space="0" w:color="auto"/>
          </w:divBdr>
        </w:div>
        <w:div w:id="277370682">
          <w:marLeft w:val="576"/>
          <w:marRight w:val="0"/>
          <w:marTop w:val="120"/>
          <w:marBottom w:val="0"/>
          <w:divBdr>
            <w:top w:val="none" w:sz="0" w:space="0" w:color="auto"/>
            <w:left w:val="none" w:sz="0" w:space="0" w:color="auto"/>
            <w:bottom w:val="none" w:sz="0" w:space="0" w:color="auto"/>
            <w:right w:val="none" w:sz="0" w:space="0" w:color="auto"/>
          </w:divBdr>
        </w:div>
        <w:div w:id="13310594">
          <w:marLeft w:val="576"/>
          <w:marRight w:val="0"/>
          <w:marTop w:val="120"/>
          <w:marBottom w:val="0"/>
          <w:divBdr>
            <w:top w:val="none" w:sz="0" w:space="0" w:color="auto"/>
            <w:left w:val="none" w:sz="0" w:space="0" w:color="auto"/>
            <w:bottom w:val="none" w:sz="0" w:space="0" w:color="auto"/>
            <w:right w:val="none" w:sz="0" w:space="0" w:color="auto"/>
          </w:divBdr>
        </w:div>
      </w:divsChild>
    </w:div>
    <w:div w:id="1807773450">
      <w:bodyDiv w:val="1"/>
      <w:marLeft w:val="0"/>
      <w:marRight w:val="0"/>
      <w:marTop w:val="0"/>
      <w:marBottom w:val="0"/>
      <w:divBdr>
        <w:top w:val="none" w:sz="0" w:space="0" w:color="auto"/>
        <w:left w:val="none" w:sz="0" w:space="0" w:color="auto"/>
        <w:bottom w:val="none" w:sz="0" w:space="0" w:color="auto"/>
        <w:right w:val="none" w:sz="0" w:space="0" w:color="auto"/>
      </w:divBdr>
      <w:divsChild>
        <w:div w:id="1896430867">
          <w:marLeft w:val="576"/>
          <w:marRight w:val="0"/>
          <w:marTop w:val="120"/>
          <w:marBottom w:val="0"/>
          <w:divBdr>
            <w:top w:val="none" w:sz="0" w:space="0" w:color="auto"/>
            <w:left w:val="none" w:sz="0" w:space="0" w:color="auto"/>
            <w:bottom w:val="none" w:sz="0" w:space="0" w:color="auto"/>
            <w:right w:val="none" w:sz="0" w:space="0" w:color="auto"/>
          </w:divBdr>
        </w:div>
        <w:div w:id="582570464">
          <w:marLeft w:val="576"/>
          <w:marRight w:val="0"/>
          <w:marTop w:val="120"/>
          <w:marBottom w:val="0"/>
          <w:divBdr>
            <w:top w:val="none" w:sz="0" w:space="0" w:color="auto"/>
            <w:left w:val="none" w:sz="0" w:space="0" w:color="auto"/>
            <w:bottom w:val="none" w:sz="0" w:space="0" w:color="auto"/>
            <w:right w:val="none" w:sz="0" w:space="0" w:color="auto"/>
          </w:divBdr>
        </w:div>
        <w:div w:id="243347522">
          <w:marLeft w:val="576"/>
          <w:marRight w:val="0"/>
          <w:marTop w:val="120"/>
          <w:marBottom w:val="0"/>
          <w:divBdr>
            <w:top w:val="none" w:sz="0" w:space="0" w:color="auto"/>
            <w:left w:val="none" w:sz="0" w:space="0" w:color="auto"/>
            <w:bottom w:val="none" w:sz="0" w:space="0" w:color="auto"/>
            <w:right w:val="none" w:sz="0" w:space="0" w:color="auto"/>
          </w:divBdr>
        </w:div>
        <w:div w:id="2081904434">
          <w:marLeft w:val="576"/>
          <w:marRight w:val="0"/>
          <w:marTop w:val="120"/>
          <w:marBottom w:val="0"/>
          <w:divBdr>
            <w:top w:val="none" w:sz="0" w:space="0" w:color="auto"/>
            <w:left w:val="none" w:sz="0" w:space="0" w:color="auto"/>
            <w:bottom w:val="none" w:sz="0" w:space="0" w:color="auto"/>
            <w:right w:val="none" w:sz="0" w:space="0" w:color="auto"/>
          </w:divBdr>
        </w:div>
        <w:div w:id="126506906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4011581">
      <w:bodyDiv w:val="1"/>
      <w:marLeft w:val="0"/>
      <w:marRight w:val="0"/>
      <w:marTop w:val="0"/>
      <w:marBottom w:val="0"/>
      <w:divBdr>
        <w:top w:val="none" w:sz="0" w:space="0" w:color="auto"/>
        <w:left w:val="none" w:sz="0" w:space="0" w:color="auto"/>
        <w:bottom w:val="none" w:sz="0" w:space="0" w:color="auto"/>
        <w:right w:val="none" w:sz="0" w:space="0" w:color="auto"/>
      </w:divBdr>
      <w:divsChild>
        <w:div w:id="900868091">
          <w:marLeft w:val="576"/>
          <w:marRight w:val="0"/>
          <w:marTop w:val="120"/>
          <w:marBottom w:val="0"/>
          <w:divBdr>
            <w:top w:val="none" w:sz="0" w:space="0" w:color="auto"/>
            <w:left w:val="none" w:sz="0" w:space="0" w:color="auto"/>
            <w:bottom w:val="none" w:sz="0" w:space="0" w:color="auto"/>
            <w:right w:val="none" w:sz="0" w:space="0" w:color="auto"/>
          </w:divBdr>
        </w:div>
        <w:div w:id="1685085153">
          <w:marLeft w:val="576"/>
          <w:marRight w:val="0"/>
          <w:marTop w:val="120"/>
          <w:marBottom w:val="0"/>
          <w:divBdr>
            <w:top w:val="none" w:sz="0" w:space="0" w:color="auto"/>
            <w:left w:val="none" w:sz="0" w:space="0" w:color="auto"/>
            <w:bottom w:val="none" w:sz="0" w:space="0" w:color="auto"/>
            <w:right w:val="none" w:sz="0" w:space="0" w:color="auto"/>
          </w:divBdr>
        </w:div>
        <w:div w:id="1804884043">
          <w:marLeft w:val="576"/>
          <w:marRight w:val="0"/>
          <w:marTop w:val="120"/>
          <w:marBottom w:val="0"/>
          <w:divBdr>
            <w:top w:val="none" w:sz="0" w:space="0" w:color="auto"/>
            <w:left w:val="none" w:sz="0" w:space="0" w:color="auto"/>
            <w:bottom w:val="none" w:sz="0" w:space="0" w:color="auto"/>
            <w:right w:val="none" w:sz="0" w:space="0" w:color="auto"/>
          </w:divBdr>
        </w:div>
        <w:div w:id="116216303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14</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2022-02-11T11:08:00Z</dcterms:modified>
</cp:coreProperties>
</file>