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5A1F7E" w:rsidP="005A1F7E">
      <w:pPr>
        <w:spacing w:line="360" w:lineRule="auto"/>
        <w:jc w:val="center"/>
        <w:rPr>
          <w:rFonts w:ascii="Times New Roman" w:hAnsi="Times New Roman" w:cs="Times New Roman"/>
          <w:b/>
          <w:sz w:val="40"/>
          <w:szCs w:val="40"/>
        </w:rPr>
      </w:pPr>
      <w:r w:rsidRPr="005A1F7E">
        <w:rPr>
          <w:rFonts w:ascii="Times New Roman" w:hAnsi="Times New Roman" w:cs="Times New Roman"/>
          <w:b/>
          <w:sz w:val="40"/>
          <w:szCs w:val="40"/>
        </w:rPr>
        <w:t>Design and FPGA Implementation  of Reconfigurable  Linear-Phase Digital Filter withWide Cutoff Frequency Range and NarrowTransition Bandwidth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1F7E" w:rsidRDefault="005A1F7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56CC0" w:rsidRDefault="00B56CC0" w:rsidP="00E53AA4">
      <w:pPr>
        <w:spacing w:line="360" w:lineRule="auto"/>
        <w:jc w:val="both"/>
        <w:rPr>
          <w:rFonts w:ascii="Times New Roman" w:hAnsi="Times New Roman" w:cs="Times New Roman"/>
          <w:b/>
          <w:sz w:val="52"/>
          <w:szCs w:val="52"/>
        </w:rPr>
      </w:pPr>
      <w:r w:rsidRPr="00B56CC0">
        <w:rPr>
          <w:rFonts w:ascii="Times New Roman" w:hAnsi="Times New Roman" w:cs="Times New Roman"/>
          <w:sz w:val="32"/>
          <w:szCs w:val="32"/>
        </w:rPr>
        <w:t>Reconfigurable filters based on the spectral parameter approximation (SPA) technique and its combination with other techniques provide a continuous control over the cutoff frequency (fc). However, when very wide fc range and narrow transition bandwidth is desired, these filters either fail to satisfy some of the specifications or have extremely high complexity. In this brief, we propose an interpolated SPA filter (ISPA filter) which overcomes all the limitations of all the existing SPA technique based filters, and achieves very wide fc range (equal to approximately the entire Nyquist band) and narrow transition bandwidth along with small passband ripple and high stopband attenuation. Comparison with the state-ofthe-art reconfigurable filters is provided via a design example, which shows that the ISPA filter achieves more than 50% savings in the number of multipliers compared to the filter based on the combination of SPA and modified coefficient decimation techniques. The FPGA implementation results show that the ISPA filter has much lesser group delay and much higher operating speed, but incurs moderate penalty in terms of area compared to the filter based on the combination of frequency transformation and interpolation techniques.</w:t>
      </w:r>
    </w:p>
    <w:p w:rsidR="00F5183A" w:rsidRDefault="00F5183A" w:rsidP="00B56CC0">
      <w:pPr>
        <w:tabs>
          <w:tab w:val="left" w:pos="6210"/>
        </w:tabs>
        <w:spacing w:line="360" w:lineRule="auto"/>
        <w:jc w:val="both"/>
        <w:rPr>
          <w:rFonts w:ascii="Times New Roman" w:hAnsi="Times New Roman" w:cs="Times New Roman"/>
          <w:b/>
          <w:sz w:val="40"/>
          <w:szCs w:val="40"/>
        </w:rPr>
      </w:pPr>
    </w:p>
    <w:p w:rsidR="00B56CC0" w:rsidRDefault="00B56CC0" w:rsidP="00B56CC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56CC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1581D" w:rsidRDefault="00D35B3A" w:rsidP="004158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581D">
        <w:rPr>
          <w:rFonts w:ascii="Times New Roman" w:hAnsi="Times New Roman" w:cs="Times New Roman"/>
          <w:sz w:val="32"/>
          <w:szCs w:val="32"/>
          <w:lang w:val="en-IN"/>
        </w:rPr>
        <w:t>In this paper, we present a comprehensive review of the existing variable cutoff frequency FIR filter design techniques, including the developments in the recent two decades.</w:t>
      </w:r>
    </w:p>
    <w:p w:rsidR="00000000" w:rsidRPr="0041581D" w:rsidRDefault="00D35B3A" w:rsidP="004158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581D">
        <w:rPr>
          <w:rFonts w:ascii="Times New Roman" w:hAnsi="Times New Roman" w:cs="Times New Roman"/>
          <w:sz w:val="32"/>
          <w:szCs w:val="32"/>
          <w:lang w:val="en-IN"/>
        </w:rPr>
        <w:t>We may have f</w:t>
      </w:r>
      <w:r w:rsidRPr="0041581D">
        <w:rPr>
          <w:rFonts w:ascii="Times New Roman" w:hAnsi="Times New Roman" w:cs="Times New Roman"/>
          <w:sz w:val="32"/>
          <w:szCs w:val="32"/>
          <w:lang w:val="en-IN"/>
        </w:rPr>
        <w:t xml:space="preserve">iner control over the bandwidth and allowable bandwidth can be any value which is an integer multiple of the bandwidth of the resource block (which 180 KHz in existing standard). </w:t>
      </w:r>
    </w:p>
    <w:p w:rsidR="00000000" w:rsidRPr="0041581D" w:rsidRDefault="00D35B3A" w:rsidP="004158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581D">
        <w:rPr>
          <w:rFonts w:ascii="Times New Roman" w:hAnsi="Times New Roman" w:cs="Times New Roman"/>
          <w:sz w:val="32"/>
          <w:szCs w:val="32"/>
          <w:lang w:val="en-IN"/>
        </w:rPr>
        <w:t>When compared with existing FDSs, the CVFD element provides wide fractional</w:t>
      </w:r>
      <w:r w:rsidRPr="0041581D">
        <w:rPr>
          <w:rFonts w:ascii="Times New Roman" w:hAnsi="Times New Roman" w:cs="Times New Roman"/>
          <w:sz w:val="32"/>
          <w:szCs w:val="32"/>
          <w:lang w:val="en-IN"/>
        </w:rPr>
        <w:t xml:space="preserve"> delay range at the minimum multiplication complexity possible, and is capable of changing the fractional delay range on-the-fly.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52D7" w:rsidRDefault="00D35B3A" w:rsidP="00C652D7">
      <w:pPr>
        <w:numPr>
          <w:ilvl w:val="0"/>
          <w:numId w:val="45"/>
        </w:numPr>
        <w:spacing w:line="360" w:lineRule="auto"/>
        <w:jc w:val="both"/>
        <w:rPr>
          <w:rFonts w:ascii="Times New Roman" w:hAnsi="Times New Roman" w:cs="Times New Roman"/>
          <w:bCs/>
          <w:sz w:val="32"/>
          <w:szCs w:val="32"/>
          <w:lang w:val="en-IN"/>
        </w:rPr>
      </w:pPr>
      <w:r w:rsidRPr="00C652D7">
        <w:rPr>
          <w:rFonts w:ascii="Times New Roman" w:hAnsi="Times New Roman" w:cs="Times New Roman"/>
          <w:bCs/>
          <w:sz w:val="32"/>
          <w:szCs w:val="32"/>
          <w:lang w:val="en-IN"/>
        </w:rPr>
        <w:t>To overcome these disadvantages of variable coefficient filters, reconfigurable filters are developed in which fc is varied u</w:t>
      </w:r>
      <w:r w:rsidRPr="00C652D7">
        <w:rPr>
          <w:rFonts w:ascii="Times New Roman" w:hAnsi="Times New Roman" w:cs="Times New Roman"/>
          <w:bCs/>
          <w:sz w:val="32"/>
          <w:szCs w:val="32"/>
          <w:lang w:val="en-IN"/>
        </w:rPr>
        <w:t>sing only a couple of variable parameters by modifying the impulse response of the fixed-coefficient prototype filter.</w:t>
      </w:r>
    </w:p>
    <w:p w:rsidR="00000000" w:rsidRPr="00C652D7" w:rsidRDefault="00D35B3A" w:rsidP="00C652D7">
      <w:pPr>
        <w:numPr>
          <w:ilvl w:val="0"/>
          <w:numId w:val="45"/>
        </w:numPr>
        <w:spacing w:line="360" w:lineRule="auto"/>
        <w:jc w:val="both"/>
        <w:rPr>
          <w:rFonts w:ascii="Times New Roman" w:hAnsi="Times New Roman" w:cs="Times New Roman"/>
          <w:bCs/>
          <w:sz w:val="32"/>
          <w:szCs w:val="32"/>
          <w:lang w:val="en-IN"/>
        </w:rPr>
      </w:pPr>
      <w:r w:rsidRPr="00C652D7">
        <w:rPr>
          <w:rFonts w:ascii="Times New Roman" w:hAnsi="Times New Roman" w:cs="Times New Roman"/>
          <w:bCs/>
          <w:sz w:val="32"/>
          <w:szCs w:val="32"/>
          <w:lang w:val="en-IN"/>
        </w:rPr>
        <w:t xml:space="preserve">To address these problems, overdesign of the prototype filter is used which results in the requirement of higher order prototype </w:t>
      </w:r>
      <w:r w:rsidRPr="00C652D7">
        <w:rPr>
          <w:rFonts w:ascii="Times New Roman" w:hAnsi="Times New Roman" w:cs="Times New Roman"/>
          <w:bCs/>
          <w:sz w:val="32"/>
          <w:szCs w:val="32"/>
          <w:lang w:val="en-IN"/>
        </w:rPr>
        <w:lastRenderedPageBreak/>
        <w:t>filters</w:t>
      </w:r>
      <w:r w:rsidRPr="00C652D7">
        <w:rPr>
          <w:rFonts w:ascii="Times New Roman" w:hAnsi="Times New Roman" w:cs="Times New Roman"/>
          <w:bCs/>
          <w:sz w:val="32"/>
          <w:szCs w:val="32"/>
          <w:lang w:val="en-IN"/>
        </w:rPr>
        <w:t xml:space="preserve"> that increase the implementation complexity of the VCF filters.</w:t>
      </w:r>
    </w:p>
    <w:p w:rsidR="00000000" w:rsidRPr="00C652D7" w:rsidRDefault="00D35B3A" w:rsidP="00C652D7">
      <w:pPr>
        <w:numPr>
          <w:ilvl w:val="0"/>
          <w:numId w:val="45"/>
        </w:numPr>
        <w:spacing w:line="360" w:lineRule="auto"/>
        <w:jc w:val="both"/>
        <w:rPr>
          <w:rFonts w:ascii="Times New Roman" w:hAnsi="Times New Roman" w:cs="Times New Roman"/>
          <w:bCs/>
          <w:sz w:val="32"/>
          <w:szCs w:val="32"/>
          <w:lang w:val="en-IN"/>
        </w:rPr>
      </w:pPr>
      <w:r w:rsidRPr="00C652D7">
        <w:rPr>
          <w:rFonts w:ascii="Times New Roman" w:hAnsi="Times New Roman" w:cs="Times New Roman"/>
          <w:bCs/>
          <w:sz w:val="32"/>
          <w:szCs w:val="32"/>
          <w:lang w:val="en-IN"/>
        </w:rPr>
        <w:t xml:space="preserve">Linear programming based filter design technique proposed in can also be used to address this problem. </w:t>
      </w:r>
    </w:p>
    <w:p w:rsidR="00F94960" w:rsidRPr="00C652D7" w:rsidRDefault="00D35B3A" w:rsidP="00E53AA4">
      <w:pPr>
        <w:numPr>
          <w:ilvl w:val="0"/>
          <w:numId w:val="45"/>
        </w:numPr>
        <w:spacing w:line="360" w:lineRule="auto"/>
        <w:jc w:val="both"/>
        <w:rPr>
          <w:rFonts w:ascii="Times New Roman" w:hAnsi="Times New Roman" w:cs="Times New Roman"/>
          <w:bCs/>
          <w:sz w:val="32"/>
          <w:szCs w:val="32"/>
          <w:lang w:val="en-IN"/>
        </w:rPr>
      </w:pPr>
      <w:r w:rsidRPr="00C652D7">
        <w:rPr>
          <w:rFonts w:ascii="Times New Roman" w:hAnsi="Times New Roman" w:cs="Times New Roman"/>
          <w:bCs/>
          <w:sz w:val="32"/>
          <w:szCs w:val="32"/>
          <w:lang w:val="en-IN"/>
        </w:rPr>
        <w:t>In, prototype filter design is considered as an optimization problem with the require</w:t>
      </w:r>
      <w:r w:rsidRPr="00C652D7">
        <w:rPr>
          <w:rFonts w:ascii="Times New Roman" w:hAnsi="Times New Roman" w:cs="Times New Roman"/>
          <w:bCs/>
          <w:sz w:val="32"/>
          <w:szCs w:val="32"/>
          <w:lang w:val="en-IN"/>
        </w:rPr>
        <w:t xml:space="preserve">d set of coefficient decimation factors and desired stopband attenuations considered beforehand as constraints.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D3E5B" w:rsidRPr="002D3E5B" w:rsidRDefault="002D3E5B" w:rsidP="002D3E5B">
      <w:pPr>
        <w:pStyle w:val="NormalWeb"/>
        <w:numPr>
          <w:ilvl w:val="0"/>
          <w:numId w:val="46"/>
        </w:numPr>
        <w:spacing w:before="0" w:beforeAutospacing="0" w:after="0" w:afterAutospacing="0" w:line="360" w:lineRule="auto"/>
        <w:ind w:left="426"/>
        <w:jc w:val="both"/>
        <w:rPr>
          <w:sz w:val="32"/>
          <w:szCs w:val="32"/>
        </w:rPr>
      </w:pPr>
      <w:r w:rsidRPr="002D3E5B">
        <w:rPr>
          <w:sz w:val="32"/>
          <w:szCs w:val="32"/>
        </w:rPr>
        <w:t xml:space="preserve">A lot of novel design approaches have been proposed for the design of area efficient, low complexity VCF FIR filters. </w:t>
      </w:r>
    </w:p>
    <w:p w:rsidR="002D3E5B" w:rsidRPr="002D3E5B" w:rsidRDefault="002D3E5B" w:rsidP="002D3E5B">
      <w:pPr>
        <w:pStyle w:val="NormalWeb"/>
        <w:numPr>
          <w:ilvl w:val="0"/>
          <w:numId w:val="46"/>
        </w:numPr>
        <w:spacing w:before="0" w:beforeAutospacing="0" w:after="0" w:afterAutospacing="0" w:line="360" w:lineRule="auto"/>
        <w:ind w:left="426"/>
        <w:jc w:val="both"/>
        <w:rPr>
          <w:sz w:val="32"/>
          <w:szCs w:val="32"/>
        </w:rPr>
      </w:pPr>
      <w:r w:rsidRPr="002D3E5B">
        <w:rPr>
          <w:sz w:val="32"/>
          <w:szCs w:val="32"/>
        </w:rPr>
        <w:t>The interpolation approach was first proposed to obtain a low complexity narrow transition bandwidth filter from a relatively wider transition bandwidth filter and was later adapted for the design of VCF filters.</w:t>
      </w:r>
    </w:p>
    <w:p w:rsidR="002D3E5B" w:rsidRPr="002D3E5B" w:rsidRDefault="002D3E5B" w:rsidP="002D3E5B">
      <w:pPr>
        <w:pStyle w:val="NormalWeb"/>
        <w:numPr>
          <w:ilvl w:val="0"/>
          <w:numId w:val="46"/>
        </w:numPr>
        <w:spacing w:before="0" w:beforeAutospacing="0" w:after="0" w:afterAutospacing="0" w:line="360" w:lineRule="auto"/>
        <w:ind w:left="426"/>
        <w:jc w:val="both"/>
        <w:rPr>
          <w:sz w:val="32"/>
          <w:szCs w:val="32"/>
        </w:rPr>
      </w:pPr>
      <w:r w:rsidRPr="002D3E5B">
        <w:rPr>
          <w:sz w:val="32"/>
          <w:szCs w:val="32"/>
        </w:rPr>
        <w:t>VCF filter based on the combination of CDM and first-order APT based technique was proposed in and a lower complexity alternative to it was proposed in by combining ICDM and the first-order APT.</w:t>
      </w:r>
    </w:p>
    <w:p w:rsidR="003A5D44" w:rsidRPr="002D3E5B" w:rsidRDefault="002D3E5B" w:rsidP="00E53AA4">
      <w:pPr>
        <w:pStyle w:val="NormalWeb"/>
        <w:numPr>
          <w:ilvl w:val="0"/>
          <w:numId w:val="46"/>
        </w:numPr>
        <w:spacing w:before="0" w:beforeAutospacing="0" w:after="0" w:afterAutospacing="0" w:line="360" w:lineRule="auto"/>
        <w:ind w:left="426"/>
        <w:jc w:val="both"/>
        <w:rPr>
          <w:sz w:val="32"/>
          <w:szCs w:val="32"/>
        </w:rPr>
      </w:pPr>
      <w:r w:rsidRPr="002D3E5B">
        <w:rPr>
          <w:sz w:val="32"/>
          <w:szCs w:val="32"/>
        </w:rPr>
        <w:t xml:space="preserve">An interpolated SPA (ISPA) based filter was proposed in to extend the cutoff frequency range of the SPA based filters to entire Nyquist band, by integrating SPA and interpolation techniques.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F50E1" w:rsidRDefault="00D35B3A" w:rsidP="003F50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0E1">
        <w:rPr>
          <w:rFonts w:ascii="Times New Roman" w:eastAsia="AdvGulliv-R" w:hAnsi="Times New Roman" w:cs="Times New Roman"/>
          <w:bCs/>
          <w:sz w:val="32"/>
          <w:szCs w:val="32"/>
          <w:lang w:val="en-IN"/>
        </w:rPr>
        <w:t>It is an efficient way of designing low complexity narrow tbw variable filter.</w:t>
      </w:r>
    </w:p>
    <w:p w:rsidR="00000000" w:rsidRPr="003F50E1" w:rsidRDefault="00D35B3A" w:rsidP="003F50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0E1">
        <w:rPr>
          <w:rFonts w:ascii="Times New Roman" w:eastAsia="AdvGulliv-R" w:hAnsi="Times New Roman" w:cs="Times New Roman"/>
          <w:bCs/>
          <w:sz w:val="32"/>
          <w:szCs w:val="32"/>
          <w:lang w:val="en-IN"/>
        </w:rPr>
        <w:lastRenderedPageBreak/>
        <w:t>However, as the desired fc range becomes wider and/or the desired transition bandwidth</w:t>
      </w:r>
      <w:r w:rsidRPr="003F50E1">
        <w:rPr>
          <w:rFonts w:ascii="Times New Roman" w:eastAsia="AdvGulliv-R" w:hAnsi="Times New Roman" w:cs="Times New Roman"/>
          <w:bCs/>
          <w:sz w:val="32"/>
          <w:szCs w:val="32"/>
          <w:lang w:val="en-IN"/>
        </w:rPr>
        <w:t xml:space="preserve"> (tbw) becomes narrower, the complexity of SPA based filters increases rapidly along with the values of the sub-filter coefficients, making the fixed-point implementation difficult.</w:t>
      </w:r>
    </w:p>
    <w:p w:rsidR="00000000" w:rsidRPr="003F50E1" w:rsidRDefault="00D35B3A" w:rsidP="003F50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0E1">
        <w:rPr>
          <w:rFonts w:ascii="Times New Roman" w:eastAsia="AdvGulliv-R" w:hAnsi="Times New Roman" w:cs="Times New Roman"/>
          <w:bCs/>
          <w:sz w:val="32"/>
          <w:szCs w:val="32"/>
          <w:lang w:val="en-IN"/>
        </w:rPr>
        <w:t>In the coefficient decimation (CDM) technique, impulse response of the fi</w:t>
      </w:r>
      <w:r w:rsidRPr="003F50E1">
        <w:rPr>
          <w:rFonts w:ascii="Times New Roman" w:eastAsia="AdvGulliv-R" w:hAnsi="Times New Roman" w:cs="Times New Roman"/>
          <w:bCs/>
          <w:sz w:val="32"/>
          <w:szCs w:val="32"/>
          <w:lang w:val="en-IN"/>
        </w:rPr>
        <w:t>lter is modified either by replacing (by zero) or by discarding the filter coefficients other than every Dth coefficient.</w:t>
      </w:r>
    </w:p>
    <w:p w:rsidR="00000000" w:rsidRPr="003F50E1" w:rsidRDefault="00D35B3A" w:rsidP="003F50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0E1">
        <w:rPr>
          <w:rFonts w:ascii="Times New Roman" w:eastAsia="AdvGulliv-R" w:hAnsi="Times New Roman" w:cs="Times New Roman"/>
          <w:bCs/>
          <w:sz w:val="32"/>
          <w:szCs w:val="32"/>
          <w:lang w:val="en-IN"/>
        </w:rPr>
        <w:t>The SPA filter provides continuous control over fc in the given tuning range, has approximately same group delay as the variable coef</w:t>
      </w:r>
      <w:r w:rsidRPr="003F50E1">
        <w:rPr>
          <w:rFonts w:ascii="Times New Roman" w:eastAsia="AdvGulliv-R" w:hAnsi="Times New Roman" w:cs="Times New Roman"/>
          <w:bCs/>
          <w:sz w:val="32"/>
          <w:szCs w:val="32"/>
          <w:lang w:val="en-IN"/>
        </w:rPr>
        <w:t xml:space="preserve">ficient filter, and has constant tbw for all the responses.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Comparison of programmable FIR filter architectures for low power</w:t>
            </w:r>
          </w:p>
        </w:tc>
        <w:tc>
          <w:tcPr>
            <w:tcW w:w="3192" w:type="dxa"/>
          </w:tcPr>
          <w:p w:rsidR="000C407B" w:rsidRPr="004249B7" w:rsidRDefault="004249B7" w:rsidP="004249B7">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 xml:space="preserve">T. Solla and O. Vainio, </w:t>
            </w:r>
          </w:p>
        </w:tc>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The designs include a fully programmable MAC-based filter processor, and dedicated architectures where the filter coefficients can either be stored in registers or are fixed before synthesis.</w:t>
            </w:r>
          </w:p>
        </w:tc>
      </w:tr>
      <w:tr w:rsidR="000C407B" w:rsidTr="00285A12">
        <w:trPr>
          <w:trHeight w:val="132"/>
        </w:trPr>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A low-power digit-based reconfigurable FIR filter</w:t>
            </w:r>
          </w:p>
        </w:tc>
        <w:tc>
          <w:tcPr>
            <w:tcW w:w="3192" w:type="dxa"/>
          </w:tcPr>
          <w:p w:rsidR="000C407B" w:rsidRPr="004249B7" w:rsidRDefault="004249B7" w:rsidP="004249B7">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 xml:space="preserve">K. H. Chen and T. D. Chiueh, </w:t>
            </w:r>
          </w:p>
        </w:tc>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 xml:space="preserve">It provides a flexible yet compact and low-power solution to FIR filters with a wide range of </w:t>
            </w:r>
            <w:r w:rsidRPr="004249B7">
              <w:rPr>
                <w:rFonts w:ascii="Times New Roman" w:hAnsi="Times New Roman" w:cs="Times New Roman"/>
                <w:sz w:val="28"/>
                <w:szCs w:val="28"/>
              </w:rPr>
              <w:lastRenderedPageBreak/>
              <w:t>precision and tap length.</w:t>
            </w:r>
          </w:p>
        </w:tc>
      </w:tr>
      <w:tr w:rsidR="000C407B" w:rsidTr="000C407B">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lastRenderedPageBreak/>
              <w:t>Weighted least-squares method for designing arbitrarily variable 1-D FIR digital filters</w:t>
            </w:r>
          </w:p>
        </w:tc>
        <w:tc>
          <w:tcPr>
            <w:tcW w:w="3192" w:type="dxa"/>
          </w:tcPr>
          <w:p w:rsidR="000C407B" w:rsidRPr="004249B7" w:rsidRDefault="004249B7" w:rsidP="004249B7">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 xml:space="preserve">T. B. Deng, </w:t>
            </w:r>
          </w:p>
        </w:tc>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Variable digital filters with variable cutoff frequencies can be designed by frequency transformation methods.</w:t>
            </w:r>
          </w:p>
        </w:tc>
      </w:tr>
      <w:tr w:rsidR="000C407B" w:rsidTr="000C407B">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An efficient closed-form approach to the design of linear-phase FIR digital filters with variable bandwidth characteristics</w:t>
            </w:r>
          </w:p>
        </w:tc>
        <w:tc>
          <w:tcPr>
            <w:tcW w:w="3192" w:type="dxa"/>
          </w:tcPr>
          <w:p w:rsidR="000C407B" w:rsidRPr="004249B7" w:rsidRDefault="004249B7" w:rsidP="004249B7">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sz w:val="28"/>
                <w:szCs w:val="28"/>
              </w:rPr>
              <w:t xml:space="preserve">S. S. Kidambi, </w:t>
            </w:r>
          </w:p>
        </w:tc>
        <w:tc>
          <w:tcPr>
            <w:tcW w:w="3192" w:type="dxa"/>
          </w:tcPr>
          <w:p w:rsidR="000C407B" w:rsidRPr="004249B7" w:rsidRDefault="004249B7" w:rsidP="00E53AA4">
            <w:pPr>
              <w:tabs>
                <w:tab w:val="left" w:pos="720"/>
              </w:tabs>
              <w:spacing w:after="100" w:line="360" w:lineRule="auto"/>
              <w:jc w:val="both"/>
              <w:rPr>
                <w:rFonts w:ascii="Times New Roman" w:hAnsi="Times New Roman" w:cs="Times New Roman"/>
                <w:sz w:val="28"/>
                <w:szCs w:val="28"/>
              </w:rPr>
            </w:pPr>
            <w:r w:rsidRPr="004249B7">
              <w:rPr>
                <w:rFonts w:ascii="Times New Roman" w:hAnsi="Times New Roman" w:cs="Times New Roman"/>
                <w:color w:val="333333"/>
                <w:sz w:val="28"/>
                <w:szCs w:val="28"/>
                <w:shd w:val="clear" w:color="auto" w:fill="FFFFFF"/>
              </w:rPr>
              <w:t>The filter coefficients are obtained by solving a system of linear equations comprising of a block-symmetric positive-definite matrix in which each block is a Toeplitz-plus-Hankel matrix.</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85A12" w:rsidRDefault="00285A12" w:rsidP="00E53AA4">
      <w:pPr>
        <w:tabs>
          <w:tab w:val="left" w:pos="720"/>
          <w:tab w:val="left" w:pos="3390"/>
        </w:tabs>
        <w:spacing w:after="100" w:line="360" w:lineRule="auto"/>
        <w:jc w:val="both"/>
        <w:rPr>
          <w:rFonts w:ascii="Times New Roman" w:hAnsi="Times New Roman" w:cs="Times New Roman"/>
          <w:b/>
          <w:sz w:val="28"/>
          <w:szCs w:val="28"/>
        </w:rPr>
      </w:pPr>
    </w:p>
    <w:p w:rsidR="00285A12" w:rsidRDefault="00285A1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5A12" w:rsidP="00E53AA4">
      <w:pPr>
        <w:spacing w:after="0" w:line="360" w:lineRule="auto"/>
        <w:jc w:val="both"/>
        <w:rPr>
          <w:rFonts w:ascii="Times New Roman" w:hAnsi="Times New Roman" w:cs="Times New Roman"/>
        </w:rPr>
      </w:pPr>
      <w:r w:rsidRPr="00285A12">
        <w:rPr>
          <w:rFonts w:ascii="Times New Roman" w:hAnsi="Times New Roman" w:cs="Times New Roman"/>
        </w:rPr>
        <w:drawing>
          <wp:inline distT="0" distB="0" distL="0" distR="0">
            <wp:extent cx="5943600" cy="37230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230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85A12" w:rsidRDefault="00285A1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31A22" w:rsidRPr="00331A22" w:rsidRDefault="00331A22" w:rsidP="00331A22">
      <w:pPr>
        <w:pStyle w:val="BodyText"/>
        <w:rPr>
          <w:bCs/>
          <w:iCs/>
          <w:sz w:val="32"/>
          <w:szCs w:val="32"/>
          <w:lang w:val="en-IN"/>
        </w:rPr>
      </w:pPr>
      <w:r w:rsidRPr="00331A22">
        <w:rPr>
          <w:bCs/>
          <w:iCs/>
          <w:sz w:val="32"/>
          <w:szCs w:val="32"/>
          <w:lang w:val="en-IN"/>
        </w:rPr>
        <w:t xml:space="preserve">    This brief presented design of a reconfigurable linear-phase digital filter realized by combining spectral parameter approximation (SPA) and interpolation techniques. The SPA technique provides continuous control over the cutoff frequency, and interpolation facilitates narrow transition bandwidth and multiple lowpass responses. The proposed interpolated SPA filter (ISPA filter) overcomes all the limitations of all the existing reconfigurable filters based on SPA technique. In contrast to the existing SPA based filters, fc of the ISPA filter is variable over approximately the entire Nyquist band and it has narrow transition bandwidth along with small passband ripple and high stopband attenuation. The FPGA implementation results show that proposed ISPA filter incurs only moderate penalty in terms of area compared to the state-of-the-art filter, viz. interpolated second order frequency transformations based filter (ISFT filter), however it has much smaller group delay and can be operated at much higher speed. Future work will focus on improving the timing results by using some specific implementation strategies suitable for efficient implementation of the Taylor form filter structure (for ISFT filter) and Farrow structure (for ISPA filter).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31A22"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370D47" w:rsidRPr="003C0F6F" w:rsidRDefault="00370D47" w:rsidP="00331A22">
      <w:pPr>
        <w:pStyle w:val="BodyText"/>
        <w:jc w:val="center"/>
        <w:rPr>
          <w:b/>
          <w:iCs/>
          <w:sz w:val="40"/>
          <w:szCs w:val="40"/>
        </w:rPr>
      </w:pPr>
      <w:r w:rsidRPr="003C0F6F">
        <w:rPr>
          <w:b/>
          <w:iCs/>
          <w:sz w:val="40"/>
          <w:szCs w:val="40"/>
        </w:rPr>
        <w:lastRenderedPageBreak/>
        <w:t>CHAPTER-6</w:t>
      </w:r>
    </w:p>
    <w:p w:rsidR="00C02F10" w:rsidRDefault="00FE3487" w:rsidP="00331A22">
      <w:pPr>
        <w:pStyle w:val="BodyText"/>
        <w:jc w:val="center"/>
        <w:rPr>
          <w:b/>
          <w:iCs/>
          <w:sz w:val="40"/>
          <w:szCs w:val="40"/>
        </w:rPr>
      </w:pPr>
      <w:r w:rsidRPr="003C0F6F">
        <w:rPr>
          <w:b/>
          <w:iCs/>
          <w:sz w:val="40"/>
          <w:szCs w:val="40"/>
        </w:rPr>
        <w:t>REFERENCE</w:t>
      </w:r>
    </w:p>
    <w:p w:rsidR="00000000" w:rsidRPr="00692DDF" w:rsidRDefault="00D35B3A" w:rsidP="00692DDF">
      <w:pPr>
        <w:pStyle w:val="BodyText"/>
        <w:numPr>
          <w:ilvl w:val="0"/>
          <w:numId w:val="42"/>
        </w:numPr>
        <w:rPr>
          <w:sz w:val="32"/>
          <w:szCs w:val="32"/>
          <w:lang w:val="en-IN"/>
        </w:rPr>
      </w:pPr>
      <w:r w:rsidRPr="00692DDF">
        <w:rPr>
          <w:sz w:val="32"/>
          <w:szCs w:val="32"/>
          <w:lang w:val="en-IN"/>
        </w:rPr>
        <w:t>[1] T. Solla and O. Vainio, “Comparison of programmab</w:t>
      </w:r>
      <w:r w:rsidRPr="00692DDF">
        <w:rPr>
          <w:sz w:val="32"/>
          <w:szCs w:val="32"/>
          <w:lang w:val="en-IN"/>
        </w:rPr>
        <w:t xml:space="preserve">le FIR filter architectures for low power,” Proceedings of 28th European Solid-State Circuits Conference, pp. 759-762, Italy, Sept. 2002. </w:t>
      </w:r>
    </w:p>
    <w:p w:rsidR="00000000" w:rsidRPr="00692DDF" w:rsidRDefault="00D35B3A" w:rsidP="00692DDF">
      <w:pPr>
        <w:pStyle w:val="BodyText"/>
        <w:numPr>
          <w:ilvl w:val="0"/>
          <w:numId w:val="42"/>
        </w:numPr>
        <w:rPr>
          <w:sz w:val="32"/>
          <w:szCs w:val="32"/>
          <w:lang w:val="en-IN"/>
        </w:rPr>
      </w:pPr>
      <w:r w:rsidRPr="00692DDF">
        <w:rPr>
          <w:sz w:val="32"/>
          <w:szCs w:val="32"/>
          <w:lang w:val="en-IN"/>
        </w:rPr>
        <w:t xml:space="preserve">[2] K. H. Chen and T. D. Chiueh, “A low-power digit-based reconfigurable FIR filter,” IEEE Transactions on Circuits </w:t>
      </w:r>
      <w:r w:rsidRPr="00692DDF">
        <w:rPr>
          <w:sz w:val="32"/>
          <w:szCs w:val="32"/>
          <w:lang w:val="en-IN"/>
        </w:rPr>
        <w:t xml:space="preserve">and Systems II, vol. 53, no. 8, pp. 617-621, Aug. 2006. </w:t>
      </w:r>
    </w:p>
    <w:p w:rsidR="00000000" w:rsidRPr="00692DDF" w:rsidRDefault="00D35B3A" w:rsidP="00692DDF">
      <w:pPr>
        <w:pStyle w:val="BodyText"/>
        <w:numPr>
          <w:ilvl w:val="0"/>
          <w:numId w:val="42"/>
        </w:numPr>
        <w:rPr>
          <w:sz w:val="32"/>
          <w:szCs w:val="32"/>
          <w:lang w:val="en-IN"/>
        </w:rPr>
      </w:pPr>
      <w:r w:rsidRPr="00692DDF">
        <w:rPr>
          <w:sz w:val="32"/>
          <w:szCs w:val="32"/>
          <w:lang w:val="en-IN"/>
        </w:rPr>
        <w:t xml:space="preserve">[3] T. B. Deng, “Weighted least-squares method for designing arbitrarily variable 1-D FIR digital filters,” Signal Processing (Elsevier), vol. 4, no. 4, pp. 597-613, Apr. 2000. </w:t>
      </w:r>
    </w:p>
    <w:p w:rsidR="00000000" w:rsidRPr="00692DDF" w:rsidRDefault="00D35B3A" w:rsidP="00692DDF">
      <w:pPr>
        <w:pStyle w:val="BodyText"/>
        <w:numPr>
          <w:ilvl w:val="0"/>
          <w:numId w:val="42"/>
        </w:numPr>
        <w:rPr>
          <w:sz w:val="32"/>
          <w:szCs w:val="32"/>
          <w:lang w:val="en-IN"/>
        </w:rPr>
      </w:pPr>
      <w:r w:rsidRPr="00692DDF">
        <w:rPr>
          <w:sz w:val="32"/>
          <w:szCs w:val="32"/>
          <w:lang w:val="en-IN"/>
        </w:rPr>
        <w:t>[4] C. K. S. Pun, S</w:t>
      </w:r>
      <w:r w:rsidRPr="00692DDF">
        <w:rPr>
          <w:sz w:val="32"/>
          <w:szCs w:val="32"/>
          <w:lang w:val="en-IN"/>
        </w:rPr>
        <w:t xml:space="preserve">. C. Chan, K. S. Yeung and K. L. Ho, “ On the design and implementation of FIR and IIR digital filters with variable frequency characteristics,”IEEE Transactions on Circuits and Systems II, vol. 49, no. 11, pp. 689-703, Nov. 2002. </w:t>
      </w:r>
    </w:p>
    <w:p w:rsidR="00000000" w:rsidRPr="00692DDF" w:rsidRDefault="00D35B3A" w:rsidP="00692DDF">
      <w:pPr>
        <w:pStyle w:val="BodyText"/>
        <w:numPr>
          <w:ilvl w:val="0"/>
          <w:numId w:val="42"/>
        </w:numPr>
        <w:rPr>
          <w:sz w:val="32"/>
          <w:szCs w:val="32"/>
          <w:lang w:val="en-IN"/>
        </w:rPr>
      </w:pPr>
      <w:r w:rsidRPr="00692DDF">
        <w:rPr>
          <w:sz w:val="32"/>
          <w:szCs w:val="32"/>
          <w:lang w:val="en-IN"/>
        </w:rPr>
        <w:t xml:space="preserve">[5] S. S. Kidambi, “An </w:t>
      </w:r>
      <w:r w:rsidRPr="00692DDF">
        <w:rPr>
          <w:sz w:val="32"/>
          <w:szCs w:val="32"/>
          <w:lang w:val="en-IN"/>
        </w:rPr>
        <w:t>efficient closed-form approach to the design of linear-phase FIR digital filters with variable bandwidth characteristics,” Signal Processing (Elsevier), vol. 86, no. 7, pp. 1656-1669, Oct. 2005.</w:t>
      </w:r>
      <w:r w:rsidRPr="00692DDF">
        <w:rPr>
          <w:sz w:val="32"/>
          <w:szCs w:val="32"/>
        </w:rPr>
        <w:t xml:space="preserve"> </w:t>
      </w:r>
    </w:p>
    <w:p w:rsidR="00000000" w:rsidRPr="00692DDF" w:rsidRDefault="00D35B3A" w:rsidP="00692DDF">
      <w:pPr>
        <w:pStyle w:val="BodyText"/>
        <w:numPr>
          <w:ilvl w:val="0"/>
          <w:numId w:val="42"/>
        </w:numPr>
        <w:rPr>
          <w:sz w:val="32"/>
          <w:szCs w:val="32"/>
          <w:lang w:val="en-IN"/>
        </w:rPr>
      </w:pPr>
      <w:r w:rsidRPr="00692DDF">
        <w:rPr>
          <w:sz w:val="32"/>
          <w:szCs w:val="32"/>
          <w:lang w:val="en-IN"/>
        </w:rPr>
        <w:t xml:space="preserve">[6] A. Kumar, S. Suman and G. K. Singh, “A new closed form </w:t>
      </w:r>
      <w:r w:rsidRPr="00692DDF">
        <w:rPr>
          <w:sz w:val="32"/>
          <w:szCs w:val="32"/>
          <w:lang w:val="en-IN"/>
        </w:rPr>
        <w:t xml:space="preserve">method for variable bandwidth linear phase FIR filter using different polynomials,” AEU – International Journal of Electronics and Communications, vol. 68, issue 4, pp. 351-360, Apr. 2014. </w:t>
      </w:r>
    </w:p>
    <w:p w:rsidR="00000000" w:rsidRPr="00692DDF" w:rsidRDefault="00D35B3A" w:rsidP="00692DDF">
      <w:pPr>
        <w:pStyle w:val="BodyText"/>
        <w:numPr>
          <w:ilvl w:val="0"/>
          <w:numId w:val="42"/>
        </w:numPr>
        <w:rPr>
          <w:sz w:val="32"/>
          <w:szCs w:val="32"/>
          <w:lang w:val="en-IN"/>
        </w:rPr>
      </w:pPr>
      <w:r w:rsidRPr="00692DDF">
        <w:rPr>
          <w:sz w:val="32"/>
          <w:szCs w:val="32"/>
          <w:lang w:val="en-IN"/>
        </w:rPr>
        <w:lastRenderedPageBreak/>
        <w:t>[7] K. M. Tsui, K. S. Yeung, S. C. Chan and K. W. Tse, “On the mi</w:t>
      </w:r>
      <w:r w:rsidRPr="00692DDF">
        <w:rPr>
          <w:sz w:val="32"/>
          <w:szCs w:val="32"/>
          <w:lang w:val="en-IN"/>
        </w:rPr>
        <w:t xml:space="preserve">nimax design of passband linear-phase variable digital filters using semidefinite programming,” IEEE Signal Processing Letters, vol. 11, no. 11, pp. 867- 870, Nov. 2004. </w:t>
      </w:r>
    </w:p>
    <w:p w:rsidR="00000000" w:rsidRPr="00692DDF" w:rsidRDefault="00D35B3A" w:rsidP="00692DDF">
      <w:pPr>
        <w:pStyle w:val="BodyText"/>
        <w:numPr>
          <w:ilvl w:val="0"/>
          <w:numId w:val="42"/>
        </w:numPr>
        <w:rPr>
          <w:sz w:val="32"/>
          <w:szCs w:val="32"/>
          <w:lang w:val="en-IN"/>
        </w:rPr>
      </w:pPr>
      <w:r w:rsidRPr="00692DDF">
        <w:rPr>
          <w:sz w:val="32"/>
          <w:szCs w:val="32"/>
          <w:lang w:val="en-IN"/>
        </w:rPr>
        <w:t>[8] P. Lowenborg and H. Johansson, “ Minimax design of adjustable bandwidth linear-p</w:t>
      </w:r>
      <w:r w:rsidRPr="00692DDF">
        <w:rPr>
          <w:sz w:val="32"/>
          <w:szCs w:val="32"/>
          <w:lang w:val="en-IN"/>
        </w:rPr>
        <w:t xml:space="preserve">hase FIR filters,” IEEE Transactions on Circuits and Systems I, vol. 53, no. 2, pp. 431-439, Feb. 2006. </w:t>
      </w:r>
    </w:p>
    <w:p w:rsidR="00000000" w:rsidRPr="00692DDF" w:rsidRDefault="00D35B3A" w:rsidP="00692DDF">
      <w:pPr>
        <w:pStyle w:val="BodyText"/>
        <w:numPr>
          <w:ilvl w:val="0"/>
          <w:numId w:val="42"/>
        </w:numPr>
        <w:rPr>
          <w:sz w:val="32"/>
          <w:szCs w:val="32"/>
          <w:lang w:val="en-IN"/>
        </w:rPr>
      </w:pPr>
      <w:r w:rsidRPr="00692DDF">
        <w:rPr>
          <w:sz w:val="32"/>
          <w:szCs w:val="32"/>
          <w:lang w:val="en-IN"/>
        </w:rPr>
        <w:t>[9] Luo Chenchi and J. H. McClellan, “Adjustable bandwidth filter design with generalized Farrow structure,” IEEE International Conference on Acoustic</w:t>
      </w:r>
      <w:r w:rsidRPr="00692DDF">
        <w:rPr>
          <w:sz w:val="32"/>
          <w:szCs w:val="32"/>
          <w:lang w:val="en-IN"/>
        </w:rPr>
        <w:t xml:space="preserve">s, Speech and Signal Processing, pp. 4364-4367, Prague, Czech Republic, May 2011. </w:t>
      </w:r>
    </w:p>
    <w:p w:rsidR="00000000" w:rsidRPr="00692DDF" w:rsidRDefault="00D35B3A" w:rsidP="00692DDF">
      <w:pPr>
        <w:pStyle w:val="BodyText"/>
        <w:numPr>
          <w:ilvl w:val="0"/>
          <w:numId w:val="42"/>
        </w:numPr>
        <w:rPr>
          <w:sz w:val="32"/>
          <w:szCs w:val="32"/>
          <w:lang w:val="en-IN"/>
        </w:rPr>
      </w:pPr>
      <w:r w:rsidRPr="00692DDF">
        <w:rPr>
          <w:sz w:val="32"/>
          <w:szCs w:val="32"/>
          <w:lang w:val="en-IN"/>
        </w:rPr>
        <w:t xml:space="preserve">[10] B. Dumitrescu, B. C. Sicleru and R. Stefan, “Minimax design of adjustable FIR filters using 2D polynomial methods,” IEEE International Conference on Acoustics, Speech </w:t>
      </w:r>
      <w:r w:rsidRPr="00692DDF">
        <w:rPr>
          <w:sz w:val="32"/>
          <w:szCs w:val="32"/>
          <w:lang w:val="en-IN"/>
        </w:rPr>
        <w:t xml:space="preserve">and Signal Processing, pp. 3181-3184, Taipei, Taiwan, Apr.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B3A" w:rsidRDefault="00D35B3A" w:rsidP="003654DF">
      <w:pPr>
        <w:spacing w:after="0" w:line="240" w:lineRule="auto"/>
      </w:pPr>
      <w:r>
        <w:separator/>
      </w:r>
    </w:p>
  </w:endnote>
  <w:endnote w:type="continuationSeparator" w:id="1">
    <w:p w:rsidR="00D35B3A" w:rsidRDefault="00D35B3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B3A" w:rsidRDefault="00D35B3A" w:rsidP="003654DF">
      <w:pPr>
        <w:spacing w:after="0" w:line="240" w:lineRule="auto"/>
      </w:pPr>
      <w:r>
        <w:separator/>
      </w:r>
    </w:p>
  </w:footnote>
  <w:footnote w:type="continuationSeparator" w:id="1">
    <w:p w:rsidR="00D35B3A" w:rsidRDefault="00D35B3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61B1">
        <w:pPr>
          <w:pStyle w:val="Header"/>
          <w:jc w:val="right"/>
        </w:pPr>
        <w:fldSimple w:instr=" PAGE   \* MERGEFORMAT ">
          <w:r w:rsidR="00285A1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E1E10"/>
    <w:multiLevelType w:val="hybridMultilevel"/>
    <w:tmpl w:val="0A6C0C94"/>
    <w:lvl w:ilvl="0" w:tplc="DBA8461E">
      <w:start w:val="1"/>
      <w:numFmt w:val="bullet"/>
      <w:lvlText w:val=""/>
      <w:lvlJc w:val="left"/>
      <w:pPr>
        <w:tabs>
          <w:tab w:val="num" w:pos="720"/>
        </w:tabs>
        <w:ind w:left="720" w:hanging="360"/>
      </w:pPr>
      <w:rPr>
        <w:rFonts w:ascii="Wingdings 2" w:hAnsi="Wingdings 2" w:hint="default"/>
      </w:rPr>
    </w:lvl>
    <w:lvl w:ilvl="1" w:tplc="819A7678" w:tentative="1">
      <w:start w:val="1"/>
      <w:numFmt w:val="bullet"/>
      <w:lvlText w:val=""/>
      <w:lvlJc w:val="left"/>
      <w:pPr>
        <w:tabs>
          <w:tab w:val="num" w:pos="1440"/>
        </w:tabs>
        <w:ind w:left="1440" w:hanging="360"/>
      </w:pPr>
      <w:rPr>
        <w:rFonts w:ascii="Wingdings 2" w:hAnsi="Wingdings 2" w:hint="default"/>
      </w:rPr>
    </w:lvl>
    <w:lvl w:ilvl="2" w:tplc="6F800D16" w:tentative="1">
      <w:start w:val="1"/>
      <w:numFmt w:val="bullet"/>
      <w:lvlText w:val=""/>
      <w:lvlJc w:val="left"/>
      <w:pPr>
        <w:tabs>
          <w:tab w:val="num" w:pos="2160"/>
        </w:tabs>
        <w:ind w:left="2160" w:hanging="360"/>
      </w:pPr>
      <w:rPr>
        <w:rFonts w:ascii="Wingdings 2" w:hAnsi="Wingdings 2" w:hint="default"/>
      </w:rPr>
    </w:lvl>
    <w:lvl w:ilvl="3" w:tplc="3FA4D678" w:tentative="1">
      <w:start w:val="1"/>
      <w:numFmt w:val="bullet"/>
      <w:lvlText w:val=""/>
      <w:lvlJc w:val="left"/>
      <w:pPr>
        <w:tabs>
          <w:tab w:val="num" w:pos="2880"/>
        </w:tabs>
        <w:ind w:left="2880" w:hanging="360"/>
      </w:pPr>
      <w:rPr>
        <w:rFonts w:ascii="Wingdings 2" w:hAnsi="Wingdings 2" w:hint="default"/>
      </w:rPr>
    </w:lvl>
    <w:lvl w:ilvl="4" w:tplc="476A29DA" w:tentative="1">
      <w:start w:val="1"/>
      <w:numFmt w:val="bullet"/>
      <w:lvlText w:val=""/>
      <w:lvlJc w:val="left"/>
      <w:pPr>
        <w:tabs>
          <w:tab w:val="num" w:pos="3600"/>
        </w:tabs>
        <w:ind w:left="3600" w:hanging="360"/>
      </w:pPr>
      <w:rPr>
        <w:rFonts w:ascii="Wingdings 2" w:hAnsi="Wingdings 2" w:hint="default"/>
      </w:rPr>
    </w:lvl>
    <w:lvl w:ilvl="5" w:tplc="DDE4EF98" w:tentative="1">
      <w:start w:val="1"/>
      <w:numFmt w:val="bullet"/>
      <w:lvlText w:val=""/>
      <w:lvlJc w:val="left"/>
      <w:pPr>
        <w:tabs>
          <w:tab w:val="num" w:pos="4320"/>
        </w:tabs>
        <w:ind w:left="4320" w:hanging="360"/>
      </w:pPr>
      <w:rPr>
        <w:rFonts w:ascii="Wingdings 2" w:hAnsi="Wingdings 2" w:hint="default"/>
      </w:rPr>
    </w:lvl>
    <w:lvl w:ilvl="6" w:tplc="3CDC1E2C" w:tentative="1">
      <w:start w:val="1"/>
      <w:numFmt w:val="bullet"/>
      <w:lvlText w:val=""/>
      <w:lvlJc w:val="left"/>
      <w:pPr>
        <w:tabs>
          <w:tab w:val="num" w:pos="5040"/>
        </w:tabs>
        <w:ind w:left="5040" w:hanging="360"/>
      </w:pPr>
      <w:rPr>
        <w:rFonts w:ascii="Wingdings 2" w:hAnsi="Wingdings 2" w:hint="default"/>
      </w:rPr>
    </w:lvl>
    <w:lvl w:ilvl="7" w:tplc="04686FE0" w:tentative="1">
      <w:start w:val="1"/>
      <w:numFmt w:val="bullet"/>
      <w:lvlText w:val=""/>
      <w:lvlJc w:val="left"/>
      <w:pPr>
        <w:tabs>
          <w:tab w:val="num" w:pos="5760"/>
        </w:tabs>
        <w:ind w:left="5760" w:hanging="360"/>
      </w:pPr>
      <w:rPr>
        <w:rFonts w:ascii="Wingdings 2" w:hAnsi="Wingdings 2" w:hint="default"/>
      </w:rPr>
    </w:lvl>
    <w:lvl w:ilvl="8" w:tplc="7690CEE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287C50"/>
    <w:multiLevelType w:val="hybridMultilevel"/>
    <w:tmpl w:val="9CC6C4C4"/>
    <w:lvl w:ilvl="0" w:tplc="22568958">
      <w:start w:val="1"/>
      <w:numFmt w:val="bullet"/>
      <w:lvlText w:val=""/>
      <w:lvlJc w:val="left"/>
      <w:pPr>
        <w:tabs>
          <w:tab w:val="num" w:pos="720"/>
        </w:tabs>
        <w:ind w:left="720" w:hanging="360"/>
      </w:pPr>
      <w:rPr>
        <w:rFonts w:ascii="Wingdings 2" w:hAnsi="Wingdings 2" w:hint="default"/>
      </w:rPr>
    </w:lvl>
    <w:lvl w:ilvl="1" w:tplc="8ED27B52" w:tentative="1">
      <w:start w:val="1"/>
      <w:numFmt w:val="bullet"/>
      <w:lvlText w:val=""/>
      <w:lvlJc w:val="left"/>
      <w:pPr>
        <w:tabs>
          <w:tab w:val="num" w:pos="1440"/>
        </w:tabs>
        <w:ind w:left="1440" w:hanging="360"/>
      </w:pPr>
      <w:rPr>
        <w:rFonts w:ascii="Wingdings 2" w:hAnsi="Wingdings 2" w:hint="default"/>
      </w:rPr>
    </w:lvl>
    <w:lvl w:ilvl="2" w:tplc="8E503BB6" w:tentative="1">
      <w:start w:val="1"/>
      <w:numFmt w:val="bullet"/>
      <w:lvlText w:val=""/>
      <w:lvlJc w:val="left"/>
      <w:pPr>
        <w:tabs>
          <w:tab w:val="num" w:pos="2160"/>
        </w:tabs>
        <w:ind w:left="2160" w:hanging="360"/>
      </w:pPr>
      <w:rPr>
        <w:rFonts w:ascii="Wingdings 2" w:hAnsi="Wingdings 2" w:hint="default"/>
      </w:rPr>
    </w:lvl>
    <w:lvl w:ilvl="3" w:tplc="2CC038B4" w:tentative="1">
      <w:start w:val="1"/>
      <w:numFmt w:val="bullet"/>
      <w:lvlText w:val=""/>
      <w:lvlJc w:val="left"/>
      <w:pPr>
        <w:tabs>
          <w:tab w:val="num" w:pos="2880"/>
        </w:tabs>
        <w:ind w:left="2880" w:hanging="360"/>
      </w:pPr>
      <w:rPr>
        <w:rFonts w:ascii="Wingdings 2" w:hAnsi="Wingdings 2" w:hint="default"/>
      </w:rPr>
    </w:lvl>
    <w:lvl w:ilvl="4" w:tplc="A4A867E0" w:tentative="1">
      <w:start w:val="1"/>
      <w:numFmt w:val="bullet"/>
      <w:lvlText w:val=""/>
      <w:lvlJc w:val="left"/>
      <w:pPr>
        <w:tabs>
          <w:tab w:val="num" w:pos="3600"/>
        </w:tabs>
        <w:ind w:left="3600" w:hanging="360"/>
      </w:pPr>
      <w:rPr>
        <w:rFonts w:ascii="Wingdings 2" w:hAnsi="Wingdings 2" w:hint="default"/>
      </w:rPr>
    </w:lvl>
    <w:lvl w:ilvl="5" w:tplc="5D863E70" w:tentative="1">
      <w:start w:val="1"/>
      <w:numFmt w:val="bullet"/>
      <w:lvlText w:val=""/>
      <w:lvlJc w:val="left"/>
      <w:pPr>
        <w:tabs>
          <w:tab w:val="num" w:pos="4320"/>
        </w:tabs>
        <w:ind w:left="4320" w:hanging="360"/>
      </w:pPr>
      <w:rPr>
        <w:rFonts w:ascii="Wingdings 2" w:hAnsi="Wingdings 2" w:hint="default"/>
      </w:rPr>
    </w:lvl>
    <w:lvl w:ilvl="6" w:tplc="C1B48A7C" w:tentative="1">
      <w:start w:val="1"/>
      <w:numFmt w:val="bullet"/>
      <w:lvlText w:val=""/>
      <w:lvlJc w:val="left"/>
      <w:pPr>
        <w:tabs>
          <w:tab w:val="num" w:pos="5040"/>
        </w:tabs>
        <w:ind w:left="5040" w:hanging="360"/>
      </w:pPr>
      <w:rPr>
        <w:rFonts w:ascii="Wingdings 2" w:hAnsi="Wingdings 2" w:hint="default"/>
      </w:rPr>
    </w:lvl>
    <w:lvl w:ilvl="7" w:tplc="27486744" w:tentative="1">
      <w:start w:val="1"/>
      <w:numFmt w:val="bullet"/>
      <w:lvlText w:val=""/>
      <w:lvlJc w:val="left"/>
      <w:pPr>
        <w:tabs>
          <w:tab w:val="num" w:pos="5760"/>
        </w:tabs>
        <w:ind w:left="5760" w:hanging="360"/>
      </w:pPr>
      <w:rPr>
        <w:rFonts w:ascii="Wingdings 2" w:hAnsi="Wingdings 2" w:hint="default"/>
      </w:rPr>
    </w:lvl>
    <w:lvl w:ilvl="8" w:tplc="1F0A1F82"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9A49F4"/>
    <w:multiLevelType w:val="hybridMultilevel"/>
    <w:tmpl w:val="D9CC1F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AD2055"/>
    <w:multiLevelType w:val="hybridMultilevel"/>
    <w:tmpl w:val="1AE2CCD0"/>
    <w:lvl w:ilvl="0" w:tplc="C7F0C6A2">
      <w:start w:val="1"/>
      <w:numFmt w:val="bullet"/>
      <w:lvlText w:val=""/>
      <w:lvlJc w:val="left"/>
      <w:pPr>
        <w:tabs>
          <w:tab w:val="num" w:pos="720"/>
        </w:tabs>
        <w:ind w:left="720" w:hanging="360"/>
      </w:pPr>
      <w:rPr>
        <w:rFonts w:ascii="Wingdings 2" w:hAnsi="Wingdings 2" w:hint="default"/>
      </w:rPr>
    </w:lvl>
    <w:lvl w:ilvl="1" w:tplc="E2DA48C0" w:tentative="1">
      <w:start w:val="1"/>
      <w:numFmt w:val="bullet"/>
      <w:lvlText w:val=""/>
      <w:lvlJc w:val="left"/>
      <w:pPr>
        <w:tabs>
          <w:tab w:val="num" w:pos="1440"/>
        </w:tabs>
        <w:ind w:left="1440" w:hanging="360"/>
      </w:pPr>
      <w:rPr>
        <w:rFonts w:ascii="Wingdings 2" w:hAnsi="Wingdings 2" w:hint="default"/>
      </w:rPr>
    </w:lvl>
    <w:lvl w:ilvl="2" w:tplc="4BC639CA" w:tentative="1">
      <w:start w:val="1"/>
      <w:numFmt w:val="bullet"/>
      <w:lvlText w:val=""/>
      <w:lvlJc w:val="left"/>
      <w:pPr>
        <w:tabs>
          <w:tab w:val="num" w:pos="2160"/>
        </w:tabs>
        <w:ind w:left="2160" w:hanging="360"/>
      </w:pPr>
      <w:rPr>
        <w:rFonts w:ascii="Wingdings 2" w:hAnsi="Wingdings 2" w:hint="default"/>
      </w:rPr>
    </w:lvl>
    <w:lvl w:ilvl="3" w:tplc="8E0E54B6" w:tentative="1">
      <w:start w:val="1"/>
      <w:numFmt w:val="bullet"/>
      <w:lvlText w:val=""/>
      <w:lvlJc w:val="left"/>
      <w:pPr>
        <w:tabs>
          <w:tab w:val="num" w:pos="2880"/>
        </w:tabs>
        <w:ind w:left="2880" w:hanging="360"/>
      </w:pPr>
      <w:rPr>
        <w:rFonts w:ascii="Wingdings 2" w:hAnsi="Wingdings 2" w:hint="default"/>
      </w:rPr>
    </w:lvl>
    <w:lvl w:ilvl="4" w:tplc="2EE098B8" w:tentative="1">
      <w:start w:val="1"/>
      <w:numFmt w:val="bullet"/>
      <w:lvlText w:val=""/>
      <w:lvlJc w:val="left"/>
      <w:pPr>
        <w:tabs>
          <w:tab w:val="num" w:pos="3600"/>
        </w:tabs>
        <w:ind w:left="3600" w:hanging="360"/>
      </w:pPr>
      <w:rPr>
        <w:rFonts w:ascii="Wingdings 2" w:hAnsi="Wingdings 2" w:hint="default"/>
      </w:rPr>
    </w:lvl>
    <w:lvl w:ilvl="5" w:tplc="429CC79E" w:tentative="1">
      <w:start w:val="1"/>
      <w:numFmt w:val="bullet"/>
      <w:lvlText w:val=""/>
      <w:lvlJc w:val="left"/>
      <w:pPr>
        <w:tabs>
          <w:tab w:val="num" w:pos="4320"/>
        </w:tabs>
        <w:ind w:left="4320" w:hanging="360"/>
      </w:pPr>
      <w:rPr>
        <w:rFonts w:ascii="Wingdings 2" w:hAnsi="Wingdings 2" w:hint="default"/>
      </w:rPr>
    </w:lvl>
    <w:lvl w:ilvl="6" w:tplc="AC303D8C" w:tentative="1">
      <w:start w:val="1"/>
      <w:numFmt w:val="bullet"/>
      <w:lvlText w:val=""/>
      <w:lvlJc w:val="left"/>
      <w:pPr>
        <w:tabs>
          <w:tab w:val="num" w:pos="5040"/>
        </w:tabs>
        <w:ind w:left="5040" w:hanging="360"/>
      </w:pPr>
      <w:rPr>
        <w:rFonts w:ascii="Wingdings 2" w:hAnsi="Wingdings 2" w:hint="default"/>
      </w:rPr>
    </w:lvl>
    <w:lvl w:ilvl="7" w:tplc="9572A2CC" w:tentative="1">
      <w:start w:val="1"/>
      <w:numFmt w:val="bullet"/>
      <w:lvlText w:val=""/>
      <w:lvlJc w:val="left"/>
      <w:pPr>
        <w:tabs>
          <w:tab w:val="num" w:pos="5760"/>
        </w:tabs>
        <w:ind w:left="5760" w:hanging="360"/>
      </w:pPr>
      <w:rPr>
        <w:rFonts w:ascii="Wingdings 2" w:hAnsi="Wingdings 2" w:hint="default"/>
      </w:rPr>
    </w:lvl>
    <w:lvl w:ilvl="8" w:tplc="0EA4F93C"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AB0F52"/>
    <w:multiLevelType w:val="hybridMultilevel"/>
    <w:tmpl w:val="C27498CC"/>
    <w:lvl w:ilvl="0" w:tplc="4E6607EA">
      <w:start w:val="1"/>
      <w:numFmt w:val="bullet"/>
      <w:lvlText w:val=""/>
      <w:lvlJc w:val="left"/>
      <w:pPr>
        <w:tabs>
          <w:tab w:val="num" w:pos="720"/>
        </w:tabs>
        <w:ind w:left="720" w:hanging="360"/>
      </w:pPr>
      <w:rPr>
        <w:rFonts w:ascii="Wingdings 2" w:hAnsi="Wingdings 2" w:hint="default"/>
      </w:rPr>
    </w:lvl>
    <w:lvl w:ilvl="1" w:tplc="F5625250" w:tentative="1">
      <w:start w:val="1"/>
      <w:numFmt w:val="bullet"/>
      <w:lvlText w:val=""/>
      <w:lvlJc w:val="left"/>
      <w:pPr>
        <w:tabs>
          <w:tab w:val="num" w:pos="1440"/>
        </w:tabs>
        <w:ind w:left="1440" w:hanging="360"/>
      </w:pPr>
      <w:rPr>
        <w:rFonts w:ascii="Wingdings 2" w:hAnsi="Wingdings 2" w:hint="default"/>
      </w:rPr>
    </w:lvl>
    <w:lvl w:ilvl="2" w:tplc="3C526F0A" w:tentative="1">
      <w:start w:val="1"/>
      <w:numFmt w:val="bullet"/>
      <w:lvlText w:val=""/>
      <w:lvlJc w:val="left"/>
      <w:pPr>
        <w:tabs>
          <w:tab w:val="num" w:pos="2160"/>
        </w:tabs>
        <w:ind w:left="2160" w:hanging="360"/>
      </w:pPr>
      <w:rPr>
        <w:rFonts w:ascii="Wingdings 2" w:hAnsi="Wingdings 2" w:hint="default"/>
      </w:rPr>
    </w:lvl>
    <w:lvl w:ilvl="3" w:tplc="4BF09094" w:tentative="1">
      <w:start w:val="1"/>
      <w:numFmt w:val="bullet"/>
      <w:lvlText w:val=""/>
      <w:lvlJc w:val="left"/>
      <w:pPr>
        <w:tabs>
          <w:tab w:val="num" w:pos="2880"/>
        </w:tabs>
        <w:ind w:left="2880" w:hanging="360"/>
      </w:pPr>
      <w:rPr>
        <w:rFonts w:ascii="Wingdings 2" w:hAnsi="Wingdings 2" w:hint="default"/>
      </w:rPr>
    </w:lvl>
    <w:lvl w:ilvl="4" w:tplc="299A82BE" w:tentative="1">
      <w:start w:val="1"/>
      <w:numFmt w:val="bullet"/>
      <w:lvlText w:val=""/>
      <w:lvlJc w:val="left"/>
      <w:pPr>
        <w:tabs>
          <w:tab w:val="num" w:pos="3600"/>
        </w:tabs>
        <w:ind w:left="3600" w:hanging="360"/>
      </w:pPr>
      <w:rPr>
        <w:rFonts w:ascii="Wingdings 2" w:hAnsi="Wingdings 2" w:hint="default"/>
      </w:rPr>
    </w:lvl>
    <w:lvl w:ilvl="5" w:tplc="5AB65BDA" w:tentative="1">
      <w:start w:val="1"/>
      <w:numFmt w:val="bullet"/>
      <w:lvlText w:val=""/>
      <w:lvlJc w:val="left"/>
      <w:pPr>
        <w:tabs>
          <w:tab w:val="num" w:pos="4320"/>
        </w:tabs>
        <w:ind w:left="4320" w:hanging="360"/>
      </w:pPr>
      <w:rPr>
        <w:rFonts w:ascii="Wingdings 2" w:hAnsi="Wingdings 2" w:hint="default"/>
      </w:rPr>
    </w:lvl>
    <w:lvl w:ilvl="6" w:tplc="1D9680F6" w:tentative="1">
      <w:start w:val="1"/>
      <w:numFmt w:val="bullet"/>
      <w:lvlText w:val=""/>
      <w:lvlJc w:val="left"/>
      <w:pPr>
        <w:tabs>
          <w:tab w:val="num" w:pos="5040"/>
        </w:tabs>
        <w:ind w:left="5040" w:hanging="360"/>
      </w:pPr>
      <w:rPr>
        <w:rFonts w:ascii="Wingdings 2" w:hAnsi="Wingdings 2" w:hint="default"/>
      </w:rPr>
    </w:lvl>
    <w:lvl w:ilvl="7" w:tplc="FFD2DE04" w:tentative="1">
      <w:start w:val="1"/>
      <w:numFmt w:val="bullet"/>
      <w:lvlText w:val=""/>
      <w:lvlJc w:val="left"/>
      <w:pPr>
        <w:tabs>
          <w:tab w:val="num" w:pos="5760"/>
        </w:tabs>
        <w:ind w:left="5760" w:hanging="360"/>
      </w:pPr>
      <w:rPr>
        <w:rFonts w:ascii="Wingdings 2" w:hAnsi="Wingdings 2" w:hint="default"/>
      </w:rPr>
    </w:lvl>
    <w:lvl w:ilvl="8" w:tplc="DEAC2592"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785B8A"/>
    <w:multiLevelType w:val="hybridMultilevel"/>
    <w:tmpl w:val="FEEADF4E"/>
    <w:lvl w:ilvl="0" w:tplc="77E2A292">
      <w:start w:val="1"/>
      <w:numFmt w:val="bullet"/>
      <w:lvlText w:val=""/>
      <w:lvlJc w:val="left"/>
      <w:pPr>
        <w:tabs>
          <w:tab w:val="num" w:pos="720"/>
        </w:tabs>
        <w:ind w:left="720" w:hanging="360"/>
      </w:pPr>
      <w:rPr>
        <w:rFonts w:ascii="Wingdings 2" w:hAnsi="Wingdings 2" w:hint="default"/>
      </w:rPr>
    </w:lvl>
    <w:lvl w:ilvl="1" w:tplc="242AD804" w:tentative="1">
      <w:start w:val="1"/>
      <w:numFmt w:val="bullet"/>
      <w:lvlText w:val=""/>
      <w:lvlJc w:val="left"/>
      <w:pPr>
        <w:tabs>
          <w:tab w:val="num" w:pos="1440"/>
        </w:tabs>
        <w:ind w:left="1440" w:hanging="360"/>
      </w:pPr>
      <w:rPr>
        <w:rFonts w:ascii="Wingdings 2" w:hAnsi="Wingdings 2" w:hint="default"/>
      </w:rPr>
    </w:lvl>
    <w:lvl w:ilvl="2" w:tplc="CECACE6A" w:tentative="1">
      <w:start w:val="1"/>
      <w:numFmt w:val="bullet"/>
      <w:lvlText w:val=""/>
      <w:lvlJc w:val="left"/>
      <w:pPr>
        <w:tabs>
          <w:tab w:val="num" w:pos="2160"/>
        </w:tabs>
        <w:ind w:left="2160" w:hanging="360"/>
      </w:pPr>
      <w:rPr>
        <w:rFonts w:ascii="Wingdings 2" w:hAnsi="Wingdings 2" w:hint="default"/>
      </w:rPr>
    </w:lvl>
    <w:lvl w:ilvl="3" w:tplc="70E80D64" w:tentative="1">
      <w:start w:val="1"/>
      <w:numFmt w:val="bullet"/>
      <w:lvlText w:val=""/>
      <w:lvlJc w:val="left"/>
      <w:pPr>
        <w:tabs>
          <w:tab w:val="num" w:pos="2880"/>
        </w:tabs>
        <w:ind w:left="2880" w:hanging="360"/>
      </w:pPr>
      <w:rPr>
        <w:rFonts w:ascii="Wingdings 2" w:hAnsi="Wingdings 2" w:hint="default"/>
      </w:rPr>
    </w:lvl>
    <w:lvl w:ilvl="4" w:tplc="2D7657F4" w:tentative="1">
      <w:start w:val="1"/>
      <w:numFmt w:val="bullet"/>
      <w:lvlText w:val=""/>
      <w:lvlJc w:val="left"/>
      <w:pPr>
        <w:tabs>
          <w:tab w:val="num" w:pos="3600"/>
        </w:tabs>
        <w:ind w:left="3600" w:hanging="360"/>
      </w:pPr>
      <w:rPr>
        <w:rFonts w:ascii="Wingdings 2" w:hAnsi="Wingdings 2" w:hint="default"/>
      </w:rPr>
    </w:lvl>
    <w:lvl w:ilvl="5" w:tplc="C4C42744" w:tentative="1">
      <w:start w:val="1"/>
      <w:numFmt w:val="bullet"/>
      <w:lvlText w:val=""/>
      <w:lvlJc w:val="left"/>
      <w:pPr>
        <w:tabs>
          <w:tab w:val="num" w:pos="4320"/>
        </w:tabs>
        <w:ind w:left="4320" w:hanging="360"/>
      </w:pPr>
      <w:rPr>
        <w:rFonts w:ascii="Wingdings 2" w:hAnsi="Wingdings 2" w:hint="default"/>
      </w:rPr>
    </w:lvl>
    <w:lvl w:ilvl="6" w:tplc="C266570E" w:tentative="1">
      <w:start w:val="1"/>
      <w:numFmt w:val="bullet"/>
      <w:lvlText w:val=""/>
      <w:lvlJc w:val="left"/>
      <w:pPr>
        <w:tabs>
          <w:tab w:val="num" w:pos="5040"/>
        </w:tabs>
        <w:ind w:left="5040" w:hanging="360"/>
      </w:pPr>
      <w:rPr>
        <w:rFonts w:ascii="Wingdings 2" w:hAnsi="Wingdings 2" w:hint="default"/>
      </w:rPr>
    </w:lvl>
    <w:lvl w:ilvl="7" w:tplc="1EB6976C" w:tentative="1">
      <w:start w:val="1"/>
      <w:numFmt w:val="bullet"/>
      <w:lvlText w:val=""/>
      <w:lvlJc w:val="left"/>
      <w:pPr>
        <w:tabs>
          <w:tab w:val="num" w:pos="5760"/>
        </w:tabs>
        <w:ind w:left="5760" w:hanging="360"/>
      </w:pPr>
      <w:rPr>
        <w:rFonts w:ascii="Wingdings 2" w:hAnsi="Wingdings 2" w:hint="default"/>
      </w:rPr>
    </w:lvl>
    <w:lvl w:ilvl="8" w:tplc="9A6E086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2"/>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4"/>
  </w:num>
  <w:num w:numId="28">
    <w:abstractNumId w:val="11"/>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0"/>
  </w:num>
  <w:num w:numId="43">
    <w:abstractNumId w:val="33"/>
  </w:num>
  <w:num w:numId="44">
    <w:abstractNumId w:val="35"/>
  </w:num>
  <w:num w:numId="45">
    <w:abstractNumId w:val="16"/>
  </w:num>
  <w:num w:numId="46">
    <w:abstractNumId w:val="3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1B1"/>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5A12"/>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3E5B"/>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A22"/>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0E1"/>
    <w:rsid w:val="003F7D69"/>
    <w:rsid w:val="00400536"/>
    <w:rsid w:val="00400857"/>
    <w:rsid w:val="00401915"/>
    <w:rsid w:val="00404138"/>
    <w:rsid w:val="00405E73"/>
    <w:rsid w:val="00411C42"/>
    <w:rsid w:val="0041256F"/>
    <w:rsid w:val="004127AD"/>
    <w:rsid w:val="00412875"/>
    <w:rsid w:val="004130BD"/>
    <w:rsid w:val="0041371E"/>
    <w:rsid w:val="0041581D"/>
    <w:rsid w:val="00415D9B"/>
    <w:rsid w:val="00421F90"/>
    <w:rsid w:val="00424624"/>
    <w:rsid w:val="004249B7"/>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566"/>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1F7E"/>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621"/>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DD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6CC0"/>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2D7"/>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5B3A"/>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4338826">
      <w:bodyDiv w:val="1"/>
      <w:marLeft w:val="0"/>
      <w:marRight w:val="0"/>
      <w:marTop w:val="0"/>
      <w:marBottom w:val="0"/>
      <w:divBdr>
        <w:top w:val="none" w:sz="0" w:space="0" w:color="auto"/>
        <w:left w:val="none" w:sz="0" w:space="0" w:color="auto"/>
        <w:bottom w:val="none" w:sz="0" w:space="0" w:color="auto"/>
        <w:right w:val="none" w:sz="0" w:space="0" w:color="auto"/>
      </w:divBdr>
      <w:divsChild>
        <w:div w:id="1720932276">
          <w:marLeft w:val="576"/>
          <w:marRight w:val="0"/>
          <w:marTop w:val="120"/>
          <w:marBottom w:val="0"/>
          <w:divBdr>
            <w:top w:val="none" w:sz="0" w:space="0" w:color="auto"/>
            <w:left w:val="none" w:sz="0" w:space="0" w:color="auto"/>
            <w:bottom w:val="none" w:sz="0" w:space="0" w:color="auto"/>
            <w:right w:val="none" w:sz="0" w:space="0" w:color="auto"/>
          </w:divBdr>
        </w:div>
        <w:div w:id="1201550342">
          <w:marLeft w:val="576"/>
          <w:marRight w:val="0"/>
          <w:marTop w:val="120"/>
          <w:marBottom w:val="0"/>
          <w:divBdr>
            <w:top w:val="none" w:sz="0" w:space="0" w:color="auto"/>
            <w:left w:val="none" w:sz="0" w:space="0" w:color="auto"/>
            <w:bottom w:val="none" w:sz="0" w:space="0" w:color="auto"/>
            <w:right w:val="none" w:sz="0" w:space="0" w:color="auto"/>
          </w:divBdr>
        </w:div>
        <w:div w:id="183494879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572966">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404668">
      <w:bodyDiv w:val="1"/>
      <w:marLeft w:val="0"/>
      <w:marRight w:val="0"/>
      <w:marTop w:val="0"/>
      <w:marBottom w:val="0"/>
      <w:divBdr>
        <w:top w:val="none" w:sz="0" w:space="0" w:color="auto"/>
        <w:left w:val="none" w:sz="0" w:space="0" w:color="auto"/>
        <w:bottom w:val="none" w:sz="0" w:space="0" w:color="auto"/>
        <w:right w:val="none" w:sz="0" w:space="0" w:color="auto"/>
      </w:divBdr>
      <w:divsChild>
        <w:div w:id="15280622">
          <w:marLeft w:val="576"/>
          <w:marRight w:val="0"/>
          <w:marTop w:val="120"/>
          <w:marBottom w:val="0"/>
          <w:divBdr>
            <w:top w:val="none" w:sz="0" w:space="0" w:color="auto"/>
            <w:left w:val="none" w:sz="0" w:space="0" w:color="auto"/>
            <w:bottom w:val="none" w:sz="0" w:space="0" w:color="auto"/>
            <w:right w:val="none" w:sz="0" w:space="0" w:color="auto"/>
          </w:divBdr>
        </w:div>
        <w:div w:id="432477900">
          <w:marLeft w:val="576"/>
          <w:marRight w:val="0"/>
          <w:marTop w:val="120"/>
          <w:marBottom w:val="0"/>
          <w:divBdr>
            <w:top w:val="none" w:sz="0" w:space="0" w:color="auto"/>
            <w:left w:val="none" w:sz="0" w:space="0" w:color="auto"/>
            <w:bottom w:val="none" w:sz="0" w:space="0" w:color="auto"/>
            <w:right w:val="none" w:sz="0" w:space="0" w:color="auto"/>
          </w:divBdr>
        </w:div>
        <w:div w:id="741176520">
          <w:marLeft w:val="576"/>
          <w:marRight w:val="0"/>
          <w:marTop w:val="120"/>
          <w:marBottom w:val="0"/>
          <w:divBdr>
            <w:top w:val="none" w:sz="0" w:space="0" w:color="auto"/>
            <w:left w:val="none" w:sz="0" w:space="0" w:color="auto"/>
            <w:bottom w:val="none" w:sz="0" w:space="0" w:color="auto"/>
            <w:right w:val="none" w:sz="0" w:space="0" w:color="auto"/>
          </w:divBdr>
        </w:div>
        <w:div w:id="117888739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1918677">
      <w:bodyDiv w:val="1"/>
      <w:marLeft w:val="0"/>
      <w:marRight w:val="0"/>
      <w:marTop w:val="0"/>
      <w:marBottom w:val="0"/>
      <w:divBdr>
        <w:top w:val="none" w:sz="0" w:space="0" w:color="auto"/>
        <w:left w:val="none" w:sz="0" w:space="0" w:color="auto"/>
        <w:bottom w:val="none" w:sz="0" w:space="0" w:color="auto"/>
        <w:right w:val="none" w:sz="0" w:space="0" w:color="auto"/>
      </w:divBdr>
      <w:divsChild>
        <w:div w:id="2113502115">
          <w:marLeft w:val="576"/>
          <w:marRight w:val="0"/>
          <w:marTop w:val="120"/>
          <w:marBottom w:val="0"/>
          <w:divBdr>
            <w:top w:val="none" w:sz="0" w:space="0" w:color="auto"/>
            <w:left w:val="none" w:sz="0" w:space="0" w:color="auto"/>
            <w:bottom w:val="none" w:sz="0" w:space="0" w:color="auto"/>
            <w:right w:val="none" w:sz="0" w:space="0" w:color="auto"/>
          </w:divBdr>
        </w:div>
        <w:div w:id="1273365020">
          <w:marLeft w:val="576"/>
          <w:marRight w:val="0"/>
          <w:marTop w:val="120"/>
          <w:marBottom w:val="0"/>
          <w:divBdr>
            <w:top w:val="none" w:sz="0" w:space="0" w:color="auto"/>
            <w:left w:val="none" w:sz="0" w:space="0" w:color="auto"/>
            <w:bottom w:val="none" w:sz="0" w:space="0" w:color="auto"/>
            <w:right w:val="none" w:sz="0" w:space="0" w:color="auto"/>
          </w:divBdr>
        </w:div>
        <w:div w:id="2090737041">
          <w:marLeft w:val="576"/>
          <w:marRight w:val="0"/>
          <w:marTop w:val="120"/>
          <w:marBottom w:val="0"/>
          <w:divBdr>
            <w:top w:val="none" w:sz="0" w:space="0" w:color="auto"/>
            <w:left w:val="none" w:sz="0" w:space="0" w:color="auto"/>
            <w:bottom w:val="none" w:sz="0" w:space="0" w:color="auto"/>
            <w:right w:val="none" w:sz="0" w:space="0" w:color="auto"/>
          </w:divBdr>
        </w:div>
        <w:div w:id="1283852486">
          <w:marLeft w:val="576"/>
          <w:marRight w:val="0"/>
          <w:marTop w:val="120"/>
          <w:marBottom w:val="0"/>
          <w:divBdr>
            <w:top w:val="none" w:sz="0" w:space="0" w:color="auto"/>
            <w:left w:val="none" w:sz="0" w:space="0" w:color="auto"/>
            <w:bottom w:val="none" w:sz="0" w:space="0" w:color="auto"/>
            <w:right w:val="none" w:sz="0" w:space="0" w:color="auto"/>
          </w:divBdr>
        </w:div>
        <w:div w:id="469440776">
          <w:marLeft w:val="576"/>
          <w:marRight w:val="0"/>
          <w:marTop w:val="120"/>
          <w:marBottom w:val="0"/>
          <w:divBdr>
            <w:top w:val="none" w:sz="0" w:space="0" w:color="auto"/>
            <w:left w:val="none" w:sz="0" w:space="0" w:color="auto"/>
            <w:bottom w:val="none" w:sz="0" w:space="0" w:color="auto"/>
            <w:right w:val="none" w:sz="0" w:space="0" w:color="auto"/>
          </w:divBdr>
        </w:div>
      </w:divsChild>
    </w:div>
    <w:div w:id="1212040211">
      <w:bodyDiv w:val="1"/>
      <w:marLeft w:val="0"/>
      <w:marRight w:val="0"/>
      <w:marTop w:val="0"/>
      <w:marBottom w:val="0"/>
      <w:divBdr>
        <w:top w:val="none" w:sz="0" w:space="0" w:color="auto"/>
        <w:left w:val="none" w:sz="0" w:space="0" w:color="auto"/>
        <w:bottom w:val="none" w:sz="0" w:space="0" w:color="auto"/>
        <w:right w:val="none" w:sz="0" w:space="0" w:color="auto"/>
      </w:divBdr>
      <w:divsChild>
        <w:div w:id="1864515329">
          <w:marLeft w:val="576"/>
          <w:marRight w:val="0"/>
          <w:marTop w:val="120"/>
          <w:marBottom w:val="0"/>
          <w:divBdr>
            <w:top w:val="none" w:sz="0" w:space="0" w:color="auto"/>
            <w:left w:val="none" w:sz="0" w:space="0" w:color="auto"/>
            <w:bottom w:val="none" w:sz="0" w:space="0" w:color="auto"/>
            <w:right w:val="none" w:sz="0" w:space="0" w:color="auto"/>
          </w:divBdr>
        </w:div>
        <w:div w:id="396440558">
          <w:marLeft w:val="576"/>
          <w:marRight w:val="0"/>
          <w:marTop w:val="120"/>
          <w:marBottom w:val="0"/>
          <w:divBdr>
            <w:top w:val="none" w:sz="0" w:space="0" w:color="auto"/>
            <w:left w:val="none" w:sz="0" w:space="0" w:color="auto"/>
            <w:bottom w:val="none" w:sz="0" w:space="0" w:color="auto"/>
            <w:right w:val="none" w:sz="0" w:space="0" w:color="auto"/>
          </w:divBdr>
        </w:div>
        <w:div w:id="1427266856">
          <w:marLeft w:val="576"/>
          <w:marRight w:val="0"/>
          <w:marTop w:val="120"/>
          <w:marBottom w:val="0"/>
          <w:divBdr>
            <w:top w:val="none" w:sz="0" w:space="0" w:color="auto"/>
            <w:left w:val="none" w:sz="0" w:space="0" w:color="auto"/>
            <w:bottom w:val="none" w:sz="0" w:space="0" w:color="auto"/>
            <w:right w:val="none" w:sz="0" w:space="0" w:color="auto"/>
          </w:divBdr>
        </w:div>
        <w:div w:id="188687019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7190473">
      <w:bodyDiv w:val="1"/>
      <w:marLeft w:val="0"/>
      <w:marRight w:val="0"/>
      <w:marTop w:val="0"/>
      <w:marBottom w:val="0"/>
      <w:divBdr>
        <w:top w:val="none" w:sz="0" w:space="0" w:color="auto"/>
        <w:left w:val="none" w:sz="0" w:space="0" w:color="auto"/>
        <w:bottom w:val="none" w:sz="0" w:space="0" w:color="auto"/>
        <w:right w:val="none" w:sz="0" w:space="0" w:color="auto"/>
      </w:divBdr>
      <w:divsChild>
        <w:div w:id="201791240">
          <w:marLeft w:val="576"/>
          <w:marRight w:val="0"/>
          <w:marTop w:val="120"/>
          <w:marBottom w:val="0"/>
          <w:divBdr>
            <w:top w:val="none" w:sz="0" w:space="0" w:color="auto"/>
            <w:left w:val="none" w:sz="0" w:space="0" w:color="auto"/>
            <w:bottom w:val="none" w:sz="0" w:space="0" w:color="auto"/>
            <w:right w:val="none" w:sz="0" w:space="0" w:color="auto"/>
          </w:divBdr>
        </w:div>
        <w:div w:id="382947255">
          <w:marLeft w:val="576"/>
          <w:marRight w:val="0"/>
          <w:marTop w:val="120"/>
          <w:marBottom w:val="0"/>
          <w:divBdr>
            <w:top w:val="none" w:sz="0" w:space="0" w:color="auto"/>
            <w:left w:val="none" w:sz="0" w:space="0" w:color="auto"/>
            <w:bottom w:val="none" w:sz="0" w:space="0" w:color="auto"/>
            <w:right w:val="none" w:sz="0" w:space="0" w:color="auto"/>
          </w:divBdr>
        </w:div>
        <w:div w:id="967734484">
          <w:marLeft w:val="576"/>
          <w:marRight w:val="0"/>
          <w:marTop w:val="120"/>
          <w:marBottom w:val="0"/>
          <w:divBdr>
            <w:top w:val="none" w:sz="0" w:space="0" w:color="auto"/>
            <w:left w:val="none" w:sz="0" w:space="0" w:color="auto"/>
            <w:bottom w:val="none" w:sz="0" w:space="0" w:color="auto"/>
            <w:right w:val="none" w:sz="0" w:space="0" w:color="auto"/>
          </w:divBdr>
        </w:div>
        <w:div w:id="206261973">
          <w:marLeft w:val="576"/>
          <w:marRight w:val="0"/>
          <w:marTop w:val="120"/>
          <w:marBottom w:val="0"/>
          <w:divBdr>
            <w:top w:val="none" w:sz="0" w:space="0" w:color="auto"/>
            <w:left w:val="none" w:sz="0" w:space="0" w:color="auto"/>
            <w:bottom w:val="none" w:sz="0" w:space="0" w:color="auto"/>
            <w:right w:val="none" w:sz="0" w:space="0" w:color="auto"/>
          </w:divBdr>
        </w:div>
        <w:div w:id="177454911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4967168">
      <w:bodyDiv w:val="1"/>
      <w:marLeft w:val="0"/>
      <w:marRight w:val="0"/>
      <w:marTop w:val="0"/>
      <w:marBottom w:val="0"/>
      <w:divBdr>
        <w:top w:val="none" w:sz="0" w:space="0" w:color="auto"/>
        <w:left w:val="none" w:sz="0" w:space="0" w:color="auto"/>
        <w:bottom w:val="none" w:sz="0" w:space="0" w:color="auto"/>
        <w:right w:val="none" w:sz="0" w:space="0" w:color="auto"/>
      </w:divBdr>
      <w:divsChild>
        <w:div w:id="1489979402">
          <w:marLeft w:val="576"/>
          <w:marRight w:val="0"/>
          <w:marTop w:val="120"/>
          <w:marBottom w:val="0"/>
          <w:divBdr>
            <w:top w:val="none" w:sz="0" w:space="0" w:color="auto"/>
            <w:left w:val="none" w:sz="0" w:space="0" w:color="auto"/>
            <w:bottom w:val="none" w:sz="0" w:space="0" w:color="auto"/>
            <w:right w:val="none" w:sz="0" w:space="0" w:color="auto"/>
          </w:divBdr>
        </w:div>
        <w:div w:id="958029668">
          <w:marLeft w:val="576"/>
          <w:marRight w:val="0"/>
          <w:marTop w:val="120"/>
          <w:marBottom w:val="0"/>
          <w:divBdr>
            <w:top w:val="none" w:sz="0" w:space="0" w:color="auto"/>
            <w:left w:val="none" w:sz="0" w:space="0" w:color="auto"/>
            <w:bottom w:val="none" w:sz="0" w:space="0" w:color="auto"/>
            <w:right w:val="none" w:sz="0" w:space="0" w:color="auto"/>
          </w:divBdr>
        </w:div>
        <w:div w:id="825126849">
          <w:marLeft w:val="576"/>
          <w:marRight w:val="0"/>
          <w:marTop w:val="120"/>
          <w:marBottom w:val="0"/>
          <w:divBdr>
            <w:top w:val="none" w:sz="0" w:space="0" w:color="auto"/>
            <w:left w:val="none" w:sz="0" w:space="0" w:color="auto"/>
            <w:bottom w:val="none" w:sz="0" w:space="0" w:color="auto"/>
            <w:right w:val="none" w:sz="0" w:space="0" w:color="auto"/>
          </w:divBdr>
        </w:div>
        <w:div w:id="161166567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2022-02-11T13:14:00Z</dcterms:modified>
</cp:coreProperties>
</file>