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A146D" w:rsidRDefault="006A146D" w:rsidP="006A146D">
      <w:pPr>
        <w:spacing w:line="360" w:lineRule="auto"/>
        <w:jc w:val="center"/>
        <w:rPr>
          <w:rFonts w:ascii="Times New Roman" w:hAnsi="Times New Roman" w:cs="Times New Roman"/>
          <w:b/>
          <w:sz w:val="56"/>
          <w:szCs w:val="56"/>
        </w:rPr>
      </w:pPr>
      <w:r w:rsidRPr="006A146D">
        <w:rPr>
          <w:rFonts w:ascii="Times New Roman" w:hAnsi="Times New Roman" w:cs="Times New Roman"/>
          <w:b/>
          <w:sz w:val="56"/>
          <w:szCs w:val="56"/>
        </w:rPr>
        <w:t>Input-Based Dynamic Reconfiguration of Approximate Arithmetic Units for Video Encoding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12BD1" w:rsidRDefault="00F12BD1" w:rsidP="00E53AA4">
      <w:pPr>
        <w:spacing w:line="360" w:lineRule="auto"/>
        <w:jc w:val="both"/>
        <w:rPr>
          <w:rFonts w:ascii="Times New Roman" w:hAnsi="Times New Roman" w:cs="Times New Roman"/>
          <w:b/>
          <w:sz w:val="52"/>
          <w:szCs w:val="52"/>
        </w:rPr>
      </w:pPr>
      <w:r w:rsidRPr="00F12BD1">
        <w:rPr>
          <w:rFonts w:ascii="Times New Roman" w:hAnsi="Times New Roman" w:cs="Times New Roman"/>
          <w:sz w:val="32"/>
          <w:szCs w:val="32"/>
        </w:rPr>
        <w:t xml:space="preserve">The field of approximate computing has received significant attention from the research community in the past few years, especially in the context of various signal processing applications. Image and video compression algorithms, such as JPEG, MPEG, and so on, are particularly attractive candidates for approximate computing, since they are tolerant of computing imprecision due to human imperceptibility, which can be exploited to realize highly power-efficient implementations of these algorithms. However, existing approximate architectures typically fix the level of hardware approximation statically and are not adaptive to input data. For example, if a fixed approximate hardware configuration is used for an MPEG encoder (i.e., a fixed level of approximation), the output quality varies greatly for different input videos. This paper addresses this issue by proposing a reconfigurable approximate architecture for MPEG encoders that optimizes power consumption with the goal of maintaining a particular Peak Signal-to-Noise Ratio (PSNR) threshold for any video. Toward this end, we design reconfigurable adder/subtractor blocks (RABs), which have the ability to modulate their degree of approximation, and subsequently integrate these blocks in the motion estimation and discrete cosine transform modules of the MPEG encoder. We propose two heuristics for automatically tuning the approximation degree of the RABs in these two modules during runtime based on the characteristics of each individual video. Experimental results show that our approach of dynamically </w:t>
      </w:r>
      <w:r w:rsidRPr="00F12BD1">
        <w:rPr>
          <w:rFonts w:ascii="Times New Roman" w:hAnsi="Times New Roman" w:cs="Times New Roman"/>
          <w:sz w:val="32"/>
          <w:szCs w:val="32"/>
        </w:rPr>
        <w:lastRenderedPageBreak/>
        <w:t>adjusting the degree of hardware approximation based on the input video respects the given quality bound (PSNR degradation of 1%–10%) across different videos while achieving a power saving up to 38% over a conventional nonapproximated MPEG encoder architecture. Note that although the proposed reconfigurable approximate architecture is presented for the specific case of an MPEG encoder, it can be easily extended to other DSP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F12BD1" w:rsidRDefault="00F12BD1" w:rsidP="00E53AA4">
      <w:pPr>
        <w:spacing w:line="360" w:lineRule="auto"/>
        <w:jc w:val="both"/>
        <w:rPr>
          <w:rFonts w:ascii="Times New Roman" w:hAnsi="Times New Roman" w:cs="Times New Roman"/>
          <w:sz w:val="40"/>
          <w:szCs w:val="40"/>
        </w:rPr>
      </w:pPr>
    </w:p>
    <w:p w:rsidR="00F12BD1" w:rsidRDefault="00F12BD1" w:rsidP="00E53AA4">
      <w:pPr>
        <w:spacing w:line="360" w:lineRule="auto"/>
        <w:jc w:val="both"/>
        <w:rPr>
          <w:rFonts w:ascii="Times New Roman" w:hAnsi="Times New Roman" w:cs="Times New Roman"/>
          <w:sz w:val="40"/>
          <w:szCs w:val="40"/>
        </w:rPr>
      </w:pPr>
    </w:p>
    <w:p w:rsidR="00F12BD1" w:rsidRDefault="00F12BD1" w:rsidP="00E53AA4">
      <w:pPr>
        <w:spacing w:line="360" w:lineRule="auto"/>
        <w:jc w:val="both"/>
        <w:rPr>
          <w:rFonts w:ascii="Times New Roman" w:hAnsi="Times New Roman" w:cs="Times New Roman"/>
          <w:sz w:val="40"/>
          <w:szCs w:val="40"/>
        </w:rPr>
      </w:pPr>
    </w:p>
    <w:p w:rsidR="00F12BD1" w:rsidRDefault="00F12BD1" w:rsidP="00E53AA4">
      <w:pPr>
        <w:spacing w:line="360" w:lineRule="auto"/>
        <w:jc w:val="both"/>
        <w:rPr>
          <w:rFonts w:ascii="Times New Roman" w:hAnsi="Times New Roman" w:cs="Times New Roman"/>
          <w:sz w:val="40"/>
          <w:szCs w:val="40"/>
        </w:rPr>
      </w:pPr>
    </w:p>
    <w:p w:rsidR="00F12BD1" w:rsidRDefault="00F12BD1" w:rsidP="00E53AA4">
      <w:pPr>
        <w:spacing w:line="360" w:lineRule="auto"/>
        <w:jc w:val="both"/>
        <w:rPr>
          <w:rFonts w:ascii="Times New Roman" w:hAnsi="Times New Roman" w:cs="Times New Roman"/>
          <w:sz w:val="40"/>
          <w:szCs w:val="40"/>
        </w:rPr>
      </w:pPr>
    </w:p>
    <w:p w:rsidR="00F12BD1" w:rsidRDefault="00F12BD1" w:rsidP="00E53AA4">
      <w:pPr>
        <w:spacing w:line="360" w:lineRule="auto"/>
        <w:jc w:val="both"/>
        <w:rPr>
          <w:rFonts w:ascii="Times New Roman" w:hAnsi="Times New Roman" w:cs="Times New Roman"/>
          <w:sz w:val="40"/>
          <w:szCs w:val="40"/>
        </w:rPr>
      </w:pPr>
    </w:p>
    <w:p w:rsidR="006A300A" w:rsidRPr="003D03F4" w:rsidRDefault="006A300A" w:rsidP="00F12BD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53FB2" w:rsidRDefault="009E30C3" w:rsidP="00253F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FB2">
        <w:rPr>
          <w:rFonts w:ascii="Times New Roman" w:hAnsi="Times New Roman" w:cs="Times New Roman"/>
          <w:sz w:val="32"/>
          <w:szCs w:val="32"/>
          <w:lang w:val="en-IN"/>
        </w:rPr>
        <w:t xml:space="preserve">In order to diminish the time-taking of the intermediate products of the adder stages of </w:t>
      </w:r>
      <w:r w:rsidRPr="00253FB2">
        <w:rPr>
          <w:rFonts w:ascii="Times New Roman" w:hAnsi="Times New Roman" w:cs="Times New Roman"/>
          <w:sz w:val="32"/>
          <w:szCs w:val="32"/>
          <w:lang w:val="en-IN"/>
        </w:rPr>
        <w:t xml:space="preserve">multipliers, for providing high speed and lower power consumption with minimized area, Compressors are equipped instead of regular Adders. </w:t>
      </w:r>
    </w:p>
    <w:p w:rsidR="00000000" w:rsidRPr="00253FB2" w:rsidRDefault="009E30C3" w:rsidP="00253F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FB2">
        <w:rPr>
          <w:rFonts w:ascii="Times New Roman" w:hAnsi="Times New Roman" w:cs="Times New Roman"/>
          <w:sz w:val="32"/>
          <w:szCs w:val="32"/>
          <w:lang w:val="en-IN"/>
        </w:rPr>
        <w:t>However, existing approximate architectures typically fix the level of hardware approximations statically and are n</w:t>
      </w:r>
      <w:r w:rsidRPr="00253FB2">
        <w:rPr>
          <w:rFonts w:ascii="Times New Roman" w:hAnsi="Times New Roman" w:cs="Times New Roman"/>
          <w:sz w:val="32"/>
          <w:szCs w:val="32"/>
          <w:lang w:val="en-IN"/>
        </w:rPr>
        <w:t xml:space="preserve">ot adaptive to input data. </w:t>
      </w:r>
    </w:p>
    <w:p w:rsidR="00000000" w:rsidRPr="00253FB2" w:rsidRDefault="009E30C3" w:rsidP="00253F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FB2">
        <w:rPr>
          <w:rFonts w:ascii="Times New Roman" w:hAnsi="Times New Roman" w:cs="Times New Roman"/>
          <w:sz w:val="32"/>
          <w:szCs w:val="32"/>
          <w:lang w:val="en-IN"/>
        </w:rPr>
        <w:t>There also exist instances of approximations introduced in an MPEG encoder.</w:t>
      </w:r>
    </w:p>
    <w:p w:rsidR="00000000" w:rsidRPr="00253FB2" w:rsidRDefault="009E30C3" w:rsidP="00253F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53FB2">
        <w:rPr>
          <w:rFonts w:ascii="Times New Roman" w:hAnsi="Times New Roman" w:cs="Times New Roman"/>
          <w:sz w:val="32"/>
          <w:szCs w:val="32"/>
          <w:lang w:val="en-IN"/>
        </w:rPr>
        <w:t>Logic optimization of the existing arithmetic units (to create hybrid units) indeed make them further amenable to supply voltage scaling is demonstrat</w:t>
      </w:r>
      <w:r w:rsidRPr="00253FB2">
        <w:rPr>
          <w:rFonts w:ascii="Times New Roman" w:hAnsi="Times New Roman" w:cs="Times New Roman"/>
          <w:sz w:val="32"/>
          <w:szCs w:val="32"/>
          <w:lang w:val="en-IN"/>
        </w:rPr>
        <w:t>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457A4" w:rsidRDefault="009E30C3" w:rsidP="001457A4">
      <w:pPr>
        <w:numPr>
          <w:ilvl w:val="0"/>
          <w:numId w:val="45"/>
        </w:numPr>
        <w:spacing w:line="360" w:lineRule="auto"/>
        <w:jc w:val="both"/>
        <w:rPr>
          <w:rFonts w:ascii="Times New Roman" w:hAnsi="Times New Roman" w:cs="Times New Roman"/>
          <w:bCs/>
          <w:sz w:val="32"/>
          <w:szCs w:val="32"/>
          <w:lang w:val="en-IN"/>
        </w:rPr>
      </w:pPr>
      <w:r w:rsidRPr="001457A4">
        <w:rPr>
          <w:rFonts w:ascii="Times New Roman" w:hAnsi="Times New Roman" w:cs="Times New Roman"/>
          <w:bCs/>
          <w:sz w:val="32"/>
          <w:szCs w:val="32"/>
          <w:lang w:val="en-IN"/>
        </w:rPr>
        <w:t xml:space="preserve">This paper adopts a different approach to addressing this problem by dynamically reconfiguring the approximate hardware architecture depending on the inputs. </w:t>
      </w:r>
    </w:p>
    <w:p w:rsidR="00000000" w:rsidRPr="001457A4" w:rsidRDefault="009E30C3" w:rsidP="001457A4">
      <w:pPr>
        <w:numPr>
          <w:ilvl w:val="0"/>
          <w:numId w:val="45"/>
        </w:numPr>
        <w:spacing w:line="360" w:lineRule="auto"/>
        <w:jc w:val="both"/>
        <w:rPr>
          <w:rFonts w:ascii="Times New Roman" w:hAnsi="Times New Roman" w:cs="Times New Roman"/>
          <w:bCs/>
          <w:sz w:val="32"/>
          <w:szCs w:val="32"/>
          <w:lang w:val="en-IN"/>
        </w:rPr>
      </w:pPr>
      <w:r w:rsidRPr="001457A4">
        <w:rPr>
          <w:rFonts w:ascii="Times New Roman" w:hAnsi="Times New Roman" w:cs="Times New Roman"/>
          <w:bCs/>
          <w:sz w:val="32"/>
          <w:szCs w:val="32"/>
          <w:lang w:val="en-IN"/>
        </w:rPr>
        <w:t>The approximation is actually a joint combinatorial optimization problem, i.e., approximati</w:t>
      </w:r>
      <w:r w:rsidRPr="001457A4">
        <w:rPr>
          <w:rFonts w:ascii="Times New Roman" w:hAnsi="Times New Roman" w:cs="Times New Roman"/>
          <w:bCs/>
          <w:sz w:val="32"/>
          <w:szCs w:val="32"/>
          <w:lang w:val="en-IN"/>
        </w:rPr>
        <w:t>ons introduced in both DCT and ME modules interact and influence output video quality together.</w:t>
      </w:r>
    </w:p>
    <w:p w:rsidR="00000000" w:rsidRPr="001457A4" w:rsidRDefault="009E30C3" w:rsidP="001457A4">
      <w:pPr>
        <w:numPr>
          <w:ilvl w:val="0"/>
          <w:numId w:val="45"/>
        </w:numPr>
        <w:spacing w:line="360" w:lineRule="auto"/>
        <w:jc w:val="both"/>
        <w:rPr>
          <w:rFonts w:ascii="Times New Roman" w:hAnsi="Times New Roman" w:cs="Times New Roman"/>
          <w:bCs/>
          <w:sz w:val="32"/>
          <w:szCs w:val="32"/>
          <w:lang w:val="en-IN"/>
        </w:rPr>
      </w:pPr>
      <w:r w:rsidRPr="001457A4">
        <w:rPr>
          <w:rFonts w:ascii="Times New Roman" w:hAnsi="Times New Roman" w:cs="Times New Roman"/>
          <w:bCs/>
          <w:sz w:val="32"/>
          <w:szCs w:val="32"/>
          <w:lang w:val="en-IN"/>
        </w:rPr>
        <w:lastRenderedPageBreak/>
        <w:t>However, such a conservative approach will, as expected, drastically impact the power savings as well.</w:t>
      </w:r>
    </w:p>
    <w:p w:rsidR="00F94960" w:rsidRPr="001457A4" w:rsidRDefault="009E30C3" w:rsidP="00E53AA4">
      <w:pPr>
        <w:numPr>
          <w:ilvl w:val="0"/>
          <w:numId w:val="45"/>
        </w:numPr>
        <w:spacing w:line="360" w:lineRule="auto"/>
        <w:jc w:val="both"/>
        <w:rPr>
          <w:rFonts w:ascii="Times New Roman" w:hAnsi="Times New Roman" w:cs="Times New Roman"/>
          <w:bCs/>
          <w:sz w:val="32"/>
          <w:szCs w:val="32"/>
          <w:lang w:val="en-IN"/>
        </w:rPr>
      </w:pPr>
      <w:r w:rsidRPr="001457A4">
        <w:rPr>
          <w:rFonts w:ascii="Times New Roman" w:hAnsi="Times New Roman" w:cs="Times New Roman"/>
          <w:bCs/>
          <w:sz w:val="32"/>
          <w:szCs w:val="32"/>
          <w:lang w:val="en-IN"/>
        </w:rPr>
        <w:t>Other drawbacks include the power and area overheads re</w:t>
      </w:r>
      <w:r w:rsidRPr="001457A4">
        <w:rPr>
          <w:rFonts w:ascii="Times New Roman" w:hAnsi="Times New Roman" w:cs="Times New Roman"/>
          <w:bCs/>
          <w:sz w:val="32"/>
          <w:szCs w:val="32"/>
          <w:lang w:val="en-IN"/>
        </w:rPr>
        <w:t>quired to construct the feedback controller and a number of extra logical blocks, like magnitude comparators, registers, that will eat up a large part of the savings we have achieved from the RABs.</w:t>
      </w:r>
      <w:r w:rsidRPr="001457A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B68B8" w:rsidRPr="007B68B8" w:rsidRDefault="007B68B8" w:rsidP="007B68B8">
      <w:pPr>
        <w:pStyle w:val="NormalWeb"/>
        <w:numPr>
          <w:ilvl w:val="0"/>
          <w:numId w:val="46"/>
        </w:numPr>
        <w:spacing w:before="0" w:beforeAutospacing="0" w:after="0" w:afterAutospacing="0" w:line="360" w:lineRule="auto"/>
        <w:ind w:left="426"/>
        <w:jc w:val="both"/>
        <w:rPr>
          <w:sz w:val="32"/>
          <w:szCs w:val="32"/>
        </w:rPr>
      </w:pPr>
      <w:r w:rsidRPr="007B68B8">
        <w:rPr>
          <w:sz w:val="32"/>
          <w:szCs w:val="32"/>
        </w:rPr>
        <w:t xml:space="preserve">We propose two heuristics for automatically tuning the approximation degree of the RABs in these two modules during runtime based on the Characteristics of each individual video. </w:t>
      </w:r>
    </w:p>
    <w:p w:rsidR="007B68B8" w:rsidRPr="007B68B8" w:rsidRDefault="007B68B8" w:rsidP="007B68B8">
      <w:pPr>
        <w:pStyle w:val="NormalWeb"/>
        <w:numPr>
          <w:ilvl w:val="0"/>
          <w:numId w:val="46"/>
        </w:numPr>
        <w:spacing w:before="0" w:beforeAutospacing="0" w:after="0" w:afterAutospacing="0" w:line="360" w:lineRule="auto"/>
        <w:ind w:left="426"/>
        <w:jc w:val="both"/>
        <w:rPr>
          <w:sz w:val="32"/>
          <w:szCs w:val="32"/>
        </w:rPr>
      </w:pPr>
      <w:r w:rsidRPr="007B68B8">
        <w:rPr>
          <w:sz w:val="32"/>
          <w:szCs w:val="32"/>
        </w:rPr>
        <w:t xml:space="preserve">Most approximate hardware architectures proposed so far suffer from the limitation that, for Widely varying input parameters, it becomes very hard to provide a quality bound on the output, and in some cases, the output quality may be severely degraded. </w:t>
      </w:r>
    </w:p>
    <w:p w:rsidR="007B68B8" w:rsidRPr="007B68B8" w:rsidRDefault="007B68B8" w:rsidP="007B68B8">
      <w:pPr>
        <w:pStyle w:val="NormalWeb"/>
        <w:numPr>
          <w:ilvl w:val="0"/>
          <w:numId w:val="46"/>
        </w:numPr>
        <w:spacing w:before="0" w:beforeAutospacing="0" w:after="0" w:afterAutospacing="0" w:line="360" w:lineRule="auto"/>
        <w:ind w:left="426"/>
        <w:jc w:val="both"/>
        <w:rPr>
          <w:sz w:val="32"/>
          <w:szCs w:val="32"/>
        </w:rPr>
      </w:pPr>
      <w:r w:rsidRPr="007B68B8">
        <w:rPr>
          <w:sz w:val="32"/>
          <w:szCs w:val="32"/>
        </w:rPr>
        <w:t xml:space="preserve">An adaptive bit masking method is proposed in , where the authors propose to truncate the pixels of the current and previous frames required for ME depending upon the quantization step. </w:t>
      </w:r>
    </w:p>
    <w:p w:rsidR="003A5D44" w:rsidRPr="007B68B8" w:rsidRDefault="007B68B8" w:rsidP="00E53AA4">
      <w:pPr>
        <w:pStyle w:val="NormalWeb"/>
        <w:numPr>
          <w:ilvl w:val="0"/>
          <w:numId w:val="46"/>
        </w:numPr>
        <w:spacing w:before="0" w:beforeAutospacing="0" w:after="0" w:afterAutospacing="0" w:line="360" w:lineRule="auto"/>
        <w:ind w:left="426"/>
        <w:jc w:val="both"/>
        <w:rPr>
          <w:sz w:val="32"/>
          <w:szCs w:val="32"/>
        </w:rPr>
      </w:pPr>
      <w:r w:rsidRPr="007B68B8">
        <w:rPr>
          <w:sz w:val="32"/>
          <w:szCs w:val="32"/>
        </w:rPr>
        <w:t>We proposed a reconfigurable approximate architecture for the MPEG encoders that optimize power consumption while maintaining output quality across different input videos.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F0ADF" w:rsidRDefault="009E30C3" w:rsidP="001F0A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ADF">
        <w:rPr>
          <w:rFonts w:ascii="Times New Roman" w:eastAsia="AdvGulliv-R" w:hAnsi="Times New Roman" w:cs="Times New Roman"/>
          <w:bCs/>
          <w:sz w:val="32"/>
          <w:szCs w:val="32"/>
          <w:lang w:val="en-IN"/>
        </w:rPr>
        <w:t>There has been a lot of effort in constructing energy-efficient video compression schemes.</w:t>
      </w:r>
    </w:p>
    <w:p w:rsidR="00000000" w:rsidRPr="001F0ADF" w:rsidRDefault="009E30C3" w:rsidP="001F0A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ADF">
        <w:rPr>
          <w:rFonts w:ascii="Times New Roman" w:eastAsia="AdvGulliv-R" w:hAnsi="Times New Roman" w:cs="Times New Roman"/>
          <w:bCs/>
          <w:sz w:val="32"/>
          <w:szCs w:val="32"/>
          <w:lang w:val="en-IN"/>
        </w:rPr>
        <w:lastRenderedPageBreak/>
        <w:t xml:space="preserve">In reality, the curves will actually be pentadimensional in nature; however, efficient pruning of the search </w:t>
      </w:r>
      <w:r w:rsidRPr="001F0ADF">
        <w:rPr>
          <w:rFonts w:ascii="Times New Roman" w:eastAsia="AdvGulliv-R" w:hAnsi="Times New Roman" w:cs="Times New Roman"/>
          <w:bCs/>
          <w:sz w:val="32"/>
          <w:szCs w:val="32"/>
          <w:lang w:val="en-IN"/>
        </w:rPr>
        <w:t>space can be done due to the sustained inverse relationship between quality degradation and the weights.</w:t>
      </w:r>
    </w:p>
    <w:p w:rsidR="00000000" w:rsidRPr="001F0ADF" w:rsidRDefault="009E30C3" w:rsidP="001F0A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ADF">
        <w:rPr>
          <w:rFonts w:ascii="Times New Roman" w:eastAsia="AdvGulliv-R" w:hAnsi="Times New Roman" w:cs="Times New Roman"/>
          <w:bCs/>
          <w:sz w:val="32"/>
          <w:szCs w:val="32"/>
          <w:lang w:val="en-IN"/>
        </w:rPr>
        <w:t>The complexity of extracting the optimal weights can be significantly reduced with the help of an efficient heuristic.</w:t>
      </w:r>
    </w:p>
    <w:p w:rsidR="00000000" w:rsidRPr="001F0ADF" w:rsidRDefault="009E30C3" w:rsidP="001F0A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ADF">
        <w:rPr>
          <w:rFonts w:ascii="Times New Roman" w:eastAsia="AdvGulliv-R" w:hAnsi="Times New Roman" w:cs="Times New Roman"/>
          <w:bCs/>
          <w:sz w:val="32"/>
          <w:szCs w:val="32"/>
          <w:lang w:val="en-IN"/>
        </w:rPr>
        <w:t>This takes advantage of the sp</w:t>
      </w:r>
      <w:r w:rsidRPr="001F0ADF">
        <w:rPr>
          <w:rFonts w:ascii="Times New Roman" w:eastAsia="AdvGulliv-R" w:hAnsi="Times New Roman" w:cs="Times New Roman"/>
          <w:bCs/>
          <w:sz w:val="32"/>
          <w:szCs w:val="32"/>
          <w:lang w:val="en-IN"/>
        </w:rPr>
        <w:t>atial locality of low SAD values at or near the target MB block in the current frame.</w:t>
      </w:r>
    </w:p>
    <w:p w:rsidR="00000000" w:rsidRPr="001F0ADF" w:rsidRDefault="009E30C3" w:rsidP="001F0A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ADF">
        <w:rPr>
          <w:rFonts w:ascii="Times New Roman" w:eastAsia="AdvGulliv-R" w:hAnsi="Times New Roman" w:cs="Times New Roman"/>
          <w:bCs/>
          <w:sz w:val="32"/>
          <w:szCs w:val="32"/>
          <w:lang w:val="en-IN"/>
        </w:rPr>
        <w:t>However, it also increases the complexity of the decoder block used for asserting the right select signals to the multiplexers as well as the logic overhead for the mult</w:t>
      </w:r>
      <w:r w:rsidRPr="001F0ADF">
        <w:rPr>
          <w:rFonts w:ascii="Times New Roman" w:eastAsia="AdvGulliv-R" w:hAnsi="Times New Roman" w:cs="Times New Roman"/>
          <w:bCs/>
          <w:sz w:val="32"/>
          <w:szCs w:val="32"/>
          <w:lang w:val="en-IN"/>
        </w:rPr>
        <w:t>iplexers themselves.</w:t>
      </w:r>
      <w:r w:rsidRPr="001F0AD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56604">
        <w:trPr>
          <w:trHeight w:val="1637"/>
        </w:trPr>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A comparative analysis for low power motion estimation VLSI architectures</w:t>
            </w:r>
          </w:p>
        </w:tc>
        <w:tc>
          <w:tcPr>
            <w:tcW w:w="3192" w:type="dxa"/>
          </w:tcPr>
          <w:p w:rsidR="000C407B" w:rsidRPr="00D56604" w:rsidRDefault="00D56604" w:rsidP="00D5660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 xml:space="preserve">M. Elgamel, A. M. Shams, and M. A. Bayoumi, </w:t>
            </w:r>
          </w:p>
        </w:tc>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color w:val="333333"/>
                <w:sz w:val="28"/>
                <w:szCs w:val="28"/>
                <w:shd w:val="clear" w:color="auto" w:fill="FFFFFF"/>
              </w:rPr>
              <w:t>The largest portion of power is consumed in the motion estimation module, as it requires a huge amount of computations.</w:t>
            </w:r>
          </w:p>
        </w:tc>
      </w:tr>
      <w:tr w:rsidR="000C407B" w:rsidTr="00D56604">
        <w:trPr>
          <w:trHeight w:val="1551"/>
        </w:trPr>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Motion estimation techniques for digital TV: A review and a new contribution</w:t>
            </w:r>
          </w:p>
        </w:tc>
        <w:tc>
          <w:tcPr>
            <w:tcW w:w="3192" w:type="dxa"/>
          </w:tcPr>
          <w:p w:rsidR="000C407B" w:rsidRPr="00D56604" w:rsidRDefault="00D56604" w:rsidP="00D5660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 xml:space="preserve">F. Dufaux and F. Moscheni, </w:t>
            </w:r>
          </w:p>
        </w:tc>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color w:val="333333"/>
                <w:sz w:val="28"/>
                <w:szCs w:val="28"/>
                <w:shd w:val="clear" w:color="auto" w:fill="FFFFFF"/>
              </w:rPr>
              <w:t>This paper studies motion estimation algorithms in the context of first generation coding techniques commonly used in digital TV.</w:t>
            </w:r>
          </w:p>
        </w:tc>
      </w:tr>
      <w:tr w:rsidR="000C407B" w:rsidTr="000C407B">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lastRenderedPageBreak/>
              <w:t>Dynamic voltage scaling algorithms for power constrained motion estimation</w:t>
            </w:r>
          </w:p>
        </w:tc>
        <w:tc>
          <w:tcPr>
            <w:tcW w:w="3192" w:type="dxa"/>
          </w:tcPr>
          <w:p w:rsidR="000C407B" w:rsidRPr="00D56604" w:rsidRDefault="00D56604" w:rsidP="00D5660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 xml:space="preserve">I. S. Chong and A. Ortega, </w:t>
            </w:r>
          </w:p>
        </w:tc>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In this paper, we apply dynamic voltage scaling (DVS) to the matching metric computation (MMC) used within motion estimation (ME) in typical video encoders.</w:t>
            </w:r>
          </w:p>
        </w:tc>
      </w:tr>
      <w:tr w:rsidR="000C407B" w:rsidTr="000C407B">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Power efficient motion estimation using multiple imprecise metric computations</w:t>
            </w:r>
          </w:p>
        </w:tc>
        <w:tc>
          <w:tcPr>
            <w:tcW w:w="3192" w:type="dxa"/>
          </w:tcPr>
          <w:p w:rsidR="000C407B" w:rsidRPr="00D56604" w:rsidRDefault="00D56604" w:rsidP="00D5660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sz w:val="28"/>
                <w:szCs w:val="28"/>
              </w:rPr>
              <w:t xml:space="preserve">I. S. Chong and A. Ortega, </w:t>
            </w:r>
          </w:p>
        </w:tc>
        <w:tc>
          <w:tcPr>
            <w:tcW w:w="3192" w:type="dxa"/>
          </w:tcPr>
          <w:p w:rsidR="000C407B" w:rsidRPr="00D56604" w:rsidRDefault="00D56604" w:rsidP="00E53AA4">
            <w:pPr>
              <w:tabs>
                <w:tab w:val="left" w:pos="720"/>
              </w:tabs>
              <w:spacing w:after="100" w:line="360" w:lineRule="auto"/>
              <w:jc w:val="both"/>
              <w:rPr>
                <w:rFonts w:ascii="Times New Roman" w:hAnsi="Times New Roman" w:cs="Times New Roman"/>
                <w:sz w:val="28"/>
                <w:szCs w:val="28"/>
              </w:rPr>
            </w:pPr>
            <w:r w:rsidRPr="00D56604">
              <w:rPr>
                <w:rFonts w:ascii="Times New Roman" w:hAnsi="Times New Roman" w:cs="Times New Roman"/>
                <w:color w:val="333333"/>
                <w:sz w:val="28"/>
                <w:szCs w:val="28"/>
                <w:shd w:val="clear" w:color="auto" w:fill="FFFFFF"/>
              </w:rPr>
              <w:t>In this paper, we propose power efficient motion estimation (ME) using multiple imprecise sum of absolute difference (SAD) metric computations.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F12044" w:rsidRDefault="00F12044" w:rsidP="00E53AA4">
      <w:pPr>
        <w:spacing w:line="360" w:lineRule="auto"/>
        <w:jc w:val="both"/>
        <w:rPr>
          <w:rFonts w:ascii="Times New Roman" w:hAnsi="Times New Roman" w:cs="Times New Roman"/>
          <w:b/>
          <w:iCs/>
          <w:sz w:val="28"/>
          <w:szCs w:val="28"/>
        </w:rPr>
      </w:pPr>
    </w:p>
    <w:p w:rsidR="00F12044" w:rsidRDefault="00F12044"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12044" w:rsidP="00E53AA4">
      <w:pPr>
        <w:spacing w:after="0" w:line="360" w:lineRule="auto"/>
        <w:jc w:val="both"/>
        <w:rPr>
          <w:rFonts w:ascii="Times New Roman" w:hAnsi="Times New Roman" w:cs="Times New Roman"/>
        </w:rPr>
      </w:pPr>
      <w:r w:rsidRPr="00F12044">
        <w:rPr>
          <w:rFonts w:ascii="Times New Roman" w:hAnsi="Times New Roman" w:cs="Times New Roman"/>
        </w:rPr>
        <w:drawing>
          <wp:inline distT="0" distB="0" distL="0" distR="0">
            <wp:extent cx="5943600" cy="40862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862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12044" w:rsidRDefault="00F12044" w:rsidP="00E53AA4">
      <w:pPr>
        <w:spacing w:before="100" w:after="100" w:line="360" w:lineRule="auto"/>
        <w:jc w:val="both"/>
        <w:rPr>
          <w:rFonts w:ascii="Times New Roman" w:hAnsi="Times New Roman" w:cs="Times New Roman"/>
          <w:b/>
          <w:sz w:val="28"/>
          <w:szCs w:val="28"/>
        </w:rPr>
      </w:pPr>
    </w:p>
    <w:p w:rsidR="00F12044" w:rsidRDefault="00F1204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B6928" w:rsidRPr="005B6928" w:rsidRDefault="005B6928" w:rsidP="005B6928">
      <w:pPr>
        <w:pStyle w:val="BodyText"/>
        <w:rPr>
          <w:bCs/>
          <w:iCs/>
          <w:sz w:val="32"/>
          <w:szCs w:val="32"/>
          <w:lang w:val="en-IN"/>
        </w:rPr>
      </w:pPr>
      <w:r w:rsidRPr="005B6928">
        <w:rPr>
          <w:bCs/>
          <w:iCs/>
          <w:sz w:val="32"/>
          <w:szCs w:val="32"/>
          <w:lang w:val="en-IN"/>
        </w:rPr>
        <w:t xml:space="preserve">    This paper proposed a reconfigurable approximate architecture for the MPEG encoders that optimize power consumption while maintaining output quality across different input videos. The proposed architecture is based on the concept of dynamically reconfiguring the level of approximation in the hardware based on the input characteristics. It requires the user to specify only the overall minimum quality for videos instead of having to decide the level of hardware approximation. Our experimental results show that the proposed architecture results in power savings equivalent to a baseline approach that uses fixed approximate hardware while respecting quality constraints across different videos. Future work includes the incorporation of other approximation techniques and extending the approximations to other arithmetic and functional blocks.</w:t>
      </w:r>
      <w:r w:rsidRPr="005B6928">
        <w:rPr>
          <w:bCs/>
          <w:iCs/>
          <w:sz w:val="32"/>
          <w:szCs w:val="32"/>
        </w:rPr>
        <w:t xml:space="preserve"> </w:t>
      </w:r>
    </w:p>
    <w:p w:rsidR="001F1E5A" w:rsidRDefault="001F1E5A"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5B6928" w:rsidRDefault="005B6928" w:rsidP="00E53AA4">
      <w:pPr>
        <w:pStyle w:val="BodyText"/>
        <w:rPr>
          <w:b/>
          <w:iCs/>
          <w:sz w:val="28"/>
          <w:szCs w:val="28"/>
        </w:rPr>
      </w:pPr>
    </w:p>
    <w:p w:rsidR="003C0F6F" w:rsidRDefault="003C0F6F" w:rsidP="00E53AA4">
      <w:pPr>
        <w:pStyle w:val="BodyText"/>
        <w:rPr>
          <w:b/>
          <w:iCs/>
          <w:sz w:val="28"/>
          <w:szCs w:val="28"/>
        </w:rPr>
      </w:pPr>
    </w:p>
    <w:p w:rsidR="00370D47" w:rsidRPr="003C0F6F" w:rsidRDefault="00370D47" w:rsidP="005B6928">
      <w:pPr>
        <w:pStyle w:val="BodyText"/>
        <w:jc w:val="center"/>
        <w:rPr>
          <w:b/>
          <w:iCs/>
          <w:sz w:val="40"/>
          <w:szCs w:val="40"/>
        </w:rPr>
      </w:pPr>
      <w:r w:rsidRPr="003C0F6F">
        <w:rPr>
          <w:b/>
          <w:iCs/>
          <w:sz w:val="40"/>
          <w:szCs w:val="40"/>
        </w:rPr>
        <w:lastRenderedPageBreak/>
        <w:t>CHAPTER-6</w:t>
      </w:r>
    </w:p>
    <w:p w:rsidR="00C02F10" w:rsidRDefault="00FE3487" w:rsidP="005B6928">
      <w:pPr>
        <w:pStyle w:val="BodyText"/>
        <w:jc w:val="center"/>
        <w:rPr>
          <w:b/>
          <w:iCs/>
          <w:sz w:val="40"/>
          <w:szCs w:val="40"/>
        </w:rPr>
      </w:pPr>
      <w:r w:rsidRPr="003C0F6F">
        <w:rPr>
          <w:b/>
          <w:iCs/>
          <w:sz w:val="40"/>
          <w:szCs w:val="40"/>
        </w:rPr>
        <w:t>REFERENCE</w:t>
      </w:r>
    </w:p>
    <w:p w:rsidR="00000000" w:rsidRPr="00714A28" w:rsidRDefault="009E30C3" w:rsidP="00714A28">
      <w:pPr>
        <w:pStyle w:val="BodyText"/>
        <w:numPr>
          <w:ilvl w:val="0"/>
          <w:numId w:val="42"/>
        </w:numPr>
        <w:rPr>
          <w:sz w:val="32"/>
          <w:szCs w:val="32"/>
          <w:lang w:val="en-IN"/>
        </w:rPr>
      </w:pPr>
      <w:r w:rsidRPr="00714A28">
        <w:rPr>
          <w:sz w:val="32"/>
          <w:szCs w:val="32"/>
          <w:lang w:val="en-IN"/>
        </w:rPr>
        <w:t>[1] M. Elgamel, A. M. Shams, and M. A. Bayoumi, “A comparative analysis for low power motion estimation VLSI architect</w:t>
      </w:r>
      <w:r w:rsidRPr="00714A28">
        <w:rPr>
          <w:sz w:val="32"/>
          <w:szCs w:val="32"/>
          <w:lang w:val="en-IN"/>
        </w:rPr>
        <w:t xml:space="preserve">ures,” in Proc. IEEE Workshop Signal Process. Syst. (SiPS), Oct. 2000, pp. 149–158. </w:t>
      </w:r>
    </w:p>
    <w:p w:rsidR="00000000" w:rsidRPr="00714A28" w:rsidRDefault="009E30C3" w:rsidP="00714A28">
      <w:pPr>
        <w:pStyle w:val="BodyText"/>
        <w:numPr>
          <w:ilvl w:val="0"/>
          <w:numId w:val="42"/>
        </w:numPr>
        <w:rPr>
          <w:sz w:val="32"/>
          <w:szCs w:val="32"/>
          <w:lang w:val="en-IN"/>
        </w:rPr>
      </w:pPr>
      <w:r w:rsidRPr="00714A28">
        <w:rPr>
          <w:sz w:val="32"/>
          <w:szCs w:val="32"/>
          <w:lang w:val="en-IN"/>
        </w:rPr>
        <w:t xml:space="preserve">[2] F. Dufaux and F. Moscheni, “Motion estimation techniques for digital TV: A review and a new contribution,” Proc. IEEE, vol. 83, no. 6, pp. 858–876, Jun. 1995. </w:t>
      </w:r>
    </w:p>
    <w:p w:rsidR="00000000" w:rsidRPr="00714A28" w:rsidRDefault="009E30C3" w:rsidP="00714A28">
      <w:pPr>
        <w:pStyle w:val="BodyText"/>
        <w:numPr>
          <w:ilvl w:val="0"/>
          <w:numId w:val="42"/>
        </w:numPr>
        <w:rPr>
          <w:sz w:val="32"/>
          <w:szCs w:val="32"/>
          <w:lang w:val="en-IN"/>
        </w:rPr>
      </w:pPr>
      <w:r w:rsidRPr="00714A28">
        <w:rPr>
          <w:sz w:val="32"/>
          <w:szCs w:val="32"/>
          <w:lang w:val="en-IN"/>
        </w:rPr>
        <w:t>[3] I</w:t>
      </w:r>
      <w:r w:rsidRPr="00714A28">
        <w:rPr>
          <w:sz w:val="32"/>
          <w:szCs w:val="32"/>
          <w:lang w:val="en-IN"/>
        </w:rPr>
        <w:t xml:space="preserve">. S. Chong and A. Ortega, “Dynamic voltage scaling algorithms for power constrained motion estimation,” in Proc. IEEE Int. Conf. Acoust., Speech, Signal Process. (ICASSP), vol. 2. Apr. 2007, pp. II-101–II-104. </w:t>
      </w:r>
    </w:p>
    <w:p w:rsidR="00000000" w:rsidRPr="00714A28" w:rsidRDefault="009E30C3" w:rsidP="00714A28">
      <w:pPr>
        <w:pStyle w:val="BodyText"/>
        <w:numPr>
          <w:ilvl w:val="0"/>
          <w:numId w:val="42"/>
        </w:numPr>
        <w:rPr>
          <w:sz w:val="32"/>
          <w:szCs w:val="32"/>
          <w:lang w:val="en-IN"/>
        </w:rPr>
      </w:pPr>
      <w:r w:rsidRPr="00714A28">
        <w:rPr>
          <w:sz w:val="32"/>
          <w:szCs w:val="32"/>
          <w:lang w:val="en-IN"/>
        </w:rPr>
        <w:t>[4] I. S. Chong and A. Ortega, “Power effici</w:t>
      </w:r>
      <w:r w:rsidRPr="00714A28">
        <w:rPr>
          <w:sz w:val="32"/>
          <w:szCs w:val="32"/>
          <w:lang w:val="en-IN"/>
        </w:rPr>
        <w:t xml:space="preserve">ent motion estimation using multiple imprecise metric computations,” in Proc. IEEE Int. Conf. Multimedia Expo, Jul. 2007, pp. 2046–2049. </w:t>
      </w:r>
    </w:p>
    <w:p w:rsidR="00000000" w:rsidRPr="00714A28" w:rsidRDefault="009E30C3" w:rsidP="00714A28">
      <w:pPr>
        <w:pStyle w:val="BodyText"/>
        <w:numPr>
          <w:ilvl w:val="0"/>
          <w:numId w:val="42"/>
        </w:numPr>
        <w:rPr>
          <w:sz w:val="32"/>
          <w:szCs w:val="32"/>
          <w:lang w:val="en-IN"/>
        </w:rPr>
      </w:pPr>
      <w:r w:rsidRPr="00714A28">
        <w:rPr>
          <w:sz w:val="32"/>
          <w:szCs w:val="32"/>
          <w:lang w:val="en-IN"/>
        </w:rPr>
        <w:t>[5] D. Mohapatra, G. Karakonstantis, and K. Roy, “Significance driven computation: A voltage-scalable, variation-awar</w:t>
      </w:r>
      <w:r w:rsidRPr="00714A28">
        <w:rPr>
          <w:sz w:val="32"/>
          <w:szCs w:val="32"/>
          <w:lang w:val="en-IN"/>
        </w:rPr>
        <w:t>e, quality-tuning motion estimator,” in Proc. 14th ACM/IEEE Int. Symp. Low Power Electron. Design (ISLPED), 2009, pp. 195–200.</w:t>
      </w:r>
      <w:r w:rsidRPr="00714A28">
        <w:rPr>
          <w:sz w:val="32"/>
          <w:szCs w:val="32"/>
        </w:rPr>
        <w:t xml:space="preserve"> </w:t>
      </w:r>
    </w:p>
    <w:p w:rsidR="00000000" w:rsidRPr="00714A28" w:rsidRDefault="009E30C3" w:rsidP="00714A28">
      <w:pPr>
        <w:pStyle w:val="BodyText"/>
        <w:numPr>
          <w:ilvl w:val="0"/>
          <w:numId w:val="42"/>
        </w:numPr>
        <w:rPr>
          <w:sz w:val="32"/>
          <w:szCs w:val="32"/>
          <w:lang w:val="en-IN"/>
        </w:rPr>
      </w:pPr>
      <w:r w:rsidRPr="00714A28">
        <w:rPr>
          <w:sz w:val="32"/>
          <w:szCs w:val="32"/>
          <w:lang w:val="en-IN"/>
        </w:rPr>
        <w:t>[6] J. George, B. Marr, B. E. S. Akgul, and K. V. Palem, “Probabilistic arithmetic and energy efficient embedded signal process</w:t>
      </w:r>
      <w:r w:rsidRPr="00714A28">
        <w:rPr>
          <w:sz w:val="32"/>
          <w:szCs w:val="32"/>
          <w:lang w:val="en-IN"/>
        </w:rPr>
        <w:t xml:space="preserve">ing,” in Proc. Int. Conf. Compil., Archit., Synth. Embedded Syst. (CASES), 2006, pp. 158–168. </w:t>
      </w:r>
    </w:p>
    <w:p w:rsidR="00000000" w:rsidRPr="00714A28" w:rsidRDefault="009E30C3" w:rsidP="00714A28">
      <w:pPr>
        <w:pStyle w:val="BodyText"/>
        <w:numPr>
          <w:ilvl w:val="0"/>
          <w:numId w:val="42"/>
        </w:numPr>
        <w:rPr>
          <w:sz w:val="32"/>
          <w:szCs w:val="32"/>
          <w:lang w:val="en-IN"/>
        </w:rPr>
      </w:pPr>
      <w:r w:rsidRPr="00714A28">
        <w:rPr>
          <w:sz w:val="32"/>
          <w:szCs w:val="32"/>
          <w:lang w:val="en-IN"/>
        </w:rPr>
        <w:lastRenderedPageBreak/>
        <w:t>[7] D. Shin and S. K. Gupta, “A re-design technique for datapath modules in error tolerant applications,” in Proc. 17th Asian Test Symp. (ATS), 2008, pp. 431–43</w:t>
      </w:r>
      <w:r w:rsidRPr="00714A28">
        <w:rPr>
          <w:sz w:val="32"/>
          <w:szCs w:val="32"/>
          <w:lang w:val="en-IN"/>
        </w:rPr>
        <w:t xml:space="preserve">7. </w:t>
      </w:r>
    </w:p>
    <w:p w:rsidR="00000000" w:rsidRPr="00714A28" w:rsidRDefault="009E30C3" w:rsidP="00714A28">
      <w:pPr>
        <w:pStyle w:val="BodyText"/>
        <w:numPr>
          <w:ilvl w:val="0"/>
          <w:numId w:val="42"/>
        </w:numPr>
        <w:rPr>
          <w:sz w:val="32"/>
          <w:szCs w:val="32"/>
          <w:lang w:val="en-IN"/>
        </w:rPr>
      </w:pPr>
      <w:r w:rsidRPr="00714A28">
        <w:rPr>
          <w:sz w:val="32"/>
          <w:szCs w:val="32"/>
          <w:lang w:val="en-IN"/>
        </w:rPr>
        <w:t xml:space="preserve">[8] S. Venkataramani, A. Sabne, V. Kozhikkottu, K. Roy, and A. Raghunathan, “SALSA: Systematic logic synthesis of approximate circuits,” in Proc. 49th Annu. Design Autom. Conf. (DAC), Jun. 2012, pp. 796–801. </w:t>
      </w:r>
    </w:p>
    <w:p w:rsidR="00000000" w:rsidRPr="00714A28" w:rsidRDefault="009E30C3" w:rsidP="00714A28">
      <w:pPr>
        <w:pStyle w:val="BodyText"/>
        <w:numPr>
          <w:ilvl w:val="0"/>
          <w:numId w:val="42"/>
        </w:numPr>
        <w:rPr>
          <w:sz w:val="32"/>
          <w:szCs w:val="32"/>
          <w:lang w:val="en-IN"/>
        </w:rPr>
      </w:pPr>
      <w:r w:rsidRPr="00714A28">
        <w:rPr>
          <w:sz w:val="32"/>
          <w:szCs w:val="32"/>
          <w:lang w:val="en-IN"/>
        </w:rPr>
        <w:t>[9] V. Gupta, D. Mohapatra, S. P. Park, A</w:t>
      </w:r>
      <w:r w:rsidRPr="00714A28">
        <w:rPr>
          <w:sz w:val="32"/>
          <w:szCs w:val="32"/>
          <w:lang w:val="en-IN"/>
        </w:rPr>
        <w:t xml:space="preserve">. Raghunathan, and K. Roy, “IMPACT: IMPrecise adders for low-power approximate computing,” in Proc. 17th IEEE/ACM Int. Symp. Low-Power Electron. Design (ISLPED), Aug. 2011, pp. 409–414. </w:t>
      </w:r>
    </w:p>
    <w:p w:rsidR="00000000" w:rsidRPr="00714A28" w:rsidRDefault="009E30C3" w:rsidP="00714A28">
      <w:pPr>
        <w:pStyle w:val="BodyText"/>
        <w:numPr>
          <w:ilvl w:val="0"/>
          <w:numId w:val="42"/>
        </w:numPr>
        <w:rPr>
          <w:sz w:val="32"/>
          <w:szCs w:val="32"/>
          <w:lang w:val="en-IN"/>
        </w:rPr>
      </w:pPr>
      <w:r w:rsidRPr="00714A28">
        <w:rPr>
          <w:sz w:val="32"/>
          <w:szCs w:val="32"/>
          <w:lang w:val="en-IN"/>
        </w:rPr>
        <w:t>[10] V. Gupta, D. Mohapatra, A. Raghunathan, and K. Roy, “Lowpower d</w:t>
      </w:r>
      <w:r w:rsidRPr="00714A28">
        <w:rPr>
          <w:sz w:val="32"/>
          <w:szCs w:val="32"/>
          <w:lang w:val="en-IN"/>
        </w:rPr>
        <w:t xml:space="preserve">igital signal processing using approximate adders,” IEEE Trans. Comput.-Aided Design Integr. Circuits Syst., vol. 32, no. 1, pp. 124–137, Jan.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0C3" w:rsidRDefault="009E30C3" w:rsidP="003654DF">
      <w:pPr>
        <w:spacing w:after="0" w:line="240" w:lineRule="auto"/>
      </w:pPr>
      <w:r>
        <w:separator/>
      </w:r>
    </w:p>
  </w:endnote>
  <w:endnote w:type="continuationSeparator" w:id="1">
    <w:p w:rsidR="009E30C3" w:rsidRDefault="009E30C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0C3" w:rsidRDefault="009E30C3" w:rsidP="003654DF">
      <w:pPr>
        <w:spacing w:after="0" w:line="240" w:lineRule="auto"/>
      </w:pPr>
      <w:r>
        <w:separator/>
      </w:r>
    </w:p>
  </w:footnote>
  <w:footnote w:type="continuationSeparator" w:id="1">
    <w:p w:rsidR="009E30C3" w:rsidRDefault="009E30C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968AE">
        <w:pPr>
          <w:pStyle w:val="Header"/>
          <w:jc w:val="right"/>
        </w:pPr>
        <w:fldSimple w:instr=" PAGE   \* MERGEFORMAT ">
          <w:r w:rsidR="00F1204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167CE2"/>
    <w:multiLevelType w:val="hybridMultilevel"/>
    <w:tmpl w:val="648A8AC6"/>
    <w:lvl w:ilvl="0" w:tplc="34CE15B8">
      <w:start w:val="1"/>
      <w:numFmt w:val="bullet"/>
      <w:lvlText w:val=""/>
      <w:lvlJc w:val="left"/>
      <w:pPr>
        <w:tabs>
          <w:tab w:val="num" w:pos="720"/>
        </w:tabs>
        <w:ind w:left="720" w:hanging="360"/>
      </w:pPr>
      <w:rPr>
        <w:rFonts w:ascii="Wingdings 2" w:hAnsi="Wingdings 2" w:hint="default"/>
      </w:rPr>
    </w:lvl>
    <w:lvl w:ilvl="1" w:tplc="79682FFC" w:tentative="1">
      <w:start w:val="1"/>
      <w:numFmt w:val="bullet"/>
      <w:lvlText w:val=""/>
      <w:lvlJc w:val="left"/>
      <w:pPr>
        <w:tabs>
          <w:tab w:val="num" w:pos="1440"/>
        </w:tabs>
        <w:ind w:left="1440" w:hanging="360"/>
      </w:pPr>
      <w:rPr>
        <w:rFonts w:ascii="Wingdings 2" w:hAnsi="Wingdings 2" w:hint="default"/>
      </w:rPr>
    </w:lvl>
    <w:lvl w:ilvl="2" w:tplc="45B6AFB8" w:tentative="1">
      <w:start w:val="1"/>
      <w:numFmt w:val="bullet"/>
      <w:lvlText w:val=""/>
      <w:lvlJc w:val="left"/>
      <w:pPr>
        <w:tabs>
          <w:tab w:val="num" w:pos="2160"/>
        </w:tabs>
        <w:ind w:left="2160" w:hanging="360"/>
      </w:pPr>
      <w:rPr>
        <w:rFonts w:ascii="Wingdings 2" w:hAnsi="Wingdings 2" w:hint="default"/>
      </w:rPr>
    </w:lvl>
    <w:lvl w:ilvl="3" w:tplc="BF0CE320" w:tentative="1">
      <w:start w:val="1"/>
      <w:numFmt w:val="bullet"/>
      <w:lvlText w:val=""/>
      <w:lvlJc w:val="left"/>
      <w:pPr>
        <w:tabs>
          <w:tab w:val="num" w:pos="2880"/>
        </w:tabs>
        <w:ind w:left="2880" w:hanging="360"/>
      </w:pPr>
      <w:rPr>
        <w:rFonts w:ascii="Wingdings 2" w:hAnsi="Wingdings 2" w:hint="default"/>
      </w:rPr>
    </w:lvl>
    <w:lvl w:ilvl="4" w:tplc="E4EA9196" w:tentative="1">
      <w:start w:val="1"/>
      <w:numFmt w:val="bullet"/>
      <w:lvlText w:val=""/>
      <w:lvlJc w:val="left"/>
      <w:pPr>
        <w:tabs>
          <w:tab w:val="num" w:pos="3600"/>
        </w:tabs>
        <w:ind w:left="3600" w:hanging="360"/>
      </w:pPr>
      <w:rPr>
        <w:rFonts w:ascii="Wingdings 2" w:hAnsi="Wingdings 2" w:hint="default"/>
      </w:rPr>
    </w:lvl>
    <w:lvl w:ilvl="5" w:tplc="A98CCA8C" w:tentative="1">
      <w:start w:val="1"/>
      <w:numFmt w:val="bullet"/>
      <w:lvlText w:val=""/>
      <w:lvlJc w:val="left"/>
      <w:pPr>
        <w:tabs>
          <w:tab w:val="num" w:pos="4320"/>
        </w:tabs>
        <w:ind w:left="4320" w:hanging="360"/>
      </w:pPr>
      <w:rPr>
        <w:rFonts w:ascii="Wingdings 2" w:hAnsi="Wingdings 2" w:hint="default"/>
      </w:rPr>
    </w:lvl>
    <w:lvl w:ilvl="6" w:tplc="F6F23CD4" w:tentative="1">
      <w:start w:val="1"/>
      <w:numFmt w:val="bullet"/>
      <w:lvlText w:val=""/>
      <w:lvlJc w:val="left"/>
      <w:pPr>
        <w:tabs>
          <w:tab w:val="num" w:pos="5040"/>
        </w:tabs>
        <w:ind w:left="5040" w:hanging="360"/>
      </w:pPr>
      <w:rPr>
        <w:rFonts w:ascii="Wingdings 2" w:hAnsi="Wingdings 2" w:hint="default"/>
      </w:rPr>
    </w:lvl>
    <w:lvl w:ilvl="7" w:tplc="05060842" w:tentative="1">
      <w:start w:val="1"/>
      <w:numFmt w:val="bullet"/>
      <w:lvlText w:val=""/>
      <w:lvlJc w:val="left"/>
      <w:pPr>
        <w:tabs>
          <w:tab w:val="num" w:pos="5760"/>
        </w:tabs>
        <w:ind w:left="5760" w:hanging="360"/>
      </w:pPr>
      <w:rPr>
        <w:rFonts w:ascii="Wingdings 2" w:hAnsi="Wingdings 2" w:hint="default"/>
      </w:rPr>
    </w:lvl>
    <w:lvl w:ilvl="8" w:tplc="393E6658" w:tentative="1">
      <w:start w:val="1"/>
      <w:numFmt w:val="bullet"/>
      <w:lvlText w:val=""/>
      <w:lvlJc w:val="left"/>
      <w:pPr>
        <w:tabs>
          <w:tab w:val="num" w:pos="6480"/>
        </w:tabs>
        <w:ind w:left="6480" w:hanging="360"/>
      </w:pPr>
      <w:rPr>
        <w:rFonts w:ascii="Wingdings 2" w:hAnsi="Wingdings 2" w:hint="default"/>
      </w:rPr>
    </w:lvl>
  </w:abstractNum>
  <w:abstractNum w:abstractNumId="10">
    <w:nsid w:val="21A0215E"/>
    <w:multiLevelType w:val="hybridMultilevel"/>
    <w:tmpl w:val="ABF436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931DBF"/>
    <w:multiLevelType w:val="hybridMultilevel"/>
    <w:tmpl w:val="9D94DDC6"/>
    <w:lvl w:ilvl="0" w:tplc="7DEC4C88">
      <w:start w:val="1"/>
      <w:numFmt w:val="bullet"/>
      <w:lvlText w:val=""/>
      <w:lvlJc w:val="left"/>
      <w:pPr>
        <w:tabs>
          <w:tab w:val="num" w:pos="720"/>
        </w:tabs>
        <w:ind w:left="720" w:hanging="360"/>
      </w:pPr>
      <w:rPr>
        <w:rFonts w:ascii="Wingdings 2" w:hAnsi="Wingdings 2" w:hint="default"/>
      </w:rPr>
    </w:lvl>
    <w:lvl w:ilvl="1" w:tplc="5AA27080" w:tentative="1">
      <w:start w:val="1"/>
      <w:numFmt w:val="bullet"/>
      <w:lvlText w:val=""/>
      <w:lvlJc w:val="left"/>
      <w:pPr>
        <w:tabs>
          <w:tab w:val="num" w:pos="1440"/>
        </w:tabs>
        <w:ind w:left="1440" w:hanging="360"/>
      </w:pPr>
      <w:rPr>
        <w:rFonts w:ascii="Wingdings 2" w:hAnsi="Wingdings 2" w:hint="default"/>
      </w:rPr>
    </w:lvl>
    <w:lvl w:ilvl="2" w:tplc="5FB04500" w:tentative="1">
      <w:start w:val="1"/>
      <w:numFmt w:val="bullet"/>
      <w:lvlText w:val=""/>
      <w:lvlJc w:val="left"/>
      <w:pPr>
        <w:tabs>
          <w:tab w:val="num" w:pos="2160"/>
        </w:tabs>
        <w:ind w:left="2160" w:hanging="360"/>
      </w:pPr>
      <w:rPr>
        <w:rFonts w:ascii="Wingdings 2" w:hAnsi="Wingdings 2" w:hint="default"/>
      </w:rPr>
    </w:lvl>
    <w:lvl w:ilvl="3" w:tplc="6A3AC128" w:tentative="1">
      <w:start w:val="1"/>
      <w:numFmt w:val="bullet"/>
      <w:lvlText w:val=""/>
      <w:lvlJc w:val="left"/>
      <w:pPr>
        <w:tabs>
          <w:tab w:val="num" w:pos="2880"/>
        </w:tabs>
        <w:ind w:left="2880" w:hanging="360"/>
      </w:pPr>
      <w:rPr>
        <w:rFonts w:ascii="Wingdings 2" w:hAnsi="Wingdings 2" w:hint="default"/>
      </w:rPr>
    </w:lvl>
    <w:lvl w:ilvl="4" w:tplc="D2C802B6" w:tentative="1">
      <w:start w:val="1"/>
      <w:numFmt w:val="bullet"/>
      <w:lvlText w:val=""/>
      <w:lvlJc w:val="left"/>
      <w:pPr>
        <w:tabs>
          <w:tab w:val="num" w:pos="3600"/>
        </w:tabs>
        <w:ind w:left="3600" w:hanging="360"/>
      </w:pPr>
      <w:rPr>
        <w:rFonts w:ascii="Wingdings 2" w:hAnsi="Wingdings 2" w:hint="default"/>
      </w:rPr>
    </w:lvl>
    <w:lvl w:ilvl="5" w:tplc="7F8CBA9A" w:tentative="1">
      <w:start w:val="1"/>
      <w:numFmt w:val="bullet"/>
      <w:lvlText w:val=""/>
      <w:lvlJc w:val="left"/>
      <w:pPr>
        <w:tabs>
          <w:tab w:val="num" w:pos="4320"/>
        </w:tabs>
        <w:ind w:left="4320" w:hanging="360"/>
      </w:pPr>
      <w:rPr>
        <w:rFonts w:ascii="Wingdings 2" w:hAnsi="Wingdings 2" w:hint="default"/>
      </w:rPr>
    </w:lvl>
    <w:lvl w:ilvl="6" w:tplc="1492A896" w:tentative="1">
      <w:start w:val="1"/>
      <w:numFmt w:val="bullet"/>
      <w:lvlText w:val=""/>
      <w:lvlJc w:val="left"/>
      <w:pPr>
        <w:tabs>
          <w:tab w:val="num" w:pos="5040"/>
        </w:tabs>
        <w:ind w:left="5040" w:hanging="360"/>
      </w:pPr>
      <w:rPr>
        <w:rFonts w:ascii="Wingdings 2" w:hAnsi="Wingdings 2" w:hint="default"/>
      </w:rPr>
    </w:lvl>
    <w:lvl w:ilvl="7" w:tplc="2F149772" w:tentative="1">
      <w:start w:val="1"/>
      <w:numFmt w:val="bullet"/>
      <w:lvlText w:val=""/>
      <w:lvlJc w:val="left"/>
      <w:pPr>
        <w:tabs>
          <w:tab w:val="num" w:pos="5760"/>
        </w:tabs>
        <w:ind w:left="5760" w:hanging="360"/>
      </w:pPr>
      <w:rPr>
        <w:rFonts w:ascii="Wingdings 2" w:hAnsi="Wingdings 2" w:hint="default"/>
      </w:rPr>
    </w:lvl>
    <w:lvl w:ilvl="8" w:tplc="9110ADE6"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8E546E"/>
    <w:multiLevelType w:val="hybridMultilevel"/>
    <w:tmpl w:val="A8904B00"/>
    <w:lvl w:ilvl="0" w:tplc="BE94C7A0">
      <w:start w:val="1"/>
      <w:numFmt w:val="bullet"/>
      <w:lvlText w:val=""/>
      <w:lvlJc w:val="left"/>
      <w:pPr>
        <w:tabs>
          <w:tab w:val="num" w:pos="720"/>
        </w:tabs>
        <w:ind w:left="720" w:hanging="360"/>
      </w:pPr>
      <w:rPr>
        <w:rFonts w:ascii="Wingdings 2" w:hAnsi="Wingdings 2" w:hint="default"/>
      </w:rPr>
    </w:lvl>
    <w:lvl w:ilvl="1" w:tplc="D2E2E23C" w:tentative="1">
      <w:start w:val="1"/>
      <w:numFmt w:val="bullet"/>
      <w:lvlText w:val=""/>
      <w:lvlJc w:val="left"/>
      <w:pPr>
        <w:tabs>
          <w:tab w:val="num" w:pos="1440"/>
        </w:tabs>
        <w:ind w:left="1440" w:hanging="360"/>
      </w:pPr>
      <w:rPr>
        <w:rFonts w:ascii="Wingdings 2" w:hAnsi="Wingdings 2" w:hint="default"/>
      </w:rPr>
    </w:lvl>
    <w:lvl w:ilvl="2" w:tplc="B57AAF92" w:tentative="1">
      <w:start w:val="1"/>
      <w:numFmt w:val="bullet"/>
      <w:lvlText w:val=""/>
      <w:lvlJc w:val="left"/>
      <w:pPr>
        <w:tabs>
          <w:tab w:val="num" w:pos="2160"/>
        </w:tabs>
        <w:ind w:left="2160" w:hanging="360"/>
      </w:pPr>
      <w:rPr>
        <w:rFonts w:ascii="Wingdings 2" w:hAnsi="Wingdings 2" w:hint="default"/>
      </w:rPr>
    </w:lvl>
    <w:lvl w:ilvl="3" w:tplc="F48650BA" w:tentative="1">
      <w:start w:val="1"/>
      <w:numFmt w:val="bullet"/>
      <w:lvlText w:val=""/>
      <w:lvlJc w:val="left"/>
      <w:pPr>
        <w:tabs>
          <w:tab w:val="num" w:pos="2880"/>
        </w:tabs>
        <w:ind w:left="2880" w:hanging="360"/>
      </w:pPr>
      <w:rPr>
        <w:rFonts w:ascii="Wingdings 2" w:hAnsi="Wingdings 2" w:hint="default"/>
      </w:rPr>
    </w:lvl>
    <w:lvl w:ilvl="4" w:tplc="65946AF4" w:tentative="1">
      <w:start w:val="1"/>
      <w:numFmt w:val="bullet"/>
      <w:lvlText w:val=""/>
      <w:lvlJc w:val="left"/>
      <w:pPr>
        <w:tabs>
          <w:tab w:val="num" w:pos="3600"/>
        </w:tabs>
        <w:ind w:left="3600" w:hanging="360"/>
      </w:pPr>
      <w:rPr>
        <w:rFonts w:ascii="Wingdings 2" w:hAnsi="Wingdings 2" w:hint="default"/>
      </w:rPr>
    </w:lvl>
    <w:lvl w:ilvl="5" w:tplc="AB489488" w:tentative="1">
      <w:start w:val="1"/>
      <w:numFmt w:val="bullet"/>
      <w:lvlText w:val=""/>
      <w:lvlJc w:val="left"/>
      <w:pPr>
        <w:tabs>
          <w:tab w:val="num" w:pos="4320"/>
        </w:tabs>
        <w:ind w:left="4320" w:hanging="360"/>
      </w:pPr>
      <w:rPr>
        <w:rFonts w:ascii="Wingdings 2" w:hAnsi="Wingdings 2" w:hint="default"/>
      </w:rPr>
    </w:lvl>
    <w:lvl w:ilvl="6" w:tplc="A7E486F8" w:tentative="1">
      <w:start w:val="1"/>
      <w:numFmt w:val="bullet"/>
      <w:lvlText w:val=""/>
      <w:lvlJc w:val="left"/>
      <w:pPr>
        <w:tabs>
          <w:tab w:val="num" w:pos="5040"/>
        </w:tabs>
        <w:ind w:left="5040" w:hanging="360"/>
      </w:pPr>
      <w:rPr>
        <w:rFonts w:ascii="Wingdings 2" w:hAnsi="Wingdings 2" w:hint="default"/>
      </w:rPr>
    </w:lvl>
    <w:lvl w:ilvl="7" w:tplc="3788ADF2" w:tentative="1">
      <w:start w:val="1"/>
      <w:numFmt w:val="bullet"/>
      <w:lvlText w:val=""/>
      <w:lvlJc w:val="left"/>
      <w:pPr>
        <w:tabs>
          <w:tab w:val="num" w:pos="5760"/>
        </w:tabs>
        <w:ind w:left="5760" w:hanging="360"/>
      </w:pPr>
      <w:rPr>
        <w:rFonts w:ascii="Wingdings 2" w:hAnsi="Wingdings 2" w:hint="default"/>
      </w:rPr>
    </w:lvl>
    <w:lvl w:ilvl="8" w:tplc="B33ECAF2"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4B0DB6"/>
    <w:multiLevelType w:val="hybridMultilevel"/>
    <w:tmpl w:val="647ED2CA"/>
    <w:lvl w:ilvl="0" w:tplc="1CC27D44">
      <w:start w:val="1"/>
      <w:numFmt w:val="bullet"/>
      <w:lvlText w:val=""/>
      <w:lvlJc w:val="left"/>
      <w:pPr>
        <w:tabs>
          <w:tab w:val="num" w:pos="720"/>
        </w:tabs>
        <w:ind w:left="720" w:hanging="360"/>
      </w:pPr>
      <w:rPr>
        <w:rFonts w:ascii="Wingdings 2" w:hAnsi="Wingdings 2" w:hint="default"/>
      </w:rPr>
    </w:lvl>
    <w:lvl w:ilvl="1" w:tplc="189688B8" w:tentative="1">
      <w:start w:val="1"/>
      <w:numFmt w:val="bullet"/>
      <w:lvlText w:val=""/>
      <w:lvlJc w:val="left"/>
      <w:pPr>
        <w:tabs>
          <w:tab w:val="num" w:pos="1440"/>
        </w:tabs>
        <w:ind w:left="1440" w:hanging="360"/>
      </w:pPr>
      <w:rPr>
        <w:rFonts w:ascii="Wingdings 2" w:hAnsi="Wingdings 2" w:hint="default"/>
      </w:rPr>
    </w:lvl>
    <w:lvl w:ilvl="2" w:tplc="756E9536" w:tentative="1">
      <w:start w:val="1"/>
      <w:numFmt w:val="bullet"/>
      <w:lvlText w:val=""/>
      <w:lvlJc w:val="left"/>
      <w:pPr>
        <w:tabs>
          <w:tab w:val="num" w:pos="2160"/>
        </w:tabs>
        <w:ind w:left="2160" w:hanging="360"/>
      </w:pPr>
      <w:rPr>
        <w:rFonts w:ascii="Wingdings 2" w:hAnsi="Wingdings 2" w:hint="default"/>
      </w:rPr>
    </w:lvl>
    <w:lvl w:ilvl="3" w:tplc="DE54F2F4" w:tentative="1">
      <w:start w:val="1"/>
      <w:numFmt w:val="bullet"/>
      <w:lvlText w:val=""/>
      <w:lvlJc w:val="left"/>
      <w:pPr>
        <w:tabs>
          <w:tab w:val="num" w:pos="2880"/>
        </w:tabs>
        <w:ind w:left="2880" w:hanging="360"/>
      </w:pPr>
      <w:rPr>
        <w:rFonts w:ascii="Wingdings 2" w:hAnsi="Wingdings 2" w:hint="default"/>
      </w:rPr>
    </w:lvl>
    <w:lvl w:ilvl="4" w:tplc="FFE2498E" w:tentative="1">
      <w:start w:val="1"/>
      <w:numFmt w:val="bullet"/>
      <w:lvlText w:val=""/>
      <w:lvlJc w:val="left"/>
      <w:pPr>
        <w:tabs>
          <w:tab w:val="num" w:pos="3600"/>
        </w:tabs>
        <w:ind w:left="3600" w:hanging="360"/>
      </w:pPr>
      <w:rPr>
        <w:rFonts w:ascii="Wingdings 2" w:hAnsi="Wingdings 2" w:hint="default"/>
      </w:rPr>
    </w:lvl>
    <w:lvl w:ilvl="5" w:tplc="2826A59E" w:tentative="1">
      <w:start w:val="1"/>
      <w:numFmt w:val="bullet"/>
      <w:lvlText w:val=""/>
      <w:lvlJc w:val="left"/>
      <w:pPr>
        <w:tabs>
          <w:tab w:val="num" w:pos="4320"/>
        </w:tabs>
        <w:ind w:left="4320" w:hanging="360"/>
      </w:pPr>
      <w:rPr>
        <w:rFonts w:ascii="Wingdings 2" w:hAnsi="Wingdings 2" w:hint="default"/>
      </w:rPr>
    </w:lvl>
    <w:lvl w:ilvl="6" w:tplc="0E948A3E" w:tentative="1">
      <w:start w:val="1"/>
      <w:numFmt w:val="bullet"/>
      <w:lvlText w:val=""/>
      <w:lvlJc w:val="left"/>
      <w:pPr>
        <w:tabs>
          <w:tab w:val="num" w:pos="5040"/>
        </w:tabs>
        <w:ind w:left="5040" w:hanging="360"/>
      </w:pPr>
      <w:rPr>
        <w:rFonts w:ascii="Wingdings 2" w:hAnsi="Wingdings 2" w:hint="default"/>
      </w:rPr>
    </w:lvl>
    <w:lvl w:ilvl="7" w:tplc="1180A930" w:tentative="1">
      <w:start w:val="1"/>
      <w:numFmt w:val="bullet"/>
      <w:lvlText w:val=""/>
      <w:lvlJc w:val="left"/>
      <w:pPr>
        <w:tabs>
          <w:tab w:val="num" w:pos="5760"/>
        </w:tabs>
        <w:ind w:left="5760" w:hanging="360"/>
      </w:pPr>
      <w:rPr>
        <w:rFonts w:ascii="Wingdings 2" w:hAnsi="Wingdings 2" w:hint="default"/>
      </w:rPr>
    </w:lvl>
    <w:lvl w:ilvl="8" w:tplc="069836F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0215AC"/>
    <w:multiLevelType w:val="hybridMultilevel"/>
    <w:tmpl w:val="523EAB82"/>
    <w:lvl w:ilvl="0" w:tplc="0DD4DD44">
      <w:start w:val="1"/>
      <w:numFmt w:val="bullet"/>
      <w:lvlText w:val=""/>
      <w:lvlJc w:val="left"/>
      <w:pPr>
        <w:tabs>
          <w:tab w:val="num" w:pos="720"/>
        </w:tabs>
        <w:ind w:left="720" w:hanging="360"/>
      </w:pPr>
      <w:rPr>
        <w:rFonts w:ascii="Wingdings 2" w:hAnsi="Wingdings 2" w:hint="default"/>
      </w:rPr>
    </w:lvl>
    <w:lvl w:ilvl="1" w:tplc="082E4A58" w:tentative="1">
      <w:start w:val="1"/>
      <w:numFmt w:val="bullet"/>
      <w:lvlText w:val=""/>
      <w:lvlJc w:val="left"/>
      <w:pPr>
        <w:tabs>
          <w:tab w:val="num" w:pos="1440"/>
        </w:tabs>
        <w:ind w:left="1440" w:hanging="360"/>
      </w:pPr>
      <w:rPr>
        <w:rFonts w:ascii="Wingdings 2" w:hAnsi="Wingdings 2" w:hint="default"/>
      </w:rPr>
    </w:lvl>
    <w:lvl w:ilvl="2" w:tplc="850EDBDA" w:tentative="1">
      <w:start w:val="1"/>
      <w:numFmt w:val="bullet"/>
      <w:lvlText w:val=""/>
      <w:lvlJc w:val="left"/>
      <w:pPr>
        <w:tabs>
          <w:tab w:val="num" w:pos="2160"/>
        </w:tabs>
        <w:ind w:left="2160" w:hanging="360"/>
      </w:pPr>
      <w:rPr>
        <w:rFonts w:ascii="Wingdings 2" w:hAnsi="Wingdings 2" w:hint="default"/>
      </w:rPr>
    </w:lvl>
    <w:lvl w:ilvl="3" w:tplc="E5601AC0" w:tentative="1">
      <w:start w:val="1"/>
      <w:numFmt w:val="bullet"/>
      <w:lvlText w:val=""/>
      <w:lvlJc w:val="left"/>
      <w:pPr>
        <w:tabs>
          <w:tab w:val="num" w:pos="2880"/>
        </w:tabs>
        <w:ind w:left="2880" w:hanging="360"/>
      </w:pPr>
      <w:rPr>
        <w:rFonts w:ascii="Wingdings 2" w:hAnsi="Wingdings 2" w:hint="default"/>
      </w:rPr>
    </w:lvl>
    <w:lvl w:ilvl="4" w:tplc="79C885E2" w:tentative="1">
      <w:start w:val="1"/>
      <w:numFmt w:val="bullet"/>
      <w:lvlText w:val=""/>
      <w:lvlJc w:val="left"/>
      <w:pPr>
        <w:tabs>
          <w:tab w:val="num" w:pos="3600"/>
        </w:tabs>
        <w:ind w:left="3600" w:hanging="360"/>
      </w:pPr>
      <w:rPr>
        <w:rFonts w:ascii="Wingdings 2" w:hAnsi="Wingdings 2" w:hint="default"/>
      </w:rPr>
    </w:lvl>
    <w:lvl w:ilvl="5" w:tplc="C9BEFEEA" w:tentative="1">
      <w:start w:val="1"/>
      <w:numFmt w:val="bullet"/>
      <w:lvlText w:val=""/>
      <w:lvlJc w:val="left"/>
      <w:pPr>
        <w:tabs>
          <w:tab w:val="num" w:pos="4320"/>
        </w:tabs>
        <w:ind w:left="4320" w:hanging="360"/>
      </w:pPr>
      <w:rPr>
        <w:rFonts w:ascii="Wingdings 2" w:hAnsi="Wingdings 2" w:hint="default"/>
      </w:rPr>
    </w:lvl>
    <w:lvl w:ilvl="6" w:tplc="F46A197E" w:tentative="1">
      <w:start w:val="1"/>
      <w:numFmt w:val="bullet"/>
      <w:lvlText w:val=""/>
      <w:lvlJc w:val="left"/>
      <w:pPr>
        <w:tabs>
          <w:tab w:val="num" w:pos="5040"/>
        </w:tabs>
        <w:ind w:left="5040" w:hanging="360"/>
      </w:pPr>
      <w:rPr>
        <w:rFonts w:ascii="Wingdings 2" w:hAnsi="Wingdings 2" w:hint="default"/>
      </w:rPr>
    </w:lvl>
    <w:lvl w:ilvl="7" w:tplc="61A098D0" w:tentative="1">
      <w:start w:val="1"/>
      <w:numFmt w:val="bullet"/>
      <w:lvlText w:val=""/>
      <w:lvlJc w:val="left"/>
      <w:pPr>
        <w:tabs>
          <w:tab w:val="num" w:pos="5760"/>
        </w:tabs>
        <w:ind w:left="5760" w:hanging="360"/>
      </w:pPr>
      <w:rPr>
        <w:rFonts w:ascii="Wingdings 2" w:hAnsi="Wingdings 2" w:hint="default"/>
      </w:rPr>
    </w:lvl>
    <w:lvl w:ilvl="8" w:tplc="D046C48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6"/>
  </w:num>
  <w:num w:numId="36">
    <w:abstractNumId w:val="13"/>
  </w:num>
  <w:num w:numId="37">
    <w:abstractNumId w:val="8"/>
  </w:num>
  <w:num w:numId="38">
    <w:abstractNumId w:val="38"/>
  </w:num>
  <w:num w:numId="39">
    <w:abstractNumId w:val="18"/>
  </w:num>
  <w:num w:numId="40">
    <w:abstractNumId w:val="14"/>
  </w:num>
  <w:num w:numId="41">
    <w:abstractNumId w:val="24"/>
  </w:num>
  <w:num w:numId="42">
    <w:abstractNumId w:val="32"/>
  </w:num>
  <w:num w:numId="43">
    <w:abstractNumId w:val="9"/>
  </w:num>
  <w:num w:numId="44">
    <w:abstractNumId w:val="15"/>
  </w:num>
  <w:num w:numId="45">
    <w:abstractNumId w:val="36"/>
  </w:num>
  <w:num w:numId="46">
    <w:abstractNumId w:val="1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57A4"/>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0ADF"/>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3FB2"/>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7DAC"/>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928"/>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46D"/>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4A28"/>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8B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68AE"/>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0C3"/>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604"/>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044"/>
    <w:rsid w:val="00F12BD1"/>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8971280">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6580840">
      <w:bodyDiv w:val="1"/>
      <w:marLeft w:val="0"/>
      <w:marRight w:val="0"/>
      <w:marTop w:val="0"/>
      <w:marBottom w:val="0"/>
      <w:divBdr>
        <w:top w:val="none" w:sz="0" w:space="0" w:color="auto"/>
        <w:left w:val="none" w:sz="0" w:space="0" w:color="auto"/>
        <w:bottom w:val="none" w:sz="0" w:space="0" w:color="auto"/>
        <w:right w:val="none" w:sz="0" w:space="0" w:color="auto"/>
      </w:divBdr>
      <w:divsChild>
        <w:div w:id="511645878">
          <w:marLeft w:val="576"/>
          <w:marRight w:val="0"/>
          <w:marTop w:val="120"/>
          <w:marBottom w:val="0"/>
          <w:divBdr>
            <w:top w:val="none" w:sz="0" w:space="0" w:color="auto"/>
            <w:left w:val="none" w:sz="0" w:space="0" w:color="auto"/>
            <w:bottom w:val="none" w:sz="0" w:space="0" w:color="auto"/>
            <w:right w:val="none" w:sz="0" w:space="0" w:color="auto"/>
          </w:divBdr>
        </w:div>
        <w:div w:id="508836378">
          <w:marLeft w:val="576"/>
          <w:marRight w:val="0"/>
          <w:marTop w:val="120"/>
          <w:marBottom w:val="0"/>
          <w:divBdr>
            <w:top w:val="none" w:sz="0" w:space="0" w:color="auto"/>
            <w:left w:val="none" w:sz="0" w:space="0" w:color="auto"/>
            <w:bottom w:val="none" w:sz="0" w:space="0" w:color="auto"/>
            <w:right w:val="none" w:sz="0" w:space="0" w:color="auto"/>
          </w:divBdr>
        </w:div>
        <w:div w:id="161823498">
          <w:marLeft w:val="576"/>
          <w:marRight w:val="0"/>
          <w:marTop w:val="120"/>
          <w:marBottom w:val="0"/>
          <w:divBdr>
            <w:top w:val="none" w:sz="0" w:space="0" w:color="auto"/>
            <w:left w:val="none" w:sz="0" w:space="0" w:color="auto"/>
            <w:bottom w:val="none" w:sz="0" w:space="0" w:color="auto"/>
            <w:right w:val="none" w:sz="0" w:space="0" w:color="auto"/>
          </w:divBdr>
        </w:div>
        <w:div w:id="2137094253">
          <w:marLeft w:val="576"/>
          <w:marRight w:val="0"/>
          <w:marTop w:val="120"/>
          <w:marBottom w:val="0"/>
          <w:divBdr>
            <w:top w:val="none" w:sz="0" w:space="0" w:color="auto"/>
            <w:left w:val="none" w:sz="0" w:space="0" w:color="auto"/>
            <w:bottom w:val="none" w:sz="0" w:space="0" w:color="auto"/>
            <w:right w:val="none" w:sz="0" w:space="0" w:color="auto"/>
          </w:divBdr>
        </w:div>
        <w:div w:id="67777572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343788">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995697">
      <w:bodyDiv w:val="1"/>
      <w:marLeft w:val="0"/>
      <w:marRight w:val="0"/>
      <w:marTop w:val="0"/>
      <w:marBottom w:val="0"/>
      <w:divBdr>
        <w:top w:val="none" w:sz="0" w:space="0" w:color="auto"/>
        <w:left w:val="none" w:sz="0" w:space="0" w:color="auto"/>
        <w:bottom w:val="none" w:sz="0" w:space="0" w:color="auto"/>
        <w:right w:val="none" w:sz="0" w:space="0" w:color="auto"/>
      </w:divBdr>
      <w:divsChild>
        <w:div w:id="1362171326">
          <w:marLeft w:val="576"/>
          <w:marRight w:val="0"/>
          <w:marTop w:val="120"/>
          <w:marBottom w:val="0"/>
          <w:divBdr>
            <w:top w:val="none" w:sz="0" w:space="0" w:color="auto"/>
            <w:left w:val="none" w:sz="0" w:space="0" w:color="auto"/>
            <w:bottom w:val="none" w:sz="0" w:space="0" w:color="auto"/>
            <w:right w:val="none" w:sz="0" w:space="0" w:color="auto"/>
          </w:divBdr>
        </w:div>
        <w:div w:id="601187220">
          <w:marLeft w:val="576"/>
          <w:marRight w:val="0"/>
          <w:marTop w:val="120"/>
          <w:marBottom w:val="0"/>
          <w:divBdr>
            <w:top w:val="none" w:sz="0" w:space="0" w:color="auto"/>
            <w:left w:val="none" w:sz="0" w:space="0" w:color="auto"/>
            <w:bottom w:val="none" w:sz="0" w:space="0" w:color="auto"/>
            <w:right w:val="none" w:sz="0" w:space="0" w:color="auto"/>
          </w:divBdr>
        </w:div>
        <w:div w:id="1273244471">
          <w:marLeft w:val="576"/>
          <w:marRight w:val="0"/>
          <w:marTop w:val="120"/>
          <w:marBottom w:val="0"/>
          <w:divBdr>
            <w:top w:val="none" w:sz="0" w:space="0" w:color="auto"/>
            <w:left w:val="none" w:sz="0" w:space="0" w:color="auto"/>
            <w:bottom w:val="none" w:sz="0" w:space="0" w:color="auto"/>
            <w:right w:val="none" w:sz="0" w:space="0" w:color="auto"/>
          </w:divBdr>
        </w:div>
        <w:div w:id="1667246499">
          <w:marLeft w:val="576"/>
          <w:marRight w:val="0"/>
          <w:marTop w:val="120"/>
          <w:marBottom w:val="0"/>
          <w:divBdr>
            <w:top w:val="none" w:sz="0" w:space="0" w:color="auto"/>
            <w:left w:val="none" w:sz="0" w:space="0" w:color="auto"/>
            <w:bottom w:val="none" w:sz="0" w:space="0" w:color="auto"/>
            <w:right w:val="none" w:sz="0" w:space="0" w:color="auto"/>
          </w:divBdr>
        </w:div>
        <w:div w:id="162696118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3705666">
      <w:bodyDiv w:val="1"/>
      <w:marLeft w:val="0"/>
      <w:marRight w:val="0"/>
      <w:marTop w:val="0"/>
      <w:marBottom w:val="0"/>
      <w:divBdr>
        <w:top w:val="none" w:sz="0" w:space="0" w:color="auto"/>
        <w:left w:val="none" w:sz="0" w:space="0" w:color="auto"/>
        <w:bottom w:val="none" w:sz="0" w:space="0" w:color="auto"/>
        <w:right w:val="none" w:sz="0" w:space="0" w:color="auto"/>
      </w:divBdr>
      <w:divsChild>
        <w:div w:id="1548637502">
          <w:marLeft w:val="576"/>
          <w:marRight w:val="0"/>
          <w:marTop w:val="120"/>
          <w:marBottom w:val="0"/>
          <w:divBdr>
            <w:top w:val="none" w:sz="0" w:space="0" w:color="auto"/>
            <w:left w:val="none" w:sz="0" w:space="0" w:color="auto"/>
            <w:bottom w:val="none" w:sz="0" w:space="0" w:color="auto"/>
            <w:right w:val="none" w:sz="0" w:space="0" w:color="auto"/>
          </w:divBdr>
        </w:div>
        <w:div w:id="1153331172">
          <w:marLeft w:val="576"/>
          <w:marRight w:val="0"/>
          <w:marTop w:val="120"/>
          <w:marBottom w:val="0"/>
          <w:divBdr>
            <w:top w:val="none" w:sz="0" w:space="0" w:color="auto"/>
            <w:left w:val="none" w:sz="0" w:space="0" w:color="auto"/>
            <w:bottom w:val="none" w:sz="0" w:space="0" w:color="auto"/>
            <w:right w:val="none" w:sz="0" w:space="0" w:color="auto"/>
          </w:divBdr>
        </w:div>
        <w:div w:id="779908912">
          <w:marLeft w:val="576"/>
          <w:marRight w:val="0"/>
          <w:marTop w:val="120"/>
          <w:marBottom w:val="0"/>
          <w:divBdr>
            <w:top w:val="none" w:sz="0" w:space="0" w:color="auto"/>
            <w:left w:val="none" w:sz="0" w:space="0" w:color="auto"/>
            <w:bottom w:val="none" w:sz="0" w:space="0" w:color="auto"/>
            <w:right w:val="none" w:sz="0" w:space="0" w:color="auto"/>
          </w:divBdr>
        </w:div>
        <w:div w:id="360009301">
          <w:marLeft w:val="576"/>
          <w:marRight w:val="0"/>
          <w:marTop w:val="120"/>
          <w:marBottom w:val="0"/>
          <w:divBdr>
            <w:top w:val="none" w:sz="0" w:space="0" w:color="auto"/>
            <w:left w:val="none" w:sz="0" w:space="0" w:color="auto"/>
            <w:bottom w:val="none" w:sz="0" w:space="0" w:color="auto"/>
            <w:right w:val="none" w:sz="0" w:space="0" w:color="auto"/>
          </w:divBdr>
        </w:div>
        <w:div w:id="86017008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2370440">
      <w:bodyDiv w:val="1"/>
      <w:marLeft w:val="0"/>
      <w:marRight w:val="0"/>
      <w:marTop w:val="0"/>
      <w:marBottom w:val="0"/>
      <w:divBdr>
        <w:top w:val="none" w:sz="0" w:space="0" w:color="auto"/>
        <w:left w:val="none" w:sz="0" w:space="0" w:color="auto"/>
        <w:bottom w:val="none" w:sz="0" w:space="0" w:color="auto"/>
        <w:right w:val="none" w:sz="0" w:space="0" w:color="auto"/>
      </w:divBdr>
      <w:divsChild>
        <w:div w:id="1419667093">
          <w:marLeft w:val="576"/>
          <w:marRight w:val="0"/>
          <w:marTop w:val="120"/>
          <w:marBottom w:val="0"/>
          <w:divBdr>
            <w:top w:val="none" w:sz="0" w:space="0" w:color="auto"/>
            <w:left w:val="none" w:sz="0" w:space="0" w:color="auto"/>
            <w:bottom w:val="none" w:sz="0" w:space="0" w:color="auto"/>
            <w:right w:val="none" w:sz="0" w:space="0" w:color="auto"/>
          </w:divBdr>
        </w:div>
        <w:div w:id="1978803259">
          <w:marLeft w:val="576"/>
          <w:marRight w:val="0"/>
          <w:marTop w:val="120"/>
          <w:marBottom w:val="0"/>
          <w:divBdr>
            <w:top w:val="none" w:sz="0" w:space="0" w:color="auto"/>
            <w:left w:val="none" w:sz="0" w:space="0" w:color="auto"/>
            <w:bottom w:val="none" w:sz="0" w:space="0" w:color="auto"/>
            <w:right w:val="none" w:sz="0" w:space="0" w:color="auto"/>
          </w:divBdr>
        </w:div>
        <w:div w:id="1908612198">
          <w:marLeft w:val="576"/>
          <w:marRight w:val="0"/>
          <w:marTop w:val="120"/>
          <w:marBottom w:val="0"/>
          <w:divBdr>
            <w:top w:val="none" w:sz="0" w:space="0" w:color="auto"/>
            <w:left w:val="none" w:sz="0" w:space="0" w:color="auto"/>
            <w:bottom w:val="none" w:sz="0" w:space="0" w:color="auto"/>
            <w:right w:val="none" w:sz="0" w:space="0" w:color="auto"/>
          </w:divBdr>
        </w:div>
        <w:div w:id="199336770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853912">
      <w:bodyDiv w:val="1"/>
      <w:marLeft w:val="0"/>
      <w:marRight w:val="0"/>
      <w:marTop w:val="0"/>
      <w:marBottom w:val="0"/>
      <w:divBdr>
        <w:top w:val="none" w:sz="0" w:space="0" w:color="auto"/>
        <w:left w:val="none" w:sz="0" w:space="0" w:color="auto"/>
        <w:bottom w:val="none" w:sz="0" w:space="0" w:color="auto"/>
        <w:right w:val="none" w:sz="0" w:space="0" w:color="auto"/>
      </w:divBdr>
      <w:divsChild>
        <w:div w:id="312488143">
          <w:marLeft w:val="576"/>
          <w:marRight w:val="0"/>
          <w:marTop w:val="120"/>
          <w:marBottom w:val="0"/>
          <w:divBdr>
            <w:top w:val="none" w:sz="0" w:space="0" w:color="auto"/>
            <w:left w:val="none" w:sz="0" w:space="0" w:color="auto"/>
            <w:bottom w:val="none" w:sz="0" w:space="0" w:color="auto"/>
            <w:right w:val="none" w:sz="0" w:space="0" w:color="auto"/>
          </w:divBdr>
        </w:div>
        <w:div w:id="419520033">
          <w:marLeft w:val="576"/>
          <w:marRight w:val="0"/>
          <w:marTop w:val="120"/>
          <w:marBottom w:val="0"/>
          <w:divBdr>
            <w:top w:val="none" w:sz="0" w:space="0" w:color="auto"/>
            <w:left w:val="none" w:sz="0" w:space="0" w:color="auto"/>
            <w:bottom w:val="none" w:sz="0" w:space="0" w:color="auto"/>
            <w:right w:val="none" w:sz="0" w:space="0" w:color="auto"/>
          </w:divBdr>
        </w:div>
        <w:div w:id="1216813105">
          <w:marLeft w:val="576"/>
          <w:marRight w:val="0"/>
          <w:marTop w:val="120"/>
          <w:marBottom w:val="0"/>
          <w:divBdr>
            <w:top w:val="none" w:sz="0" w:space="0" w:color="auto"/>
            <w:left w:val="none" w:sz="0" w:space="0" w:color="auto"/>
            <w:bottom w:val="none" w:sz="0" w:space="0" w:color="auto"/>
            <w:right w:val="none" w:sz="0" w:space="0" w:color="auto"/>
          </w:divBdr>
        </w:div>
        <w:div w:id="55064970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8015886">
      <w:bodyDiv w:val="1"/>
      <w:marLeft w:val="0"/>
      <w:marRight w:val="0"/>
      <w:marTop w:val="0"/>
      <w:marBottom w:val="0"/>
      <w:divBdr>
        <w:top w:val="none" w:sz="0" w:space="0" w:color="auto"/>
        <w:left w:val="none" w:sz="0" w:space="0" w:color="auto"/>
        <w:bottom w:val="none" w:sz="0" w:space="0" w:color="auto"/>
        <w:right w:val="none" w:sz="0" w:space="0" w:color="auto"/>
      </w:divBdr>
      <w:divsChild>
        <w:div w:id="1751848514">
          <w:marLeft w:val="576"/>
          <w:marRight w:val="0"/>
          <w:marTop w:val="120"/>
          <w:marBottom w:val="0"/>
          <w:divBdr>
            <w:top w:val="none" w:sz="0" w:space="0" w:color="auto"/>
            <w:left w:val="none" w:sz="0" w:space="0" w:color="auto"/>
            <w:bottom w:val="none" w:sz="0" w:space="0" w:color="auto"/>
            <w:right w:val="none" w:sz="0" w:space="0" w:color="auto"/>
          </w:divBdr>
        </w:div>
        <w:div w:id="2022006495">
          <w:marLeft w:val="576"/>
          <w:marRight w:val="0"/>
          <w:marTop w:val="120"/>
          <w:marBottom w:val="0"/>
          <w:divBdr>
            <w:top w:val="none" w:sz="0" w:space="0" w:color="auto"/>
            <w:left w:val="none" w:sz="0" w:space="0" w:color="auto"/>
            <w:bottom w:val="none" w:sz="0" w:space="0" w:color="auto"/>
            <w:right w:val="none" w:sz="0" w:space="0" w:color="auto"/>
          </w:divBdr>
        </w:div>
        <w:div w:id="671224142">
          <w:marLeft w:val="576"/>
          <w:marRight w:val="0"/>
          <w:marTop w:val="120"/>
          <w:marBottom w:val="0"/>
          <w:divBdr>
            <w:top w:val="none" w:sz="0" w:space="0" w:color="auto"/>
            <w:left w:val="none" w:sz="0" w:space="0" w:color="auto"/>
            <w:bottom w:val="none" w:sz="0" w:space="0" w:color="auto"/>
            <w:right w:val="none" w:sz="0" w:space="0" w:color="auto"/>
          </w:divBdr>
        </w:div>
        <w:div w:id="181864753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1962</Words>
  <Characters>11188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2022-02-10T07:40:00Z</dcterms:modified>
</cp:coreProperties>
</file>