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D306E" w:rsidRDefault="007D306E" w:rsidP="007D306E">
      <w:pPr>
        <w:spacing w:line="360" w:lineRule="auto"/>
        <w:jc w:val="center"/>
        <w:rPr>
          <w:rFonts w:ascii="Times New Roman" w:hAnsi="Times New Roman" w:cs="Times New Roman"/>
          <w:b/>
          <w:sz w:val="56"/>
          <w:szCs w:val="56"/>
        </w:rPr>
      </w:pPr>
      <w:r w:rsidRPr="007D306E">
        <w:rPr>
          <w:rFonts w:ascii="Times New Roman" w:hAnsi="Times New Roman" w:cs="Times New Roman"/>
          <w:b/>
          <w:sz w:val="56"/>
          <w:szCs w:val="56"/>
        </w:rPr>
        <w:t>Fast Automatic Frequency Calibrator Using an Adaptive Frequency Search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31FCC" w:rsidRDefault="00531FCC" w:rsidP="00E53AA4">
      <w:pPr>
        <w:spacing w:line="360" w:lineRule="auto"/>
        <w:jc w:val="both"/>
        <w:rPr>
          <w:rFonts w:ascii="Times New Roman" w:hAnsi="Times New Roman" w:cs="Times New Roman"/>
          <w:b/>
          <w:sz w:val="52"/>
          <w:szCs w:val="52"/>
        </w:rPr>
      </w:pPr>
      <w:r w:rsidRPr="00531FCC">
        <w:rPr>
          <w:rFonts w:ascii="Times New Roman" w:hAnsi="Times New Roman" w:cs="Times New Roman"/>
          <w:sz w:val="32"/>
          <w:szCs w:val="32"/>
        </w:rPr>
        <w:t>A new adaptive frequency search algorithm (A-FSA) is presented for a fast automatic frequency calibrator in wideband phase-locked loops (PLLs). The proposed A-FSA optimizes the number of clock counts for each frequency comparison cycle, depending on the difference between the target frequency and the PLL output frequency, as opposed to a binary frequency search algorithm (B-FSA), where the frequency search time per cycle is fixed. This eliminates unnecessary clocking times during the frequency comparison process, and thus reduces the total PLL lock time. The additional circuitry needed for A-FSA is only a simple counter controller, thus minimizing hardware overhead. To verify the effectiveness of the proposed algorithm, two wideband PLLs are designed and simulated using a 65-nm CMOS technology: one with B-FSA, and the other with A-FSA. The latter achieves a lock time faster than the former by at least a factor of 2, even under worst case conditions.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531FCC" w:rsidP="00531FC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31FCC" w:rsidRDefault="00531FCC" w:rsidP="00531FCC">
      <w:pPr>
        <w:tabs>
          <w:tab w:val="left" w:pos="6210"/>
        </w:tabs>
        <w:spacing w:line="360" w:lineRule="auto"/>
        <w:jc w:val="both"/>
        <w:rPr>
          <w:rFonts w:ascii="Times New Roman" w:hAnsi="Times New Roman" w:cs="Times New Roman"/>
          <w:sz w:val="40"/>
          <w:szCs w:val="40"/>
        </w:rPr>
      </w:pPr>
    </w:p>
    <w:p w:rsidR="006A300A" w:rsidRPr="003D03F4" w:rsidRDefault="006A300A" w:rsidP="00531FC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958F9" w:rsidRDefault="00340370" w:rsidP="00095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8F9">
        <w:rPr>
          <w:rFonts w:ascii="Times New Roman" w:hAnsi="Times New Roman" w:cs="Times New Roman"/>
          <w:sz w:val="32"/>
          <w:szCs w:val="32"/>
          <w:lang w:val="en-IN"/>
        </w:rPr>
        <w:t xml:space="preserve">It is therefore helpful to compare the performance of this multi-functional system to existing approaches that have been optimized now over many years, but which </w:t>
      </w:r>
      <w:r w:rsidRPr="000958F9">
        <w:rPr>
          <w:rFonts w:ascii="Times New Roman" w:hAnsi="Times New Roman" w:cs="Times New Roman"/>
          <w:sz w:val="32"/>
          <w:szCs w:val="32"/>
          <w:lang w:val="en-IN"/>
        </w:rPr>
        <w:t xml:space="preserve">measure range or displacement/velocity alone. </w:t>
      </w:r>
    </w:p>
    <w:p w:rsidR="00000000" w:rsidRPr="000958F9" w:rsidRDefault="00340370" w:rsidP="00095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8F9">
        <w:rPr>
          <w:rFonts w:ascii="Times New Roman" w:hAnsi="Times New Roman" w:cs="Times New Roman"/>
          <w:sz w:val="32"/>
          <w:szCs w:val="32"/>
          <w:lang w:val="en-IN"/>
        </w:rPr>
        <w:t xml:space="preserve">The frequency ridges coexist in x over a length equal to the length of the window, even though the two original frequencies do not overlap. </w:t>
      </w:r>
    </w:p>
    <w:p w:rsidR="00000000" w:rsidRPr="000958F9" w:rsidRDefault="00340370" w:rsidP="00095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8F9">
        <w:rPr>
          <w:rFonts w:ascii="Times New Roman" w:hAnsi="Times New Roman" w:cs="Times New Roman"/>
          <w:sz w:val="32"/>
          <w:szCs w:val="32"/>
          <w:lang w:val="en-IN"/>
        </w:rPr>
        <w:t>Besides unifying the mathematics of such filters, researchers in w</w:t>
      </w:r>
      <w:r w:rsidRPr="000958F9">
        <w:rPr>
          <w:rFonts w:ascii="Times New Roman" w:hAnsi="Times New Roman" w:cs="Times New Roman"/>
          <w:sz w:val="32"/>
          <w:szCs w:val="32"/>
          <w:lang w:val="en-IN"/>
        </w:rPr>
        <w:t>avelets has discovered certain, discrete, finite-width mother wavelets that are orthogonal to scaled and translated versions of themselves.</w:t>
      </w:r>
    </w:p>
    <w:p w:rsidR="00000000" w:rsidRPr="000958F9" w:rsidRDefault="00340370" w:rsidP="00095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8F9">
        <w:rPr>
          <w:rFonts w:ascii="Times New Roman" w:hAnsi="Times New Roman" w:cs="Times New Roman"/>
          <w:sz w:val="32"/>
          <w:szCs w:val="32"/>
          <w:lang w:val="en-IN"/>
        </w:rPr>
        <w:t>Each ssd surface is a function of all the peaks in a particular region, so no weighting is necessary when combining</w:t>
      </w:r>
      <w:r w:rsidRPr="000958F9">
        <w:rPr>
          <w:rFonts w:ascii="Times New Roman" w:hAnsi="Times New Roman" w:cs="Times New Roman"/>
          <w:sz w:val="32"/>
          <w:szCs w:val="32"/>
          <w:lang w:val="en-IN"/>
        </w:rPr>
        <w:t xml:space="preserve"> them.</w:t>
      </w:r>
      <w:r w:rsidRPr="000958F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10FCC" w:rsidRDefault="00340370" w:rsidP="00210FCC">
      <w:pPr>
        <w:numPr>
          <w:ilvl w:val="0"/>
          <w:numId w:val="45"/>
        </w:numPr>
        <w:spacing w:line="360" w:lineRule="auto"/>
        <w:jc w:val="both"/>
        <w:rPr>
          <w:rFonts w:ascii="Times New Roman" w:hAnsi="Times New Roman" w:cs="Times New Roman"/>
          <w:bCs/>
          <w:sz w:val="32"/>
          <w:szCs w:val="32"/>
          <w:lang w:val="en-IN"/>
        </w:rPr>
      </w:pPr>
      <w:r w:rsidRPr="00210FCC">
        <w:rPr>
          <w:rFonts w:ascii="Times New Roman" w:hAnsi="Times New Roman" w:cs="Times New Roman"/>
          <w:bCs/>
          <w:sz w:val="32"/>
          <w:szCs w:val="32"/>
          <w:lang w:val="en-IN"/>
        </w:rPr>
        <w:t>To address this problem, this paper proposes a novel AFC technique with ultra-fast calibration time for integer and Fractional-N PLL synthesizer.</w:t>
      </w:r>
    </w:p>
    <w:p w:rsidR="00000000" w:rsidRPr="00210FCC" w:rsidRDefault="00340370" w:rsidP="00210FCC">
      <w:pPr>
        <w:numPr>
          <w:ilvl w:val="0"/>
          <w:numId w:val="45"/>
        </w:numPr>
        <w:spacing w:line="360" w:lineRule="auto"/>
        <w:jc w:val="both"/>
        <w:rPr>
          <w:rFonts w:ascii="Times New Roman" w:hAnsi="Times New Roman" w:cs="Times New Roman"/>
          <w:bCs/>
          <w:sz w:val="32"/>
          <w:szCs w:val="32"/>
          <w:lang w:val="en-IN"/>
        </w:rPr>
      </w:pPr>
      <w:r w:rsidRPr="00210FCC">
        <w:rPr>
          <w:rFonts w:ascii="Times New Roman" w:hAnsi="Times New Roman" w:cs="Times New Roman"/>
          <w:bCs/>
          <w:sz w:val="32"/>
          <w:szCs w:val="32"/>
          <w:lang w:val="en-IN"/>
        </w:rPr>
        <w:t>The problem is that fres must be less than half of the frequency spacing fspacing between two adjace</w:t>
      </w:r>
      <w:r w:rsidRPr="00210FCC">
        <w:rPr>
          <w:rFonts w:ascii="Times New Roman" w:hAnsi="Times New Roman" w:cs="Times New Roman"/>
          <w:bCs/>
          <w:sz w:val="32"/>
          <w:szCs w:val="32"/>
          <w:lang w:val="en-IN"/>
        </w:rPr>
        <w:t xml:space="preserve">nt subband tuning curves of </w:t>
      </w:r>
      <w:r w:rsidRPr="00210FCC">
        <w:rPr>
          <w:rFonts w:ascii="Times New Roman" w:hAnsi="Times New Roman" w:cs="Times New Roman"/>
          <w:bCs/>
          <w:sz w:val="32"/>
          <w:szCs w:val="32"/>
          <w:lang w:val="en-IN"/>
        </w:rPr>
        <w:lastRenderedPageBreak/>
        <w:t>VCO, otherwise, the frequency comparison result would not be precise enough to find the optimum sub-band which is closer to target frequency.</w:t>
      </w:r>
    </w:p>
    <w:p w:rsidR="00000000" w:rsidRPr="00210FCC" w:rsidRDefault="00340370" w:rsidP="00210FCC">
      <w:pPr>
        <w:numPr>
          <w:ilvl w:val="0"/>
          <w:numId w:val="45"/>
        </w:numPr>
        <w:spacing w:line="360" w:lineRule="auto"/>
        <w:jc w:val="both"/>
        <w:rPr>
          <w:rFonts w:ascii="Times New Roman" w:hAnsi="Times New Roman" w:cs="Times New Roman"/>
          <w:bCs/>
          <w:sz w:val="32"/>
          <w:szCs w:val="32"/>
          <w:lang w:val="en-IN"/>
        </w:rPr>
      </w:pPr>
      <w:r w:rsidRPr="00210FCC">
        <w:rPr>
          <w:rFonts w:ascii="Times New Roman" w:hAnsi="Times New Roman" w:cs="Times New Roman"/>
          <w:bCs/>
          <w:sz w:val="32"/>
          <w:szCs w:val="32"/>
          <w:lang w:val="en-IN"/>
        </w:rPr>
        <w:t>Therefore, reducing Tcal is a palpable design issue in the AFC technique.</w:t>
      </w:r>
    </w:p>
    <w:p w:rsidR="00F94960" w:rsidRPr="00210FCC" w:rsidRDefault="00340370" w:rsidP="00E53AA4">
      <w:pPr>
        <w:numPr>
          <w:ilvl w:val="0"/>
          <w:numId w:val="45"/>
        </w:numPr>
        <w:spacing w:line="360" w:lineRule="auto"/>
        <w:jc w:val="both"/>
        <w:rPr>
          <w:rFonts w:ascii="Times New Roman" w:hAnsi="Times New Roman" w:cs="Times New Roman"/>
          <w:bCs/>
          <w:sz w:val="32"/>
          <w:szCs w:val="32"/>
          <w:lang w:val="en-IN"/>
        </w:rPr>
      </w:pPr>
      <w:r w:rsidRPr="00210FCC">
        <w:rPr>
          <w:rFonts w:ascii="Times New Roman" w:hAnsi="Times New Roman" w:cs="Times New Roman"/>
          <w:bCs/>
          <w:sz w:val="32"/>
          <w:szCs w:val="32"/>
          <w:lang w:val="en-IN"/>
        </w:rPr>
        <w:t>Another ve</w:t>
      </w:r>
      <w:r w:rsidRPr="00210FCC">
        <w:rPr>
          <w:rFonts w:ascii="Times New Roman" w:hAnsi="Times New Roman" w:cs="Times New Roman"/>
          <w:bCs/>
          <w:sz w:val="32"/>
          <w:szCs w:val="32"/>
          <w:lang w:val="en-IN"/>
        </w:rPr>
        <w:t xml:space="preserve">iled design issue is the frequency resolution fres (the frequency-detection resolution of AFC circuit).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0234A" w:rsidRPr="0090234A" w:rsidRDefault="0090234A" w:rsidP="0090234A">
      <w:pPr>
        <w:pStyle w:val="NormalWeb"/>
        <w:numPr>
          <w:ilvl w:val="0"/>
          <w:numId w:val="46"/>
        </w:numPr>
        <w:spacing w:before="0" w:beforeAutospacing="0" w:after="0" w:afterAutospacing="0" w:line="360" w:lineRule="auto"/>
        <w:ind w:left="426"/>
        <w:jc w:val="both"/>
        <w:rPr>
          <w:sz w:val="32"/>
          <w:szCs w:val="32"/>
        </w:rPr>
      </w:pPr>
      <w:r w:rsidRPr="0090234A">
        <w:rPr>
          <w:sz w:val="32"/>
          <w:szCs w:val="32"/>
        </w:rPr>
        <w:t xml:space="preserve">The proposed A-FSA optimizes the number of clock counts for each frequency com-parison cycle, depending on the difference between the target frequency and the PLL output frequency, as opposed to a binary frequency search algorithm (B-FSA), where the frequency search time per cycle is fixed. </w:t>
      </w:r>
    </w:p>
    <w:p w:rsidR="0090234A" w:rsidRPr="0090234A" w:rsidRDefault="0090234A" w:rsidP="0090234A">
      <w:pPr>
        <w:pStyle w:val="NormalWeb"/>
        <w:numPr>
          <w:ilvl w:val="0"/>
          <w:numId w:val="46"/>
        </w:numPr>
        <w:spacing w:before="0" w:beforeAutospacing="0" w:after="0" w:afterAutospacing="0" w:line="360" w:lineRule="auto"/>
        <w:ind w:left="426"/>
        <w:jc w:val="both"/>
        <w:rPr>
          <w:sz w:val="32"/>
          <w:szCs w:val="32"/>
        </w:rPr>
      </w:pPr>
      <w:r w:rsidRPr="0090234A">
        <w:rPr>
          <w:sz w:val="32"/>
          <w:szCs w:val="32"/>
        </w:rPr>
        <w:t xml:space="preserve">In this paper, an A-FSA is proposed for automatic frequency calibration in wideband PLLs with multibit cap-bank VCOs. </w:t>
      </w:r>
    </w:p>
    <w:p w:rsidR="0090234A" w:rsidRPr="0090234A" w:rsidRDefault="0090234A" w:rsidP="0090234A">
      <w:pPr>
        <w:pStyle w:val="NormalWeb"/>
        <w:numPr>
          <w:ilvl w:val="0"/>
          <w:numId w:val="46"/>
        </w:numPr>
        <w:spacing w:before="0" w:beforeAutospacing="0" w:after="0" w:afterAutospacing="0" w:line="360" w:lineRule="auto"/>
        <w:ind w:left="426"/>
        <w:jc w:val="both"/>
        <w:rPr>
          <w:sz w:val="32"/>
          <w:szCs w:val="32"/>
        </w:rPr>
      </w:pPr>
      <w:r w:rsidRPr="0090234A">
        <w:rPr>
          <w:sz w:val="32"/>
          <w:szCs w:val="32"/>
        </w:rPr>
        <w:t xml:space="preserve">Therefore, asynchronous work of TOF and FSM is a major breakthrough in the proposed AFC technique. </w:t>
      </w:r>
    </w:p>
    <w:p w:rsidR="00BB3207" w:rsidRDefault="0090234A" w:rsidP="0090234A">
      <w:pPr>
        <w:pStyle w:val="NormalWeb"/>
        <w:numPr>
          <w:ilvl w:val="0"/>
          <w:numId w:val="46"/>
        </w:numPr>
        <w:spacing w:before="0" w:beforeAutospacing="0" w:after="0" w:afterAutospacing="0" w:line="360" w:lineRule="auto"/>
        <w:ind w:left="426"/>
        <w:jc w:val="both"/>
        <w:rPr>
          <w:sz w:val="32"/>
          <w:szCs w:val="32"/>
        </w:rPr>
      </w:pPr>
      <w:r w:rsidRPr="0090234A">
        <w:rPr>
          <w:sz w:val="32"/>
          <w:szCs w:val="32"/>
        </w:rPr>
        <w:t>However, such a huge time cost is acceptable in the proposed calibration circuit owing to the independence of TOF and FSM.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B33B0" w:rsidRDefault="00340370" w:rsidP="007B33B0">
      <w:pPr>
        <w:numPr>
          <w:ilvl w:val="0"/>
          <w:numId w:val="47"/>
        </w:numPr>
        <w:tabs>
          <w:tab w:val="clear" w:pos="720"/>
          <w:tab w:val="num" w:pos="426"/>
        </w:tabs>
        <w:autoSpaceDE w:val="0"/>
        <w:autoSpaceDN w:val="0"/>
        <w:adjustRightInd w:val="0"/>
        <w:spacing w:after="0" w:line="360" w:lineRule="auto"/>
        <w:ind w:left="426" w:hanging="426"/>
        <w:jc w:val="both"/>
        <w:rPr>
          <w:rFonts w:ascii="Times New Roman" w:eastAsia="AdvGulliv-R" w:hAnsi="Times New Roman" w:cs="Times New Roman"/>
          <w:bCs/>
          <w:sz w:val="32"/>
          <w:szCs w:val="32"/>
          <w:lang w:val="en-IN"/>
        </w:rPr>
      </w:pPr>
      <w:r w:rsidRPr="007B33B0">
        <w:rPr>
          <w:rFonts w:ascii="Times New Roman" w:eastAsia="AdvGulliv-R" w:hAnsi="Times New Roman" w:cs="Times New Roman"/>
          <w:bCs/>
          <w:sz w:val="32"/>
          <w:szCs w:val="32"/>
          <w:lang w:val="en-IN"/>
        </w:rPr>
        <w:t>The advantage of the A-FSA is that it enables postcorrection of potential frequency search error in the preceding frequency comparis</w:t>
      </w:r>
      <w:r w:rsidRPr="007B33B0">
        <w:rPr>
          <w:rFonts w:ascii="Times New Roman" w:eastAsia="AdvGulliv-R" w:hAnsi="Times New Roman" w:cs="Times New Roman"/>
          <w:bCs/>
          <w:sz w:val="32"/>
          <w:szCs w:val="32"/>
          <w:lang w:val="en-IN"/>
        </w:rPr>
        <w:t>ons.</w:t>
      </w:r>
    </w:p>
    <w:p w:rsidR="00000000" w:rsidRPr="007B33B0" w:rsidRDefault="00340370" w:rsidP="007B33B0">
      <w:pPr>
        <w:numPr>
          <w:ilvl w:val="0"/>
          <w:numId w:val="47"/>
        </w:numPr>
        <w:tabs>
          <w:tab w:val="clear" w:pos="720"/>
          <w:tab w:val="num" w:pos="426"/>
        </w:tabs>
        <w:autoSpaceDE w:val="0"/>
        <w:autoSpaceDN w:val="0"/>
        <w:adjustRightInd w:val="0"/>
        <w:spacing w:after="0" w:line="360" w:lineRule="auto"/>
        <w:ind w:left="426" w:hanging="426"/>
        <w:jc w:val="both"/>
        <w:rPr>
          <w:rFonts w:ascii="Times New Roman" w:eastAsia="AdvGulliv-R" w:hAnsi="Times New Roman" w:cs="Times New Roman"/>
          <w:bCs/>
          <w:sz w:val="32"/>
          <w:szCs w:val="32"/>
          <w:lang w:val="en-IN"/>
        </w:rPr>
      </w:pPr>
      <w:r w:rsidRPr="007B33B0">
        <w:rPr>
          <w:rFonts w:ascii="Times New Roman" w:eastAsia="AdvGulliv-R" w:hAnsi="Times New Roman" w:cs="Times New Roman"/>
          <w:bCs/>
          <w:sz w:val="32"/>
          <w:szCs w:val="32"/>
          <w:lang w:val="en-IN"/>
        </w:rPr>
        <w:lastRenderedPageBreak/>
        <w:t>The most important PLL performance metrics, such as phase noise, clock jitter, and spurious tone suppression, are dominantly determined by the fine frequency tuning part, because the AFC is turned OFF right after the completion of the coarse frequenc</w:t>
      </w:r>
      <w:r w:rsidRPr="007B33B0">
        <w:rPr>
          <w:rFonts w:ascii="Times New Roman" w:eastAsia="AdvGulliv-R" w:hAnsi="Times New Roman" w:cs="Times New Roman"/>
          <w:bCs/>
          <w:sz w:val="32"/>
          <w:szCs w:val="32"/>
          <w:lang w:val="en-IN"/>
        </w:rPr>
        <w:t>y tuning.</w:t>
      </w:r>
    </w:p>
    <w:p w:rsidR="00000000" w:rsidRPr="007B33B0" w:rsidRDefault="00340370" w:rsidP="007B33B0">
      <w:pPr>
        <w:numPr>
          <w:ilvl w:val="0"/>
          <w:numId w:val="47"/>
        </w:numPr>
        <w:tabs>
          <w:tab w:val="clear" w:pos="720"/>
          <w:tab w:val="num" w:pos="426"/>
        </w:tabs>
        <w:autoSpaceDE w:val="0"/>
        <w:autoSpaceDN w:val="0"/>
        <w:adjustRightInd w:val="0"/>
        <w:spacing w:after="0" w:line="360" w:lineRule="auto"/>
        <w:ind w:left="426" w:hanging="426"/>
        <w:jc w:val="both"/>
        <w:rPr>
          <w:rFonts w:ascii="Times New Roman" w:eastAsia="AdvGulliv-R" w:hAnsi="Times New Roman" w:cs="Times New Roman"/>
          <w:bCs/>
          <w:sz w:val="32"/>
          <w:szCs w:val="32"/>
          <w:lang w:val="en-IN"/>
        </w:rPr>
      </w:pPr>
      <w:r w:rsidRPr="007B33B0">
        <w:rPr>
          <w:rFonts w:ascii="Times New Roman" w:eastAsia="AdvGulliv-R" w:hAnsi="Times New Roman" w:cs="Times New Roman"/>
          <w:bCs/>
          <w:sz w:val="32"/>
          <w:szCs w:val="32"/>
          <w:lang w:val="en-IN"/>
        </w:rPr>
        <w:t>It is apparent that the efficacy advantage of the proposed A-FSA becomes larger as the number of cap-bank bits increases.</w:t>
      </w:r>
    </w:p>
    <w:p w:rsidR="00000000" w:rsidRPr="007B33B0" w:rsidRDefault="00340370" w:rsidP="007B33B0">
      <w:pPr>
        <w:numPr>
          <w:ilvl w:val="0"/>
          <w:numId w:val="47"/>
        </w:numPr>
        <w:tabs>
          <w:tab w:val="clear" w:pos="720"/>
          <w:tab w:val="num" w:pos="426"/>
        </w:tabs>
        <w:autoSpaceDE w:val="0"/>
        <w:autoSpaceDN w:val="0"/>
        <w:adjustRightInd w:val="0"/>
        <w:spacing w:after="0" w:line="360" w:lineRule="auto"/>
        <w:ind w:left="426" w:hanging="426"/>
        <w:jc w:val="both"/>
        <w:rPr>
          <w:rFonts w:ascii="Times New Roman" w:eastAsia="AdvGulliv-R" w:hAnsi="Times New Roman" w:cs="Times New Roman"/>
          <w:bCs/>
          <w:sz w:val="32"/>
          <w:szCs w:val="32"/>
          <w:lang w:val="en-IN"/>
        </w:rPr>
      </w:pPr>
      <w:r w:rsidRPr="007B33B0">
        <w:rPr>
          <w:rFonts w:ascii="Times New Roman" w:eastAsia="AdvGulliv-R" w:hAnsi="Times New Roman" w:cs="Times New Roman"/>
          <w:bCs/>
          <w:sz w:val="32"/>
          <w:szCs w:val="32"/>
          <w:lang w:val="en-IN"/>
        </w:rPr>
        <w:t>To demonstrate the efficacy of the proposed A-FSA, two wideband PLLs are designed and simulated using a 65-nm CMOS technol</w:t>
      </w:r>
      <w:r w:rsidRPr="007B33B0">
        <w:rPr>
          <w:rFonts w:ascii="Times New Roman" w:eastAsia="AdvGulliv-R" w:hAnsi="Times New Roman" w:cs="Times New Roman"/>
          <w:bCs/>
          <w:sz w:val="32"/>
          <w:szCs w:val="32"/>
          <w:lang w:val="en-IN"/>
        </w:rPr>
        <w:t>ogy: one with a conventional B-FSA-based AFC (B-AFC) and the other with the proposed A-FSA-based AFC (A-AFC).</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962F7">
        <w:trPr>
          <w:trHeight w:val="1898"/>
        </w:trPr>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RF-CMOS oscillators with switched tuning</w:t>
            </w:r>
          </w:p>
        </w:tc>
        <w:tc>
          <w:tcPr>
            <w:tcW w:w="3192" w:type="dxa"/>
          </w:tcPr>
          <w:p w:rsidR="000C407B" w:rsidRPr="00E962F7" w:rsidRDefault="00E962F7" w:rsidP="00E962F7">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 xml:space="preserve">A. Kral, F. Behbahani, and A. A. Abidi, </w:t>
            </w:r>
          </w:p>
        </w:tc>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It is generally believed that an LC oscillator, even when it uses a low-Q inductor, displays a lower phase noise than a ring oscillator.</w:t>
            </w:r>
          </w:p>
        </w:tc>
      </w:tr>
      <w:tr w:rsidR="000C407B" w:rsidTr="00E962F7">
        <w:trPr>
          <w:trHeight w:val="2269"/>
        </w:trPr>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A 4–6.4 GHz LC PLL with adaptive bandwidth control for a forwarded clock link</w:t>
            </w:r>
          </w:p>
        </w:tc>
        <w:tc>
          <w:tcPr>
            <w:tcW w:w="3192" w:type="dxa"/>
          </w:tcPr>
          <w:p w:rsidR="000C407B" w:rsidRPr="00E962F7" w:rsidRDefault="00E962F7" w:rsidP="00E962F7">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 xml:space="preserve">A. Rao, M. Mansour, G. Singh, C.-H. Lim, R. Ahmed, and D. R. Johnson, </w:t>
            </w:r>
          </w:p>
        </w:tc>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A wide range differentially tuned LC PLL using dual switched capacitor VCOs was designed in a 65 nm standard CMOS process for a forwarded clock link.</w:t>
            </w:r>
          </w:p>
        </w:tc>
      </w:tr>
      <w:tr w:rsidR="000C407B" w:rsidTr="000C407B">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lastRenderedPageBreak/>
              <w:t>A 54–862-MHz CMOS transceiver for TV-band white-space device applications</w:t>
            </w:r>
          </w:p>
        </w:tc>
        <w:tc>
          <w:tcPr>
            <w:tcW w:w="3192" w:type="dxa"/>
          </w:tcPr>
          <w:p w:rsidR="000C407B" w:rsidRPr="00E962F7" w:rsidRDefault="00E962F7" w:rsidP="00E962F7">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 xml:space="preserve">J. Kim, S. J. Lee, S. Kim, J. O. Ha, Y. S. Eo, and H. Shin, </w:t>
            </w:r>
          </w:p>
        </w:tc>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The transceiver is based on a single-conversion zero-IF architecture with integrated harmonic filtering capability.</w:t>
            </w:r>
          </w:p>
        </w:tc>
      </w:tr>
      <w:tr w:rsidR="000C407B" w:rsidTr="000C407B">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A 0.33 mm2 90-to-770 MHz fractional-N synthesizer for a digital TV tuner</w:t>
            </w:r>
          </w:p>
        </w:tc>
        <w:tc>
          <w:tcPr>
            <w:tcW w:w="3192" w:type="dxa"/>
          </w:tcPr>
          <w:p w:rsidR="000C407B" w:rsidRPr="00E962F7" w:rsidRDefault="00E962F7" w:rsidP="00E962F7">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sz w:val="28"/>
                <w:szCs w:val="28"/>
              </w:rPr>
              <w:t xml:space="preserve">M. Kondou, A. Matsuda, H. Yamazaki, and O. Kobayashi, </w:t>
            </w:r>
          </w:p>
        </w:tc>
        <w:tc>
          <w:tcPr>
            <w:tcW w:w="3192" w:type="dxa"/>
          </w:tcPr>
          <w:p w:rsidR="000C407B" w:rsidRPr="00E962F7" w:rsidRDefault="00E962F7" w:rsidP="00E53AA4">
            <w:pPr>
              <w:tabs>
                <w:tab w:val="left" w:pos="720"/>
              </w:tabs>
              <w:spacing w:after="100" w:line="360" w:lineRule="auto"/>
              <w:jc w:val="both"/>
              <w:rPr>
                <w:rFonts w:ascii="Times New Roman" w:hAnsi="Times New Roman" w:cs="Times New Roman"/>
                <w:sz w:val="28"/>
                <w:szCs w:val="28"/>
              </w:rPr>
            </w:pPr>
            <w:r w:rsidRPr="00E962F7">
              <w:rPr>
                <w:rFonts w:ascii="Times New Roman" w:hAnsi="Times New Roman" w:cs="Times New Roman"/>
                <w:color w:val="333333"/>
                <w:sz w:val="28"/>
                <w:szCs w:val="28"/>
                <w:shd w:val="clear" w:color="auto" w:fill="FFFFFF"/>
              </w:rPr>
              <w:t>This paper describes a 0.3mm2 and a 90M-to-770MHz range low spurious fractional-N synthesizer, with which mobile receivers for Japanese terrestrial digital broadcasting are equipped.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62D" w:rsidRDefault="000E362D" w:rsidP="00E53AA4">
      <w:pPr>
        <w:tabs>
          <w:tab w:val="left" w:pos="720"/>
          <w:tab w:val="left" w:pos="3390"/>
        </w:tabs>
        <w:spacing w:after="100" w:line="360" w:lineRule="auto"/>
        <w:jc w:val="both"/>
        <w:rPr>
          <w:rFonts w:ascii="Times New Roman" w:hAnsi="Times New Roman" w:cs="Times New Roman"/>
          <w:b/>
          <w:sz w:val="28"/>
          <w:szCs w:val="28"/>
        </w:rPr>
      </w:pPr>
    </w:p>
    <w:p w:rsidR="000E362D" w:rsidRDefault="000E362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E362D" w:rsidP="00E53AA4">
      <w:pPr>
        <w:spacing w:after="0" w:line="360" w:lineRule="auto"/>
        <w:jc w:val="both"/>
        <w:rPr>
          <w:rFonts w:ascii="Times New Roman" w:hAnsi="Times New Roman" w:cs="Times New Roman"/>
        </w:rPr>
      </w:pPr>
      <w:r w:rsidRPr="000E362D">
        <w:rPr>
          <w:rFonts w:ascii="Times New Roman" w:hAnsi="Times New Roman" w:cs="Times New Roman"/>
        </w:rPr>
        <w:drawing>
          <wp:inline distT="0" distB="0" distL="0" distR="0">
            <wp:extent cx="5943600" cy="41344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344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0E362D" w:rsidRDefault="000E362D"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46450" w:rsidRPr="00546450" w:rsidRDefault="00546450" w:rsidP="00546450">
      <w:pPr>
        <w:pStyle w:val="BodyText"/>
        <w:rPr>
          <w:bCs/>
          <w:iCs/>
          <w:sz w:val="32"/>
          <w:szCs w:val="32"/>
          <w:lang w:val="en-IN"/>
        </w:rPr>
      </w:pPr>
      <w:r w:rsidRPr="00546450">
        <w:rPr>
          <w:bCs/>
          <w:iCs/>
          <w:sz w:val="32"/>
          <w:szCs w:val="32"/>
          <w:lang w:val="en-IN"/>
        </w:rPr>
        <w:t xml:space="preserve">    In this paper, an A-FSA is proposed for automatic frequency calibration in wideband PLLs with multibit cap-bank VCOs. Using a reduced number of clock counts to determine each bit of the cap-bank, the A-FSA achieves faster frequency calibration than a conventional B-FSA. The additional circuitry required for the A-FSA is only a DCVC, minimizing hardware overhead. Circuit simulations using a 5-bit cap-bank VCO confirms that the frequency calibration time of the proposed A-FSA is less than half the time spent in a B-FSA.</w:t>
      </w:r>
      <w:r w:rsidRPr="0054645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546450" w:rsidRDefault="00546450" w:rsidP="00E53AA4">
      <w:pPr>
        <w:pStyle w:val="BodyText"/>
        <w:rPr>
          <w:b/>
          <w:iCs/>
          <w:sz w:val="28"/>
          <w:szCs w:val="28"/>
        </w:rPr>
      </w:pPr>
    </w:p>
    <w:p w:rsidR="00370D47" w:rsidRPr="003C0F6F" w:rsidRDefault="00370D47" w:rsidP="00546450">
      <w:pPr>
        <w:pStyle w:val="BodyText"/>
        <w:jc w:val="center"/>
        <w:rPr>
          <w:b/>
          <w:iCs/>
          <w:sz w:val="40"/>
          <w:szCs w:val="40"/>
        </w:rPr>
      </w:pPr>
      <w:r w:rsidRPr="003C0F6F">
        <w:rPr>
          <w:b/>
          <w:iCs/>
          <w:sz w:val="40"/>
          <w:szCs w:val="40"/>
        </w:rPr>
        <w:lastRenderedPageBreak/>
        <w:t>CHAPTER-6</w:t>
      </w:r>
    </w:p>
    <w:p w:rsidR="00C02F10" w:rsidRDefault="00FE3487" w:rsidP="00546450">
      <w:pPr>
        <w:pStyle w:val="BodyText"/>
        <w:jc w:val="center"/>
        <w:rPr>
          <w:b/>
          <w:iCs/>
          <w:sz w:val="40"/>
          <w:szCs w:val="40"/>
        </w:rPr>
      </w:pPr>
      <w:r w:rsidRPr="003C0F6F">
        <w:rPr>
          <w:b/>
          <w:iCs/>
          <w:sz w:val="40"/>
          <w:szCs w:val="40"/>
        </w:rPr>
        <w:t>REFERENCE</w:t>
      </w:r>
    </w:p>
    <w:p w:rsidR="00000000" w:rsidRPr="00C85EA1" w:rsidRDefault="00340370" w:rsidP="00C85EA1">
      <w:pPr>
        <w:pStyle w:val="BodyText"/>
        <w:numPr>
          <w:ilvl w:val="0"/>
          <w:numId w:val="42"/>
        </w:numPr>
        <w:rPr>
          <w:sz w:val="32"/>
          <w:szCs w:val="32"/>
          <w:lang w:val="en-IN"/>
        </w:rPr>
      </w:pPr>
      <w:r w:rsidRPr="00C85EA1">
        <w:rPr>
          <w:sz w:val="32"/>
          <w:szCs w:val="32"/>
          <w:lang w:val="en-IN"/>
        </w:rPr>
        <w:t>[1] A. Kral, F. Behbahani, and A. A. Abid</w:t>
      </w:r>
      <w:r w:rsidRPr="00C85EA1">
        <w:rPr>
          <w:sz w:val="32"/>
          <w:szCs w:val="32"/>
          <w:lang w:val="en-IN"/>
        </w:rPr>
        <w:t xml:space="preserve">i, “RF-CMOS oscillators with switched tuning,” in Proc. IEEE Custom Integr. Circuits Conf., May 1998, pp. 555–558. </w:t>
      </w:r>
    </w:p>
    <w:p w:rsidR="00000000" w:rsidRPr="00C85EA1" w:rsidRDefault="00340370" w:rsidP="00C85EA1">
      <w:pPr>
        <w:pStyle w:val="BodyText"/>
        <w:numPr>
          <w:ilvl w:val="0"/>
          <w:numId w:val="42"/>
        </w:numPr>
        <w:rPr>
          <w:sz w:val="32"/>
          <w:szCs w:val="32"/>
          <w:lang w:val="en-IN"/>
        </w:rPr>
      </w:pPr>
      <w:r w:rsidRPr="00C85EA1">
        <w:rPr>
          <w:sz w:val="32"/>
          <w:szCs w:val="32"/>
          <w:lang w:val="en-IN"/>
        </w:rPr>
        <w:t>[2] A. Rao, M. Mansour, G. Singh, C.-H. Lim, R. Ahmed, and D. R. Johnson, “A 4–6.4 GHz LC PLL with adaptive bandwidth control for a forward</w:t>
      </w:r>
      <w:r w:rsidRPr="00C85EA1">
        <w:rPr>
          <w:sz w:val="32"/>
          <w:szCs w:val="32"/>
          <w:lang w:val="en-IN"/>
        </w:rPr>
        <w:t xml:space="preserve">ed clock link,” IEEE J. Solid-State Circuits, vol. 43, no. 9, pp. 2099–2108, Sep. 2008. </w:t>
      </w:r>
    </w:p>
    <w:p w:rsidR="00000000" w:rsidRPr="00C85EA1" w:rsidRDefault="00340370" w:rsidP="00C85EA1">
      <w:pPr>
        <w:pStyle w:val="BodyText"/>
        <w:numPr>
          <w:ilvl w:val="0"/>
          <w:numId w:val="42"/>
        </w:numPr>
        <w:rPr>
          <w:sz w:val="32"/>
          <w:szCs w:val="32"/>
          <w:lang w:val="en-IN"/>
        </w:rPr>
      </w:pPr>
      <w:r w:rsidRPr="00C85EA1">
        <w:rPr>
          <w:sz w:val="32"/>
          <w:szCs w:val="32"/>
          <w:lang w:val="en-IN"/>
        </w:rPr>
        <w:t>[3] J. Kim, S. J. Lee, S. Kim, J. O. Ha, Y. S. Eo, and H. Shin, “A 54–862-MHz CMOS transceiver for TV-band white-space device applications,” IEEE Trans. Microw. Theor</w:t>
      </w:r>
      <w:r w:rsidRPr="00C85EA1">
        <w:rPr>
          <w:sz w:val="32"/>
          <w:szCs w:val="32"/>
          <w:lang w:val="en-IN"/>
        </w:rPr>
        <w:t xml:space="preserve">y Techn., vol. 59, no. 4, pp. 966–977, Apr. 2011. </w:t>
      </w:r>
    </w:p>
    <w:p w:rsidR="00000000" w:rsidRPr="00C85EA1" w:rsidRDefault="00340370" w:rsidP="00C85EA1">
      <w:pPr>
        <w:pStyle w:val="BodyText"/>
        <w:numPr>
          <w:ilvl w:val="0"/>
          <w:numId w:val="42"/>
        </w:numPr>
        <w:rPr>
          <w:sz w:val="32"/>
          <w:szCs w:val="32"/>
          <w:lang w:val="en-IN"/>
        </w:rPr>
      </w:pPr>
      <w:r w:rsidRPr="00C85EA1">
        <w:rPr>
          <w:sz w:val="32"/>
          <w:szCs w:val="32"/>
          <w:lang w:val="en-IN"/>
        </w:rPr>
        <w:t>[4] M. Kondou, A. Matsuda, H. Yamazaki, and O. Kobayashi, “A 0.33 mm2 90-to-770 MHz fractional-N synthesizer for a digital TV tuner,” in IEEE Int. Solid-State Circuits Conf. Tech. Dig., Feb. 2010, pp. 248</w:t>
      </w:r>
      <w:r w:rsidRPr="00C85EA1">
        <w:rPr>
          <w:sz w:val="32"/>
          <w:szCs w:val="32"/>
          <w:lang w:val="en-IN"/>
        </w:rPr>
        <w:t xml:space="preserve">–249. </w:t>
      </w:r>
    </w:p>
    <w:p w:rsidR="00000000" w:rsidRPr="00C85EA1" w:rsidRDefault="00340370" w:rsidP="00C85EA1">
      <w:pPr>
        <w:pStyle w:val="BodyText"/>
        <w:numPr>
          <w:ilvl w:val="0"/>
          <w:numId w:val="42"/>
        </w:numPr>
        <w:rPr>
          <w:sz w:val="32"/>
          <w:szCs w:val="32"/>
          <w:lang w:val="en-IN"/>
        </w:rPr>
      </w:pPr>
      <w:r w:rsidRPr="00C85EA1">
        <w:rPr>
          <w:sz w:val="32"/>
          <w:szCs w:val="32"/>
          <w:lang w:val="en-IN"/>
        </w:rPr>
        <w:t>[5] T.-H. Lin and Y.-J. Lai, “An agile VCO frequency calibration technique for a 10-GHz CMOS PLL,” IEEE J. Solid-State Circuits, vol. 42, no. 2, pp. 340–349, Feb. 2007.</w:t>
      </w:r>
      <w:r w:rsidRPr="00C85EA1">
        <w:rPr>
          <w:sz w:val="32"/>
          <w:szCs w:val="32"/>
        </w:rPr>
        <w:t xml:space="preserve"> </w:t>
      </w:r>
    </w:p>
    <w:p w:rsidR="00000000" w:rsidRPr="00C85EA1" w:rsidRDefault="00340370" w:rsidP="00C85EA1">
      <w:pPr>
        <w:pStyle w:val="BodyText"/>
        <w:numPr>
          <w:ilvl w:val="0"/>
          <w:numId w:val="42"/>
        </w:numPr>
        <w:rPr>
          <w:sz w:val="32"/>
          <w:szCs w:val="32"/>
          <w:lang w:val="en-IN"/>
        </w:rPr>
      </w:pPr>
      <w:r w:rsidRPr="00C85EA1">
        <w:rPr>
          <w:sz w:val="32"/>
          <w:szCs w:val="32"/>
          <w:lang w:val="en-IN"/>
        </w:rPr>
        <w:t>[6] J. Lee, K. Kim, J. Lee, T. Jang, and S. Cho, “A 480-MHz to 1-GHz subpicos</w:t>
      </w:r>
      <w:r w:rsidRPr="00C85EA1">
        <w:rPr>
          <w:sz w:val="32"/>
          <w:szCs w:val="32"/>
          <w:lang w:val="en-IN"/>
        </w:rPr>
        <w:t>econd clock generator with a fast and accurate automatic frequency calibration in 0.13-</w:t>
      </w:r>
      <w:r w:rsidRPr="00C85EA1">
        <w:rPr>
          <w:sz w:val="32"/>
          <w:szCs w:val="32"/>
          <w:lang w:val="el-GR"/>
        </w:rPr>
        <w:t>μ</w:t>
      </w:r>
      <w:r w:rsidRPr="00C85EA1">
        <w:rPr>
          <w:sz w:val="32"/>
          <w:szCs w:val="32"/>
          <w:lang w:val="en-IN"/>
        </w:rPr>
        <w:t xml:space="preserve">m CMOS,” in Proc. IEEE Asian Solid-State Circuits Conf., Nov. 2007, pp. 67–70. </w:t>
      </w:r>
    </w:p>
    <w:p w:rsidR="00000000" w:rsidRPr="00C85EA1" w:rsidRDefault="00340370" w:rsidP="00C85EA1">
      <w:pPr>
        <w:pStyle w:val="BodyText"/>
        <w:numPr>
          <w:ilvl w:val="0"/>
          <w:numId w:val="42"/>
        </w:numPr>
        <w:rPr>
          <w:sz w:val="32"/>
          <w:szCs w:val="32"/>
          <w:lang w:val="en-IN"/>
        </w:rPr>
      </w:pPr>
      <w:r w:rsidRPr="00C85EA1">
        <w:rPr>
          <w:sz w:val="32"/>
          <w:szCs w:val="32"/>
          <w:lang w:val="en-IN"/>
        </w:rPr>
        <w:lastRenderedPageBreak/>
        <w:t>[7] H.-I. Lee et al., “A - fractional-N frequency synthesizer using a wide-band integra</w:t>
      </w:r>
      <w:r w:rsidRPr="00C85EA1">
        <w:rPr>
          <w:sz w:val="32"/>
          <w:szCs w:val="32"/>
          <w:lang w:val="en-IN"/>
        </w:rPr>
        <w:t xml:space="preserve">ted VCO and a fast AFC technique for GSM/GPRS/WCDMA applications,” IEEE J. Solid-State Circuits, vol. 39, no. 7, pp. 1164–1169, Jul. 2004. </w:t>
      </w:r>
    </w:p>
    <w:p w:rsidR="00000000" w:rsidRPr="00C85EA1" w:rsidRDefault="00340370" w:rsidP="00C85EA1">
      <w:pPr>
        <w:pStyle w:val="BodyText"/>
        <w:numPr>
          <w:ilvl w:val="0"/>
          <w:numId w:val="42"/>
        </w:numPr>
        <w:rPr>
          <w:sz w:val="32"/>
          <w:szCs w:val="32"/>
          <w:lang w:val="en-IN"/>
        </w:rPr>
      </w:pPr>
      <w:r w:rsidRPr="00C85EA1">
        <w:rPr>
          <w:sz w:val="32"/>
          <w:szCs w:val="32"/>
          <w:lang w:val="en-IN"/>
        </w:rPr>
        <w:t>[8] M. Marutani, H. Anbutsu, M. Kondo, N. Shirai, H. Yamazaki, and Y. Watanabe, “An 18 mW 90 to 770 MHz synthesizer</w:t>
      </w:r>
      <w:r w:rsidRPr="00C85EA1">
        <w:rPr>
          <w:sz w:val="32"/>
          <w:szCs w:val="32"/>
          <w:lang w:val="en-IN"/>
        </w:rPr>
        <w:t xml:space="preserve"> with agile auto-tuning for digital TV-tuners,” in IEEE Int. Solid-State Circuits Conf. (ISSCC) Dig. Tech. Papers, Feb. 2006, pp. 681–690. </w:t>
      </w:r>
    </w:p>
    <w:p w:rsidR="00000000" w:rsidRPr="00C85EA1" w:rsidRDefault="00340370" w:rsidP="00C85EA1">
      <w:pPr>
        <w:pStyle w:val="BodyText"/>
        <w:numPr>
          <w:ilvl w:val="0"/>
          <w:numId w:val="42"/>
        </w:numPr>
        <w:rPr>
          <w:sz w:val="32"/>
          <w:szCs w:val="32"/>
          <w:lang w:val="en-IN"/>
        </w:rPr>
      </w:pPr>
      <w:r w:rsidRPr="00C85EA1">
        <w:rPr>
          <w:sz w:val="32"/>
          <w:szCs w:val="32"/>
          <w:lang w:val="en-IN"/>
        </w:rPr>
        <w:t>[9] J. Shin and H. Shin, “A fast and high-precision VCO frequency calibration technique for wideband fractional-N f</w:t>
      </w:r>
      <w:r w:rsidRPr="00C85EA1">
        <w:rPr>
          <w:sz w:val="32"/>
          <w:szCs w:val="32"/>
          <w:lang w:val="en-IN"/>
        </w:rPr>
        <w:t xml:space="preserve">requency synthesizers,” IEEE Trans. Circuits Syst. I, Reg. Papers, vol. 57, no. 7, pp. 1573–1582, Jul. 2010. </w:t>
      </w:r>
    </w:p>
    <w:p w:rsidR="00000000" w:rsidRPr="00C85EA1" w:rsidRDefault="00340370" w:rsidP="00C85EA1">
      <w:pPr>
        <w:pStyle w:val="BodyText"/>
        <w:numPr>
          <w:ilvl w:val="0"/>
          <w:numId w:val="42"/>
        </w:numPr>
        <w:rPr>
          <w:sz w:val="32"/>
          <w:szCs w:val="32"/>
          <w:lang w:val="en-IN"/>
        </w:rPr>
      </w:pPr>
      <w:r w:rsidRPr="00C85EA1">
        <w:rPr>
          <w:sz w:val="32"/>
          <w:szCs w:val="32"/>
          <w:lang w:val="en-IN"/>
        </w:rPr>
        <w:t xml:space="preserve">[10] J. Shin and H. Shin, “A 1.9–3.8 GHz fractional-N PLL frequency synthesizer with fast auto-calibration of loop bandwidth and VCO frequency,” </w:t>
      </w:r>
      <w:r w:rsidRPr="00C85EA1">
        <w:rPr>
          <w:sz w:val="32"/>
          <w:szCs w:val="32"/>
          <w:lang w:val="en-IN"/>
        </w:rPr>
        <w:t xml:space="preserve">IEEE J. Solid-State Circuits, vol. 47, no. 3, pp. 665–675, Mar.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0370" w:rsidRDefault="00340370" w:rsidP="003654DF">
      <w:pPr>
        <w:spacing w:after="0" w:line="240" w:lineRule="auto"/>
      </w:pPr>
      <w:r>
        <w:separator/>
      </w:r>
    </w:p>
  </w:endnote>
  <w:endnote w:type="continuationSeparator" w:id="1">
    <w:p w:rsidR="00340370" w:rsidRDefault="0034037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0370" w:rsidRDefault="00340370" w:rsidP="003654DF">
      <w:pPr>
        <w:spacing w:after="0" w:line="240" w:lineRule="auto"/>
      </w:pPr>
      <w:r>
        <w:separator/>
      </w:r>
    </w:p>
  </w:footnote>
  <w:footnote w:type="continuationSeparator" w:id="1">
    <w:p w:rsidR="00340370" w:rsidRDefault="0034037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A366C">
        <w:pPr>
          <w:pStyle w:val="Header"/>
          <w:jc w:val="right"/>
        </w:pPr>
        <w:fldSimple w:instr=" PAGE   \* MERGEFORMAT ">
          <w:r w:rsidR="000E362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E58A0"/>
    <w:multiLevelType w:val="hybridMultilevel"/>
    <w:tmpl w:val="72709992"/>
    <w:lvl w:ilvl="0" w:tplc="22881E60">
      <w:start w:val="1"/>
      <w:numFmt w:val="bullet"/>
      <w:lvlText w:val=""/>
      <w:lvlJc w:val="left"/>
      <w:pPr>
        <w:tabs>
          <w:tab w:val="num" w:pos="720"/>
        </w:tabs>
        <w:ind w:left="720" w:hanging="360"/>
      </w:pPr>
      <w:rPr>
        <w:rFonts w:ascii="Wingdings 2" w:hAnsi="Wingdings 2" w:hint="default"/>
      </w:rPr>
    </w:lvl>
    <w:lvl w:ilvl="1" w:tplc="91CE2586" w:tentative="1">
      <w:start w:val="1"/>
      <w:numFmt w:val="bullet"/>
      <w:lvlText w:val=""/>
      <w:lvlJc w:val="left"/>
      <w:pPr>
        <w:tabs>
          <w:tab w:val="num" w:pos="1440"/>
        </w:tabs>
        <w:ind w:left="1440" w:hanging="360"/>
      </w:pPr>
      <w:rPr>
        <w:rFonts w:ascii="Wingdings 2" w:hAnsi="Wingdings 2" w:hint="default"/>
      </w:rPr>
    </w:lvl>
    <w:lvl w:ilvl="2" w:tplc="FCE690C6" w:tentative="1">
      <w:start w:val="1"/>
      <w:numFmt w:val="bullet"/>
      <w:lvlText w:val=""/>
      <w:lvlJc w:val="left"/>
      <w:pPr>
        <w:tabs>
          <w:tab w:val="num" w:pos="2160"/>
        </w:tabs>
        <w:ind w:left="2160" w:hanging="360"/>
      </w:pPr>
      <w:rPr>
        <w:rFonts w:ascii="Wingdings 2" w:hAnsi="Wingdings 2" w:hint="default"/>
      </w:rPr>
    </w:lvl>
    <w:lvl w:ilvl="3" w:tplc="9A24C2AC" w:tentative="1">
      <w:start w:val="1"/>
      <w:numFmt w:val="bullet"/>
      <w:lvlText w:val=""/>
      <w:lvlJc w:val="left"/>
      <w:pPr>
        <w:tabs>
          <w:tab w:val="num" w:pos="2880"/>
        </w:tabs>
        <w:ind w:left="2880" w:hanging="360"/>
      </w:pPr>
      <w:rPr>
        <w:rFonts w:ascii="Wingdings 2" w:hAnsi="Wingdings 2" w:hint="default"/>
      </w:rPr>
    </w:lvl>
    <w:lvl w:ilvl="4" w:tplc="D9FE9702" w:tentative="1">
      <w:start w:val="1"/>
      <w:numFmt w:val="bullet"/>
      <w:lvlText w:val=""/>
      <w:lvlJc w:val="left"/>
      <w:pPr>
        <w:tabs>
          <w:tab w:val="num" w:pos="3600"/>
        </w:tabs>
        <w:ind w:left="3600" w:hanging="360"/>
      </w:pPr>
      <w:rPr>
        <w:rFonts w:ascii="Wingdings 2" w:hAnsi="Wingdings 2" w:hint="default"/>
      </w:rPr>
    </w:lvl>
    <w:lvl w:ilvl="5" w:tplc="D23830AC" w:tentative="1">
      <w:start w:val="1"/>
      <w:numFmt w:val="bullet"/>
      <w:lvlText w:val=""/>
      <w:lvlJc w:val="left"/>
      <w:pPr>
        <w:tabs>
          <w:tab w:val="num" w:pos="4320"/>
        </w:tabs>
        <w:ind w:left="4320" w:hanging="360"/>
      </w:pPr>
      <w:rPr>
        <w:rFonts w:ascii="Wingdings 2" w:hAnsi="Wingdings 2" w:hint="default"/>
      </w:rPr>
    </w:lvl>
    <w:lvl w:ilvl="6" w:tplc="BAD288A0" w:tentative="1">
      <w:start w:val="1"/>
      <w:numFmt w:val="bullet"/>
      <w:lvlText w:val=""/>
      <w:lvlJc w:val="left"/>
      <w:pPr>
        <w:tabs>
          <w:tab w:val="num" w:pos="5040"/>
        </w:tabs>
        <w:ind w:left="5040" w:hanging="360"/>
      </w:pPr>
      <w:rPr>
        <w:rFonts w:ascii="Wingdings 2" w:hAnsi="Wingdings 2" w:hint="default"/>
      </w:rPr>
    </w:lvl>
    <w:lvl w:ilvl="7" w:tplc="C7D84834" w:tentative="1">
      <w:start w:val="1"/>
      <w:numFmt w:val="bullet"/>
      <w:lvlText w:val=""/>
      <w:lvlJc w:val="left"/>
      <w:pPr>
        <w:tabs>
          <w:tab w:val="num" w:pos="5760"/>
        </w:tabs>
        <w:ind w:left="5760" w:hanging="360"/>
      </w:pPr>
      <w:rPr>
        <w:rFonts w:ascii="Wingdings 2" w:hAnsi="Wingdings 2" w:hint="default"/>
      </w:rPr>
    </w:lvl>
    <w:lvl w:ilvl="8" w:tplc="67B6396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D02E95"/>
    <w:multiLevelType w:val="hybridMultilevel"/>
    <w:tmpl w:val="8A74240A"/>
    <w:lvl w:ilvl="0" w:tplc="101A3672">
      <w:start w:val="1"/>
      <w:numFmt w:val="bullet"/>
      <w:lvlText w:val=""/>
      <w:lvlJc w:val="left"/>
      <w:pPr>
        <w:tabs>
          <w:tab w:val="num" w:pos="720"/>
        </w:tabs>
        <w:ind w:left="720" w:hanging="360"/>
      </w:pPr>
      <w:rPr>
        <w:rFonts w:ascii="Wingdings 2" w:hAnsi="Wingdings 2" w:hint="default"/>
      </w:rPr>
    </w:lvl>
    <w:lvl w:ilvl="1" w:tplc="074A20F0" w:tentative="1">
      <w:start w:val="1"/>
      <w:numFmt w:val="bullet"/>
      <w:lvlText w:val=""/>
      <w:lvlJc w:val="left"/>
      <w:pPr>
        <w:tabs>
          <w:tab w:val="num" w:pos="1440"/>
        </w:tabs>
        <w:ind w:left="1440" w:hanging="360"/>
      </w:pPr>
      <w:rPr>
        <w:rFonts w:ascii="Wingdings 2" w:hAnsi="Wingdings 2" w:hint="default"/>
      </w:rPr>
    </w:lvl>
    <w:lvl w:ilvl="2" w:tplc="F014CDC4" w:tentative="1">
      <w:start w:val="1"/>
      <w:numFmt w:val="bullet"/>
      <w:lvlText w:val=""/>
      <w:lvlJc w:val="left"/>
      <w:pPr>
        <w:tabs>
          <w:tab w:val="num" w:pos="2160"/>
        </w:tabs>
        <w:ind w:left="2160" w:hanging="360"/>
      </w:pPr>
      <w:rPr>
        <w:rFonts w:ascii="Wingdings 2" w:hAnsi="Wingdings 2" w:hint="default"/>
      </w:rPr>
    </w:lvl>
    <w:lvl w:ilvl="3" w:tplc="7A4085BE" w:tentative="1">
      <w:start w:val="1"/>
      <w:numFmt w:val="bullet"/>
      <w:lvlText w:val=""/>
      <w:lvlJc w:val="left"/>
      <w:pPr>
        <w:tabs>
          <w:tab w:val="num" w:pos="2880"/>
        </w:tabs>
        <w:ind w:left="2880" w:hanging="360"/>
      </w:pPr>
      <w:rPr>
        <w:rFonts w:ascii="Wingdings 2" w:hAnsi="Wingdings 2" w:hint="default"/>
      </w:rPr>
    </w:lvl>
    <w:lvl w:ilvl="4" w:tplc="384C1E2C" w:tentative="1">
      <w:start w:val="1"/>
      <w:numFmt w:val="bullet"/>
      <w:lvlText w:val=""/>
      <w:lvlJc w:val="left"/>
      <w:pPr>
        <w:tabs>
          <w:tab w:val="num" w:pos="3600"/>
        </w:tabs>
        <w:ind w:left="3600" w:hanging="360"/>
      </w:pPr>
      <w:rPr>
        <w:rFonts w:ascii="Wingdings 2" w:hAnsi="Wingdings 2" w:hint="default"/>
      </w:rPr>
    </w:lvl>
    <w:lvl w:ilvl="5" w:tplc="FD72906E" w:tentative="1">
      <w:start w:val="1"/>
      <w:numFmt w:val="bullet"/>
      <w:lvlText w:val=""/>
      <w:lvlJc w:val="left"/>
      <w:pPr>
        <w:tabs>
          <w:tab w:val="num" w:pos="4320"/>
        </w:tabs>
        <w:ind w:left="4320" w:hanging="360"/>
      </w:pPr>
      <w:rPr>
        <w:rFonts w:ascii="Wingdings 2" w:hAnsi="Wingdings 2" w:hint="default"/>
      </w:rPr>
    </w:lvl>
    <w:lvl w:ilvl="6" w:tplc="713A5FCA" w:tentative="1">
      <w:start w:val="1"/>
      <w:numFmt w:val="bullet"/>
      <w:lvlText w:val=""/>
      <w:lvlJc w:val="left"/>
      <w:pPr>
        <w:tabs>
          <w:tab w:val="num" w:pos="5040"/>
        </w:tabs>
        <w:ind w:left="5040" w:hanging="360"/>
      </w:pPr>
      <w:rPr>
        <w:rFonts w:ascii="Wingdings 2" w:hAnsi="Wingdings 2" w:hint="default"/>
      </w:rPr>
    </w:lvl>
    <w:lvl w:ilvl="7" w:tplc="25323ADC" w:tentative="1">
      <w:start w:val="1"/>
      <w:numFmt w:val="bullet"/>
      <w:lvlText w:val=""/>
      <w:lvlJc w:val="left"/>
      <w:pPr>
        <w:tabs>
          <w:tab w:val="num" w:pos="5760"/>
        </w:tabs>
        <w:ind w:left="5760" w:hanging="360"/>
      </w:pPr>
      <w:rPr>
        <w:rFonts w:ascii="Wingdings 2" w:hAnsi="Wingdings 2" w:hint="default"/>
      </w:rPr>
    </w:lvl>
    <w:lvl w:ilvl="8" w:tplc="922057A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BD63A5"/>
    <w:multiLevelType w:val="hybridMultilevel"/>
    <w:tmpl w:val="13C0FEEE"/>
    <w:lvl w:ilvl="0" w:tplc="B76C49F8">
      <w:start w:val="1"/>
      <w:numFmt w:val="bullet"/>
      <w:lvlText w:val=""/>
      <w:lvlJc w:val="left"/>
      <w:pPr>
        <w:tabs>
          <w:tab w:val="num" w:pos="720"/>
        </w:tabs>
        <w:ind w:left="720" w:hanging="360"/>
      </w:pPr>
      <w:rPr>
        <w:rFonts w:ascii="Wingdings 2" w:hAnsi="Wingdings 2" w:hint="default"/>
      </w:rPr>
    </w:lvl>
    <w:lvl w:ilvl="1" w:tplc="1B64119E" w:tentative="1">
      <w:start w:val="1"/>
      <w:numFmt w:val="bullet"/>
      <w:lvlText w:val=""/>
      <w:lvlJc w:val="left"/>
      <w:pPr>
        <w:tabs>
          <w:tab w:val="num" w:pos="1440"/>
        </w:tabs>
        <w:ind w:left="1440" w:hanging="360"/>
      </w:pPr>
      <w:rPr>
        <w:rFonts w:ascii="Wingdings 2" w:hAnsi="Wingdings 2" w:hint="default"/>
      </w:rPr>
    </w:lvl>
    <w:lvl w:ilvl="2" w:tplc="41EA2FFA" w:tentative="1">
      <w:start w:val="1"/>
      <w:numFmt w:val="bullet"/>
      <w:lvlText w:val=""/>
      <w:lvlJc w:val="left"/>
      <w:pPr>
        <w:tabs>
          <w:tab w:val="num" w:pos="2160"/>
        </w:tabs>
        <w:ind w:left="2160" w:hanging="360"/>
      </w:pPr>
      <w:rPr>
        <w:rFonts w:ascii="Wingdings 2" w:hAnsi="Wingdings 2" w:hint="default"/>
      </w:rPr>
    </w:lvl>
    <w:lvl w:ilvl="3" w:tplc="DB98F3DC" w:tentative="1">
      <w:start w:val="1"/>
      <w:numFmt w:val="bullet"/>
      <w:lvlText w:val=""/>
      <w:lvlJc w:val="left"/>
      <w:pPr>
        <w:tabs>
          <w:tab w:val="num" w:pos="2880"/>
        </w:tabs>
        <w:ind w:left="2880" w:hanging="360"/>
      </w:pPr>
      <w:rPr>
        <w:rFonts w:ascii="Wingdings 2" w:hAnsi="Wingdings 2" w:hint="default"/>
      </w:rPr>
    </w:lvl>
    <w:lvl w:ilvl="4" w:tplc="09545780" w:tentative="1">
      <w:start w:val="1"/>
      <w:numFmt w:val="bullet"/>
      <w:lvlText w:val=""/>
      <w:lvlJc w:val="left"/>
      <w:pPr>
        <w:tabs>
          <w:tab w:val="num" w:pos="3600"/>
        </w:tabs>
        <w:ind w:left="3600" w:hanging="360"/>
      </w:pPr>
      <w:rPr>
        <w:rFonts w:ascii="Wingdings 2" w:hAnsi="Wingdings 2" w:hint="default"/>
      </w:rPr>
    </w:lvl>
    <w:lvl w:ilvl="5" w:tplc="5D5866C2" w:tentative="1">
      <w:start w:val="1"/>
      <w:numFmt w:val="bullet"/>
      <w:lvlText w:val=""/>
      <w:lvlJc w:val="left"/>
      <w:pPr>
        <w:tabs>
          <w:tab w:val="num" w:pos="4320"/>
        </w:tabs>
        <w:ind w:left="4320" w:hanging="360"/>
      </w:pPr>
      <w:rPr>
        <w:rFonts w:ascii="Wingdings 2" w:hAnsi="Wingdings 2" w:hint="default"/>
      </w:rPr>
    </w:lvl>
    <w:lvl w:ilvl="6" w:tplc="A49EC158" w:tentative="1">
      <w:start w:val="1"/>
      <w:numFmt w:val="bullet"/>
      <w:lvlText w:val=""/>
      <w:lvlJc w:val="left"/>
      <w:pPr>
        <w:tabs>
          <w:tab w:val="num" w:pos="5040"/>
        </w:tabs>
        <w:ind w:left="5040" w:hanging="360"/>
      </w:pPr>
      <w:rPr>
        <w:rFonts w:ascii="Wingdings 2" w:hAnsi="Wingdings 2" w:hint="default"/>
      </w:rPr>
    </w:lvl>
    <w:lvl w:ilvl="7" w:tplc="FE884EE0" w:tentative="1">
      <w:start w:val="1"/>
      <w:numFmt w:val="bullet"/>
      <w:lvlText w:val=""/>
      <w:lvlJc w:val="left"/>
      <w:pPr>
        <w:tabs>
          <w:tab w:val="num" w:pos="5760"/>
        </w:tabs>
        <w:ind w:left="5760" w:hanging="360"/>
      </w:pPr>
      <w:rPr>
        <w:rFonts w:ascii="Wingdings 2" w:hAnsi="Wingdings 2" w:hint="default"/>
      </w:rPr>
    </w:lvl>
    <w:lvl w:ilvl="8" w:tplc="46689BA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592460"/>
    <w:multiLevelType w:val="hybridMultilevel"/>
    <w:tmpl w:val="5F329C7A"/>
    <w:lvl w:ilvl="0" w:tplc="A1604930">
      <w:start w:val="1"/>
      <w:numFmt w:val="bullet"/>
      <w:lvlText w:val=""/>
      <w:lvlJc w:val="left"/>
      <w:pPr>
        <w:tabs>
          <w:tab w:val="num" w:pos="720"/>
        </w:tabs>
        <w:ind w:left="720" w:hanging="360"/>
      </w:pPr>
      <w:rPr>
        <w:rFonts w:ascii="Wingdings 2" w:hAnsi="Wingdings 2" w:hint="default"/>
      </w:rPr>
    </w:lvl>
    <w:lvl w:ilvl="1" w:tplc="3F7A8F48" w:tentative="1">
      <w:start w:val="1"/>
      <w:numFmt w:val="bullet"/>
      <w:lvlText w:val=""/>
      <w:lvlJc w:val="left"/>
      <w:pPr>
        <w:tabs>
          <w:tab w:val="num" w:pos="1440"/>
        </w:tabs>
        <w:ind w:left="1440" w:hanging="360"/>
      </w:pPr>
      <w:rPr>
        <w:rFonts w:ascii="Wingdings 2" w:hAnsi="Wingdings 2" w:hint="default"/>
      </w:rPr>
    </w:lvl>
    <w:lvl w:ilvl="2" w:tplc="2FDA4D12" w:tentative="1">
      <w:start w:val="1"/>
      <w:numFmt w:val="bullet"/>
      <w:lvlText w:val=""/>
      <w:lvlJc w:val="left"/>
      <w:pPr>
        <w:tabs>
          <w:tab w:val="num" w:pos="2160"/>
        </w:tabs>
        <w:ind w:left="2160" w:hanging="360"/>
      </w:pPr>
      <w:rPr>
        <w:rFonts w:ascii="Wingdings 2" w:hAnsi="Wingdings 2" w:hint="default"/>
      </w:rPr>
    </w:lvl>
    <w:lvl w:ilvl="3" w:tplc="284EAAEA" w:tentative="1">
      <w:start w:val="1"/>
      <w:numFmt w:val="bullet"/>
      <w:lvlText w:val=""/>
      <w:lvlJc w:val="left"/>
      <w:pPr>
        <w:tabs>
          <w:tab w:val="num" w:pos="2880"/>
        </w:tabs>
        <w:ind w:left="2880" w:hanging="360"/>
      </w:pPr>
      <w:rPr>
        <w:rFonts w:ascii="Wingdings 2" w:hAnsi="Wingdings 2" w:hint="default"/>
      </w:rPr>
    </w:lvl>
    <w:lvl w:ilvl="4" w:tplc="7C2894A2" w:tentative="1">
      <w:start w:val="1"/>
      <w:numFmt w:val="bullet"/>
      <w:lvlText w:val=""/>
      <w:lvlJc w:val="left"/>
      <w:pPr>
        <w:tabs>
          <w:tab w:val="num" w:pos="3600"/>
        </w:tabs>
        <w:ind w:left="3600" w:hanging="360"/>
      </w:pPr>
      <w:rPr>
        <w:rFonts w:ascii="Wingdings 2" w:hAnsi="Wingdings 2" w:hint="default"/>
      </w:rPr>
    </w:lvl>
    <w:lvl w:ilvl="5" w:tplc="A7D64AD2" w:tentative="1">
      <w:start w:val="1"/>
      <w:numFmt w:val="bullet"/>
      <w:lvlText w:val=""/>
      <w:lvlJc w:val="left"/>
      <w:pPr>
        <w:tabs>
          <w:tab w:val="num" w:pos="4320"/>
        </w:tabs>
        <w:ind w:left="4320" w:hanging="360"/>
      </w:pPr>
      <w:rPr>
        <w:rFonts w:ascii="Wingdings 2" w:hAnsi="Wingdings 2" w:hint="default"/>
      </w:rPr>
    </w:lvl>
    <w:lvl w:ilvl="6" w:tplc="AD448ED2" w:tentative="1">
      <w:start w:val="1"/>
      <w:numFmt w:val="bullet"/>
      <w:lvlText w:val=""/>
      <w:lvlJc w:val="left"/>
      <w:pPr>
        <w:tabs>
          <w:tab w:val="num" w:pos="5040"/>
        </w:tabs>
        <w:ind w:left="5040" w:hanging="360"/>
      </w:pPr>
      <w:rPr>
        <w:rFonts w:ascii="Wingdings 2" w:hAnsi="Wingdings 2" w:hint="default"/>
      </w:rPr>
    </w:lvl>
    <w:lvl w:ilvl="7" w:tplc="78AE2BB8" w:tentative="1">
      <w:start w:val="1"/>
      <w:numFmt w:val="bullet"/>
      <w:lvlText w:val=""/>
      <w:lvlJc w:val="left"/>
      <w:pPr>
        <w:tabs>
          <w:tab w:val="num" w:pos="5760"/>
        </w:tabs>
        <w:ind w:left="5760" w:hanging="360"/>
      </w:pPr>
      <w:rPr>
        <w:rFonts w:ascii="Wingdings 2" w:hAnsi="Wingdings 2" w:hint="default"/>
      </w:rPr>
    </w:lvl>
    <w:lvl w:ilvl="8" w:tplc="9FBEBD2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1510D"/>
    <w:multiLevelType w:val="hybridMultilevel"/>
    <w:tmpl w:val="61E64734"/>
    <w:lvl w:ilvl="0" w:tplc="1E9A8580">
      <w:start w:val="1"/>
      <w:numFmt w:val="bullet"/>
      <w:lvlText w:val=""/>
      <w:lvlJc w:val="left"/>
      <w:pPr>
        <w:tabs>
          <w:tab w:val="num" w:pos="720"/>
        </w:tabs>
        <w:ind w:left="720" w:hanging="360"/>
      </w:pPr>
      <w:rPr>
        <w:rFonts w:ascii="Wingdings 2" w:hAnsi="Wingdings 2" w:hint="default"/>
      </w:rPr>
    </w:lvl>
    <w:lvl w:ilvl="1" w:tplc="0D2250DE" w:tentative="1">
      <w:start w:val="1"/>
      <w:numFmt w:val="bullet"/>
      <w:lvlText w:val=""/>
      <w:lvlJc w:val="left"/>
      <w:pPr>
        <w:tabs>
          <w:tab w:val="num" w:pos="1440"/>
        </w:tabs>
        <w:ind w:left="1440" w:hanging="360"/>
      </w:pPr>
      <w:rPr>
        <w:rFonts w:ascii="Wingdings 2" w:hAnsi="Wingdings 2" w:hint="default"/>
      </w:rPr>
    </w:lvl>
    <w:lvl w:ilvl="2" w:tplc="C6F407A2" w:tentative="1">
      <w:start w:val="1"/>
      <w:numFmt w:val="bullet"/>
      <w:lvlText w:val=""/>
      <w:lvlJc w:val="left"/>
      <w:pPr>
        <w:tabs>
          <w:tab w:val="num" w:pos="2160"/>
        </w:tabs>
        <w:ind w:left="2160" w:hanging="360"/>
      </w:pPr>
      <w:rPr>
        <w:rFonts w:ascii="Wingdings 2" w:hAnsi="Wingdings 2" w:hint="default"/>
      </w:rPr>
    </w:lvl>
    <w:lvl w:ilvl="3" w:tplc="4968A3BE" w:tentative="1">
      <w:start w:val="1"/>
      <w:numFmt w:val="bullet"/>
      <w:lvlText w:val=""/>
      <w:lvlJc w:val="left"/>
      <w:pPr>
        <w:tabs>
          <w:tab w:val="num" w:pos="2880"/>
        </w:tabs>
        <w:ind w:left="2880" w:hanging="360"/>
      </w:pPr>
      <w:rPr>
        <w:rFonts w:ascii="Wingdings 2" w:hAnsi="Wingdings 2" w:hint="default"/>
      </w:rPr>
    </w:lvl>
    <w:lvl w:ilvl="4" w:tplc="1E842C02" w:tentative="1">
      <w:start w:val="1"/>
      <w:numFmt w:val="bullet"/>
      <w:lvlText w:val=""/>
      <w:lvlJc w:val="left"/>
      <w:pPr>
        <w:tabs>
          <w:tab w:val="num" w:pos="3600"/>
        </w:tabs>
        <w:ind w:left="3600" w:hanging="360"/>
      </w:pPr>
      <w:rPr>
        <w:rFonts w:ascii="Wingdings 2" w:hAnsi="Wingdings 2" w:hint="default"/>
      </w:rPr>
    </w:lvl>
    <w:lvl w:ilvl="5" w:tplc="C2B8896C" w:tentative="1">
      <w:start w:val="1"/>
      <w:numFmt w:val="bullet"/>
      <w:lvlText w:val=""/>
      <w:lvlJc w:val="left"/>
      <w:pPr>
        <w:tabs>
          <w:tab w:val="num" w:pos="4320"/>
        </w:tabs>
        <w:ind w:left="4320" w:hanging="360"/>
      </w:pPr>
      <w:rPr>
        <w:rFonts w:ascii="Wingdings 2" w:hAnsi="Wingdings 2" w:hint="default"/>
      </w:rPr>
    </w:lvl>
    <w:lvl w:ilvl="6" w:tplc="774ABBFE" w:tentative="1">
      <w:start w:val="1"/>
      <w:numFmt w:val="bullet"/>
      <w:lvlText w:val=""/>
      <w:lvlJc w:val="left"/>
      <w:pPr>
        <w:tabs>
          <w:tab w:val="num" w:pos="5040"/>
        </w:tabs>
        <w:ind w:left="5040" w:hanging="360"/>
      </w:pPr>
      <w:rPr>
        <w:rFonts w:ascii="Wingdings 2" w:hAnsi="Wingdings 2" w:hint="default"/>
      </w:rPr>
    </w:lvl>
    <w:lvl w:ilvl="7" w:tplc="832A4B26" w:tentative="1">
      <w:start w:val="1"/>
      <w:numFmt w:val="bullet"/>
      <w:lvlText w:val=""/>
      <w:lvlJc w:val="left"/>
      <w:pPr>
        <w:tabs>
          <w:tab w:val="num" w:pos="5760"/>
        </w:tabs>
        <w:ind w:left="5760" w:hanging="360"/>
      </w:pPr>
      <w:rPr>
        <w:rFonts w:ascii="Wingdings 2" w:hAnsi="Wingdings 2" w:hint="default"/>
      </w:rPr>
    </w:lvl>
    <w:lvl w:ilvl="8" w:tplc="7C0E81A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5B7042"/>
    <w:multiLevelType w:val="hybridMultilevel"/>
    <w:tmpl w:val="CC5A4D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22"/>
  </w:num>
  <w:num w:numId="43">
    <w:abstractNumId w:val="10"/>
  </w:num>
  <w:num w:numId="44">
    <w:abstractNumId w:val="1"/>
  </w:num>
  <w:num w:numId="45">
    <w:abstractNumId w:val="30"/>
  </w:num>
  <w:num w:numId="46">
    <w:abstractNumId w:val="41"/>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8F9"/>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62D"/>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FCC"/>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370"/>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1FCC"/>
    <w:rsid w:val="005372F5"/>
    <w:rsid w:val="0053735A"/>
    <w:rsid w:val="00537F99"/>
    <w:rsid w:val="005403CC"/>
    <w:rsid w:val="00540746"/>
    <w:rsid w:val="00541436"/>
    <w:rsid w:val="00541942"/>
    <w:rsid w:val="0054387F"/>
    <w:rsid w:val="00543C5C"/>
    <w:rsid w:val="00544339"/>
    <w:rsid w:val="00546450"/>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3B0"/>
    <w:rsid w:val="007C16D2"/>
    <w:rsid w:val="007C3EF8"/>
    <w:rsid w:val="007C6790"/>
    <w:rsid w:val="007D1216"/>
    <w:rsid w:val="007D3018"/>
    <w:rsid w:val="007D306E"/>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66C"/>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34A"/>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1FD3"/>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EA1"/>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62F7"/>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9019916">
      <w:bodyDiv w:val="1"/>
      <w:marLeft w:val="0"/>
      <w:marRight w:val="0"/>
      <w:marTop w:val="0"/>
      <w:marBottom w:val="0"/>
      <w:divBdr>
        <w:top w:val="none" w:sz="0" w:space="0" w:color="auto"/>
        <w:left w:val="none" w:sz="0" w:space="0" w:color="auto"/>
        <w:bottom w:val="none" w:sz="0" w:space="0" w:color="auto"/>
        <w:right w:val="none" w:sz="0" w:space="0" w:color="auto"/>
      </w:divBdr>
      <w:divsChild>
        <w:div w:id="898129315">
          <w:marLeft w:val="576"/>
          <w:marRight w:val="0"/>
          <w:marTop w:val="120"/>
          <w:marBottom w:val="0"/>
          <w:divBdr>
            <w:top w:val="none" w:sz="0" w:space="0" w:color="auto"/>
            <w:left w:val="none" w:sz="0" w:space="0" w:color="auto"/>
            <w:bottom w:val="none" w:sz="0" w:space="0" w:color="auto"/>
            <w:right w:val="none" w:sz="0" w:space="0" w:color="auto"/>
          </w:divBdr>
        </w:div>
        <w:div w:id="1596522708">
          <w:marLeft w:val="576"/>
          <w:marRight w:val="0"/>
          <w:marTop w:val="120"/>
          <w:marBottom w:val="0"/>
          <w:divBdr>
            <w:top w:val="none" w:sz="0" w:space="0" w:color="auto"/>
            <w:left w:val="none" w:sz="0" w:space="0" w:color="auto"/>
            <w:bottom w:val="none" w:sz="0" w:space="0" w:color="auto"/>
            <w:right w:val="none" w:sz="0" w:space="0" w:color="auto"/>
          </w:divBdr>
        </w:div>
        <w:div w:id="1588079314">
          <w:marLeft w:val="576"/>
          <w:marRight w:val="0"/>
          <w:marTop w:val="120"/>
          <w:marBottom w:val="0"/>
          <w:divBdr>
            <w:top w:val="none" w:sz="0" w:space="0" w:color="auto"/>
            <w:left w:val="none" w:sz="0" w:space="0" w:color="auto"/>
            <w:bottom w:val="none" w:sz="0" w:space="0" w:color="auto"/>
            <w:right w:val="none" w:sz="0" w:space="0" w:color="auto"/>
          </w:divBdr>
        </w:div>
        <w:div w:id="1569732632">
          <w:marLeft w:val="576"/>
          <w:marRight w:val="0"/>
          <w:marTop w:val="120"/>
          <w:marBottom w:val="0"/>
          <w:divBdr>
            <w:top w:val="none" w:sz="0" w:space="0" w:color="auto"/>
            <w:left w:val="none" w:sz="0" w:space="0" w:color="auto"/>
            <w:bottom w:val="none" w:sz="0" w:space="0" w:color="auto"/>
            <w:right w:val="none" w:sz="0" w:space="0" w:color="auto"/>
          </w:divBdr>
        </w:div>
        <w:div w:id="4551741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877045">
      <w:bodyDiv w:val="1"/>
      <w:marLeft w:val="0"/>
      <w:marRight w:val="0"/>
      <w:marTop w:val="0"/>
      <w:marBottom w:val="0"/>
      <w:divBdr>
        <w:top w:val="none" w:sz="0" w:space="0" w:color="auto"/>
        <w:left w:val="none" w:sz="0" w:space="0" w:color="auto"/>
        <w:bottom w:val="none" w:sz="0" w:space="0" w:color="auto"/>
        <w:right w:val="none" w:sz="0" w:space="0" w:color="auto"/>
      </w:divBdr>
      <w:divsChild>
        <w:div w:id="1880244352">
          <w:marLeft w:val="576"/>
          <w:marRight w:val="0"/>
          <w:marTop w:val="120"/>
          <w:marBottom w:val="0"/>
          <w:divBdr>
            <w:top w:val="none" w:sz="0" w:space="0" w:color="auto"/>
            <w:left w:val="none" w:sz="0" w:space="0" w:color="auto"/>
            <w:bottom w:val="none" w:sz="0" w:space="0" w:color="auto"/>
            <w:right w:val="none" w:sz="0" w:space="0" w:color="auto"/>
          </w:divBdr>
        </w:div>
        <w:div w:id="454107500">
          <w:marLeft w:val="576"/>
          <w:marRight w:val="0"/>
          <w:marTop w:val="120"/>
          <w:marBottom w:val="0"/>
          <w:divBdr>
            <w:top w:val="none" w:sz="0" w:space="0" w:color="auto"/>
            <w:left w:val="none" w:sz="0" w:space="0" w:color="auto"/>
            <w:bottom w:val="none" w:sz="0" w:space="0" w:color="auto"/>
            <w:right w:val="none" w:sz="0" w:space="0" w:color="auto"/>
          </w:divBdr>
        </w:div>
        <w:div w:id="749690660">
          <w:marLeft w:val="576"/>
          <w:marRight w:val="0"/>
          <w:marTop w:val="120"/>
          <w:marBottom w:val="0"/>
          <w:divBdr>
            <w:top w:val="none" w:sz="0" w:space="0" w:color="auto"/>
            <w:left w:val="none" w:sz="0" w:space="0" w:color="auto"/>
            <w:bottom w:val="none" w:sz="0" w:space="0" w:color="auto"/>
            <w:right w:val="none" w:sz="0" w:space="0" w:color="auto"/>
          </w:divBdr>
        </w:div>
        <w:div w:id="52733469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717291">
      <w:bodyDiv w:val="1"/>
      <w:marLeft w:val="0"/>
      <w:marRight w:val="0"/>
      <w:marTop w:val="0"/>
      <w:marBottom w:val="0"/>
      <w:divBdr>
        <w:top w:val="none" w:sz="0" w:space="0" w:color="auto"/>
        <w:left w:val="none" w:sz="0" w:space="0" w:color="auto"/>
        <w:bottom w:val="none" w:sz="0" w:space="0" w:color="auto"/>
        <w:right w:val="none" w:sz="0" w:space="0" w:color="auto"/>
      </w:divBdr>
    </w:div>
    <w:div w:id="983892519">
      <w:bodyDiv w:val="1"/>
      <w:marLeft w:val="0"/>
      <w:marRight w:val="0"/>
      <w:marTop w:val="0"/>
      <w:marBottom w:val="0"/>
      <w:divBdr>
        <w:top w:val="none" w:sz="0" w:space="0" w:color="auto"/>
        <w:left w:val="none" w:sz="0" w:space="0" w:color="auto"/>
        <w:bottom w:val="none" w:sz="0" w:space="0" w:color="auto"/>
        <w:right w:val="none" w:sz="0" w:space="0" w:color="auto"/>
      </w:divBdr>
      <w:divsChild>
        <w:div w:id="1329796464">
          <w:marLeft w:val="576"/>
          <w:marRight w:val="0"/>
          <w:marTop w:val="120"/>
          <w:marBottom w:val="0"/>
          <w:divBdr>
            <w:top w:val="none" w:sz="0" w:space="0" w:color="auto"/>
            <w:left w:val="none" w:sz="0" w:space="0" w:color="auto"/>
            <w:bottom w:val="none" w:sz="0" w:space="0" w:color="auto"/>
            <w:right w:val="none" w:sz="0" w:space="0" w:color="auto"/>
          </w:divBdr>
        </w:div>
        <w:div w:id="95947750">
          <w:marLeft w:val="576"/>
          <w:marRight w:val="0"/>
          <w:marTop w:val="120"/>
          <w:marBottom w:val="0"/>
          <w:divBdr>
            <w:top w:val="none" w:sz="0" w:space="0" w:color="auto"/>
            <w:left w:val="none" w:sz="0" w:space="0" w:color="auto"/>
            <w:bottom w:val="none" w:sz="0" w:space="0" w:color="auto"/>
            <w:right w:val="none" w:sz="0" w:space="0" w:color="auto"/>
          </w:divBdr>
        </w:div>
        <w:div w:id="7685858">
          <w:marLeft w:val="576"/>
          <w:marRight w:val="0"/>
          <w:marTop w:val="120"/>
          <w:marBottom w:val="0"/>
          <w:divBdr>
            <w:top w:val="none" w:sz="0" w:space="0" w:color="auto"/>
            <w:left w:val="none" w:sz="0" w:space="0" w:color="auto"/>
            <w:bottom w:val="none" w:sz="0" w:space="0" w:color="auto"/>
            <w:right w:val="none" w:sz="0" w:space="0" w:color="auto"/>
          </w:divBdr>
        </w:div>
        <w:div w:id="1500734349">
          <w:marLeft w:val="576"/>
          <w:marRight w:val="0"/>
          <w:marTop w:val="120"/>
          <w:marBottom w:val="0"/>
          <w:divBdr>
            <w:top w:val="none" w:sz="0" w:space="0" w:color="auto"/>
            <w:left w:val="none" w:sz="0" w:space="0" w:color="auto"/>
            <w:bottom w:val="none" w:sz="0" w:space="0" w:color="auto"/>
            <w:right w:val="none" w:sz="0" w:space="0" w:color="auto"/>
          </w:divBdr>
        </w:div>
      </w:divsChild>
    </w:div>
    <w:div w:id="984045307">
      <w:bodyDiv w:val="1"/>
      <w:marLeft w:val="0"/>
      <w:marRight w:val="0"/>
      <w:marTop w:val="0"/>
      <w:marBottom w:val="0"/>
      <w:divBdr>
        <w:top w:val="none" w:sz="0" w:space="0" w:color="auto"/>
        <w:left w:val="none" w:sz="0" w:space="0" w:color="auto"/>
        <w:bottom w:val="none" w:sz="0" w:space="0" w:color="auto"/>
        <w:right w:val="none" w:sz="0" w:space="0" w:color="auto"/>
      </w:divBdr>
      <w:divsChild>
        <w:div w:id="1125151695">
          <w:marLeft w:val="576"/>
          <w:marRight w:val="0"/>
          <w:marTop w:val="120"/>
          <w:marBottom w:val="0"/>
          <w:divBdr>
            <w:top w:val="none" w:sz="0" w:space="0" w:color="auto"/>
            <w:left w:val="none" w:sz="0" w:space="0" w:color="auto"/>
            <w:bottom w:val="none" w:sz="0" w:space="0" w:color="auto"/>
            <w:right w:val="none" w:sz="0" w:space="0" w:color="auto"/>
          </w:divBdr>
        </w:div>
        <w:div w:id="2133747325">
          <w:marLeft w:val="576"/>
          <w:marRight w:val="0"/>
          <w:marTop w:val="120"/>
          <w:marBottom w:val="0"/>
          <w:divBdr>
            <w:top w:val="none" w:sz="0" w:space="0" w:color="auto"/>
            <w:left w:val="none" w:sz="0" w:space="0" w:color="auto"/>
            <w:bottom w:val="none" w:sz="0" w:space="0" w:color="auto"/>
            <w:right w:val="none" w:sz="0" w:space="0" w:color="auto"/>
          </w:divBdr>
        </w:div>
        <w:div w:id="16780311">
          <w:marLeft w:val="576"/>
          <w:marRight w:val="0"/>
          <w:marTop w:val="120"/>
          <w:marBottom w:val="0"/>
          <w:divBdr>
            <w:top w:val="none" w:sz="0" w:space="0" w:color="auto"/>
            <w:left w:val="none" w:sz="0" w:space="0" w:color="auto"/>
            <w:bottom w:val="none" w:sz="0" w:space="0" w:color="auto"/>
            <w:right w:val="none" w:sz="0" w:space="0" w:color="auto"/>
          </w:divBdr>
        </w:div>
        <w:div w:id="15042053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5155675">
      <w:bodyDiv w:val="1"/>
      <w:marLeft w:val="0"/>
      <w:marRight w:val="0"/>
      <w:marTop w:val="0"/>
      <w:marBottom w:val="0"/>
      <w:divBdr>
        <w:top w:val="none" w:sz="0" w:space="0" w:color="auto"/>
        <w:left w:val="none" w:sz="0" w:space="0" w:color="auto"/>
        <w:bottom w:val="none" w:sz="0" w:space="0" w:color="auto"/>
        <w:right w:val="none" w:sz="0" w:space="0" w:color="auto"/>
      </w:divBdr>
      <w:divsChild>
        <w:div w:id="1314918778">
          <w:marLeft w:val="576"/>
          <w:marRight w:val="0"/>
          <w:marTop w:val="120"/>
          <w:marBottom w:val="0"/>
          <w:divBdr>
            <w:top w:val="none" w:sz="0" w:space="0" w:color="auto"/>
            <w:left w:val="none" w:sz="0" w:space="0" w:color="auto"/>
            <w:bottom w:val="none" w:sz="0" w:space="0" w:color="auto"/>
            <w:right w:val="none" w:sz="0" w:space="0" w:color="auto"/>
          </w:divBdr>
        </w:div>
        <w:div w:id="1904245929">
          <w:marLeft w:val="576"/>
          <w:marRight w:val="0"/>
          <w:marTop w:val="120"/>
          <w:marBottom w:val="0"/>
          <w:divBdr>
            <w:top w:val="none" w:sz="0" w:space="0" w:color="auto"/>
            <w:left w:val="none" w:sz="0" w:space="0" w:color="auto"/>
            <w:bottom w:val="none" w:sz="0" w:space="0" w:color="auto"/>
            <w:right w:val="none" w:sz="0" w:space="0" w:color="auto"/>
          </w:divBdr>
        </w:div>
        <w:div w:id="269901936">
          <w:marLeft w:val="576"/>
          <w:marRight w:val="0"/>
          <w:marTop w:val="120"/>
          <w:marBottom w:val="0"/>
          <w:divBdr>
            <w:top w:val="none" w:sz="0" w:space="0" w:color="auto"/>
            <w:left w:val="none" w:sz="0" w:space="0" w:color="auto"/>
            <w:bottom w:val="none" w:sz="0" w:space="0" w:color="auto"/>
            <w:right w:val="none" w:sz="0" w:space="0" w:color="auto"/>
          </w:divBdr>
        </w:div>
        <w:div w:id="144959277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554695">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7226493">
      <w:bodyDiv w:val="1"/>
      <w:marLeft w:val="0"/>
      <w:marRight w:val="0"/>
      <w:marTop w:val="0"/>
      <w:marBottom w:val="0"/>
      <w:divBdr>
        <w:top w:val="none" w:sz="0" w:space="0" w:color="auto"/>
        <w:left w:val="none" w:sz="0" w:space="0" w:color="auto"/>
        <w:bottom w:val="none" w:sz="0" w:space="0" w:color="auto"/>
        <w:right w:val="none" w:sz="0" w:space="0" w:color="auto"/>
      </w:divBdr>
      <w:divsChild>
        <w:div w:id="801776615">
          <w:marLeft w:val="576"/>
          <w:marRight w:val="0"/>
          <w:marTop w:val="120"/>
          <w:marBottom w:val="0"/>
          <w:divBdr>
            <w:top w:val="none" w:sz="0" w:space="0" w:color="auto"/>
            <w:left w:val="none" w:sz="0" w:space="0" w:color="auto"/>
            <w:bottom w:val="none" w:sz="0" w:space="0" w:color="auto"/>
            <w:right w:val="none" w:sz="0" w:space="0" w:color="auto"/>
          </w:divBdr>
        </w:div>
        <w:div w:id="1733502276">
          <w:marLeft w:val="576"/>
          <w:marRight w:val="0"/>
          <w:marTop w:val="120"/>
          <w:marBottom w:val="0"/>
          <w:divBdr>
            <w:top w:val="none" w:sz="0" w:space="0" w:color="auto"/>
            <w:left w:val="none" w:sz="0" w:space="0" w:color="auto"/>
            <w:bottom w:val="none" w:sz="0" w:space="0" w:color="auto"/>
            <w:right w:val="none" w:sz="0" w:space="0" w:color="auto"/>
          </w:divBdr>
        </w:div>
        <w:div w:id="776752013">
          <w:marLeft w:val="576"/>
          <w:marRight w:val="0"/>
          <w:marTop w:val="120"/>
          <w:marBottom w:val="0"/>
          <w:divBdr>
            <w:top w:val="none" w:sz="0" w:space="0" w:color="auto"/>
            <w:left w:val="none" w:sz="0" w:space="0" w:color="auto"/>
            <w:bottom w:val="none" w:sz="0" w:space="0" w:color="auto"/>
            <w:right w:val="none" w:sz="0" w:space="0" w:color="auto"/>
          </w:divBdr>
        </w:div>
        <w:div w:id="1901866726">
          <w:marLeft w:val="576"/>
          <w:marRight w:val="0"/>
          <w:marTop w:val="120"/>
          <w:marBottom w:val="0"/>
          <w:divBdr>
            <w:top w:val="none" w:sz="0" w:space="0" w:color="auto"/>
            <w:left w:val="none" w:sz="0" w:space="0" w:color="auto"/>
            <w:bottom w:val="none" w:sz="0" w:space="0" w:color="auto"/>
            <w:right w:val="none" w:sz="0" w:space="0" w:color="auto"/>
          </w:divBdr>
        </w:div>
        <w:div w:id="8483302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14</Pages>
  <Words>1758</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2022-02-10T12:12:00Z</dcterms:modified>
</cp:coreProperties>
</file>