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67D30" w:rsidRDefault="00B67D30" w:rsidP="00B67D30">
      <w:pPr>
        <w:spacing w:line="360" w:lineRule="auto"/>
        <w:jc w:val="center"/>
        <w:rPr>
          <w:rFonts w:ascii="Times New Roman" w:hAnsi="Times New Roman" w:cs="Times New Roman"/>
          <w:b/>
          <w:sz w:val="56"/>
          <w:szCs w:val="56"/>
        </w:rPr>
      </w:pPr>
      <w:r w:rsidRPr="00B67D30">
        <w:rPr>
          <w:rFonts w:ascii="Times New Roman" w:hAnsi="Times New Roman" w:cs="Times New Roman"/>
          <w:b/>
          <w:sz w:val="56"/>
          <w:szCs w:val="56"/>
        </w:rPr>
        <w:t>Graph-Based Transistor Network Generation Method for Super gate Design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F5511" w:rsidRDefault="003F5511" w:rsidP="00E53AA4">
      <w:pPr>
        <w:spacing w:line="360" w:lineRule="auto"/>
        <w:jc w:val="both"/>
        <w:rPr>
          <w:rFonts w:ascii="Times New Roman" w:hAnsi="Times New Roman" w:cs="Times New Roman"/>
          <w:b/>
          <w:sz w:val="52"/>
          <w:szCs w:val="52"/>
        </w:rPr>
      </w:pPr>
      <w:r w:rsidRPr="003F5511">
        <w:rPr>
          <w:rFonts w:ascii="Times New Roman" w:hAnsi="Times New Roman" w:cs="Times New Roman"/>
          <w:sz w:val="32"/>
          <w:szCs w:val="32"/>
        </w:rPr>
        <w:t>Transistor network optimization represents an effective way of improving VLSI circuits. This paper proposes a novel method to automatically generate networks with minimal transistor count, starting from an irredundant sum-of-products expression as the input. The method is able to deliver both series–parallel (SP) and non-SP switch arrangements, improving speed, power dissipation, and area of CMOS gates. Experimental results demonstrate expected gains in comparison with related approaches.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491919" w:rsidP="00E53AA4">
      <w:pPr>
        <w:spacing w:line="360" w:lineRule="auto"/>
        <w:jc w:val="both"/>
        <w:rPr>
          <w:rFonts w:ascii="Times New Roman" w:hAnsi="Times New Roman" w:cs="Times New Roman"/>
          <w:sz w:val="40"/>
          <w:szCs w:val="40"/>
        </w:rPr>
      </w:pPr>
    </w:p>
    <w:p w:rsidR="003F5511" w:rsidRDefault="003F5511" w:rsidP="00E53AA4">
      <w:pPr>
        <w:spacing w:line="360" w:lineRule="auto"/>
        <w:jc w:val="both"/>
        <w:rPr>
          <w:rFonts w:ascii="Times New Roman" w:hAnsi="Times New Roman" w:cs="Times New Roman"/>
          <w:sz w:val="40"/>
          <w:szCs w:val="40"/>
        </w:rPr>
      </w:pPr>
    </w:p>
    <w:p w:rsidR="003F5511" w:rsidRDefault="003F5511" w:rsidP="00E53AA4">
      <w:pPr>
        <w:spacing w:line="360" w:lineRule="auto"/>
        <w:jc w:val="both"/>
        <w:rPr>
          <w:rFonts w:ascii="Times New Roman" w:hAnsi="Times New Roman" w:cs="Times New Roman"/>
          <w:sz w:val="40"/>
          <w:szCs w:val="40"/>
        </w:rPr>
      </w:pPr>
    </w:p>
    <w:p w:rsidR="003F5511" w:rsidRDefault="003F5511" w:rsidP="00E53AA4">
      <w:pPr>
        <w:spacing w:line="360" w:lineRule="auto"/>
        <w:jc w:val="both"/>
        <w:rPr>
          <w:rFonts w:ascii="Times New Roman" w:hAnsi="Times New Roman" w:cs="Times New Roman"/>
          <w:sz w:val="40"/>
          <w:szCs w:val="40"/>
        </w:rPr>
      </w:pPr>
    </w:p>
    <w:p w:rsidR="003F5511" w:rsidRDefault="003F5511" w:rsidP="00E53AA4">
      <w:pPr>
        <w:spacing w:line="360" w:lineRule="auto"/>
        <w:jc w:val="both"/>
        <w:rPr>
          <w:rFonts w:ascii="Times New Roman" w:hAnsi="Times New Roman" w:cs="Times New Roman"/>
          <w:sz w:val="40"/>
          <w:szCs w:val="40"/>
        </w:rPr>
      </w:pPr>
    </w:p>
    <w:p w:rsidR="006A300A" w:rsidRPr="003D03F4" w:rsidRDefault="006A300A" w:rsidP="003F551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D4C2E" w:rsidRDefault="00F60040" w:rsidP="00FD4C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4C2E">
        <w:rPr>
          <w:rFonts w:ascii="Times New Roman" w:hAnsi="Times New Roman" w:cs="Times New Roman"/>
          <w:sz w:val="32"/>
          <w:szCs w:val="32"/>
          <w:lang w:val="en-IN"/>
        </w:rPr>
        <w:t xml:space="preserve">Existing graph-based methods, in turn, are able to provide the NSP solution, also with seven transistors. </w:t>
      </w:r>
    </w:p>
    <w:p w:rsidR="00000000" w:rsidRPr="00FD4C2E" w:rsidRDefault="00F60040" w:rsidP="00FD4C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4C2E">
        <w:rPr>
          <w:rFonts w:ascii="Times New Roman" w:hAnsi="Times New Roman" w:cs="Times New Roman"/>
          <w:sz w:val="32"/>
          <w:szCs w:val="32"/>
          <w:lang w:val="en-IN"/>
        </w:rPr>
        <w:t>Howev</w:t>
      </w:r>
      <w:r w:rsidRPr="00FD4C2E">
        <w:rPr>
          <w:rFonts w:ascii="Times New Roman" w:hAnsi="Times New Roman" w:cs="Times New Roman"/>
          <w:sz w:val="32"/>
          <w:szCs w:val="32"/>
          <w:lang w:val="en-IN"/>
        </w:rPr>
        <w:t>er, there exist efficient heuristics to deal with the problem and to obtain acceptable orders in a reasonable CPU execution time.</w:t>
      </w:r>
    </w:p>
    <w:p w:rsidR="00000000" w:rsidRPr="00FD4C2E" w:rsidRDefault="00F60040" w:rsidP="00FD4C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4C2E">
        <w:rPr>
          <w:rFonts w:ascii="Times New Roman" w:hAnsi="Times New Roman" w:cs="Times New Roman"/>
          <w:sz w:val="32"/>
          <w:szCs w:val="32"/>
          <w:lang w:val="en-IN"/>
        </w:rPr>
        <w:t>All new transistors created during the duplications can be stored in the existing transistor list and no new structure is nec</w:t>
      </w:r>
      <w:r w:rsidRPr="00FD4C2E">
        <w:rPr>
          <w:rFonts w:ascii="Times New Roman" w:hAnsi="Times New Roman" w:cs="Times New Roman"/>
          <w:sz w:val="32"/>
          <w:szCs w:val="32"/>
          <w:lang w:val="en-IN"/>
        </w:rPr>
        <w:t>essary to keep the modifications.</w:t>
      </w:r>
    </w:p>
    <w:p w:rsidR="00000000" w:rsidRPr="00FD4C2E" w:rsidRDefault="00F60040" w:rsidP="00FD4C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4C2E">
        <w:rPr>
          <w:rFonts w:ascii="Times New Roman" w:hAnsi="Times New Roman" w:cs="Times New Roman"/>
          <w:sz w:val="32"/>
          <w:szCs w:val="32"/>
          <w:lang w:val="en-IN"/>
        </w:rPr>
        <w:t xml:space="preserve">The existence of parasite elements (capacitances and resistances) impacts directly in the electrical signal propagation on the circuits. </w:t>
      </w:r>
    </w:p>
    <w:p w:rsidR="00000000" w:rsidRPr="00FD4C2E" w:rsidRDefault="00F60040" w:rsidP="00FD4C2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4C2E">
        <w:rPr>
          <w:rFonts w:ascii="Times New Roman" w:hAnsi="Times New Roman" w:cs="Times New Roman"/>
          <w:sz w:val="32"/>
          <w:szCs w:val="32"/>
          <w:lang w:val="en-IN"/>
        </w:rPr>
        <w:t>A transient on input signal, there will be a period in which both NMOS and PMOS tr</w:t>
      </w:r>
      <w:r w:rsidRPr="00FD4C2E">
        <w:rPr>
          <w:rFonts w:ascii="Times New Roman" w:hAnsi="Times New Roman" w:cs="Times New Roman"/>
          <w:sz w:val="32"/>
          <w:szCs w:val="32"/>
          <w:lang w:val="en-IN"/>
        </w:rPr>
        <w:t xml:space="preserve">ansistor will conduct simultaneously, causing a current flow through the direct path existing between power supply and ground terminals.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4499D" w:rsidRDefault="00F60040" w:rsidP="0034499D">
      <w:pPr>
        <w:numPr>
          <w:ilvl w:val="0"/>
          <w:numId w:val="45"/>
        </w:numPr>
        <w:spacing w:line="360" w:lineRule="auto"/>
        <w:jc w:val="both"/>
        <w:rPr>
          <w:rFonts w:ascii="Times New Roman" w:hAnsi="Times New Roman" w:cs="Times New Roman"/>
          <w:bCs/>
          <w:sz w:val="32"/>
          <w:szCs w:val="32"/>
          <w:lang w:val="en-IN"/>
        </w:rPr>
      </w:pPr>
      <w:r w:rsidRPr="0034499D">
        <w:rPr>
          <w:rFonts w:ascii="Times New Roman" w:hAnsi="Times New Roman" w:cs="Times New Roman"/>
          <w:bCs/>
          <w:sz w:val="32"/>
          <w:szCs w:val="32"/>
          <w:lang w:val="en-IN"/>
        </w:rPr>
        <w:t xml:space="preserve">There are other parameters that impact circuit quality such as transistor sizing, layout compaction, and waveform of </w:t>
      </w:r>
      <w:r w:rsidRPr="0034499D">
        <w:rPr>
          <w:rFonts w:ascii="Times New Roman" w:hAnsi="Times New Roman" w:cs="Times New Roman"/>
          <w:bCs/>
          <w:sz w:val="32"/>
          <w:szCs w:val="32"/>
          <w:lang w:val="en-IN"/>
        </w:rPr>
        <w:t>input stimuli.</w:t>
      </w:r>
    </w:p>
    <w:p w:rsidR="00000000" w:rsidRPr="0034499D" w:rsidRDefault="00F60040" w:rsidP="0034499D">
      <w:pPr>
        <w:numPr>
          <w:ilvl w:val="0"/>
          <w:numId w:val="45"/>
        </w:numPr>
        <w:spacing w:line="360" w:lineRule="auto"/>
        <w:jc w:val="both"/>
        <w:rPr>
          <w:rFonts w:ascii="Times New Roman" w:hAnsi="Times New Roman" w:cs="Times New Roman"/>
          <w:bCs/>
          <w:sz w:val="32"/>
          <w:szCs w:val="32"/>
          <w:lang w:val="en-IN"/>
        </w:rPr>
      </w:pPr>
      <w:r w:rsidRPr="0034499D">
        <w:rPr>
          <w:rFonts w:ascii="Times New Roman" w:hAnsi="Times New Roman" w:cs="Times New Roman"/>
          <w:bCs/>
          <w:sz w:val="32"/>
          <w:szCs w:val="32"/>
          <w:lang w:val="en-IN"/>
        </w:rPr>
        <w:lastRenderedPageBreak/>
        <w:t>The drawback for generating this kind of network is that complementary series/parallel operations cannot be used to obtain the dual plane, since there are some transistors that are neither in series nor in parallel with others.</w:t>
      </w:r>
    </w:p>
    <w:p w:rsidR="00000000" w:rsidRPr="0034499D" w:rsidRDefault="00F60040" w:rsidP="0034499D">
      <w:pPr>
        <w:numPr>
          <w:ilvl w:val="0"/>
          <w:numId w:val="45"/>
        </w:numPr>
        <w:spacing w:line="360" w:lineRule="auto"/>
        <w:jc w:val="both"/>
        <w:rPr>
          <w:rFonts w:ascii="Times New Roman" w:hAnsi="Times New Roman" w:cs="Times New Roman"/>
          <w:bCs/>
          <w:sz w:val="32"/>
          <w:szCs w:val="32"/>
          <w:lang w:val="en-IN"/>
        </w:rPr>
      </w:pPr>
      <w:r w:rsidRPr="0034499D">
        <w:rPr>
          <w:rFonts w:ascii="Times New Roman" w:hAnsi="Times New Roman" w:cs="Times New Roman"/>
          <w:bCs/>
          <w:sz w:val="32"/>
          <w:szCs w:val="32"/>
          <w:lang w:val="en-IN"/>
        </w:rPr>
        <w:t>The disadva</w:t>
      </w:r>
      <w:r w:rsidRPr="0034499D">
        <w:rPr>
          <w:rFonts w:ascii="Times New Roman" w:hAnsi="Times New Roman" w:cs="Times New Roman"/>
          <w:bCs/>
          <w:sz w:val="32"/>
          <w:szCs w:val="32"/>
          <w:lang w:val="en-IN"/>
        </w:rPr>
        <w:t xml:space="preserve">ntages of fullcustom can include increased manufacturing and design time, and much higher skill requirements on the part of the design team. </w:t>
      </w:r>
    </w:p>
    <w:p w:rsidR="00F94960" w:rsidRPr="0034499D" w:rsidRDefault="00F60040" w:rsidP="00E53AA4">
      <w:pPr>
        <w:numPr>
          <w:ilvl w:val="0"/>
          <w:numId w:val="45"/>
        </w:numPr>
        <w:spacing w:line="360" w:lineRule="auto"/>
        <w:jc w:val="both"/>
        <w:rPr>
          <w:rFonts w:ascii="Times New Roman" w:hAnsi="Times New Roman" w:cs="Times New Roman"/>
          <w:bCs/>
          <w:sz w:val="32"/>
          <w:szCs w:val="32"/>
          <w:lang w:val="en-IN"/>
        </w:rPr>
      </w:pPr>
      <w:r w:rsidRPr="0034499D">
        <w:rPr>
          <w:rFonts w:ascii="Times New Roman" w:hAnsi="Times New Roman" w:cs="Times New Roman"/>
          <w:bCs/>
          <w:sz w:val="32"/>
          <w:szCs w:val="32"/>
          <w:lang w:val="en-IN"/>
        </w:rPr>
        <w:t>The disadvantage is that the constrained nature of the library, especially due to the limited number of cells, re</w:t>
      </w:r>
      <w:r w:rsidRPr="0034499D">
        <w:rPr>
          <w:rFonts w:ascii="Times New Roman" w:hAnsi="Times New Roman" w:cs="Times New Roman"/>
          <w:bCs/>
          <w:sz w:val="32"/>
          <w:szCs w:val="32"/>
          <w:lang w:val="en-IN"/>
        </w:rPr>
        <w:t>duces the possi</w:t>
      </w:r>
      <w:r w:rsidR="0034499D" w:rsidRPr="0034499D">
        <w:rPr>
          <w:rFonts w:ascii="Times New Roman" w:hAnsi="Times New Roman" w:cs="Times New Roman"/>
          <w:bCs/>
          <w:sz w:val="32"/>
          <w:szCs w:val="32"/>
          <w:lang w:val="en-IN"/>
        </w:rPr>
        <w:t>bility of finetuning the design.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F5E17" w:rsidRPr="000F5E17" w:rsidRDefault="000F5E17" w:rsidP="000F5E17">
      <w:pPr>
        <w:pStyle w:val="NormalWeb"/>
        <w:numPr>
          <w:ilvl w:val="0"/>
          <w:numId w:val="46"/>
        </w:numPr>
        <w:spacing w:before="0" w:beforeAutospacing="0" w:after="0" w:afterAutospacing="0" w:line="360" w:lineRule="auto"/>
        <w:ind w:left="426"/>
        <w:jc w:val="both"/>
        <w:rPr>
          <w:sz w:val="32"/>
          <w:szCs w:val="32"/>
        </w:rPr>
      </w:pPr>
      <w:r w:rsidRPr="000F5E17">
        <w:rPr>
          <w:sz w:val="32"/>
          <w:szCs w:val="32"/>
        </w:rPr>
        <w:t xml:space="preserve">The proposed method starts from a sum-of products (SOP) form F and produces a reduced transistor network. </w:t>
      </w:r>
    </w:p>
    <w:p w:rsidR="000F5E17" w:rsidRPr="000F5E17" w:rsidRDefault="000F5E17" w:rsidP="000F5E17">
      <w:pPr>
        <w:pStyle w:val="NormalWeb"/>
        <w:numPr>
          <w:ilvl w:val="0"/>
          <w:numId w:val="46"/>
        </w:numPr>
        <w:spacing w:before="0" w:beforeAutospacing="0" w:after="0" w:afterAutospacing="0" w:line="360" w:lineRule="auto"/>
        <w:ind w:left="426"/>
        <w:jc w:val="both"/>
        <w:rPr>
          <w:sz w:val="32"/>
          <w:szCs w:val="32"/>
        </w:rPr>
      </w:pPr>
      <w:r w:rsidRPr="000F5E17">
        <w:rPr>
          <w:sz w:val="32"/>
          <w:szCs w:val="32"/>
        </w:rPr>
        <w:t>The Vdd/Gnd and Output nodes are kept as special vertices (this information is necessary in the proposed algorithm).</w:t>
      </w:r>
    </w:p>
    <w:p w:rsidR="000F5E17" w:rsidRPr="000F5E17" w:rsidRDefault="000F5E17" w:rsidP="000F5E17">
      <w:pPr>
        <w:pStyle w:val="NormalWeb"/>
        <w:numPr>
          <w:ilvl w:val="0"/>
          <w:numId w:val="46"/>
        </w:numPr>
        <w:spacing w:before="0" w:beforeAutospacing="0" w:after="0" w:afterAutospacing="0" w:line="360" w:lineRule="auto"/>
        <w:ind w:left="426"/>
        <w:jc w:val="both"/>
        <w:rPr>
          <w:sz w:val="32"/>
          <w:szCs w:val="32"/>
        </w:rPr>
      </w:pPr>
      <w:r w:rsidRPr="000F5E17">
        <w:rPr>
          <w:sz w:val="32"/>
          <w:szCs w:val="32"/>
        </w:rPr>
        <w:t>It is important to notice that the solution proposed here does not generate transistor networks from an equation description, as it is done in state-of-the-art transistor networks generation methods.</w:t>
      </w:r>
    </w:p>
    <w:p w:rsidR="000F5E17" w:rsidRPr="000F5E17" w:rsidRDefault="000F5E17" w:rsidP="000F5E17">
      <w:pPr>
        <w:pStyle w:val="NormalWeb"/>
        <w:numPr>
          <w:ilvl w:val="0"/>
          <w:numId w:val="46"/>
        </w:numPr>
        <w:spacing w:before="0" w:beforeAutospacing="0" w:after="0" w:afterAutospacing="0" w:line="360" w:lineRule="auto"/>
        <w:ind w:left="426"/>
        <w:jc w:val="both"/>
        <w:rPr>
          <w:sz w:val="32"/>
          <w:szCs w:val="32"/>
        </w:rPr>
      </w:pPr>
      <w:r w:rsidRPr="000F5E17">
        <w:rPr>
          <w:sz w:val="32"/>
          <w:szCs w:val="32"/>
        </w:rPr>
        <w:t xml:space="preserve">The work proposed here concentrate at the cell level, and investigates more efficient area and delay methods to optimize transistor networks taking into account the length of chains and the overall transistor counts. </w:t>
      </w:r>
    </w:p>
    <w:p w:rsidR="003A5D44" w:rsidRDefault="003A5D4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87226D" w:rsidRDefault="00F60040" w:rsidP="008722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226D">
        <w:rPr>
          <w:rFonts w:ascii="Times New Roman" w:eastAsia="AdvGulliv-R" w:hAnsi="Times New Roman" w:cs="Times New Roman"/>
          <w:bCs/>
          <w:sz w:val="32"/>
          <w:szCs w:val="32"/>
          <w:lang w:val="en-IN"/>
        </w:rPr>
        <w:t>In this sense, one can consider the bounded solution when targeting performance or the unbounded solution for smaller area.</w:t>
      </w:r>
    </w:p>
    <w:p w:rsidR="00000000" w:rsidRPr="0087226D" w:rsidRDefault="00F60040" w:rsidP="008722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226D">
        <w:rPr>
          <w:rFonts w:ascii="Times New Roman" w:eastAsia="AdvGulliv-R" w:hAnsi="Times New Roman" w:cs="Times New Roman"/>
          <w:bCs/>
          <w:sz w:val="32"/>
          <w:szCs w:val="32"/>
          <w:lang w:val="en-IN"/>
        </w:rPr>
        <w:t>Therefore, efficient algorithms to automatically generate optimized t</w:t>
      </w:r>
      <w:r w:rsidRPr="0087226D">
        <w:rPr>
          <w:rFonts w:ascii="Times New Roman" w:eastAsia="AdvGulliv-R" w:hAnsi="Times New Roman" w:cs="Times New Roman"/>
          <w:bCs/>
          <w:sz w:val="32"/>
          <w:szCs w:val="32"/>
          <w:lang w:val="en-IN"/>
        </w:rPr>
        <w:t>ransistor networks are quite useful for designing digital integrated circuits (ICs).</w:t>
      </w:r>
    </w:p>
    <w:p w:rsidR="00000000" w:rsidRPr="0087226D" w:rsidRDefault="00F60040" w:rsidP="008722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226D">
        <w:rPr>
          <w:rFonts w:ascii="Times New Roman" w:eastAsia="AdvGulliv-R" w:hAnsi="Times New Roman" w:cs="Times New Roman"/>
          <w:bCs/>
          <w:sz w:val="32"/>
          <w:szCs w:val="32"/>
          <w:lang w:val="en-IN"/>
        </w:rPr>
        <w:t>Even though previous steps are very efficient in finding logic sharing, there may still cubes not represented through any of the found networks.</w:t>
      </w:r>
    </w:p>
    <w:p w:rsidR="00000000" w:rsidRPr="0087226D" w:rsidRDefault="00F60040" w:rsidP="008722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226D">
        <w:rPr>
          <w:rFonts w:ascii="Times New Roman" w:eastAsia="AdvGulliv-R" w:hAnsi="Times New Roman" w:cs="Times New Roman"/>
          <w:bCs/>
          <w:sz w:val="32"/>
          <w:szCs w:val="32"/>
          <w:lang w:val="en-IN"/>
        </w:rPr>
        <w:t>Switch based technologie</w:t>
      </w:r>
      <w:r w:rsidRPr="0087226D">
        <w:rPr>
          <w:rFonts w:ascii="Times New Roman" w:eastAsia="AdvGulliv-R" w:hAnsi="Times New Roman" w:cs="Times New Roman"/>
          <w:bCs/>
          <w:sz w:val="32"/>
          <w:szCs w:val="32"/>
          <w:lang w:val="en-IN"/>
        </w:rPr>
        <w:t>s, such as CMOS, FinFET, and carbon nanotubes, can take advantage of such an improvement.</w:t>
      </w:r>
    </w:p>
    <w:p w:rsidR="00000000" w:rsidRPr="0087226D" w:rsidRDefault="00F60040" w:rsidP="0087226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7226D">
        <w:rPr>
          <w:rFonts w:ascii="Times New Roman" w:eastAsia="AdvGulliv-R" w:hAnsi="Times New Roman" w:cs="Times New Roman"/>
          <w:bCs/>
          <w:sz w:val="32"/>
          <w:szCs w:val="32"/>
          <w:lang w:val="en-IN"/>
        </w:rPr>
        <w:t>The nMOS transistor width is 64 nm while the pMOS transistor width is defined using the PN ratio equals to two, in the inverter gate used as reference for the logica</w:t>
      </w:r>
      <w:r w:rsidRPr="0087226D">
        <w:rPr>
          <w:rFonts w:ascii="Times New Roman" w:eastAsia="AdvGulliv-R" w:hAnsi="Times New Roman" w:cs="Times New Roman"/>
          <w:bCs/>
          <w:sz w:val="32"/>
          <w:szCs w:val="32"/>
          <w:lang w:val="en-IN"/>
        </w:rPr>
        <w:t xml:space="preserve">l effort method.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1763"/>
        <w:gridCol w:w="4621"/>
      </w:tblGrid>
      <w:tr w:rsidR="000C407B" w:rsidTr="001F7ACD">
        <w:tc>
          <w:tcPr>
            <w:tcW w:w="3192" w:type="dxa"/>
          </w:tcPr>
          <w:p w:rsidR="000C407B" w:rsidRDefault="000C407B" w:rsidP="001F7ACD">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1763" w:type="dxa"/>
          </w:tcPr>
          <w:p w:rsidR="000C407B" w:rsidRDefault="000C407B" w:rsidP="001F7ACD">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621" w:type="dxa"/>
          </w:tcPr>
          <w:p w:rsidR="000C407B" w:rsidRDefault="000C407B" w:rsidP="001F7ACD">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1F7ACD">
        <w:trPr>
          <w:trHeight w:val="2780"/>
        </w:trPr>
        <w:tc>
          <w:tcPr>
            <w:tcW w:w="3192" w:type="dxa"/>
          </w:tcPr>
          <w:p w:rsidR="000C407B" w:rsidRPr="001F7ACD" w:rsidRDefault="008213A0"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BDD decomposition for mixed CMOS/PTL logic circuit synthesis</w:t>
            </w:r>
          </w:p>
        </w:tc>
        <w:tc>
          <w:tcPr>
            <w:tcW w:w="1763" w:type="dxa"/>
          </w:tcPr>
          <w:p w:rsidR="000C407B" w:rsidRPr="001F7ACD" w:rsidRDefault="008213A0" w:rsidP="008213A0">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 xml:space="preserve">Y.-T. Lai, Y.-C. Jiang, and H.-M. Chu, </w:t>
            </w:r>
          </w:p>
        </w:tc>
        <w:tc>
          <w:tcPr>
            <w:tcW w:w="4621" w:type="dxa"/>
          </w:tcPr>
          <w:p w:rsidR="000C407B" w:rsidRPr="001F7ACD" w:rsidRDefault="008213A0"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In this paper, we propose a technique to construct a BDD whose nodes can be implemented by CMOS logic and pass-transistor logic (PTL) in a cell library.</w:t>
            </w:r>
          </w:p>
        </w:tc>
      </w:tr>
      <w:tr w:rsidR="000C407B" w:rsidTr="001F7ACD">
        <w:trPr>
          <w:trHeight w:val="2258"/>
        </w:trPr>
        <w:tc>
          <w:tcPr>
            <w:tcW w:w="3192"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lastRenderedPageBreak/>
              <w:t>Accurate total static leakage current estimation in transistor stacks</w:t>
            </w:r>
          </w:p>
        </w:tc>
        <w:tc>
          <w:tcPr>
            <w:tcW w:w="1763" w:type="dxa"/>
          </w:tcPr>
          <w:p w:rsidR="000C407B" w:rsidRPr="001F7ACD" w:rsidRDefault="001F7ACD" w:rsidP="001F7ACD">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 xml:space="preserve">H. Al-Hertani, D. Al-Khalili, and C. Rozon, </w:t>
            </w:r>
          </w:p>
        </w:tc>
        <w:tc>
          <w:tcPr>
            <w:tcW w:w="4621"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In the estimation phase, unit width GIDL and gate tunneling are estimated deterministically while subthreshold leakage is estimated using the pre-extracted data.</w:t>
            </w:r>
          </w:p>
        </w:tc>
      </w:tr>
      <w:tr w:rsidR="000C407B" w:rsidTr="001F7ACD">
        <w:tc>
          <w:tcPr>
            <w:tcW w:w="3192"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Design and synthesis of dynamic circuits</w:t>
            </w:r>
          </w:p>
        </w:tc>
        <w:tc>
          <w:tcPr>
            <w:tcW w:w="1763" w:type="dxa"/>
          </w:tcPr>
          <w:p w:rsidR="000C407B" w:rsidRPr="001F7ACD" w:rsidRDefault="001F7ACD" w:rsidP="001F7ACD">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 xml:space="preserve">T. J. Thorp, G. S. Yee, and C. M. Sechen, </w:t>
            </w:r>
          </w:p>
        </w:tc>
        <w:tc>
          <w:tcPr>
            <w:tcW w:w="4621"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Dynamic circuits are widely used in today's high-performance microprocessors for obtaining timing goals that are not possible using static CMOS circuits.</w:t>
            </w:r>
          </w:p>
        </w:tc>
      </w:tr>
      <w:tr w:rsidR="000C407B" w:rsidTr="001F7ACD">
        <w:tc>
          <w:tcPr>
            <w:tcW w:w="3192"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Transistor-level optimization of digital designs with flex cells</w:t>
            </w:r>
          </w:p>
        </w:tc>
        <w:tc>
          <w:tcPr>
            <w:tcW w:w="1763" w:type="dxa"/>
          </w:tcPr>
          <w:p w:rsidR="000C407B" w:rsidRPr="001F7ACD" w:rsidRDefault="001F7ACD" w:rsidP="001F7ACD">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sz w:val="28"/>
                <w:szCs w:val="28"/>
              </w:rPr>
              <w:t xml:space="preserve">R. Roy, D. Bhattacharya, and V. Boppana, </w:t>
            </w:r>
          </w:p>
        </w:tc>
        <w:tc>
          <w:tcPr>
            <w:tcW w:w="4621" w:type="dxa"/>
          </w:tcPr>
          <w:p w:rsidR="000C407B" w:rsidRPr="001F7ACD" w:rsidRDefault="001F7ACD" w:rsidP="00E53AA4">
            <w:pPr>
              <w:tabs>
                <w:tab w:val="left" w:pos="720"/>
              </w:tabs>
              <w:spacing w:after="100" w:line="360" w:lineRule="auto"/>
              <w:jc w:val="both"/>
              <w:rPr>
                <w:rFonts w:ascii="Times New Roman" w:hAnsi="Times New Roman" w:cs="Times New Roman"/>
                <w:sz w:val="28"/>
                <w:szCs w:val="28"/>
              </w:rPr>
            </w:pPr>
            <w:r w:rsidRPr="001F7ACD">
              <w:rPr>
                <w:rFonts w:ascii="Times New Roman" w:hAnsi="Times New Roman" w:cs="Times New Roman"/>
                <w:color w:val="333333"/>
                <w:sz w:val="28"/>
                <w:szCs w:val="28"/>
                <w:shd w:val="clear" w:color="auto" w:fill="FFFFFF"/>
              </w:rPr>
              <w:t>The quest to overcome the limitations of standard-cell-based design methods leads naturally to the creation of new design- and context-specific cells-designated flex cells-during the process of optimizing a given digital design.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1F7ACD"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1F7ACD"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F7ACD" w:rsidP="00E53AA4">
      <w:pPr>
        <w:spacing w:after="0" w:line="360" w:lineRule="auto"/>
        <w:jc w:val="both"/>
        <w:rPr>
          <w:rFonts w:ascii="Times New Roman" w:hAnsi="Times New Roman" w:cs="Times New Roman"/>
        </w:rPr>
      </w:pPr>
      <w:r w:rsidRPr="001F7ACD">
        <w:rPr>
          <w:rFonts w:ascii="Times New Roman" w:hAnsi="Times New Roman" w:cs="Times New Roman"/>
        </w:rPr>
        <w:drawing>
          <wp:inline distT="0" distB="0" distL="0" distR="0">
            <wp:extent cx="5943600" cy="405257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525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1F7ACD" w:rsidRDefault="001F7AC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5495D" w:rsidRPr="00F5495D" w:rsidRDefault="00F5495D" w:rsidP="00F5495D">
      <w:pPr>
        <w:pStyle w:val="BodyText"/>
        <w:rPr>
          <w:bCs/>
          <w:iCs/>
          <w:sz w:val="32"/>
          <w:szCs w:val="32"/>
          <w:lang w:val="en-IN"/>
        </w:rPr>
      </w:pPr>
      <w:r w:rsidRPr="00F5495D">
        <w:rPr>
          <w:bCs/>
          <w:iCs/>
          <w:sz w:val="32"/>
          <w:szCs w:val="32"/>
          <w:lang w:val="en-IN"/>
        </w:rPr>
        <w:t xml:space="preserve">    This paper described an efficient graph-based method to generate optimized transistor (switch) networks. Our approach generates more general arrangements than the usual SP associations. Experimental results demonstrated a significant reduction in the number of transistor needed to implement logic networks, when compared with the ones generated by existing related approaches. It is known that the transistor count minimization in CMOS gates may improve the performance, power dissipation, and area of digital ICs. In a general point-of-view, the proposed method produces efficient switch arrangements quite useful to be explored by different IC technologies based on switch theory.</w:t>
      </w:r>
      <w:r w:rsidRPr="00F5495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F5495D" w:rsidRDefault="00F5495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950D3" w:rsidRDefault="00F60040" w:rsidP="007950D3">
      <w:pPr>
        <w:pStyle w:val="BodyText"/>
        <w:numPr>
          <w:ilvl w:val="0"/>
          <w:numId w:val="42"/>
        </w:numPr>
        <w:rPr>
          <w:sz w:val="32"/>
          <w:szCs w:val="32"/>
          <w:lang w:val="en-IN"/>
        </w:rPr>
      </w:pPr>
      <w:r w:rsidRPr="007950D3">
        <w:rPr>
          <w:sz w:val="32"/>
          <w:szCs w:val="32"/>
          <w:lang w:val="en-IN"/>
        </w:rPr>
        <w:t xml:space="preserve">[1] Y.-T. Lai, Y.-C. Jiang, and H.-M. Chu, “BDD decomposition for mixed CMOS/PTL logic circuit </w:t>
      </w:r>
      <w:r w:rsidRPr="007950D3">
        <w:rPr>
          <w:sz w:val="32"/>
          <w:szCs w:val="32"/>
          <w:lang w:val="en-IN"/>
        </w:rPr>
        <w:t xml:space="preserve">synthesis,” in Proc. IEEE Int. Symp. Circuits Syst. (ISCAS), vol. 6. May 2005, pp. 5649–5652. </w:t>
      </w:r>
    </w:p>
    <w:p w:rsidR="00000000" w:rsidRPr="007950D3" w:rsidRDefault="00F60040" w:rsidP="007950D3">
      <w:pPr>
        <w:pStyle w:val="BodyText"/>
        <w:numPr>
          <w:ilvl w:val="0"/>
          <w:numId w:val="42"/>
        </w:numPr>
        <w:rPr>
          <w:sz w:val="32"/>
          <w:szCs w:val="32"/>
          <w:lang w:val="en-IN"/>
        </w:rPr>
      </w:pPr>
      <w:r w:rsidRPr="007950D3">
        <w:rPr>
          <w:sz w:val="32"/>
          <w:szCs w:val="32"/>
          <w:lang w:val="en-IN"/>
        </w:rPr>
        <w:t xml:space="preserve">[2] H. Al-Hertani, D. Al-Khalili, and C. Rozon, “Accurate total static leakage current estimation in transistor stacks,” in Proc. IEEE Int. Conf. Comput. Syst. </w:t>
      </w:r>
      <w:r w:rsidRPr="007950D3">
        <w:rPr>
          <w:sz w:val="32"/>
          <w:szCs w:val="32"/>
          <w:lang w:val="en-IN"/>
        </w:rPr>
        <w:t xml:space="preserve">Appl., Mar. 2006, pp. 262–265. </w:t>
      </w:r>
    </w:p>
    <w:p w:rsidR="00000000" w:rsidRPr="007950D3" w:rsidRDefault="00F60040" w:rsidP="007950D3">
      <w:pPr>
        <w:pStyle w:val="BodyText"/>
        <w:numPr>
          <w:ilvl w:val="0"/>
          <w:numId w:val="42"/>
        </w:numPr>
        <w:rPr>
          <w:sz w:val="32"/>
          <w:szCs w:val="32"/>
          <w:lang w:val="en-IN"/>
        </w:rPr>
      </w:pPr>
      <w:r w:rsidRPr="007950D3">
        <w:rPr>
          <w:sz w:val="32"/>
          <w:szCs w:val="32"/>
          <w:lang w:val="en-IN"/>
        </w:rPr>
        <w:t xml:space="preserve">[3] T. J. Thorp, G. S. Yee, and C. M. Sechen, “Design and synthesis of dynamic circuits,” IEEE Trans. Very Large Scale Integr. (VLSI) Syst., vol. 11, no. 1, pp. 141–149, Feb. 2003. </w:t>
      </w:r>
    </w:p>
    <w:p w:rsidR="00000000" w:rsidRPr="007950D3" w:rsidRDefault="00F60040" w:rsidP="007950D3">
      <w:pPr>
        <w:pStyle w:val="BodyText"/>
        <w:numPr>
          <w:ilvl w:val="0"/>
          <w:numId w:val="42"/>
        </w:numPr>
        <w:rPr>
          <w:sz w:val="32"/>
          <w:szCs w:val="32"/>
          <w:lang w:val="en-IN"/>
        </w:rPr>
      </w:pPr>
      <w:r w:rsidRPr="007950D3">
        <w:rPr>
          <w:sz w:val="32"/>
          <w:szCs w:val="32"/>
          <w:lang w:val="en-IN"/>
        </w:rPr>
        <w:t>[4] A. I. Reis and O. C. Andersen, “Libr</w:t>
      </w:r>
      <w:r w:rsidRPr="007950D3">
        <w:rPr>
          <w:sz w:val="32"/>
          <w:szCs w:val="32"/>
          <w:lang w:val="en-IN"/>
        </w:rPr>
        <w:t xml:space="preserve">ary sizing,” U.S. Patent 8 015 517, Jun. 5, 2009. </w:t>
      </w:r>
    </w:p>
    <w:p w:rsidR="00000000" w:rsidRPr="007950D3" w:rsidRDefault="00F60040" w:rsidP="007950D3">
      <w:pPr>
        <w:pStyle w:val="BodyText"/>
        <w:numPr>
          <w:ilvl w:val="0"/>
          <w:numId w:val="42"/>
        </w:numPr>
        <w:rPr>
          <w:sz w:val="32"/>
          <w:szCs w:val="32"/>
          <w:lang w:val="en-IN"/>
        </w:rPr>
      </w:pPr>
      <w:r w:rsidRPr="007950D3">
        <w:rPr>
          <w:sz w:val="32"/>
          <w:szCs w:val="32"/>
          <w:lang w:val="en-IN"/>
        </w:rPr>
        <w:t>[5] R. Roy, D. Bhattacharya, and V. Boppana, “Transistor-level optimization of digital designs with flex cells,” Computer, vol. 38, no. 2, pp. 53–61, Feb. 2005.</w:t>
      </w:r>
      <w:r w:rsidRPr="007950D3">
        <w:rPr>
          <w:sz w:val="32"/>
          <w:szCs w:val="32"/>
        </w:rPr>
        <w:t xml:space="preserve"> </w:t>
      </w:r>
    </w:p>
    <w:p w:rsidR="00000000" w:rsidRPr="007950D3" w:rsidRDefault="00F60040" w:rsidP="007950D3">
      <w:pPr>
        <w:pStyle w:val="BodyText"/>
        <w:numPr>
          <w:ilvl w:val="0"/>
          <w:numId w:val="42"/>
        </w:numPr>
        <w:rPr>
          <w:sz w:val="32"/>
          <w:szCs w:val="32"/>
          <w:lang w:val="en-IN"/>
        </w:rPr>
      </w:pPr>
      <w:r w:rsidRPr="007950D3">
        <w:rPr>
          <w:sz w:val="32"/>
          <w:szCs w:val="32"/>
          <w:lang w:val="en-IN"/>
        </w:rPr>
        <w:t>[6] M. Rostami and K. Mohanram, “Dual-vth</w:t>
      </w:r>
      <w:r w:rsidRPr="007950D3">
        <w:rPr>
          <w:sz w:val="32"/>
          <w:szCs w:val="32"/>
          <w:lang w:val="en-IN"/>
        </w:rPr>
        <w:t xml:space="preserve"> independent-gate FinFETs for low power logic circuits,” IEEE Trans. Comput.-Aided Design Integr. Circuits Syst., vol. 30, no. 3, pp. 337–349, Mar. 2011. </w:t>
      </w:r>
    </w:p>
    <w:p w:rsidR="00000000" w:rsidRPr="007950D3" w:rsidRDefault="00F60040" w:rsidP="007950D3">
      <w:pPr>
        <w:pStyle w:val="BodyText"/>
        <w:numPr>
          <w:ilvl w:val="0"/>
          <w:numId w:val="42"/>
        </w:numPr>
        <w:rPr>
          <w:sz w:val="32"/>
          <w:szCs w:val="32"/>
          <w:lang w:val="en-IN"/>
        </w:rPr>
      </w:pPr>
      <w:r w:rsidRPr="007950D3">
        <w:rPr>
          <w:sz w:val="32"/>
          <w:szCs w:val="32"/>
          <w:lang w:val="en-IN"/>
        </w:rPr>
        <w:t>[7] M. H. Ben-Jamaa, K. Mohanram, and G. De Micheli, “An efficient gate library for ambipolar CNTFET</w:t>
      </w:r>
      <w:r w:rsidRPr="007950D3">
        <w:rPr>
          <w:sz w:val="32"/>
          <w:szCs w:val="32"/>
          <w:lang w:val="en-IN"/>
        </w:rPr>
        <w:t xml:space="preserve"> logic,” IEEE Trans. Comput.-Aided Design Integr. Circuits Syst., vol. 30, no. 2, pp. 242–255, Feb. 2011. </w:t>
      </w:r>
    </w:p>
    <w:p w:rsidR="00000000" w:rsidRPr="007950D3" w:rsidRDefault="00F60040" w:rsidP="007950D3">
      <w:pPr>
        <w:pStyle w:val="BodyText"/>
        <w:numPr>
          <w:ilvl w:val="0"/>
          <w:numId w:val="42"/>
        </w:numPr>
        <w:rPr>
          <w:sz w:val="32"/>
          <w:szCs w:val="32"/>
          <w:lang w:val="en-IN"/>
        </w:rPr>
      </w:pPr>
      <w:r w:rsidRPr="007950D3">
        <w:rPr>
          <w:sz w:val="32"/>
          <w:szCs w:val="32"/>
          <w:lang w:val="en-IN"/>
        </w:rPr>
        <w:lastRenderedPageBreak/>
        <w:t>[8] M. C. Golumbic, A. Mintz, and U. Rotics, “An improvement on the complexity of factoring read-once Boolean functions,” Discrete Appl. Math., vol.</w:t>
      </w:r>
      <w:r w:rsidRPr="007950D3">
        <w:rPr>
          <w:sz w:val="32"/>
          <w:szCs w:val="32"/>
          <w:lang w:val="en-IN"/>
        </w:rPr>
        <w:t xml:space="preserve"> 156, no. 10, pp. 1633–1636, May 2008.</w:t>
      </w:r>
    </w:p>
    <w:p w:rsidR="00000000" w:rsidRPr="007950D3" w:rsidRDefault="00F60040" w:rsidP="007950D3">
      <w:pPr>
        <w:pStyle w:val="BodyText"/>
        <w:numPr>
          <w:ilvl w:val="0"/>
          <w:numId w:val="42"/>
        </w:numPr>
        <w:rPr>
          <w:sz w:val="32"/>
          <w:szCs w:val="32"/>
          <w:lang w:val="en-IN"/>
        </w:rPr>
      </w:pPr>
      <w:r w:rsidRPr="007950D3">
        <w:rPr>
          <w:sz w:val="32"/>
          <w:szCs w:val="32"/>
          <w:lang w:val="en-IN"/>
        </w:rPr>
        <w:t xml:space="preserve">[9] E. M. Sentovich et al., “SIS: A system for sequential circuit synthesis,” Dept. Elect. Eng. Comput. Sci., Univ. California, Berkeley, Berkeley, CA, USA, Tech. Rep. UCB/ERL M92/41, May 1992. </w:t>
      </w:r>
    </w:p>
    <w:p w:rsidR="00000000" w:rsidRPr="007950D3" w:rsidRDefault="00F60040" w:rsidP="007950D3">
      <w:pPr>
        <w:pStyle w:val="BodyText"/>
        <w:numPr>
          <w:ilvl w:val="0"/>
          <w:numId w:val="42"/>
        </w:numPr>
        <w:rPr>
          <w:sz w:val="32"/>
          <w:szCs w:val="32"/>
          <w:lang w:val="en-IN"/>
        </w:rPr>
      </w:pPr>
      <w:r w:rsidRPr="007950D3">
        <w:rPr>
          <w:sz w:val="32"/>
          <w:szCs w:val="32"/>
          <w:lang w:val="en-IN"/>
        </w:rPr>
        <w:t>[10] M. G. A. Martin</w:t>
      </w:r>
      <w:r w:rsidRPr="007950D3">
        <w:rPr>
          <w:sz w:val="32"/>
          <w:szCs w:val="32"/>
          <w:lang w:val="en-IN"/>
        </w:rPr>
        <w:t xml:space="preserve">s, V. Callegaro, L. Machado, R. P. Ribas, and A. I. Reis, “Functional composition and applications,” in Int. Workshop Logic Synthesis Tech. Dig. (IWLS), Jun. 2012, pp. 1–8. [Online]. Available: http://www.inf.ufrgs.br/logics/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040" w:rsidRDefault="00F60040" w:rsidP="003654DF">
      <w:pPr>
        <w:spacing w:after="0" w:line="240" w:lineRule="auto"/>
      </w:pPr>
      <w:r>
        <w:separator/>
      </w:r>
    </w:p>
  </w:endnote>
  <w:endnote w:type="continuationSeparator" w:id="1">
    <w:p w:rsidR="00F60040" w:rsidRDefault="00F600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040" w:rsidRDefault="00F60040" w:rsidP="003654DF">
      <w:pPr>
        <w:spacing w:after="0" w:line="240" w:lineRule="auto"/>
      </w:pPr>
      <w:r>
        <w:separator/>
      </w:r>
    </w:p>
  </w:footnote>
  <w:footnote w:type="continuationSeparator" w:id="1">
    <w:p w:rsidR="00F60040" w:rsidRDefault="00F600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E342B">
        <w:pPr>
          <w:pStyle w:val="Header"/>
          <w:jc w:val="right"/>
        </w:pPr>
        <w:fldSimple w:instr=" PAGE   \* MERGEFORMAT ">
          <w:r w:rsidR="001F7AC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055A"/>
    <w:multiLevelType w:val="hybridMultilevel"/>
    <w:tmpl w:val="0F22036E"/>
    <w:lvl w:ilvl="0" w:tplc="CF5474C8">
      <w:start w:val="1"/>
      <w:numFmt w:val="bullet"/>
      <w:lvlText w:val=""/>
      <w:lvlJc w:val="left"/>
      <w:pPr>
        <w:tabs>
          <w:tab w:val="num" w:pos="720"/>
        </w:tabs>
        <w:ind w:left="720" w:hanging="360"/>
      </w:pPr>
      <w:rPr>
        <w:rFonts w:ascii="Wingdings 2" w:hAnsi="Wingdings 2" w:hint="default"/>
      </w:rPr>
    </w:lvl>
    <w:lvl w:ilvl="1" w:tplc="AC3C0FD4" w:tentative="1">
      <w:start w:val="1"/>
      <w:numFmt w:val="bullet"/>
      <w:lvlText w:val=""/>
      <w:lvlJc w:val="left"/>
      <w:pPr>
        <w:tabs>
          <w:tab w:val="num" w:pos="1440"/>
        </w:tabs>
        <w:ind w:left="1440" w:hanging="360"/>
      </w:pPr>
      <w:rPr>
        <w:rFonts w:ascii="Wingdings 2" w:hAnsi="Wingdings 2" w:hint="default"/>
      </w:rPr>
    </w:lvl>
    <w:lvl w:ilvl="2" w:tplc="94E4845E" w:tentative="1">
      <w:start w:val="1"/>
      <w:numFmt w:val="bullet"/>
      <w:lvlText w:val=""/>
      <w:lvlJc w:val="left"/>
      <w:pPr>
        <w:tabs>
          <w:tab w:val="num" w:pos="2160"/>
        </w:tabs>
        <w:ind w:left="2160" w:hanging="360"/>
      </w:pPr>
      <w:rPr>
        <w:rFonts w:ascii="Wingdings 2" w:hAnsi="Wingdings 2" w:hint="default"/>
      </w:rPr>
    </w:lvl>
    <w:lvl w:ilvl="3" w:tplc="8B2213FE" w:tentative="1">
      <w:start w:val="1"/>
      <w:numFmt w:val="bullet"/>
      <w:lvlText w:val=""/>
      <w:lvlJc w:val="left"/>
      <w:pPr>
        <w:tabs>
          <w:tab w:val="num" w:pos="2880"/>
        </w:tabs>
        <w:ind w:left="2880" w:hanging="360"/>
      </w:pPr>
      <w:rPr>
        <w:rFonts w:ascii="Wingdings 2" w:hAnsi="Wingdings 2" w:hint="default"/>
      </w:rPr>
    </w:lvl>
    <w:lvl w:ilvl="4" w:tplc="65D4EBE0" w:tentative="1">
      <w:start w:val="1"/>
      <w:numFmt w:val="bullet"/>
      <w:lvlText w:val=""/>
      <w:lvlJc w:val="left"/>
      <w:pPr>
        <w:tabs>
          <w:tab w:val="num" w:pos="3600"/>
        </w:tabs>
        <w:ind w:left="3600" w:hanging="360"/>
      </w:pPr>
      <w:rPr>
        <w:rFonts w:ascii="Wingdings 2" w:hAnsi="Wingdings 2" w:hint="default"/>
      </w:rPr>
    </w:lvl>
    <w:lvl w:ilvl="5" w:tplc="873ECBEE" w:tentative="1">
      <w:start w:val="1"/>
      <w:numFmt w:val="bullet"/>
      <w:lvlText w:val=""/>
      <w:lvlJc w:val="left"/>
      <w:pPr>
        <w:tabs>
          <w:tab w:val="num" w:pos="4320"/>
        </w:tabs>
        <w:ind w:left="4320" w:hanging="360"/>
      </w:pPr>
      <w:rPr>
        <w:rFonts w:ascii="Wingdings 2" w:hAnsi="Wingdings 2" w:hint="default"/>
      </w:rPr>
    </w:lvl>
    <w:lvl w:ilvl="6" w:tplc="E1C85B6E" w:tentative="1">
      <w:start w:val="1"/>
      <w:numFmt w:val="bullet"/>
      <w:lvlText w:val=""/>
      <w:lvlJc w:val="left"/>
      <w:pPr>
        <w:tabs>
          <w:tab w:val="num" w:pos="5040"/>
        </w:tabs>
        <w:ind w:left="5040" w:hanging="360"/>
      </w:pPr>
      <w:rPr>
        <w:rFonts w:ascii="Wingdings 2" w:hAnsi="Wingdings 2" w:hint="default"/>
      </w:rPr>
    </w:lvl>
    <w:lvl w:ilvl="7" w:tplc="1C4E5A0E" w:tentative="1">
      <w:start w:val="1"/>
      <w:numFmt w:val="bullet"/>
      <w:lvlText w:val=""/>
      <w:lvlJc w:val="left"/>
      <w:pPr>
        <w:tabs>
          <w:tab w:val="num" w:pos="5760"/>
        </w:tabs>
        <w:ind w:left="5760" w:hanging="360"/>
      </w:pPr>
      <w:rPr>
        <w:rFonts w:ascii="Wingdings 2" w:hAnsi="Wingdings 2" w:hint="default"/>
      </w:rPr>
    </w:lvl>
    <w:lvl w:ilvl="8" w:tplc="1C3A476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F52DC"/>
    <w:multiLevelType w:val="hybridMultilevel"/>
    <w:tmpl w:val="0CBA99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B52034"/>
    <w:multiLevelType w:val="hybridMultilevel"/>
    <w:tmpl w:val="4BF0B7DC"/>
    <w:lvl w:ilvl="0" w:tplc="EA66D4BA">
      <w:start w:val="1"/>
      <w:numFmt w:val="bullet"/>
      <w:lvlText w:val=""/>
      <w:lvlJc w:val="left"/>
      <w:pPr>
        <w:tabs>
          <w:tab w:val="num" w:pos="720"/>
        </w:tabs>
        <w:ind w:left="720" w:hanging="360"/>
      </w:pPr>
      <w:rPr>
        <w:rFonts w:ascii="Wingdings 2" w:hAnsi="Wingdings 2" w:hint="default"/>
      </w:rPr>
    </w:lvl>
    <w:lvl w:ilvl="1" w:tplc="9E50DEC4" w:tentative="1">
      <w:start w:val="1"/>
      <w:numFmt w:val="bullet"/>
      <w:lvlText w:val=""/>
      <w:lvlJc w:val="left"/>
      <w:pPr>
        <w:tabs>
          <w:tab w:val="num" w:pos="1440"/>
        </w:tabs>
        <w:ind w:left="1440" w:hanging="360"/>
      </w:pPr>
      <w:rPr>
        <w:rFonts w:ascii="Wingdings 2" w:hAnsi="Wingdings 2" w:hint="default"/>
      </w:rPr>
    </w:lvl>
    <w:lvl w:ilvl="2" w:tplc="C91EFF74" w:tentative="1">
      <w:start w:val="1"/>
      <w:numFmt w:val="bullet"/>
      <w:lvlText w:val=""/>
      <w:lvlJc w:val="left"/>
      <w:pPr>
        <w:tabs>
          <w:tab w:val="num" w:pos="2160"/>
        </w:tabs>
        <w:ind w:left="2160" w:hanging="360"/>
      </w:pPr>
      <w:rPr>
        <w:rFonts w:ascii="Wingdings 2" w:hAnsi="Wingdings 2" w:hint="default"/>
      </w:rPr>
    </w:lvl>
    <w:lvl w:ilvl="3" w:tplc="9DB8359C" w:tentative="1">
      <w:start w:val="1"/>
      <w:numFmt w:val="bullet"/>
      <w:lvlText w:val=""/>
      <w:lvlJc w:val="left"/>
      <w:pPr>
        <w:tabs>
          <w:tab w:val="num" w:pos="2880"/>
        </w:tabs>
        <w:ind w:left="2880" w:hanging="360"/>
      </w:pPr>
      <w:rPr>
        <w:rFonts w:ascii="Wingdings 2" w:hAnsi="Wingdings 2" w:hint="default"/>
      </w:rPr>
    </w:lvl>
    <w:lvl w:ilvl="4" w:tplc="171A8348" w:tentative="1">
      <w:start w:val="1"/>
      <w:numFmt w:val="bullet"/>
      <w:lvlText w:val=""/>
      <w:lvlJc w:val="left"/>
      <w:pPr>
        <w:tabs>
          <w:tab w:val="num" w:pos="3600"/>
        </w:tabs>
        <w:ind w:left="3600" w:hanging="360"/>
      </w:pPr>
      <w:rPr>
        <w:rFonts w:ascii="Wingdings 2" w:hAnsi="Wingdings 2" w:hint="default"/>
      </w:rPr>
    </w:lvl>
    <w:lvl w:ilvl="5" w:tplc="C02AB9D0" w:tentative="1">
      <w:start w:val="1"/>
      <w:numFmt w:val="bullet"/>
      <w:lvlText w:val=""/>
      <w:lvlJc w:val="left"/>
      <w:pPr>
        <w:tabs>
          <w:tab w:val="num" w:pos="4320"/>
        </w:tabs>
        <w:ind w:left="4320" w:hanging="360"/>
      </w:pPr>
      <w:rPr>
        <w:rFonts w:ascii="Wingdings 2" w:hAnsi="Wingdings 2" w:hint="default"/>
      </w:rPr>
    </w:lvl>
    <w:lvl w:ilvl="6" w:tplc="072EDA6E" w:tentative="1">
      <w:start w:val="1"/>
      <w:numFmt w:val="bullet"/>
      <w:lvlText w:val=""/>
      <w:lvlJc w:val="left"/>
      <w:pPr>
        <w:tabs>
          <w:tab w:val="num" w:pos="5040"/>
        </w:tabs>
        <w:ind w:left="5040" w:hanging="360"/>
      </w:pPr>
      <w:rPr>
        <w:rFonts w:ascii="Wingdings 2" w:hAnsi="Wingdings 2" w:hint="default"/>
      </w:rPr>
    </w:lvl>
    <w:lvl w:ilvl="7" w:tplc="4576237C" w:tentative="1">
      <w:start w:val="1"/>
      <w:numFmt w:val="bullet"/>
      <w:lvlText w:val=""/>
      <w:lvlJc w:val="left"/>
      <w:pPr>
        <w:tabs>
          <w:tab w:val="num" w:pos="5760"/>
        </w:tabs>
        <w:ind w:left="5760" w:hanging="360"/>
      </w:pPr>
      <w:rPr>
        <w:rFonts w:ascii="Wingdings 2" w:hAnsi="Wingdings 2" w:hint="default"/>
      </w:rPr>
    </w:lvl>
    <w:lvl w:ilvl="8" w:tplc="CD58670C"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2114EE"/>
    <w:multiLevelType w:val="hybridMultilevel"/>
    <w:tmpl w:val="619C3AD2"/>
    <w:lvl w:ilvl="0" w:tplc="DDC2E3F6">
      <w:start w:val="1"/>
      <w:numFmt w:val="bullet"/>
      <w:lvlText w:val=""/>
      <w:lvlJc w:val="left"/>
      <w:pPr>
        <w:tabs>
          <w:tab w:val="num" w:pos="720"/>
        </w:tabs>
        <w:ind w:left="720" w:hanging="360"/>
      </w:pPr>
      <w:rPr>
        <w:rFonts w:ascii="Wingdings 2" w:hAnsi="Wingdings 2" w:hint="default"/>
      </w:rPr>
    </w:lvl>
    <w:lvl w:ilvl="1" w:tplc="F36C1652" w:tentative="1">
      <w:start w:val="1"/>
      <w:numFmt w:val="bullet"/>
      <w:lvlText w:val=""/>
      <w:lvlJc w:val="left"/>
      <w:pPr>
        <w:tabs>
          <w:tab w:val="num" w:pos="1440"/>
        </w:tabs>
        <w:ind w:left="1440" w:hanging="360"/>
      </w:pPr>
      <w:rPr>
        <w:rFonts w:ascii="Wingdings 2" w:hAnsi="Wingdings 2" w:hint="default"/>
      </w:rPr>
    </w:lvl>
    <w:lvl w:ilvl="2" w:tplc="A10483D4" w:tentative="1">
      <w:start w:val="1"/>
      <w:numFmt w:val="bullet"/>
      <w:lvlText w:val=""/>
      <w:lvlJc w:val="left"/>
      <w:pPr>
        <w:tabs>
          <w:tab w:val="num" w:pos="2160"/>
        </w:tabs>
        <w:ind w:left="2160" w:hanging="360"/>
      </w:pPr>
      <w:rPr>
        <w:rFonts w:ascii="Wingdings 2" w:hAnsi="Wingdings 2" w:hint="default"/>
      </w:rPr>
    </w:lvl>
    <w:lvl w:ilvl="3" w:tplc="BBE25A00" w:tentative="1">
      <w:start w:val="1"/>
      <w:numFmt w:val="bullet"/>
      <w:lvlText w:val=""/>
      <w:lvlJc w:val="left"/>
      <w:pPr>
        <w:tabs>
          <w:tab w:val="num" w:pos="2880"/>
        </w:tabs>
        <w:ind w:left="2880" w:hanging="360"/>
      </w:pPr>
      <w:rPr>
        <w:rFonts w:ascii="Wingdings 2" w:hAnsi="Wingdings 2" w:hint="default"/>
      </w:rPr>
    </w:lvl>
    <w:lvl w:ilvl="4" w:tplc="0DA4AF96" w:tentative="1">
      <w:start w:val="1"/>
      <w:numFmt w:val="bullet"/>
      <w:lvlText w:val=""/>
      <w:lvlJc w:val="left"/>
      <w:pPr>
        <w:tabs>
          <w:tab w:val="num" w:pos="3600"/>
        </w:tabs>
        <w:ind w:left="3600" w:hanging="360"/>
      </w:pPr>
      <w:rPr>
        <w:rFonts w:ascii="Wingdings 2" w:hAnsi="Wingdings 2" w:hint="default"/>
      </w:rPr>
    </w:lvl>
    <w:lvl w:ilvl="5" w:tplc="8C18114C" w:tentative="1">
      <w:start w:val="1"/>
      <w:numFmt w:val="bullet"/>
      <w:lvlText w:val=""/>
      <w:lvlJc w:val="left"/>
      <w:pPr>
        <w:tabs>
          <w:tab w:val="num" w:pos="4320"/>
        </w:tabs>
        <w:ind w:left="4320" w:hanging="360"/>
      </w:pPr>
      <w:rPr>
        <w:rFonts w:ascii="Wingdings 2" w:hAnsi="Wingdings 2" w:hint="default"/>
      </w:rPr>
    </w:lvl>
    <w:lvl w:ilvl="6" w:tplc="F2822AF0" w:tentative="1">
      <w:start w:val="1"/>
      <w:numFmt w:val="bullet"/>
      <w:lvlText w:val=""/>
      <w:lvlJc w:val="left"/>
      <w:pPr>
        <w:tabs>
          <w:tab w:val="num" w:pos="5040"/>
        </w:tabs>
        <w:ind w:left="5040" w:hanging="360"/>
      </w:pPr>
      <w:rPr>
        <w:rFonts w:ascii="Wingdings 2" w:hAnsi="Wingdings 2" w:hint="default"/>
      </w:rPr>
    </w:lvl>
    <w:lvl w:ilvl="7" w:tplc="A52E5ACC" w:tentative="1">
      <w:start w:val="1"/>
      <w:numFmt w:val="bullet"/>
      <w:lvlText w:val=""/>
      <w:lvlJc w:val="left"/>
      <w:pPr>
        <w:tabs>
          <w:tab w:val="num" w:pos="5760"/>
        </w:tabs>
        <w:ind w:left="5760" w:hanging="360"/>
      </w:pPr>
      <w:rPr>
        <w:rFonts w:ascii="Wingdings 2" w:hAnsi="Wingdings 2" w:hint="default"/>
      </w:rPr>
    </w:lvl>
    <w:lvl w:ilvl="8" w:tplc="C0D061DE"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5C1877"/>
    <w:multiLevelType w:val="hybridMultilevel"/>
    <w:tmpl w:val="75CC93F8"/>
    <w:lvl w:ilvl="0" w:tplc="2DCC3E68">
      <w:start w:val="1"/>
      <w:numFmt w:val="bullet"/>
      <w:lvlText w:val=""/>
      <w:lvlJc w:val="left"/>
      <w:pPr>
        <w:tabs>
          <w:tab w:val="num" w:pos="720"/>
        </w:tabs>
        <w:ind w:left="720" w:hanging="360"/>
      </w:pPr>
      <w:rPr>
        <w:rFonts w:ascii="Wingdings 2" w:hAnsi="Wingdings 2" w:hint="default"/>
      </w:rPr>
    </w:lvl>
    <w:lvl w:ilvl="1" w:tplc="8850F8AA" w:tentative="1">
      <w:start w:val="1"/>
      <w:numFmt w:val="bullet"/>
      <w:lvlText w:val=""/>
      <w:lvlJc w:val="left"/>
      <w:pPr>
        <w:tabs>
          <w:tab w:val="num" w:pos="1440"/>
        </w:tabs>
        <w:ind w:left="1440" w:hanging="360"/>
      </w:pPr>
      <w:rPr>
        <w:rFonts w:ascii="Wingdings 2" w:hAnsi="Wingdings 2" w:hint="default"/>
      </w:rPr>
    </w:lvl>
    <w:lvl w:ilvl="2" w:tplc="3AF0872E" w:tentative="1">
      <w:start w:val="1"/>
      <w:numFmt w:val="bullet"/>
      <w:lvlText w:val=""/>
      <w:lvlJc w:val="left"/>
      <w:pPr>
        <w:tabs>
          <w:tab w:val="num" w:pos="2160"/>
        </w:tabs>
        <w:ind w:left="2160" w:hanging="360"/>
      </w:pPr>
      <w:rPr>
        <w:rFonts w:ascii="Wingdings 2" w:hAnsi="Wingdings 2" w:hint="default"/>
      </w:rPr>
    </w:lvl>
    <w:lvl w:ilvl="3" w:tplc="65DC1D68" w:tentative="1">
      <w:start w:val="1"/>
      <w:numFmt w:val="bullet"/>
      <w:lvlText w:val=""/>
      <w:lvlJc w:val="left"/>
      <w:pPr>
        <w:tabs>
          <w:tab w:val="num" w:pos="2880"/>
        </w:tabs>
        <w:ind w:left="2880" w:hanging="360"/>
      </w:pPr>
      <w:rPr>
        <w:rFonts w:ascii="Wingdings 2" w:hAnsi="Wingdings 2" w:hint="default"/>
      </w:rPr>
    </w:lvl>
    <w:lvl w:ilvl="4" w:tplc="71A41B36" w:tentative="1">
      <w:start w:val="1"/>
      <w:numFmt w:val="bullet"/>
      <w:lvlText w:val=""/>
      <w:lvlJc w:val="left"/>
      <w:pPr>
        <w:tabs>
          <w:tab w:val="num" w:pos="3600"/>
        </w:tabs>
        <w:ind w:left="3600" w:hanging="360"/>
      </w:pPr>
      <w:rPr>
        <w:rFonts w:ascii="Wingdings 2" w:hAnsi="Wingdings 2" w:hint="default"/>
      </w:rPr>
    </w:lvl>
    <w:lvl w:ilvl="5" w:tplc="344EE938" w:tentative="1">
      <w:start w:val="1"/>
      <w:numFmt w:val="bullet"/>
      <w:lvlText w:val=""/>
      <w:lvlJc w:val="left"/>
      <w:pPr>
        <w:tabs>
          <w:tab w:val="num" w:pos="4320"/>
        </w:tabs>
        <w:ind w:left="4320" w:hanging="360"/>
      </w:pPr>
      <w:rPr>
        <w:rFonts w:ascii="Wingdings 2" w:hAnsi="Wingdings 2" w:hint="default"/>
      </w:rPr>
    </w:lvl>
    <w:lvl w:ilvl="6" w:tplc="B3B48908" w:tentative="1">
      <w:start w:val="1"/>
      <w:numFmt w:val="bullet"/>
      <w:lvlText w:val=""/>
      <w:lvlJc w:val="left"/>
      <w:pPr>
        <w:tabs>
          <w:tab w:val="num" w:pos="5040"/>
        </w:tabs>
        <w:ind w:left="5040" w:hanging="360"/>
      </w:pPr>
      <w:rPr>
        <w:rFonts w:ascii="Wingdings 2" w:hAnsi="Wingdings 2" w:hint="default"/>
      </w:rPr>
    </w:lvl>
    <w:lvl w:ilvl="7" w:tplc="9536C6FE" w:tentative="1">
      <w:start w:val="1"/>
      <w:numFmt w:val="bullet"/>
      <w:lvlText w:val=""/>
      <w:lvlJc w:val="left"/>
      <w:pPr>
        <w:tabs>
          <w:tab w:val="num" w:pos="5760"/>
        </w:tabs>
        <w:ind w:left="5760" w:hanging="360"/>
      </w:pPr>
      <w:rPr>
        <w:rFonts w:ascii="Wingdings 2" w:hAnsi="Wingdings 2" w:hint="default"/>
      </w:rPr>
    </w:lvl>
    <w:lvl w:ilvl="8" w:tplc="75E2D7C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717A88"/>
    <w:multiLevelType w:val="hybridMultilevel"/>
    <w:tmpl w:val="F70AFA00"/>
    <w:lvl w:ilvl="0" w:tplc="9D2C4BD8">
      <w:start w:val="1"/>
      <w:numFmt w:val="bullet"/>
      <w:lvlText w:val=""/>
      <w:lvlJc w:val="left"/>
      <w:pPr>
        <w:tabs>
          <w:tab w:val="num" w:pos="720"/>
        </w:tabs>
        <w:ind w:left="720" w:hanging="360"/>
      </w:pPr>
      <w:rPr>
        <w:rFonts w:ascii="Wingdings 2" w:hAnsi="Wingdings 2" w:hint="default"/>
      </w:rPr>
    </w:lvl>
    <w:lvl w:ilvl="1" w:tplc="0EA4F576" w:tentative="1">
      <w:start w:val="1"/>
      <w:numFmt w:val="bullet"/>
      <w:lvlText w:val=""/>
      <w:lvlJc w:val="left"/>
      <w:pPr>
        <w:tabs>
          <w:tab w:val="num" w:pos="1440"/>
        </w:tabs>
        <w:ind w:left="1440" w:hanging="360"/>
      </w:pPr>
      <w:rPr>
        <w:rFonts w:ascii="Wingdings 2" w:hAnsi="Wingdings 2" w:hint="default"/>
      </w:rPr>
    </w:lvl>
    <w:lvl w:ilvl="2" w:tplc="58D42922" w:tentative="1">
      <w:start w:val="1"/>
      <w:numFmt w:val="bullet"/>
      <w:lvlText w:val=""/>
      <w:lvlJc w:val="left"/>
      <w:pPr>
        <w:tabs>
          <w:tab w:val="num" w:pos="2160"/>
        </w:tabs>
        <w:ind w:left="2160" w:hanging="360"/>
      </w:pPr>
      <w:rPr>
        <w:rFonts w:ascii="Wingdings 2" w:hAnsi="Wingdings 2" w:hint="default"/>
      </w:rPr>
    </w:lvl>
    <w:lvl w:ilvl="3" w:tplc="41FE4396" w:tentative="1">
      <w:start w:val="1"/>
      <w:numFmt w:val="bullet"/>
      <w:lvlText w:val=""/>
      <w:lvlJc w:val="left"/>
      <w:pPr>
        <w:tabs>
          <w:tab w:val="num" w:pos="2880"/>
        </w:tabs>
        <w:ind w:left="2880" w:hanging="360"/>
      </w:pPr>
      <w:rPr>
        <w:rFonts w:ascii="Wingdings 2" w:hAnsi="Wingdings 2" w:hint="default"/>
      </w:rPr>
    </w:lvl>
    <w:lvl w:ilvl="4" w:tplc="2DAA258E" w:tentative="1">
      <w:start w:val="1"/>
      <w:numFmt w:val="bullet"/>
      <w:lvlText w:val=""/>
      <w:lvlJc w:val="left"/>
      <w:pPr>
        <w:tabs>
          <w:tab w:val="num" w:pos="3600"/>
        </w:tabs>
        <w:ind w:left="3600" w:hanging="360"/>
      </w:pPr>
      <w:rPr>
        <w:rFonts w:ascii="Wingdings 2" w:hAnsi="Wingdings 2" w:hint="default"/>
      </w:rPr>
    </w:lvl>
    <w:lvl w:ilvl="5" w:tplc="408CCC4A" w:tentative="1">
      <w:start w:val="1"/>
      <w:numFmt w:val="bullet"/>
      <w:lvlText w:val=""/>
      <w:lvlJc w:val="left"/>
      <w:pPr>
        <w:tabs>
          <w:tab w:val="num" w:pos="4320"/>
        </w:tabs>
        <w:ind w:left="4320" w:hanging="360"/>
      </w:pPr>
      <w:rPr>
        <w:rFonts w:ascii="Wingdings 2" w:hAnsi="Wingdings 2" w:hint="default"/>
      </w:rPr>
    </w:lvl>
    <w:lvl w:ilvl="6" w:tplc="C5609550" w:tentative="1">
      <w:start w:val="1"/>
      <w:numFmt w:val="bullet"/>
      <w:lvlText w:val=""/>
      <w:lvlJc w:val="left"/>
      <w:pPr>
        <w:tabs>
          <w:tab w:val="num" w:pos="5040"/>
        </w:tabs>
        <w:ind w:left="5040" w:hanging="360"/>
      </w:pPr>
      <w:rPr>
        <w:rFonts w:ascii="Wingdings 2" w:hAnsi="Wingdings 2" w:hint="default"/>
      </w:rPr>
    </w:lvl>
    <w:lvl w:ilvl="7" w:tplc="9D3ED7D0" w:tentative="1">
      <w:start w:val="1"/>
      <w:numFmt w:val="bullet"/>
      <w:lvlText w:val=""/>
      <w:lvlJc w:val="left"/>
      <w:pPr>
        <w:tabs>
          <w:tab w:val="num" w:pos="5760"/>
        </w:tabs>
        <w:ind w:left="5760" w:hanging="360"/>
      </w:pPr>
      <w:rPr>
        <w:rFonts w:ascii="Wingdings 2" w:hAnsi="Wingdings 2" w:hint="default"/>
      </w:rPr>
    </w:lvl>
    <w:lvl w:ilvl="8" w:tplc="CAD02AB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5"/>
  </w:num>
  <w:num w:numId="28">
    <w:abstractNumId w:val="12"/>
  </w:num>
  <w:num w:numId="29">
    <w:abstractNumId w:val="31"/>
  </w:num>
  <w:num w:numId="30">
    <w:abstractNumId w:val="39"/>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26"/>
  </w:num>
  <w:num w:numId="43">
    <w:abstractNumId w:val="32"/>
  </w:num>
  <w:num w:numId="44">
    <w:abstractNumId w:val="44"/>
  </w:num>
  <w:num w:numId="45">
    <w:abstractNumId w:val="0"/>
  </w:num>
  <w:num w:numId="46">
    <w:abstractNumId w:val="4"/>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E17"/>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7A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499D"/>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342B"/>
    <w:rsid w:val="003E48D2"/>
    <w:rsid w:val="003E531B"/>
    <w:rsid w:val="003E5486"/>
    <w:rsid w:val="003F3533"/>
    <w:rsid w:val="003F5511"/>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50D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76E8"/>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4EED"/>
    <w:rsid w:val="00800144"/>
    <w:rsid w:val="00801748"/>
    <w:rsid w:val="00802634"/>
    <w:rsid w:val="008026A3"/>
    <w:rsid w:val="008033F2"/>
    <w:rsid w:val="00803930"/>
    <w:rsid w:val="00803C66"/>
    <w:rsid w:val="00815506"/>
    <w:rsid w:val="00820DB1"/>
    <w:rsid w:val="00820FE7"/>
    <w:rsid w:val="008213A0"/>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26D"/>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7D30"/>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95D"/>
    <w:rsid w:val="00F5753E"/>
    <w:rsid w:val="00F57A65"/>
    <w:rsid w:val="00F60040"/>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4C2E"/>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950270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3618260">
      <w:bodyDiv w:val="1"/>
      <w:marLeft w:val="0"/>
      <w:marRight w:val="0"/>
      <w:marTop w:val="0"/>
      <w:marBottom w:val="0"/>
      <w:divBdr>
        <w:top w:val="none" w:sz="0" w:space="0" w:color="auto"/>
        <w:left w:val="none" w:sz="0" w:space="0" w:color="auto"/>
        <w:bottom w:val="none" w:sz="0" w:space="0" w:color="auto"/>
        <w:right w:val="none" w:sz="0" w:space="0" w:color="auto"/>
      </w:divBdr>
      <w:divsChild>
        <w:div w:id="1545021625">
          <w:marLeft w:val="576"/>
          <w:marRight w:val="0"/>
          <w:marTop w:val="120"/>
          <w:marBottom w:val="0"/>
          <w:divBdr>
            <w:top w:val="none" w:sz="0" w:space="0" w:color="auto"/>
            <w:left w:val="none" w:sz="0" w:space="0" w:color="auto"/>
            <w:bottom w:val="none" w:sz="0" w:space="0" w:color="auto"/>
            <w:right w:val="none" w:sz="0" w:space="0" w:color="auto"/>
          </w:divBdr>
        </w:div>
        <w:div w:id="1509127818">
          <w:marLeft w:val="576"/>
          <w:marRight w:val="0"/>
          <w:marTop w:val="120"/>
          <w:marBottom w:val="0"/>
          <w:divBdr>
            <w:top w:val="none" w:sz="0" w:space="0" w:color="auto"/>
            <w:left w:val="none" w:sz="0" w:space="0" w:color="auto"/>
            <w:bottom w:val="none" w:sz="0" w:space="0" w:color="auto"/>
            <w:right w:val="none" w:sz="0" w:space="0" w:color="auto"/>
          </w:divBdr>
        </w:div>
        <w:div w:id="677855063">
          <w:marLeft w:val="576"/>
          <w:marRight w:val="0"/>
          <w:marTop w:val="120"/>
          <w:marBottom w:val="0"/>
          <w:divBdr>
            <w:top w:val="none" w:sz="0" w:space="0" w:color="auto"/>
            <w:left w:val="none" w:sz="0" w:space="0" w:color="auto"/>
            <w:bottom w:val="none" w:sz="0" w:space="0" w:color="auto"/>
            <w:right w:val="none" w:sz="0" w:space="0" w:color="auto"/>
          </w:divBdr>
        </w:div>
        <w:div w:id="423500231">
          <w:marLeft w:val="576"/>
          <w:marRight w:val="0"/>
          <w:marTop w:val="120"/>
          <w:marBottom w:val="0"/>
          <w:divBdr>
            <w:top w:val="none" w:sz="0" w:space="0" w:color="auto"/>
            <w:left w:val="none" w:sz="0" w:space="0" w:color="auto"/>
            <w:bottom w:val="none" w:sz="0" w:space="0" w:color="auto"/>
            <w:right w:val="none" w:sz="0" w:space="0" w:color="auto"/>
          </w:divBdr>
        </w:div>
        <w:div w:id="212438043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4508764">
      <w:bodyDiv w:val="1"/>
      <w:marLeft w:val="0"/>
      <w:marRight w:val="0"/>
      <w:marTop w:val="0"/>
      <w:marBottom w:val="0"/>
      <w:divBdr>
        <w:top w:val="none" w:sz="0" w:space="0" w:color="auto"/>
        <w:left w:val="none" w:sz="0" w:space="0" w:color="auto"/>
        <w:bottom w:val="none" w:sz="0" w:space="0" w:color="auto"/>
        <w:right w:val="none" w:sz="0" w:space="0" w:color="auto"/>
      </w:divBdr>
      <w:divsChild>
        <w:div w:id="1333333787">
          <w:marLeft w:val="576"/>
          <w:marRight w:val="0"/>
          <w:marTop w:val="120"/>
          <w:marBottom w:val="0"/>
          <w:divBdr>
            <w:top w:val="none" w:sz="0" w:space="0" w:color="auto"/>
            <w:left w:val="none" w:sz="0" w:space="0" w:color="auto"/>
            <w:bottom w:val="none" w:sz="0" w:space="0" w:color="auto"/>
            <w:right w:val="none" w:sz="0" w:space="0" w:color="auto"/>
          </w:divBdr>
        </w:div>
        <w:div w:id="2034963074">
          <w:marLeft w:val="576"/>
          <w:marRight w:val="0"/>
          <w:marTop w:val="120"/>
          <w:marBottom w:val="0"/>
          <w:divBdr>
            <w:top w:val="none" w:sz="0" w:space="0" w:color="auto"/>
            <w:left w:val="none" w:sz="0" w:space="0" w:color="auto"/>
            <w:bottom w:val="none" w:sz="0" w:space="0" w:color="auto"/>
            <w:right w:val="none" w:sz="0" w:space="0" w:color="auto"/>
          </w:divBdr>
        </w:div>
        <w:div w:id="298263101">
          <w:marLeft w:val="576"/>
          <w:marRight w:val="0"/>
          <w:marTop w:val="120"/>
          <w:marBottom w:val="0"/>
          <w:divBdr>
            <w:top w:val="none" w:sz="0" w:space="0" w:color="auto"/>
            <w:left w:val="none" w:sz="0" w:space="0" w:color="auto"/>
            <w:bottom w:val="none" w:sz="0" w:space="0" w:color="auto"/>
            <w:right w:val="none" w:sz="0" w:space="0" w:color="auto"/>
          </w:divBdr>
        </w:div>
        <w:div w:id="52097359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572080">
      <w:bodyDiv w:val="1"/>
      <w:marLeft w:val="0"/>
      <w:marRight w:val="0"/>
      <w:marTop w:val="0"/>
      <w:marBottom w:val="0"/>
      <w:divBdr>
        <w:top w:val="none" w:sz="0" w:space="0" w:color="auto"/>
        <w:left w:val="none" w:sz="0" w:space="0" w:color="auto"/>
        <w:bottom w:val="none" w:sz="0" w:space="0" w:color="auto"/>
        <w:right w:val="none" w:sz="0" w:space="0" w:color="auto"/>
      </w:divBdr>
      <w:divsChild>
        <w:div w:id="414285457">
          <w:marLeft w:val="576"/>
          <w:marRight w:val="0"/>
          <w:marTop w:val="120"/>
          <w:marBottom w:val="0"/>
          <w:divBdr>
            <w:top w:val="none" w:sz="0" w:space="0" w:color="auto"/>
            <w:left w:val="none" w:sz="0" w:space="0" w:color="auto"/>
            <w:bottom w:val="none" w:sz="0" w:space="0" w:color="auto"/>
            <w:right w:val="none" w:sz="0" w:space="0" w:color="auto"/>
          </w:divBdr>
        </w:div>
        <w:div w:id="951011711">
          <w:marLeft w:val="576"/>
          <w:marRight w:val="0"/>
          <w:marTop w:val="120"/>
          <w:marBottom w:val="0"/>
          <w:divBdr>
            <w:top w:val="none" w:sz="0" w:space="0" w:color="auto"/>
            <w:left w:val="none" w:sz="0" w:space="0" w:color="auto"/>
            <w:bottom w:val="none" w:sz="0" w:space="0" w:color="auto"/>
            <w:right w:val="none" w:sz="0" w:space="0" w:color="auto"/>
          </w:divBdr>
        </w:div>
        <w:div w:id="761878614">
          <w:marLeft w:val="576"/>
          <w:marRight w:val="0"/>
          <w:marTop w:val="120"/>
          <w:marBottom w:val="0"/>
          <w:divBdr>
            <w:top w:val="none" w:sz="0" w:space="0" w:color="auto"/>
            <w:left w:val="none" w:sz="0" w:space="0" w:color="auto"/>
            <w:bottom w:val="none" w:sz="0" w:space="0" w:color="auto"/>
            <w:right w:val="none" w:sz="0" w:space="0" w:color="auto"/>
          </w:divBdr>
        </w:div>
        <w:div w:id="14885314">
          <w:marLeft w:val="576"/>
          <w:marRight w:val="0"/>
          <w:marTop w:val="120"/>
          <w:marBottom w:val="0"/>
          <w:divBdr>
            <w:top w:val="none" w:sz="0" w:space="0" w:color="auto"/>
            <w:left w:val="none" w:sz="0" w:space="0" w:color="auto"/>
            <w:bottom w:val="none" w:sz="0" w:space="0" w:color="auto"/>
            <w:right w:val="none" w:sz="0" w:space="0" w:color="auto"/>
          </w:divBdr>
        </w:div>
        <w:div w:id="38379729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3095687">
      <w:bodyDiv w:val="1"/>
      <w:marLeft w:val="0"/>
      <w:marRight w:val="0"/>
      <w:marTop w:val="0"/>
      <w:marBottom w:val="0"/>
      <w:divBdr>
        <w:top w:val="none" w:sz="0" w:space="0" w:color="auto"/>
        <w:left w:val="none" w:sz="0" w:space="0" w:color="auto"/>
        <w:bottom w:val="none" w:sz="0" w:space="0" w:color="auto"/>
        <w:right w:val="none" w:sz="0" w:space="0" w:color="auto"/>
      </w:divBdr>
      <w:divsChild>
        <w:div w:id="101077068">
          <w:marLeft w:val="576"/>
          <w:marRight w:val="0"/>
          <w:marTop w:val="120"/>
          <w:marBottom w:val="0"/>
          <w:divBdr>
            <w:top w:val="none" w:sz="0" w:space="0" w:color="auto"/>
            <w:left w:val="none" w:sz="0" w:space="0" w:color="auto"/>
            <w:bottom w:val="none" w:sz="0" w:space="0" w:color="auto"/>
            <w:right w:val="none" w:sz="0" w:space="0" w:color="auto"/>
          </w:divBdr>
        </w:div>
        <w:div w:id="333268200">
          <w:marLeft w:val="576"/>
          <w:marRight w:val="0"/>
          <w:marTop w:val="120"/>
          <w:marBottom w:val="0"/>
          <w:divBdr>
            <w:top w:val="none" w:sz="0" w:space="0" w:color="auto"/>
            <w:left w:val="none" w:sz="0" w:space="0" w:color="auto"/>
            <w:bottom w:val="none" w:sz="0" w:space="0" w:color="auto"/>
            <w:right w:val="none" w:sz="0" w:space="0" w:color="auto"/>
          </w:divBdr>
        </w:div>
        <w:div w:id="447773670">
          <w:marLeft w:val="576"/>
          <w:marRight w:val="0"/>
          <w:marTop w:val="120"/>
          <w:marBottom w:val="0"/>
          <w:divBdr>
            <w:top w:val="none" w:sz="0" w:space="0" w:color="auto"/>
            <w:left w:val="none" w:sz="0" w:space="0" w:color="auto"/>
            <w:bottom w:val="none" w:sz="0" w:space="0" w:color="auto"/>
            <w:right w:val="none" w:sz="0" w:space="0" w:color="auto"/>
          </w:divBdr>
        </w:div>
        <w:div w:id="1675187001">
          <w:marLeft w:val="576"/>
          <w:marRight w:val="0"/>
          <w:marTop w:val="120"/>
          <w:marBottom w:val="0"/>
          <w:divBdr>
            <w:top w:val="none" w:sz="0" w:space="0" w:color="auto"/>
            <w:left w:val="none" w:sz="0" w:space="0" w:color="auto"/>
            <w:bottom w:val="none" w:sz="0" w:space="0" w:color="auto"/>
            <w:right w:val="none" w:sz="0" w:space="0" w:color="auto"/>
          </w:divBdr>
        </w:div>
        <w:div w:id="165676273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4439705">
      <w:bodyDiv w:val="1"/>
      <w:marLeft w:val="0"/>
      <w:marRight w:val="0"/>
      <w:marTop w:val="0"/>
      <w:marBottom w:val="0"/>
      <w:divBdr>
        <w:top w:val="none" w:sz="0" w:space="0" w:color="auto"/>
        <w:left w:val="none" w:sz="0" w:space="0" w:color="auto"/>
        <w:bottom w:val="none" w:sz="0" w:space="0" w:color="auto"/>
        <w:right w:val="none" w:sz="0" w:space="0" w:color="auto"/>
      </w:divBdr>
      <w:divsChild>
        <w:div w:id="543104881">
          <w:marLeft w:val="576"/>
          <w:marRight w:val="0"/>
          <w:marTop w:val="120"/>
          <w:marBottom w:val="0"/>
          <w:divBdr>
            <w:top w:val="none" w:sz="0" w:space="0" w:color="auto"/>
            <w:left w:val="none" w:sz="0" w:space="0" w:color="auto"/>
            <w:bottom w:val="none" w:sz="0" w:space="0" w:color="auto"/>
            <w:right w:val="none" w:sz="0" w:space="0" w:color="auto"/>
          </w:divBdr>
        </w:div>
        <w:div w:id="1181163005">
          <w:marLeft w:val="576"/>
          <w:marRight w:val="0"/>
          <w:marTop w:val="120"/>
          <w:marBottom w:val="0"/>
          <w:divBdr>
            <w:top w:val="none" w:sz="0" w:space="0" w:color="auto"/>
            <w:left w:val="none" w:sz="0" w:space="0" w:color="auto"/>
            <w:bottom w:val="none" w:sz="0" w:space="0" w:color="auto"/>
            <w:right w:val="none" w:sz="0" w:space="0" w:color="auto"/>
          </w:divBdr>
        </w:div>
        <w:div w:id="1983844377">
          <w:marLeft w:val="576"/>
          <w:marRight w:val="0"/>
          <w:marTop w:val="120"/>
          <w:marBottom w:val="0"/>
          <w:divBdr>
            <w:top w:val="none" w:sz="0" w:space="0" w:color="auto"/>
            <w:left w:val="none" w:sz="0" w:space="0" w:color="auto"/>
            <w:bottom w:val="none" w:sz="0" w:space="0" w:color="auto"/>
            <w:right w:val="none" w:sz="0" w:space="0" w:color="auto"/>
          </w:divBdr>
        </w:div>
        <w:div w:id="409928999">
          <w:marLeft w:val="576"/>
          <w:marRight w:val="0"/>
          <w:marTop w:val="120"/>
          <w:marBottom w:val="0"/>
          <w:divBdr>
            <w:top w:val="none" w:sz="0" w:space="0" w:color="auto"/>
            <w:left w:val="none" w:sz="0" w:space="0" w:color="auto"/>
            <w:bottom w:val="none" w:sz="0" w:space="0" w:color="auto"/>
            <w:right w:val="none" w:sz="0" w:space="0" w:color="auto"/>
          </w:divBdr>
        </w:div>
        <w:div w:id="58963015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831316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647420">
      <w:bodyDiv w:val="1"/>
      <w:marLeft w:val="0"/>
      <w:marRight w:val="0"/>
      <w:marTop w:val="0"/>
      <w:marBottom w:val="0"/>
      <w:divBdr>
        <w:top w:val="none" w:sz="0" w:space="0" w:color="auto"/>
        <w:left w:val="none" w:sz="0" w:space="0" w:color="auto"/>
        <w:bottom w:val="none" w:sz="0" w:space="0" w:color="auto"/>
        <w:right w:val="none" w:sz="0" w:space="0" w:color="auto"/>
      </w:divBdr>
      <w:divsChild>
        <w:div w:id="411052633">
          <w:marLeft w:val="576"/>
          <w:marRight w:val="0"/>
          <w:marTop w:val="120"/>
          <w:marBottom w:val="0"/>
          <w:divBdr>
            <w:top w:val="none" w:sz="0" w:space="0" w:color="auto"/>
            <w:left w:val="none" w:sz="0" w:space="0" w:color="auto"/>
            <w:bottom w:val="none" w:sz="0" w:space="0" w:color="auto"/>
            <w:right w:val="none" w:sz="0" w:space="0" w:color="auto"/>
          </w:divBdr>
        </w:div>
        <w:div w:id="681475481">
          <w:marLeft w:val="576"/>
          <w:marRight w:val="0"/>
          <w:marTop w:val="120"/>
          <w:marBottom w:val="0"/>
          <w:divBdr>
            <w:top w:val="none" w:sz="0" w:space="0" w:color="auto"/>
            <w:left w:val="none" w:sz="0" w:space="0" w:color="auto"/>
            <w:bottom w:val="none" w:sz="0" w:space="0" w:color="auto"/>
            <w:right w:val="none" w:sz="0" w:space="0" w:color="auto"/>
          </w:divBdr>
        </w:div>
        <w:div w:id="353969378">
          <w:marLeft w:val="576"/>
          <w:marRight w:val="0"/>
          <w:marTop w:val="120"/>
          <w:marBottom w:val="0"/>
          <w:divBdr>
            <w:top w:val="none" w:sz="0" w:space="0" w:color="auto"/>
            <w:left w:val="none" w:sz="0" w:space="0" w:color="auto"/>
            <w:bottom w:val="none" w:sz="0" w:space="0" w:color="auto"/>
            <w:right w:val="none" w:sz="0" w:space="0" w:color="auto"/>
          </w:divBdr>
        </w:div>
        <w:div w:id="1042062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2022-02-07T09:54:00Z</dcterms:modified>
</cp:coreProperties>
</file>