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048DE" w:rsidRDefault="00E048DE" w:rsidP="00E048DE">
      <w:pPr>
        <w:spacing w:line="360" w:lineRule="auto"/>
        <w:jc w:val="center"/>
        <w:rPr>
          <w:rFonts w:ascii="Times New Roman" w:hAnsi="Times New Roman" w:cs="Times New Roman"/>
          <w:b/>
          <w:sz w:val="56"/>
          <w:szCs w:val="56"/>
        </w:rPr>
      </w:pPr>
      <w:r>
        <w:rPr>
          <w:rFonts w:ascii="Times New Roman" w:hAnsi="Times New Roman" w:cs="Times New Roman"/>
          <w:b/>
          <w:sz w:val="56"/>
          <w:szCs w:val="56"/>
        </w:rPr>
        <w:t xml:space="preserve">EMDBAM: </w:t>
      </w:r>
      <w:r w:rsidRPr="00E048DE">
        <w:rPr>
          <w:rFonts w:ascii="Times New Roman" w:hAnsi="Times New Roman" w:cs="Times New Roman"/>
          <w:b/>
          <w:sz w:val="56"/>
          <w:szCs w:val="56"/>
        </w:rPr>
        <w:t>A Low-Power Dual Bit Associative Memory With Match Error and Mask Control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C5476" w:rsidRDefault="003C5476" w:rsidP="00E53AA4">
      <w:pPr>
        <w:spacing w:line="360" w:lineRule="auto"/>
        <w:jc w:val="both"/>
        <w:rPr>
          <w:rFonts w:ascii="Times New Roman" w:hAnsi="Times New Roman" w:cs="Times New Roman"/>
          <w:b/>
          <w:sz w:val="52"/>
          <w:szCs w:val="52"/>
        </w:rPr>
      </w:pPr>
      <w:r w:rsidRPr="003C5476">
        <w:rPr>
          <w:rFonts w:ascii="Times New Roman" w:hAnsi="Times New Roman" w:cs="Times New Roman"/>
          <w:sz w:val="32"/>
          <w:szCs w:val="32"/>
        </w:rPr>
        <w:t>A ternary content addressable memory (TCAM) speeds up the search process in the memory by searching through prestored contents rather than addresses. The additional don’t care (X) state makes the TCAM suitable for many network applications but the large amount of cell requirement for storage consumes high power and takes a large design area. This paper presents a novel architecture of TCAM, which prestores 2 bits of data in an up–down manner and provides multiple masking operations through a single control multimasking circuit. The proposed dual bit associative memory with match error and mask control (EMDBAM) consumes low power and selects the valid value on matchline through match error controller. The proposed design has been implemented using a standard 45-nm CMOS technology, and the extracted layout has been simulated using SPECTRE with the supply voltage at 1 V. The proposed EMDBAM can reduce the cell area by 39% compared with a basic TCAM design with a reduction of 9.6% in the energydelay product.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3C5476">
      <w:pPr>
        <w:tabs>
          <w:tab w:val="left" w:pos="6210"/>
        </w:tabs>
        <w:spacing w:line="360" w:lineRule="auto"/>
        <w:jc w:val="both"/>
        <w:rPr>
          <w:rFonts w:ascii="Times New Roman" w:hAnsi="Times New Roman" w:cs="Times New Roman"/>
          <w:sz w:val="28"/>
          <w:szCs w:val="28"/>
        </w:rPr>
      </w:pPr>
    </w:p>
    <w:p w:rsidR="003C5476" w:rsidRDefault="003C5476" w:rsidP="003C5476">
      <w:pPr>
        <w:tabs>
          <w:tab w:val="left" w:pos="6210"/>
        </w:tabs>
        <w:spacing w:line="360" w:lineRule="auto"/>
        <w:jc w:val="both"/>
        <w:rPr>
          <w:rFonts w:ascii="Times New Roman" w:hAnsi="Times New Roman" w:cs="Times New Roman"/>
          <w:sz w:val="40"/>
          <w:szCs w:val="40"/>
        </w:rPr>
      </w:pPr>
    </w:p>
    <w:p w:rsidR="006A300A" w:rsidRPr="003D03F4" w:rsidRDefault="006A300A" w:rsidP="003C547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6446" w:rsidRDefault="00033A13" w:rsidP="004743E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446">
        <w:rPr>
          <w:rFonts w:ascii="Times New Roman" w:hAnsi="Times New Roman" w:cs="Times New Roman"/>
          <w:sz w:val="32"/>
          <w:szCs w:val="32"/>
          <w:lang w:val="en-IN"/>
        </w:rPr>
        <w:t>This is an important feature as it ensures the use of pre-trained models maximizing the integration with existing model architectures.</w:t>
      </w:r>
    </w:p>
    <w:p w:rsidR="00000000" w:rsidRPr="00A76446" w:rsidRDefault="00033A13" w:rsidP="004743E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446">
        <w:rPr>
          <w:rFonts w:ascii="Times New Roman" w:hAnsi="Times New Roman" w:cs="Times New Roman"/>
          <w:sz w:val="32"/>
          <w:szCs w:val="32"/>
          <w:lang w:val="en-IN"/>
        </w:rPr>
        <w:t>The processing element consists of tiny CMOS content addressable memories (CAMs) coupled with a standard floating-point unit (FPU), which is easy to be integrated with modern digital designs, e.g., existing GP-GPUs or custom spatial accelerators.</w:t>
      </w:r>
    </w:p>
    <w:p w:rsidR="00000000" w:rsidRPr="00A76446" w:rsidRDefault="00033A13" w:rsidP="004743E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446">
        <w:rPr>
          <w:rFonts w:ascii="Times New Roman" w:hAnsi="Times New Roman" w:cs="Times New Roman"/>
          <w:sz w:val="32"/>
          <w:szCs w:val="32"/>
          <w:lang w:val="en-IN"/>
        </w:rPr>
        <w:t xml:space="preserve">There </w:t>
      </w:r>
      <w:r w:rsidRPr="00A76446">
        <w:rPr>
          <w:rFonts w:ascii="Times New Roman" w:hAnsi="Times New Roman" w:cs="Times New Roman"/>
          <w:sz w:val="32"/>
          <w:szCs w:val="32"/>
          <w:lang w:val="en-IN"/>
        </w:rPr>
        <w:t>exist solutions with the same accuracy degradation (same Nw), but different associative memory sizes (varying Nin), hence higher or lower energy savings.</w:t>
      </w:r>
    </w:p>
    <w:p w:rsidR="00000000" w:rsidRPr="00A76446" w:rsidRDefault="00033A13" w:rsidP="004743E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446">
        <w:rPr>
          <w:rFonts w:ascii="Times New Roman" w:hAnsi="Times New Roman" w:cs="Times New Roman"/>
          <w:sz w:val="32"/>
          <w:szCs w:val="32"/>
          <w:lang w:val="en-IN"/>
        </w:rPr>
        <w:t>The existing relationship between the prediction accuracy of ConvNets and the design knobs explored i</w:t>
      </w:r>
      <w:r w:rsidRPr="00A76446">
        <w:rPr>
          <w:rFonts w:ascii="Times New Roman" w:hAnsi="Times New Roman" w:cs="Times New Roman"/>
          <w:sz w:val="32"/>
          <w:szCs w:val="32"/>
          <w:lang w:val="en-IN"/>
        </w:rPr>
        <w:t>n the approximation pipeline.</w:t>
      </w:r>
      <w:r w:rsidRPr="00A7644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B5AF6" w:rsidRDefault="00033A13" w:rsidP="00CB5AF6">
      <w:pPr>
        <w:numPr>
          <w:ilvl w:val="0"/>
          <w:numId w:val="45"/>
        </w:numPr>
        <w:spacing w:line="360" w:lineRule="auto"/>
        <w:jc w:val="both"/>
        <w:rPr>
          <w:rFonts w:ascii="Times New Roman" w:hAnsi="Times New Roman" w:cs="Times New Roman"/>
          <w:bCs/>
          <w:sz w:val="32"/>
          <w:szCs w:val="32"/>
          <w:lang w:val="en-IN"/>
        </w:rPr>
      </w:pPr>
      <w:r w:rsidRPr="00CB5AF6">
        <w:rPr>
          <w:rFonts w:ascii="Times New Roman" w:hAnsi="Times New Roman" w:cs="Times New Roman"/>
          <w:bCs/>
          <w:sz w:val="32"/>
          <w:szCs w:val="32"/>
          <w:lang w:val="en-IN"/>
        </w:rPr>
        <w:t xml:space="preserve">This issue has not been resolved in all these architectures. Both CAM and mask storage cells lead to leakage due to the use of cross-coupled inverters. </w:t>
      </w:r>
    </w:p>
    <w:p w:rsidR="00000000" w:rsidRPr="00CB5AF6" w:rsidRDefault="00033A13" w:rsidP="00CB5AF6">
      <w:pPr>
        <w:numPr>
          <w:ilvl w:val="0"/>
          <w:numId w:val="45"/>
        </w:numPr>
        <w:spacing w:line="360" w:lineRule="auto"/>
        <w:jc w:val="both"/>
        <w:rPr>
          <w:rFonts w:ascii="Times New Roman" w:hAnsi="Times New Roman" w:cs="Times New Roman"/>
          <w:bCs/>
          <w:sz w:val="32"/>
          <w:szCs w:val="32"/>
          <w:lang w:val="en-IN"/>
        </w:rPr>
      </w:pPr>
      <w:r w:rsidRPr="00CB5AF6">
        <w:rPr>
          <w:rFonts w:ascii="Times New Roman" w:hAnsi="Times New Roman" w:cs="Times New Roman"/>
          <w:bCs/>
          <w:sz w:val="32"/>
          <w:szCs w:val="32"/>
          <w:lang w:val="en-IN"/>
        </w:rPr>
        <w:t xml:space="preserve">The segmented architectures have resolved this issue, but the storage </w:t>
      </w:r>
      <w:r w:rsidRPr="00CB5AF6">
        <w:rPr>
          <w:rFonts w:ascii="Times New Roman" w:hAnsi="Times New Roman" w:cs="Times New Roman"/>
          <w:bCs/>
          <w:sz w:val="32"/>
          <w:szCs w:val="32"/>
          <w:lang w:val="en-IN"/>
        </w:rPr>
        <w:t>cell count remains the same.</w:t>
      </w:r>
    </w:p>
    <w:p w:rsidR="00000000" w:rsidRPr="00CB5AF6" w:rsidRDefault="00033A13" w:rsidP="00CB5AF6">
      <w:pPr>
        <w:numPr>
          <w:ilvl w:val="0"/>
          <w:numId w:val="45"/>
        </w:numPr>
        <w:spacing w:line="360" w:lineRule="auto"/>
        <w:jc w:val="both"/>
        <w:rPr>
          <w:rFonts w:ascii="Times New Roman" w:hAnsi="Times New Roman" w:cs="Times New Roman"/>
          <w:bCs/>
          <w:sz w:val="32"/>
          <w:szCs w:val="32"/>
          <w:lang w:val="en-IN"/>
        </w:rPr>
      </w:pPr>
      <w:r w:rsidRPr="00CB5AF6">
        <w:rPr>
          <w:rFonts w:ascii="Times New Roman" w:hAnsi="Times New Roman" w:cs="Times New Roman"/>
          <w:bCs/>
          <w:sz w:val="32"/>
          <w:szCs w:val="32"/>
          <w:lang w:val="en-IN"/>
        </w:rPr>
        <w:lastRenderedPageBreak/>
        <w:t>An 8T SRAM cell has been used for the mask storage to avoid the issue of data storage destruction during the read operation.</w:t>
      </w:r>
    </w:p>
    <w:p w:rsidR="00F94960" w:rsidRPr="00CB5AF6" w:rsidRDefault="00033A13" w:rsidP="00E53AA4">
      <w:pPr>
        <w:numPr>
          <w:ilvl w:val="0"/>
          <w:numId w:val="45"/>
        </w:numPr>
        <w:spacing w:line="360" w:lineRule="auto"/>
        <w:jc w:val="both"/>
        <w:rPr>
          <w:rFonts w:ascii="Times New Roman" w:hAnsi="Times New Roman" w:cs="Times New Roman"/>
          <w:bCs/>
          <w:sz w:val="32"/>
          <w:szCs w:val="32"/>
          <w:lang w:val="en-IN"/>
        </w:rPr>
      </w:pPr>
      <w:r w:rsidRPr="00CB5AF6">
        <w:rPr>
          <w:rFonts w:ascii="Times New Roman" w:hAnsi="Times New Roman" w:cs="Times New Roman"/>
          <w:bCs/>
          <w:sz w:val="32"/>
          <w:szCs w:val="32"/>
          <w:lang w:val="en-IN"/>
        </w:rPr>
        <w:t>More interesting is the understanding of how the hit rate behavior changes after the apma step to is</w:t>
      </w:r>
      <w:r w:rsidRPr="00CB5AF6">
        <w:rPr>
          <w:rFonts w:ascii="Times New Roman" w:hAnsi="Times New Roman" w:cs="Times New Roman"/>
          <w:bCs/>
          <w:sz w:val="32"/>
          <w:szCs w:val="32"/>
          <w:lang w:val="en-IN"/>
        </w:rPr>
        <w:t xml:space="preserve">olate the impact on that stage.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E757C" w:rsidRPr="005E757C" w:rsidRDefault="005E757C" w:rsidP="005E757C">
      <w:pPr>
        <w:pStyle w:val="NormalWeb"/>
        <w:numPr>
          <w:ilvl w:val="0"/>
          <w:numId w:val="46"/>
        </w:numPr>
        <w:spacing w:before="0" w:beforeAutospacing="0" w:after="0" w:afterAutospacing="0" w:line="360" w:lineRule="auto"/>
        <w:ind w:left="426"/>
        <w:jc w:val="both"/>
        <w:rPr>
          <w:sz w:val="32"/>
          <w:szCs w:val="32"/>
        </w:rPr>
      </w:pPr>
      <w:r w:rsidRPr="005E757C">
        <w:rPr>
          <w:sz w:val="32"/>
          <w:szCs w:val="32"/>
        </w:rPr>
        <w:t>We proposed a hardware–software co-design flow to implement a fully-CMOS processing element that integrates an SRAM-based CAM into a standard FPU.</w:t>
      </w:r>
    </w:p>
    <w:p w:rsidR="005E757C" w:rsidRPr="005E757C" w:rsidRDefault="005E757C" w:rsidP="005E757C">
      <w:pPr>
        <w:pStyle w:val="NormalWeb"/>
        <w:numPr>
          <w:ilvl w:val="0"/>
          <w:numId w:val="46"/>
        </w:numPr>
        <w:spacing w:before="0" w:beforeAutospacing="0" w:after="0" w:afterAutospacing="0" w:line="360" w:lineRule="auto"/>
        <w:ind w:left="426"/>
        <w:jc w:val="both"/>
        <w:rPr>
          <w:sz w:val="32"/>
          <w:szCs w:val="32"/>
        </w:rPr>
      </w:pPr>
      <w:r w:rsidRPr="005E757C">
        <w:rPr>
          <w:sz w:val="32"/>
          <w:szCs w:val="32"/>
        </w:rPr>
        <w:t>Moreover, with the possibility of controlling the accuracy-latency tradeoff at design-time, ConvNets obtained with the proposed technique cover a larger set of operating points (up to 23% energy savings when the accuracy target gets relaxed from 0.5% to 3%).</w:t>
      </w:r>
    </w:p>
    <w:p w:rsidR="005E757C" w:rsidRPr="005E757C" w:rsidRDefault="005E757C" w:rsidP="005E757C">
      <w:pPr>
        <w:pStyle w:val="NormalWeb"/>
        <w:numPr>
          <w:ilvl w:val="0"/>
          <w:numId w:val="46"/>
        </w:numPr>
        <w:spacing w:before="0" w:beforeAutospacing="0" w:after="0" w:afterAutospacing="0" w:line="360" w:lineRule="auto"/>
        <w:ind w:left="426"/>
        <w:jc w:val="both"/>
        <w:rPr>
          <w:sz w:val="32"/>
          <w:szCs w:val="32"/>
        </w:rPr>
      </w:pPr>
      <w:r w:rsidRPr="005E757C">
        <w:rPr>
          <w:sz w:val="32"/>
          <w:szCs w:val="32"/>
        </w:rPr>
        <w:t xml:space="preserve">The proposed architecture is inspired to [18], whose design is more efficient in terms of area and energy compared to a single CAM solution with a double word bit-width (weight and input concatenation).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66207" w:rsidRDefault="00033A13" w:rsidP="00366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207">
        <w:rPr>
          <w:rFonts w:ascii="Times New Roman" w:eastAsia="AdvGulliv-R" w:hAnsi="Times New Roman" w:cs="Times New Roman"/>
          <w:bCs/>
          <w:sz w:val="32"/>
          <w:szCs w:val="32"/>
          <w:lang w:val="en-IN"/>
        </w:rPr>
        <w:t>The EMDBAM is a</w:t>
      </w:r>
      <w:r w:rsidRPr="00366207">
        <w:rPr>
          <w:rFonts w:ascii="Times New Roman" w:eastAsia="AdvGulliv-R" w:hAnsi="Times New Roman" w:cs="Times New Roman"/>
          <w:bCs/>
          <w:sz w:val="32"/>
          <w:szCs w:val="32"/>
          <w:lang w:val="en-IN"/>
        </w:rPr>
        <w:t>daptable to a supply voltage scaling of 0.6 V without any performance degradation.</w:t>
      </w:r>
    </w:p>
    <w:p w:rsidR="00000000" w:rsidRPr="00366207" w:rsidRDefault="00033A13" w:rsidP="00366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207">
        <w:rPr>
          <w:rFonts w:ascii="Times New Roman" w:eastAsia="AdvGulliv-R" w:hAnsi="Times New Roman" w:cs="Times New Roman"/>
          <w:bCs/>
          <w:sz w:val="32"/>
          <w:szCs w:val="32"/>
          <w:lang w:val="en-IN"/>
        </w:rPr>
        <w:t>TCAM is a time efficient search device, which clearly outclasses all valid search algorithms in the longest prefix matching and packet classifications.</w:t>
      </w:r>
    </w:p>
    <w:p w:rsidR="00000000" w:rsidRPr="00366207" w:rsidRDefault="00033A13" w:rsidP="00366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207">
        <w:rPr>
          <w:rFonts w:ascii="Times New Roman" w:eastAsia="AdvGulliv-R" w:hAnsi="Times New Roman" w:cs="Times New Roman"/>
          <w:bCs/>
          <w:sz w:val="32"/>
          <w:szCs w:val="32"/>
          <w:lang w:val="en-IN"/>
        </w:rPr>
        <w:lastRenderedPageBreak/>
        <w:t>A low leakage two-s</w:t>
      </w:r>
      <w:r w:rsidRPr="00366207">
        <w:rPr>
          <w:rFonts w:ascii="Times New Roman" w:eastAsia="AdvGulliv-R" w:hAnsi="Times New Roman" w:cs="Times New Roman"/>
          <w:bCs/>
          <w:sz w:val="32"/>
          <w:szCs w:val="32"/>
          <w:lang w:val="en-IN"/>
        </w:rPr>
        <w:t>ide self-gating (TSSG)-TCAM and basic TCAM for testing the efficacy of our proposed architecture.</w:t>
      </w:r>
    </w:p>
    <w:p w:rsidR="00000000" w:rsidRPr="00366207" w:rsidRDefault="00033A13" w:rsidP="00366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207">
        <w:rPr>
          <w:rFonts w:ascii="Times New Roman" w:eastAsia="AdvGulliv-R" w:hAnsi="Times New Roman" w:cs="Times New Roman"/>
          <w:bCs/>
          <w:sz w:val="32"/>
          <w:szCs w:val="32"/>
          <w:lang w:val="en-IN"/>
        </w:rPr>
        <w:t>External Bloom filter (BF) has been used to avoid pseudohit and miss events without modifying the CAM architecture.</w:t>
      </w:r>
    </w:p>
    <w:p w:rsidR="00000000" w:rsidRPr="00366207" w:rsidRDefault="00033A13" w:rsidP="003662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6207">
        <w:rPr>
          <w:rFonts w:ascii="Times New Roman" w:eastAsia="AdvGulliv-R" w:hAnsi="Times New Roman" w:cs="Times New Roman"/>
          <w:bCs/>
          <w:sz w:val="32"/>
          <w:szCs w:val="32"/>
          <w:lang w:val="en-IN"/>
        </w:rPr>
        <w:t xml:space="preserve">A mask storage cell has been placed for </w:t>
      </w:r>
      <w:r w:rsidRPr="00366207">
        <w:rPr>
          <w:rFonts w:ascii="Times New Roman" w:eastAsia="AdvGulliv-R" w:hAnsi="Times New Roman" w:cs="Times New Roman"/>
          <w:bCs/>
          <w:sz w:val="32"/>
          <w:szCs w:val="32"/>
          <w:lang w:val="en-IN"/>
        </w:rPr>
        <w:t xml:space="preserve">each DBAM, and the mask value of it (M or M¯ ) has been used for comparison with the match outputs of both upper and lower CAMs (FL1 and FL2).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A distributed TCAM coprocessor architecture for integrated longest prefix matching, policy filtering, and content filtering</w:t>
            </w:r>
          </w:p>
        </w:tc>
        <w:tc>
          <w:tcPr>
            <w:tcW w:w="3192" w:type="dxa"/>
          </w:tcPr>
          <w:p w:rsidR="000C407B" w:rsidRPr="00C921C2" w:rsidRDefault="00C921C2" w:rsidP="00C921C2">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 xml:space="preserve">Z. Cai, Z. Wang, K. Zheng, and J. Cao, </w:t>
            </w:r>
          </w:p>
        </w:tc>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A prefix filtering-based CF algorithm is designed to reduce the lookup load and a novel cache system is developed to dynamically handle the lookups from overloaded TCAMs.</w:t>
            </w:r>
          </w:p>
        </w:tc>
      </w:tr>
      <w:tr w:rsidR="000C407B" w:rsidTr="00C921C2">
        <w:trPr>
          <w:trHeight w:val="2385"/>
        </w:trPr>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A TCAM-based distributed parallel IP lookup scheme and performance analysis</w:t>
            </w:r>
          </w:p>
        </w:tc>
        <w:tc>
          <w:tcPr>
            <w:tcW w:w="3192" w:type="dxa"/>
          </w:tcPr>
          <w:p w:rsidR="000C407B" w:rsidRPr="00C921C2" w:rsidRDefault="00C921C2" w:rsidP="00C921C2">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 xml:space="preserve">K. Zheng, C. Hu, H. Lu, and B. Liu, </w:t>
            </w:r>
          </w:p>
        </w:tc>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color w:val="333333"/>
                <w:sz w:val="28"/>
                <w:szCs w:val="28"/>
                <w:shd w:val="clear" w:color="auto" w:fill="FFFFFF"/>
              </w:rPr>
              <w:t>We propose in this paper an original TCAM-based IP lookup scheme that achieves both ultra-high lookup throughput and optimal utilization of the memory while being power-efficient.</w:t>
            </w:r>
          </w:p>
        </w:tc>
      </w:tr>
      <w:tr w:rsidR="000C407B" w:rsidTr="000C407B">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 xml:space="preserve">A 250-MHz 18-Mb full </w:t>
            </w:r>
            <w:r w:rsidRPr="00C921C2">
              <w:rPr>
                <w:rFonts w:ascii="Times New Roman" w:hAnsi="Times New Roman" w:cs="Times New Roman"/>
                <w:sz w:val="28"/>
                <w:szCs w:val="28"/>
              </w:rPr>
              <w:lastRenderedPageBreak/>
              <w:t>ternary CAM with lowvoltage matchline sensing scheme in 65-nm CMOS</w:t>
            </w:r>
          </w:p>
        </w:tc>
        <w:tc>
          <w:tcPr>
            <w:tcW w:w="3192" w:type="dxa"/>
          </w:tcPr>
          <w:p w:rsidR="000C407B" w:rsidRPr="00C921C2" w:rsidRDefault="00C921C2" w:rsidP="00C921C2">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lastRenderedPageBreak/>
              <w:t xml:space="preserve">I. Hayashi et al., </w:t>
            </w:r>
          </w:p>
        </w:tc>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 xml:space="preserve">An 18-Mb full ternary </w:t>
            </w:r>
            <w:r w:rsidRPr="00C921C2">
              <w:rPr>
                <w:rFonts w:ascii="Times New Roman" w:hAnsi="Times New Roman" w:cs="Times New Roman"/>
                <w:sz w:val="28"/>
                <w:szCs w:val="28"/>
              </w:rPr>
              <w:lastRenderedPageBreak/>
              <w:t>CAM with low-voltage matchline sensing scheme (LVMLSS) is designed and fabricated in 65-nm bulk CMOS process.</w:t>
            </w:r>
          </w:p>
        </w:tc>
      </w:tr>
      <w:tr w:rsidR="000C407B" w:rsidTr="000C407B">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lastRenderedPageBreak/>
              <w:t>A self-disabled sensing technique for content-addressable memories</w:t>
            </w:r>
          </w:p>
        </w:tc>
        <w:tc>
          <w:tcPr>
            <w:tcW w:w="3192" w:type="dxa"/>
          </w:tcPr>
          <w:p w:rsidR="000C407B" w:rsidRPr="00C921C2" w:rsidRDefault="00C921C2" w:rsidP="00C921C2">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 xml:space="preserve">C.-C. Wang, C.-H. Hsu, C.-C. Huang, and J.-H. Wu, </w:t>
            </w:r>
          </w:p>
        </w:tc>
        <w:tc>
          <w:tcPr>
            <w:tcW w:w="3192" w:type="dxa"/>
          </w:tcPr>
          <w:p w:rsidR="000C407B" w:rsidRPr="00C921C2" w:rsidRDefault="00C921C2" w:rsidP="00E53AA4">
            <w:pPr>
              <w:tabs>
                <w:tab w:val="left" w:pos="720"/>
              </w:tabs>
              <w:spacing w:after="100" w:line="360" w:lineRule="auto"/>
              <w:jc w:val="both"/>
              <w:rPr>
                <w:rFonts w:ascii="Times New Roman" w:hAnsi="Times New Roman" w:cs="Times New Roman"/>
                <w:sz w:val="28"/>
                <w:szCs w:val="28"/>
              </w:rPr>
            </w:pPr>
            <w:r w:rsidRPr="00C921C2">
              <w:rPr>
                <w:rFonts w:ascii="Times New Roman" w:hAnsi="Times New Roman" w:cs="Times New Roman"/>
                <w:sz w:val="28"/>
                <w:szCs w:val="28"/>
              </w:rPr>
              <w:t>In addition, the 9-T CAM cell with disabled read-out circuit provides the complete write, read, and comparison functions to refresh the data and verify its correctness before searching.</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D04D99" w:rsidRDefault="00D04D99" w:rsidP="00E53AA4">
      <w:pPr>
        <w:spacing w:line="360" w:lineRule="auto"/>
        <w:jc w:val="both"/>
        <w:rPr>
          <w:rFonts w:ascii="Times New Roman" w:hAnsi="Times New Roman" w:cs="Times New Roman"/>
          <w:b/>
          <w:sz w:val="28"/>
          <w:szCs w:val="28"/>
        </w:rPr>
      </w:pPr>
    </w:p>
    <w:p w:rsidR="00D04D99" w:rsidRDefault="00D04D99" w:rsidP="00E53AA4">
      <w:pPr>
        <w:spacing w:line="360" w:lineRule="auto"/>
        <w:jc w:val="both"/>
        <w:rPr>
          <w:rFonts w:ascii="Times New Roman" w:hAnsi="Times New Roman" w:cs="Times New Roman"/>
          <w:b/>
          <w:sz w:val="28"/>
          <w:szCs w:val="28"/>
        </w:rPr>
      </w:pPr>
    </w:p>
    <w:p w:rsidR="00D04D99" w:rsidRDefault="00D04D99"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04D99" w:rsidP="00E53AA4">
      <w:pPr>
        <w:spacing w:after="0" w:line="360" w:lineRule="auto"/>
        <w:jc w:val="both"/>
        <w:rPr>
          <w:rFonts w:ascii="Times New Roman" w:hAnsi="Times New Roman" w:cs="Times New Roman"/>
        </w:rPr>
      </w:pPr>
      <w:r w:rsidRPr="00D04D99">
        <w:rPr>
          <w:rFonts w:ascii="Times New Roman" w:hAnsi="Times New Roman" w:cs="Times New Roman"/>
        </w:rPr>
        <w:drawing>
          <wp:inline distT="0" distB="0" distL="0" distR="0">
            <wp:extent cx="5943600" cy="43408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4086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04D99" w:rsidRDefault="00D04D9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37F29" w:rsidRPr="00F37F29" w:rsidRDefault="00F37F29" w:rsidP="00F37F29">
      <w:pPr>
        <w:pStyle w:val="BodyText"/>
        <w:rPr>
          <w:bCs/>
          <w:iCs/>
          <w:sz w:val="28"/>
          <w:szCs w:val="28"/>
          <w:lang w:val="en-IN"/>
        </w:rPr>
      </w:pPr>
      <w:r w:rsidRPr="00F37F29">
        <w:rPr>
          <w:bCs/>
          <w:iCs/>
          <w:sz w:val="32"/>
          <w:szCs w:val="32"/>
          <w:lang w:val="en-IN"/>
        </w:rPr>
        <w:t xml:space="preserve">     A novel architecture of TCAM has been presented that consumes the least power among the compared architectures. The dual bit structure that occupies small design area is suitable for a high density design with no performance degradation. The proposed EMDBAM can be used in low-power applications where more control over the match error is required. The SCMMC reduced the individual cell masking task by using mask control bits. Match errors have been controlled by MEC to pass valid values on the MLs. The proposed design dissipates 0.84 fJ/bit/search with a 0.75-ns delay at 1 V. Results conclude that the proposed EMDBAM is adaptable to a supply voltage scaling of 0.6 V while providing a reduction of 9.68% in the EDP from the basic TCAM architecture.</w:t>
      </w:r>
      <w:r w:rsidRPr="00F37F2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F37F29" w:rsidRDefault="00F37F29" w:rsidP="00E53AA4">
      <w:pPr>
        <w:pStyle w:val="BodyText"/>
        <w:rPr>
          <w:b/>
          <w:iCs/>
          <w:sz w:val="28"/>
          <w:szCs w:val="28"/>
        </w:rPr>
      </w:pPr>
    </w:p>
    <w:p w:rsidR="00370D47" w:rsidRPr="003C0F6F" w:rsidRDefault="00370D47" w:rsidP="00F37F29">
      <w:pPr>
        <w:pStyle w:val="BodyText"/>
        <w:jc w:val="center"/>
        <w:rPr>
          <w:b/>
          <w:iCs/>
          <w:sz w:val="40"/>
          <w:szCs w:val="40"/>
        </w:rPr>
      </w:pPr>
      <w:r w:rsidRPr="003C0F6F">
        <w:rPr>
          <w:b/>
          <w:iCs/>
          <w:sz w:val="40"/>
          <w:szCs w:val="40"/>
        </w:rPr>
        <w:lastRenderedPageBreak/>
        <w:t>CHAPTER-6</w:t>
      </w:r>
    </w:p>
    <w:p w:rsidR="00C02F10" w:rsidRDefault="00FE3487" w:rsidP="00F37F29">
      <w:pPr>
        <w:pStyle w:val="BodyText"/>
        <w:jc w:val="center"/>
        <w:rPr>
          <w:b/>
          <w:iCs/>
          <w:sz w:val="40"/>
          <w:szCs w:val="40"/>
        </w:rPr>
      </w:pPr>
      <w:r w:rsidRPr="003C0F6F">
        <w:rPr>
          <w:b/>
          <w:iCs/>
          <w:sz w:val="40"/>
          <w:szCs w:val="40"/>
        </w:rPr>
        <w:t>REFERENCE</w:t>
      </w:r>
    </w:p>
    <w:p w:rsidR="00000000" w:rsidRPr="00482878" w:rsidRDefault="00033A13" w:rsidP="00482878">
      <w:pPr>
        <w:pStyle w:val="BodyText"/>
        <w:numPr>
          <w:ilvl w:val="0"/>
          <w:numId w:val="42"/>
        </w:numPr>
        <w:rPr>
          <w:sz w:val="32"/>
          <w:szCs w:val="32"/>
          <w:lang w:val="en-IN"/>
        </w:rPr>
      </w:pPr>
      <w:r w:rsidRPr="00482878">
        <w:rPr>
          <w:sz w:val="32"/>
          <w:szCs w:val="32"/>
          <w:lang w:val="en-IN"/>
        </w:rPr>
        <w:t>[1] Z. Cai, Z. Wang, K. Zheng, and J. Cao, “A distributed TCAM coprocessor architecture for integrated longest prefix matching, policy filtering, and content filtering,” IEEE Trans. Comput., vol. 6</w:t>
      </w:r>
      <w:r w:rsidRPr="00482878">
        <w:rPr>
          <w:sz w:val="32"/>
          <w:szCs w:val="32"/>
          <w:lang w:val="en-IN"/>
        </w:rPr>
        <w:t xml:space="preserve">2, no. 3, pp. 417–427, Mar. 2013. </w:t>
      </w:r>
    </w:p>
    <w:p w:rsidR="00000000" w:rsidRPr="00482878" w:rsidRDefault="00033A13" w:rsidP="00482878">
      <w:pPr>
        <w:pStyle w:val="BodyText"/>
        <w:numPr>
          <w:ilvl w:val="0"/>
          <w:numId w:val="42"/>
        </w:numPr>
        <w:rPr>
          <w:sz w:val="32"/>
          <w:szCs w:val="32"/>
          <w:lang w:val="en-IN"/>
        </w:rPr>
      </w:pPr>
      <w:r w:rsidRPr="00482878">
        <w:rPr>
          <w:sz w:val="32"/>
          <w:szCs w:val="32"/>
          <w:lang w:val="en-IN"/>
        </w:rPr>
        <w:t xml:space="preserve">[2] K. Zheng, C. Hu, H. Lu, and B. Liu, “A TCAM-based distributed parallel IP lookup scheme and performance analysis,” IEEE/ACM Trans. Netw., vol. 14, no. 4, pp. 863–875, Aug. 2006. </w:t>
      </w:r>
    </w:p>
    <w:p w:rsidR="00000000" w:rsidRPr="00482878" w:rsidRDefault="00033A13" w:rsidP="00482878">
      <w:pPr>
        <w:pStyle w:val="BodyText"/>
        <w:numPr>
          <w:ilvl w:val="0"/>
          <w:numId w:val="42"/>
        </w:numPr>
        <w:rPr>
          <w:sz w:val="32"/>
          <w:szCs w:val="32"/>
          <w:lang w:val="en-IN"/>
        </w:rPr>
      </w:pPr>
      <w:r w:rsidRPr="00482878">
        <w:rPr>
          <w:sz w:val="32"/>
          <w:szCs w:val="32"/>
          <w:lang w:val="en-IN"/>
        </w:rPr>
        <w:t>[3] I. Hayashi et al., “A 250-MHz 18</w:t>
      </w:r>
      <w:r w:rsidRPr="00482878">
        <w:rPr>
          <w:sz w:val="32"/>
          <w:szCs w:val="32"/>
          <w:lang w:val="en-IN"/>
        </w:rPr>
        <w:t xml:space="preserve">-Mb full ternary CAM with lowvoltage matchline sensing scheme in 65-nm CMOS,” IEEE J. Solid-State Circuits, vol. 48, no. 11, pp. 2671–2680, Nov. 2013. </w:t>
      </w:r>
    </w:p>
    <w:p w:rsidR="00000000" w:rsidRPr="00482878" w:rsidRDefault="00033A13" w:rsidP="00482878">
      <w:pPr>
        <w:pStyle w:val="BodyText"/>
        <w:numPr>
          <w:ilvl w:val="0"/>
          <w:numId w:val="42"/>
        </w:numPr>
        <w:rPr>
          <w:sz w:val="32"/>
          <w:szCs w:val="32"/>
          <w:lang w:val="en-IN"/>
        </w:rPr>
      </w:pPr>
      <w:r w:rsidRPr="00482878">
        <w:rPr>
          <w:sz w:val="32"/>
          <w:szCs w:val="32"/>
          <w:lang w:val="en-IN"/>
        </w:rPr>
        <w:t>[4] C.-C. Wang, C.-H. Hsu, C.-C. Huang, and J.-H. Wu, “A self-disabled sensing technique for content-ad</w:t>
      </w:r>
      <w:r w:rsidRPr="00482878">
        <w:rPr>
          <w:sz w:val="32"/>
          <w:szCs w:val="32"/>
          <w:lang w:val="en-IN"/>
        </w:rPr>
        <w:t xml:space="preserve">dressable memories,” IEEE Trans. Circuits Syst. II, Exp. Briefs, vol. 57, no. 1, pp. 31–35, Jan. 2010. </w:t>
      </w:r>
    </w:p>
    <w:p w:rsidR="00000000" w:rsidRPr="00482878" w:rsidRDefault="00033A13" w:rsidP="00482878">
      <w:pPr>
        <w:pStyle w:val="BodyText"/>
        <w:numPr>
          <w:ilvl w:val="0"/>
          <w:numId w:val="42"/>
        </w:numPr>
        <w:rPr>
          <w:sz w:val="32"/>
          <w:szCs w:val="32"/>
          <w:lang w:val="en-IN"/>
        </w:rPr>
      </w:pPr>
      <w:r w:rsidRPr="00482878">
        <w:rPr>
          <w:sz w:val="32"/>
          <w:szCs w:val="32"/>
          <w:lang w:val="en-IN"/>
        </w:rPr>
        <w:t>[5] H.-Y. Li, C.-C. Chen, J.-S. Wang, and C. Yeh, “An AND-type matchline scheme for high-performance energy-efficient content addressable memories,” IE</w:t>
      </w:r>
      <w:r w:rsidRPr="00482878">
        <w:rPr>
          <w:sz w:val="32"/>
          <w:szCs w:val="32"/>
          <w:lang w:val="en-IN"/>
        </w:rPr>
        <w:t>EE J. Solid-State Circuits, vol. 41, no. 5, pp. 1108–1119, May 2006.</w:t>
      </w:r>
      <w:r w:rsidRPr="00482878">
        <w:rPr>
          <w:sz w:val="32"/>
          <w:szCs w:val="32"/>
        </w:rPr>
        <w:t xml:space="preserve"> </w:t>
      </w:r>
    </w:p>
    <w:p w:rsidR="00000000" w:rsidRPr="00482878" w:rsidRDefault="00033A13" w:rsidP="00482878">
      <w:pPr>
        <w:pStyle w:val="BodyText"/>
        <w:numPr>
          <w:ilvl w:val="0"/>
          <w:numId w:val="42"/>
        </w:numPr>
        <w:rPr>
          <w:sz w:val="32"/>
          <w:szCs w:val="32"/>
          <w:lang w:val="en-IN"/>
        </w:rPr>
      </w:pPr>
      <w:r w:rsidRPr="00482878">
        <w:rPr>
          <w:sz w:val="32"/>
          <w:szCs w:val="32"/>
          <w:lang w:val="en-IN"/>
        </w:rPr>
        <w:t>[6] D. Pao, P. Zhou, B. Liu, and X. Zhang, “Enhanced prefix inclusion coding filter-encoding algorithm for packet classification with ternary content addressable memory,” IET Comput. Di</w:t>
      </w:r>
      <w:r w:rsidRPr="00482878">
        <w:rPr>
          <w:sz w:val="32"/>
          <w:szCs w:val="32"/>
          <w:lang w:val="en-IN"/>
        </w:rPr>
        <w:t xml:space="preserve">git. Techn., vol. 1, no. 5, pp. 572–580, Sep. 2007. </w:t>
      </w:r>
    </w:p>
    <w:p w:rsidR="00000000" w:rsidRPr="00482878" w:rsidRDefault="00033A13" w:rsidP="00482878">
      <w:pPr>
        <w:pStyle w:val="BodyText"/>
        <w:numPr>
          <w:ilvl w:val="0"/>
          <w:numId w:val="42"/>
        </w:numPr>
        <w:rPr>
          <w:sz w:val="32"/>
          <w:szCs w:val="32"/>
          <w:lang w:val="en-IN"/>
        </w:rPr>
      </w:pPr>
      <w:r w:rsidRPr="00482878">
        <w:rPr>
          <w:sz w:val="32"/>
          <w:szCs w:val="32"/>
          <w:lang w:val="en-IN"/>
        </w:rPr>
        <w:lastRenderedPageBreak/>
        <w:t>[7] Y.-D. Kim, H.-S. Ahn, S. Kim, and D.-K. Jeong, “A high-speed rangematching TCAM for storage-efficient packet classification,” IEEE Trans. Circuits Syst. I, Reg. Papers, vol. 56, no. 6, pp. 1221–1230</w:t>
      </w:r>
      <w:r w:rsidRPr="00482878">
        <w:rPr>
          <w:sz w:val="32"/>
          <w:szCs w:val="32"/>
          <w:lang w:val="en-IN"/>
        </w:rPr>
        <w:t xml:space="preserve">, Jun. 2009. </w:t>
      </w:r>
    </w:p>
    <w:p w:rsidR="00000000" w:rsidRPr="00482878" w:rsidRDefault="00033A13" w:rsidP="00482878">
      <w:pPr>
        <w:pStyle w:val="BodyText"/>
        <w:numPr>
          <w:ilvl w:val="0"/>
          <w:numId w:val="42"/>
        </w:numPr>
        <w:rPr>
          <w:sz w:val="32"/>
          <w:szCs w:val="32"/>
          <w:lang w:val="en-IN"/>
        </w:rPr>
      </w:pPr>
      <w:r w:rsidRPr="00482878">
        <w:rPr>
          <w:sz w:val="32"/>
          <w:szCs w:val="32"/>
          <w:lang w:val="en-IN"/>
        </w:rPr>
        <w:t xml:space="preserve">[8] N. Mohan, W. Fung, D. Wright, and M. Sachdev, “A low-power ternary CAM with positive-feedback match-line sense amplifiers,” IEEE Trans. Circuits Syst. I, Reg. Papers, vol. 56, no. 3, pp. 566–573, Mar. 2009. </w:t>
      </w:r>
    </w:p>
    <w:p w:rsidR="00000000" w:rsidRPr="00482878" w:rsidRDefault="00033A13" w:rsidP="00482878">
      <w:pPr>
        <w:pStyle w:val="BodyText"/>
        <w:numPr>
          <w:ilvl w:val="0"/>
          <w:numId w:val="42"/>
        </w:numPr>
        <w:rPr>
          <w:sz w:val="32"/>
          <w:szCs w:val="32"/>
          <w:lang w:val="en-IN"/>
        </w:rPr>
      </w:pPr>
      <w:r w:rsidRPr="00482878">
        <w:rPr>
          <w:sz w:val="32"/>
          <w:szCs w:val="32"/>
          <w:lang w:val="en-IN"/>
        </w:rPr>
        <w:t>[9] S. Pontarelli and M. Ott</w:t>
      </w:r>
      <w:r w:rsidRPr="00482878">
        <w:rPr>
          <w:sz w:val="32"/>
          <w:szCs w:val="32"/>
          <w:lang w:val="en-IN"/>
        </w:rPr>
        <w:t xml:space="preserve">avi, “Error detection and correction in content addressable memories by using Bloom filters,” IEEE Trans. Comput., vol. 62, no. 6, pp. 1111–1126, Jun. 2013. </w:t>
      </w:r>
    </w:p>
    <w:p w:rsidR="00000000" w:rsidRPr="00482878" w:rsidRDefault="00033A13" w:rsidP="00482878">
      <w:pPr>
        <w:pStyle w:val="BodyText"/>
        <w:numPr>
          <w:ilvl w:val="0"/>
          <w:numId w:val="42"/>
        </w:numPr>
        <w:rPr>
          <w:sz w:val="32"/>
          <w:szCs w:val="32"/>
          <w:lang w:val="en-IN"/>
        </w:rPr>
      </w:pPr>
      <w:r w:rsidRPr="00482878">
        <w:rPr>
          <w:sz w:val="32"/>
          <w:szCs w:val="32"/>
          <w:lang w:val="en-IN"/>
        </w:rPr>
        <w:t xml:space="preserve">[10] A.-T. Do, S. Chen, Z.-H. Kong, and K. S. Yeo, “A high speed low power CAM with a parity bit </w:t>
      </w:r>
      <w:r w:rsidRPr="00482878">
        <w:rPr>
          <w:sz w:val="32"/>
          <w:szCs w:val="32"/>
          <w:lang w:val="en-IN"/>
        </w:rPr>
        <w:t xml:space="preserve">and power-gated ML sensing,” IEEE Trans. Very Large Scale Integr. (VLSI) Syst., vol. 21, no. 1, pp. 151–156, Jan.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A13" w:rsidRDefault="00033A13" w:rsidP="003654DF">
      <w:pPr>
        <w:spacing w:after="0" w:line="240" w:lineRule="auto"/>
      </w:pPr>
      <w:r>
        <w:separator/>
      </w:r>
    </w:p>
  </w:endnote>
  <w:endnote w:type="continuationSeparator" w:id="1">
    <w:p w:rsidR="00033A13" w:rsidRDefault="00033A1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A13" w:rsidRDefault="00033A13" w:rsidP="003654DF">
      <w:pPr>
        <w:spacing w:after="0" w:line="240" w:lineRule="auto"/>
      </w:pPr>
      <w:r>
        <w:separator/>
      </w:r>
    </w:p>
  </w:footnote>
  <w:footnote w:type="continuationSeparator" w:id="1">
    <w:p w:rsidR="00033A13" w:rsidRDefault="00033A1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B6DF8">
        <w:pPr>
          <w:pStyle w:val="Header"/>
          <w:jc w:val="right"/>
        </w:pPr>
        <w:fldSimple w:instr=" PAGE   \* MERGEFORMAT ">
          <w:r w:rsidR="00D04D9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A74418"/>
    <w:multiLevelType w:val="hybridMultilevel"/>
    <w:tmpl w:val="3BE08B0E"/>
    <w:lvl w:ilvl="0" w:tplc="2ADE0200">
      <w:start w:val="1"/>
      <w:numFmt w:val="bullet"/>
      <w:lvlText w:val=""/>
      <w:lvlJc w:val="left"/>
      <w:pPr>
        <w:tabs>
          <w:tab w:val="num" w:pos="720"/>
        </w:tabs>
        <w:ind w:left="720" w:hanging="360"/>
      </w:pPr>
      <w:rPr>
        <w:rFonts w:ascii="Wingdings 2" w:hAnsi="Wingdings 2" w:hint="default"/>
      </w:rPr>
    </w:lvl>
    <w:lvl w:ilvl="1" w:tplc="FF40FA66" w:tentative="1">
      <w:start w:val="1"/>
      <w:numFmt w:val="bullet"/>
      <w:lvlText w:val=""/>
      <w:lvlJc w:val="left"/>
      <w:pPr>
        <w:tabs>
          <w:tab w:val="num" w:pos="1440"/>
        </w:tabs>
        <w:ind w:left="1440" w:hanging="360"/>
      </w:pPr>
      <w:rPr>
        <w:rFonts w:ascii="Wingdings 2" w:hAnsi="Wingdings 2" w:hint="default"/>
      </w:rPr>
    </w:lvl>
    <w:lvl w:ilvl="2" w:tplc="AB7C26AC" w:tentative="1">
      <w:start w:val="1"/>
      <w:numFmt w:val="bullet"/>
      <w:lvlText w:val=""/>
      <w:lvlJc w:val="left"/>
      <w:pPr>
        <w:tabs>
          <w:tab w:val="num" w:pos="2160"/>
        </w:tabs>
        <w:ind w:left="2160" w:hanging="360"/>
      </w:pPr>
      <w:rPr>
        <w:rFonts w:ascii="Wingdings 2" w:hAnsi="Wingdings 2" w:hint="default"/>
      </w:rPr>
    </w:lvl>
    <w:lvl w:ilvl="3" w:tplc="1AA810A8" w:tentative="1">
      <w:start w:val="1"/>
      <w:numFmt w:val="bullet"/>
      <w:lvlText w:val=""/>
      <w:lvlJc w:val="left"/>
      <w:pPr>
        <w:tabs>
          <w:tab w:val="num" w:pos="2880"/>
        </w:tabs>
        <w:ind w:left="2880" w:hanging="360"/>
      </w:pPr>
      <w:rPr>
        <w:rFonts w:ascii="Wingdings 2" w:hAnsi="Wingdings 2" w:hint="default"/>
      </w:rPr>
    </w:lvl>
    <w:lvl w:ilvl="4" w:tplc="53926666" w:tentative="1">
      <w:start w:val="1"/>
      <w:numFmt w:val="bullet"/>
      <w:lvlText w:val=""/>
      <w:lvlJc w:val="left"/>
      <w:pPr>
        <w:tabs>
          <w:tab w:val="num" w:pos="3600"/>
        </w:tabs>
        <w:ind w:left="3600" w:hanging="360"/>
      </w:pPr>
      <w:rPr>
        <w:rFonts w:ascii="Wingdings 2" w:hAnsi="Wingdings 2" w:hint="default"/>
      </w:rPr>
    </w:lvl>
    <w:lvl w:ilvl="5" w:tplc="D9D6965C" w:tentative="1">
      <w:start w:val="1"/>
      <w:numFmt w:val="bullet"/>
      <w:lvlText w:val=""/>
      <w:lvlJc w:val="left"/>
      <w:pPr>
        <w:tabs>
          <w:tab w:val="num" w:pos="4320"/>
        </w:tabs>
        <w:ind w:left="4320" w:hanging="360"/>
      </w:pPr>
      <w:rPr>
        <w:rFonts w:ascii="Wingdings 2" w:hAnsi="Wingdings 2" w:hint="default"/>
      </w:rPr>
    </w:lvl>
    <w:lvl w:ilvl="6" w:tplc="AC56DC98" w:tentative="1">
      <w:start w:val="1"/>
      <w:numFmt w:val="bullet"/>
      <w:lvlText w:val=""/>
      <w:lvlJc w:val="left"/>
      <w:pPr>
        <w:tabs>
          <w:tab w:val="num" w:pos="5040"/>
        </w:tabs>
        <w:ind w:left="5040" w:hanging="360"/>
      </w:pPr>
      <w:rPr>
        <w:rFonts w:ascii="Wingdings 2" w:hAnsi="Wingdings 2" w:hint="default"/>
      </w:rPr>
    </w:lvl>
    <w:lvl w:ilvl="7" w:tplc="76F05612" w:tentative="1">
      <w:start w:val="1"/>
      <w:numFmt w:val="bullet"/>
      <w:lvlText w:val=""/>
      <w:lvlJc w:val="left"/>
      <w:pPr>
        <w:tabs>
          <w:tab w:val="num" w:pos="5760"/>
        </w:tabs>
        <w:ind w:left="5760" w:hanging="360"/>
      </w:pPr>
      <w:rPr>
        <w:rFonts w:ascii="Wingdings 2" w:hAnsi="Wingdings 2" w:hint="default"/>
      </w:rPr>
    </w:lvl>
    <w:lvl w:ilvl="8" w:tplc="51E400C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2D0100"/>
    <w:multiLevelType w:val="hybridMultilevel"/>
    <w:tmpl w:val="27AEB408"/>
    <w:lvl w:ilvl="0" w:tplc="28F82172">
      <w:start w:val="1"/>
      <w:numFmt w:val="bullet"/>
      <w:lvlText w:val=""/>
      <w:lvlJc w:val="left"/>
      <w:pPr>
        <w:tabs>
          <w:tab w:val="num" w:pos="720"/>
        </w:tabs>
        <w:ind w:left="720" w:hanging="360"/>
      </w:pPr>
      <w:rPr>
        <w:rFonts w:ascii="Wingdings 2" w:hAnsi="Wingdings 2" w:hint="default"/>
      </w:rPr>
    </w:lvl>
    <w:lvl w:ilvl="1" w:tplc="6AC81A1C" w:tentative="1">
      <w:start w:val="1"/>
      <w:numFmt w:val="bullet"/>
      <w:lvlText w:val=""/>
      <w:lvlJc w:val="left"/>
      <w:pPr>
        <w:tabs>
          <w:tab w:val="num" w:pos="1440"/>
        </w:tabs>
        <w:ind w:left="1440" w:hanging="360"/>
      </w:pPr>
      <w:rPr>
        <w:rFonts w:ascii="Wingdings 2" w:hAnsi="Wingdings 2" w:hint="default"/>
      </w:rPr>
    </w:lvl>
    <w:lvl w:ilvl="2" w:tplc="15EA1616" w:tentative="1">
      <w:start w:val="1"/>
      <w:numFmt w:val="bullet"/>
      <w:lvlText w:val=""/>
      <w:lvlJc w:val="left"/>
      <w:pPr>
        <w:tabs>
          <w:tab w:val="num" w:pos="2160"/>
        </w:tabs>
        <w:ind w:left="2160" w:hanging="360"/>
      </w:pPr>
      <w:rPr>
        <w:rFonts w:ascii="Wingdings 2" w:hAnsi="Wingdings 2" w:hint="default"/>
      </w:rPr>
    </w:lvl>
    <w:lvl w:ilvl="3" w:tplc="BFCA1D96" w:tentative="1">
      <w:start w:val="1"/>
      <w:numFmt w:val="bullet"/>
      <w:lvlText w:val=""/>
      <w:lvlJc w:val="left"/>
      <w:pPr>
        <w:tabs>
          <w:tab w:val="num" w:pos="2880"/>
        </w:tabs>
        <w:ind w:left="2880" w:hanging="360"/>
      </w:pPr>
      <w:rPr>
        <w:rFonts w:ascii="Wingdings 2" w:hAnsi="Wingdings 2" w:hint="default"/>
      </w:rPr>
    </w:lvl>
    <w:lvl w:ilvl="4" w:tplc="588C701A" w:tentative="1">
      <w:start w:val="1"/>
      <w:numFmt w:val="bullet"/>
      <w:lvlText w:val=""/>
      <w:lvlJc w:val="left"/>
      <w:pPr>
        <w:tabs>
          <w:tab w:val="num" w:pos="3600"/>
        </w:tabs>
        <w:ind w:left="3600" w:hanging="360"/>
      </w:pPr>
      <w:rPr>
        <w:rFonts w:ascii="Wingdings 2" w:hAnsi="Wingdings 2" w:hint="default"/>
      </w:rPr>
    </w:lvl>
    <w:lvl w:ilvl="5" w:tplc="FB08F860" w:tentative="1">
      <w:start w:val="1"/>
      <w:numFmt w:val="bullet"/>
      <w:lvlText w:val=""/>
      <w:lvlJc w:val="left"/>
      <w:pPr>
        <w:tabs>
          <w:tab w:val="num" w:pos="4320"/>
        </w:tabs>
        <w:ind w:left="4320" w:hanging="360"/>
      </w:pPr>
      <w:rPr>
        <w:rFonts w:ascii="Wingdings 2" w:hAnsi="Wingdings 2" w:hint="default"/>
      </w:rPr>
    </w:lvl>
    <w:lvl w:ilvl="6" w:tplc="2B5E3E48" w:tentative="1">
      <w:start w:val="1"/>
      <w:numFmt w:val="bullet"/>
      <w:lvlText w:val=""/>
      <w:lvlJc w:val="left"/>
      <w:pPr>
        <w:tabs>
          <w:tab w:val="num" w:pos="5040"/>
        </w:tabs>
        <w:ind w:left="5040" w:hanging="360"/>
      </w:pPr>
      <w:rPr>
        <w:rFonts w:ascii="Wingdings 2" w:hAnsi="Wingdings 2" w:hint="default"/>
      </w:rPr>
    </w:lvl>
    <w:lvl w:ilvl="7" w:tplc="C3D439A6" w:tentative="1">
      <w:start w:val="1"/>
      <w:numFmt w:val="bullet"/>
      <w:lvlText w:val=""/>
      <w:lvlJc w:val="left"/>
      <w:pPr>
        <w:tabs>
          <w:tab w:val="num" w:pos="5760"/>
        </w:tabs>
        <w:ind w:left="5760" w:hanging="360"/>
      </w:pPr>
      <w:rPr>
        <w:rFonts w:ascii="Wingdings 2" w:hAnsi="Wingdings 2" w:hint="default"/>
      </w:rPr>
    </w:lvl>
    <w:lvl w:ilvl="8" w:tplc="E576A6B4" w:tentative="1">
      <w:start w:val="1"/>
      <w:numFmt w:val="bullet"/>
      <w:lvlText w:val=""/>
      <w:lvlJc w:val="left"/>
      <w:pPr>
        <w:tabs>
          <w:tab w:val="num" w:pos="6480"/>
        </w:tabs>
        <w:ind w:left="6480" w:hanging="360"/>
      </w:pPr>
      <w:rPr>
        <w:rFonts w:ascii="Wingdings 2" w:hAnsi="Wingdings 2"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397B79"/>
    <w:multiLevelType w:val="hybridMultilevel"/>
    <w:tmpl w:val="42D41AD6"/>
    <w:lvl w:ilvl="0" w:tplc="D3422F38">
      <w:start w:val="1"/>
      <w:numFmt w:val="bullet"/>
      <w:lvlText w:val=""/>
      <w:lvlJc w:val="left"/>
      <w:pPr>
        <w:tabs>
          <w:tab w:val="num" w:pos="720"/>
        </w:tabs>
        <w:ind w:left="720" w:hanging="360"/>
      </w:pPr>
      <w:rPr>
        <w:rFonts w:ascii="Wingdings 2" w:hAnsi="Wingdings 2" w:hint="default"/>
      </w:rPr>
    </w:lvl>
    <w:lvl w:ilvl="1" w:tplc="DB447C10" w:tentative="1">
      <w:start w:val="1"/>
      <w:numFmt w:val="bullet"/>
      <w:lvlText w:val=""/>
      <w:lvlJc w:val="left"/>
      <w:pPr>
        <w:tabs>
          <w:tab w:val="num" w:pos="1440"/>
        </w:tabs>
        <w:ind w:left="1440" w:hanging="360"/>
      </w:pPr>
      <w:rPr>
        <w:rFonts w:ascii="Wingdings 2" w:hAnsi="Wingdings 2" w:hint="default"/>
      </w:rPr>
    </w:lvl>
    <w:lvl w:ilvl="2" w:tplc="CEA8AD20" w:tentative="1">
      <w:start w:val="1"/>
      <w:numFmt w:val="bullet"/>
      <w:lvlText w:val=""/>
      <w:lvlJc w:val="left"/>
      <w:pPr>
        <w:tabs>
          <w:tab w:val="num" w:pos="2160"/>
        </w:tabs>
        <w:ind w:left="2160" w:hanging="360"/>
      </w:pPr>
      <w:rPr>
        <w:rFonts w:ascii="Wingdings 2" w:hAnsi="Wingdings 2" w:hint="default"/>
      </w:rPr>
    </w:lvl>
    <w:lvl w:ilvl="3" w:tplc="3DE608DC" w:tentative="1">
      <w:start w:val="1"/>
      <w:numFmt w:val="bullet"/>
      <w:lvlText w:val=""/>
      <w:lvlJc w:val="left"/>
      <w:pPr>
        <w:tabs>
          <w:tab w:val="num" w:pos="2880"/>
        </w:tabs>
        <w:ind w:left="2880" w:hanging="360"/>
      </w:pPr>
      <w:rPr>
        <w:rFonts w:ascii="Wingdings 2" w:hAnsi="Wingdings 2" w:hint="default"/>
      </w:rPr>
    </w:lvl>
    <w:lvl w:ilvl="4" w:tplc="5ED202C0" w:tentative="1">
      <w:start w:val="1"/>
      <w:numFmt w:val="bullet"/>
      <w:lvlText w:val=""/>
      <w:lvlJc w:val="left"/>
      <w:pPr>
        <w:tabs>
          <w:tab w:val="num" w:pos="3600"/>
        </w:tabs>
        <w:ind w:left="3600" w:hanging="360"/>
      </w:pPr>
      <w:rPr>
        <w:rFonts w:ascii="Wingdings 2" w:hAnsi="Wingdings 2" w:hint="default"/>
      </w:rPr>
    </w:lvl>
    <w:lvl w:ilvl="5" w:tplc="EF0A1A1E" w:tentative="1">
      <w:start w:val="1"/>
      <w:numFmt w:val="bullet"/>
      <w:lvlText w:val=""/>
      <w:lvlJc w:val="left"/>
      <w:pPr>
        <w:tabs>
          <w:tab w:val="num" w:pos="4320"/>
        </w:tabs>
        <w:ind w:left="4320" w:hanging="360"/>
      </w:pPr>
      <w:rPr>
        <w:rFonts w:ascii="Wingdings 2" w:hAnsi="Wingdings 2" w:hint="default"/>
      </w:rPr>
    </w:lvl>
    <w:lvl w:ilvl="6" w:tplc="64E295C4" w:tentative="1">
      <w:start w:val="1"/>
      <w:numFmt w:val="bullet"/>
      <w:lvlText w:val=""/>
      <w:lvlJc w:val="left"/>
      <w:pPr>
        <w:tabs>
          <w:tab w:val="num" w:pos="5040"/>
        </w:tabs>
        <w:ind w:left="5040" w:hanging="360"/>
      </w:pPr>
      <w:rPr>
        <w:rFonts w:ascii="Wingdings 2" w:hAnsi="Wingdings 2" w:hint="default"/>
      </w:rPr>
    </w:lvl>
    <w:lvl w:ilvl="7" w:tplc="14961062" w:tentative="1">
      <w:start w:val="1"/>
      <w:numFmt w:val="bullet"/>
      <w:lvlText w:val=""/>
      <w:lvlJc w:val="left"/>
      <w:pPr>
        <w:tabs>
          <w:tab w:val="num" w:pos="5760"/>
        </w:tabs>
        <w:ind w:left="5760" w:hanging="360"/>
      </w:pPr>
      <w:rPr>
        <w:rFonts w:ascii="Wingdings 2" w:hAnsi="Wingdings 2" w:hint="default"/>
      </w:rPr>
    </w:lvl>
    <w:lvl w:ilvl="8" w:tplc="E9923EF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141212"/>
    <w:multiLevelType w:val="hybridMultilevel"/>
    <w:tmpl w:val="C13CCCDC"/>
    <w:lvl w:ilvl="0" w:tplc="90EAC900">
      <w:start w:val="1"/>
      <w:numFmt w:val="bullet"/>
      <w:lvlText w:val=""/>
      <w:lvlJc w:val="left"/>
      <w:pPr>
        <w:tabs>
          <w:tab w:val="num" w:pos="720"/>
        </w:tabs>
        <w:ind w:left="720" w:hanging="360"/>
      </w:pPr>
      <w:rPr>
        <w:rFonts w:ascii="Wingdings 2" w:hAnsi="Wingdings 2" w:hint="default"/>
      </w:rPr>
    </w:lvl>
    <w:lvl w:ilvl="1" w:tplc="A91C019A" w:tentative="1">
      <w:start w:val="1"/>
      <w:numFmt w:val="bullet"/>
      <w:lvlText w:val=""/>
      <w:lvlJc w:val="left"/>
      <w:pPr>
        <w:tabs>
          <w:tab w:val="num" w:pos="1440"/>
        </w:tabs>
        <w:ind w:left="1440" w:hanging="360"/>
      </w:pPr>
      <w:rPr>
        <w:rFonts w:ascii="Wingdings 2" w:hAnsi="Wingdings 2" w:hint="default"/>
      </w:rPr>
    </w:lvl>
    <w:lvl w:ilvl="2" w:tplc="AC76C2BA" w:tentative="1">
      <w:start w:val="1"/>
      <w:numFmt w:val="bullet"/>
      <w:lvlText w:val=""/>
      <w:lvlJc w:val="left"/>
      <w:pPr>
        <w:tabs>
          <w:tab w:val="num" w:pos="2160"/>
        </w:tabs>
        <w:ind w:left="2160" w:hanging="360"/>
      </w:pPr>
      <w:rPr>
        <w:rFonts w:ascii="Wingdings 2" w:hAnsi="Wingdings 2" w:hint="default"/>
      </w:rPr>
    </w:lvl>
    <w:lvl w:ilvl="3" w:tplc="FCE8D888" w:tentative="1">
      <w:start w:val="1"/>
      <w:numFmt w:val="bullet"/>
      <w:lvlText w:val=""/>
      <w:lvlJc w:val="left"/>
      <w:pPr>
        <w:tabs>
          <w:tab w:val="num" w:pos="2880"/>
        </w:tabs>
        <w:ind w:left="2880" w:hanging="360"/>
      </w:pPr>
      <w:rPr>
        <w:rFonts w:ascii="Wingdings 2" w:hAnsi="Wingdings 2" w:hint="default"/>
      </w:rPr>
    </w:lvl>
    <w:lvl w:ilvl="4" w:tplc="8DF463AC" w:tentative="1">
      <w:start w:val="1"/>
      <w:numFmt w:val="bullet"/>
      <w:lvlText w:val=""/>
      <w:lvlJc w:val="left"/>
      <w:pPr>
        <w:tabs>
          <w:tab w:val="num" w:pos="3600"/>
        </w:tabs>
        <w:ind w:left="3600" w:hanging="360"/>
      </w:pPr>
      <w:rPr>
        <w:rFonts w:ascii="Wingdings 2" w:hAnsi="Wingdings 2" w:hint="default"/>
      </w:rPr>
    </w:lvl>
    <w:lvl w:ilvl="5" w:tplc="23FE15C2" w:tentative="1">
      <w:start w:val="1"/>
      <w:numFmt w:val="bullet"/>
      <w:lvlText w:val=""/>
      <w:lvlJc w:val="left"/>
      <w:pPr>
        <w:tabs>
          <w:tab w:val="num" w:pos="4320"/>
        </w:tabs>
        <w:ind w:left="4320" w:hanging="360"/>
      </w:pPr>
      <w:rPr>
        <w:rFonts w:ascii="Wingdings 2" w:hAnsi="Wingdings 2" w:hint="default"/>
      </w:rPr>
    </w:lvl>
    <w:lvl w:ilvl="6" w:tplc="09FA2F7E" w:tentative="1">
      <w:start w:val="1"/>
      <w:numFmt w:val="bullet"/>
      <w:lvlText w:val=""/>
      <w:lvlJc w:val="left"/>
      <w:pPr>
        <w:tabs>
          <w:tab w:val="num" w:pos="5040"/>
        </w:tabs>
        <w:ind w:left="5040" w:hanging="360"/>
      </w:pPr>
      <w:rPr>
        <w:rFonts w:ascii="Wingdings 2" w:hAnsi="Wingdings 2" w:hint="default"/>
      </w:rPr>
    </w:lvl>
    <w:lvl w:ilvl="7" w:tplc="6FEE7F88" w:tentative="1">
      <w:start w:val="1"/>
      <w:numFmt w:val="bullet"/>
      <w:lvlText w:val=""/>
      <w:lvlJc w:val="left"/>
      <w:pPr>
        <w:tabs>
          <w:tab w:val="num" w:pos="5760"/>
        </w:tabs>
        <w:ind w:left="5760" w:hanging="360"/>
      </w:pPr>
      <w:rPr>
        <w:rFonts w:ascii="Wingdings 2" w:hAnsi="Wingdings 2" w:hint="default"/>
      </w:rPr>
    </w:lvl>
    <w:lvl w:ilvl="8" w:tplc="03DEC264"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634405"/>
    <w:multiLevelType w:val="hybridMultilevel"/>
    <w:tmpl w:val="628894F0"/>
    <w:lvl w:ilvl="0" w:tplc="520C31A2">
      <w:start w:val="1"/>
      <w:numFmt w:val="bullet"/>
      <w:lvlText w:val=""/>
      <w:lvlJc w:val="left"/>
      <w:pPr>
        <w:tabs>
          <w:tab w:val="num" w:pos="720"/>
        </w:tabs>
        <w:ind w:left="720" w:hanging="360"/>
      </w:pPr>
      <w:rPr>
        <w:rFonts w:ascii="Wingdings 2" w:hAnsi="Wingdings 2" w:hint="default"/>
      </w:rPr>
    </w:lvl>
    <w:lvl w:ilvl="1" w:tplc="7AA81540" w:tentative="1">
      <w:start w:val="1"/>
      <w:numFmt w:val="bullet"/>
      <w:lvlText w:val=""/>
      <w:lvlJc w:val="left"/>
      <w:pPr>
        <w:tabs>
          <w:tab w:val="num" w:pos="1440"/>
        </w:tabs>
        <w:ind w:left="1440" w:hanging="360"/>
      </w:pPr>
      <w:rPr>
        <w:rFonts w:ascii="Wingdings 2" w:hAnsi="Wingdings 2" w:hint="default"/>
      </w:rPr>
    </w:lvl>
    <w:lvl w:ilvl="2" w:tplc="75B4E282" w:tentative="1">
      <w:start w:val="1"/>
      <w:numFmt w:val="bullet"/>
      <w:lvlText w:val=""/>
      <w:lvlJc w:val="left"/>
      <w:pPr>
        <w:tabs>
          <w:tab w:val="num" w:pos="2160"/>
        </w:tabs>
        <w:ind w:left="2160" w:hanging="360"/>
      </w:pPr>
      <w:rPr>
        <w:rFonts w:ascii="Wingdings 2" w:hAnsi="Wingdings 2" w:hint="default"/>
      </w:rPr>
    </w:lvl>
    <w:lvl w:ilvl="3" w:tplc="443C3078" w:tentative="1">
      <w:start w:val="1"/>
      <w:numFmt w:val="bullet"/>
      <w:lvlText w:val=""/>
      <w:lvlJc w:val="left"/>
      <w:pPr>
        <w:tabs>
          <w:tab w:val="num" w:pos="2880"/>
        </w:tabs>
        <w:ind w:left="2880" w:hanging="360"/>
      </w:pPr>
      <w:rPr>
        <w:rFonts w:ascii="Wingdings 2" w:hAnsi="Wingdings 2" w:hint="default"/>
      </w:rPr>
    </w:lvl>
    <w:lvl w:ilvl="4" w:tplc="C64AAF84" w:tentative="1">
      <w:start w:val="1"/>
      <w:numFmt w:val="bullet"/>
      <w:lvlText w:val=""/>
      <w:lvlJc w:val="left"/>
      <w:pPr>
        <w:tabs>
          <w:tab w:val="num" w:pos="3600"/>
        </w:tabs>
        <w:ind w:left="3600" w:hanging="360"/>
      </w:pPr>
      <w:rPr>
        <w:rFonts w:ascii="Wingdings 2" w:hAnsi="Wingdings 2" w:hint="default"/>
      </w:rPr>
    </w:lvl>
    <w:lvl w:ilvl="5" w:tplc="084C93AE" w:tentative="1">
      <w:start w:val="1"/>
      <w:numFmt w:val="bullet"/>
      <w:lvlText w:val=""/>
      <w:lvlJc w:val="left"/>
      <w:pPr>
        <w:tabs>
          <w:tab w:val="num" w:pos="4320"/>
        </w:tabs>
        <w:ind w:left="4320" w:hanging="360"/>
      </w:pPr>
      <w:rPr>
        <w:rFonts w:ascii="Wingdings 2" w:hAnsi="Wingdings 2" w:hint="default"/>
      </w:rPr>
    </w:lvl>
    <w:lvl w:ilvl="6" w:tplc="0DAE39CC" w:tentative="1">
      <w:start w:val="1"/>
      <w:numFmt w:val="bullet"/>
      <w:lvlText w:val=""/>
      <w:lvlJc w:val="left"/>
      <w:pPr>
        <w:tabs>
          <w:tab w:val="num" w:pos="5040"/>
        </w:tabs>
        <w:ind w:left="5040" w:hanging="360"/>
      </w:pPr>
      <w:rPr>
        <w:rFonts w:ascii="Wingdings 2" w:hAnsi="Wingdings 2" w:hint="default"/>
      </w:rPr>
    </w:lvl>
    <w:lvl w:ilvl="7" w:tplc="ACBE8CEC" w:tentative="1">
      <w:start w:val="1"/>
      <w:numFmt w:val="bullet"/>
      <w:lvlText w:val=""/>
      <w:lvlJc w:val="left"/>
      <w:pPr>
        <w:tabs>
          <w:tab w:val="num" w:pos="5760"/>
        </w:tabs>
        <w:ind w:left="5760" w:hanging="360"/>
      </w:pPr>
      <w:rPr>
        <w:rFonts w:ascii="Wingdings 2" w:hAnsi="Wingdings 2" w:hint="default"/>
      </w:rPr>
    </w:lvl>
    <w:lvl w:ilvl="8" w:tplc="AFAE5C36" w:tentative="1">
      <w:start w:val="1"/>
      <w:numFmt w:val="bullet"/>
      <w:lvlText w:val=""/>
      <w:lvlJc w:val="left"/>
      <w:pPr>
        <w:tabs>
          <w:tab w:val="num" w:pos="6480"/>
        </w:tabs>
        <w:ind w:left="6480" w:hanging="360"/>
      </w:pPr>
      <w:rPr>
        <w:rFonts w:ascii="Wingdings 2" w:hAnsi="Wingdings 2" w:hint="default"/>
      </w:rPr>
    </w:lvl>
  </w:abstractNum>
  <w:abstractNum w:abstractNumId="43">
    <w:nsid w:val="79051441"/>
    <w:multiLevelType w:val="hybridMultilevel"/>
    <w:tmpl w:val="71E604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2"/>
  </w:num>
  <w:num w:numId="17">
    <w:abstractNumId w:val="7"/>
  </w:num>
  <w:num w:numId="18">
    <w:abstractNumId w:val="35"/>
  </w:num>
  <w:num w:numId="19">
    <w:abstractNumId w:val="25"/>
  </w:num>
  <w:num w:numId="20">
    <w:abstractNumId w:val="6"/>
  </w:num>
  <w:num w:numId="21">
    <w:abstractNumId w:val="46"/>
  </w:num>
  <w:num w:numId="22">
    <w:abstractNumId w:val="18"/>
  </w:num>
  <w:num w:numId="23">
    <w:abstractNumId w:val="41"/>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20"/>
  </w:num>
  <w:num w:numId="43">
    <w:abstractNumId w:val="9"/>
  </w:num>
  <w:num w:numId="44">
    <w:abstractNumId w:val="24"/>
  </w:num>
  <w:num w:numId="45">
    <w:abstractNumId w:val="33"/>
  </w:num>
  <w:num w:numId="46">
    <w:abstractNumId w:val="43"/>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3A13"/>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207"/>
    <w:rsid w:val="00370030"/>
    <w:rsid w:val="00370D47"/>
    <w:rsid w:val="003723AA"/>
    <w:rsid w:val="003807F6"/>
    <w:rsid w:val="00380A1E"/>
    <w:rsid w:val="00381363"/>
    <w:rsid w:val="00381424"/>
    <w:rsid w:val="003829B9"/>
    <w:rsid w:val="00382D6F"/>
    <w:rsid w:val="00383338"/>
    <w:rsid w:val="0038466F"/>
    <w:rsid w:val="003846CD"/>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476"/>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3ED"/>
    <w:rsid w:val="0047453C"/>
    <w:rsid w:val="004777DD"/>
    <w:rsid w:val="00477FB0"/>
    <w:rsid w:val="00480A11"/>
    <w:rsid w:val="00480F7B"/>
    <w:rsid w:val="00481DB0"/>
    <w:rsid w:val="00482878"/>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57C"/>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6DF8"/>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446"/>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21C2"/>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5AF6"/>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4D99"/>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8DE"/>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F29"/>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7295253">
      <w:bodyDiv w:val="1"/>
      <w:marLeft w:val="0"/>
      <w:marRight w:val="0"/>
      <w:marTop w:val="0"/>
      <w:marBottom w:val="0"/>
      <w:divBdr>
        <w:top w:val="none" w:sz="0" w:space="0" w:color="auto"/>
        <w:left w:val="none" w:sz="0" w:space="0" w:color="auto"/>
        <w:bottom w:val="none" w:sz="0" w:space="0" w:color="auto"/>
        <w:right w:val="none" w:sz="0" w:space="0" w:color="auto"/>
      </w:divBdr>
      <w:divsChild>
        <w:div w:id="2059547637">
          <w:marLeft w:val="576"/>
          <w:marRight w:val="0"/>
          <w:marTop w:val="120"/>
          <w:marBottom w:val="0"/>
          <w:divBdr>
            <w:top w:val="none" w:sz="0" w:space="0" w:color="auto"/>
            <w:left w:val="none" w:sz="0" w:space="0" w:color="auto"/>
            <w:bottom w:val="none" w:sz="0" w:space="0" w:color="auto"/>
            <w:right w:val="none" w:sz="0" w:space="0" w:color="auto"/>
          </w:divBdr>
        </w:div>
        <w:div w:id="1276982883">
          <w:marLeft w:val="576"/>
          <w:marRight w:val="0"/>
          <w:marTop w:val="120"/>
          <w:marBottom w:val="0"/>
          <w:divBdr>
            <w:top w:val="none" w:sz="0" w:space="0" w:color="auto"/>
            <w:left w:val="none" w:sz="0" w:space="0" w:color="auto"/>
            <w:bottom w:val="none" w:sz="0" w:space="0" w:color="auto"/>
            <w:right w:val="none" w:sz="0" w:space="0" w:color="auto"/>
          </w:divBdr>
        </w:div>
        <w:div w:id="309601483">
          <w:marLeft w:val="576"/>
          <w:marRight w:val="0"/>
          <w:marTop w:val="120"/>
          <w:marBottom w:val="0"/>
          <w:divBdr>
            <w:top w:val="none" w:sz="0" w:space="0" w:color="auto"/>
            <w:left w:val="none" w:sz="0" w:space="0" w:color="auto"/>
            <w:bottom w:val="none" w:sz="0" w:space="0" w:color="auto"/>
            <w:right w:val="none" w:sz="0" w:space="0" w:color="auto"/>
          </w:divBdr>
        </w:div>
        <w:div w:id="54938974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078114">
      <w:bodyDiv w:val="1"/>
      <w:marLeft w:val="0"/>
      <w:marRight w:val="0"/>
      <w:marTop w:val="0"/>
      <w:marBottom w:val="0"/>
      <w:divBdr>
        <w:top w:val="none" w:sz="0" w:space="0" w:color="auto"/>
        <w:left w:val="none" w:sz="0" w:space="0" w:color="auto"/>
        <w:bottom w:val="none" w:sz="0" w:space="0" w:color="auto"/>
        <w:right w:val="none" w:sz="0" w:space="0" w:color="auto"/>
      </w:divBdr>
      <w:divsChild>
        <w:div w:id="134028414">
          <w:marLeft w:val="576"/>
          <w:marRight w:val="0"/>
          <w:marTop w:val="120"/>
          <w:marBottom w:val="0"/>
          <w:divBdr>
            <w:top w:val="none" w:sz="0" w:space="0" w:color="auto"/>
            <w:left w:val="none" w:sz="0" w:space="0" w:color="auto"/>
            <w:bottom w:val="none" w:sz="0" w:space="0" w:color="auto"/>
            <w:right w:val="none" w:sz="0" w:space="0" w:color="auto"/>
          </w:divBdr>
        </w:div>
        <w:div w:id="769621123">
          <w:marLeft w:val="576"/>
          <w:marRight w:val="0"/>
          <w:marTop w:val="120"/>
          <w:marBottom w:val="0"/>
          <w:divBdr>
            <w:top w:val="none" w:sz="0" w:space="0" w:color="auto"/>
            <w:left w:val="none" w:sz="0" w:space="0" w:color="auto"/>
            <w:bottom w:val="none" w:sz="0" w:space="0" w:color="auto"/>
            <w:right w:val="none" w:sz="0" w:space="0" w:color="auto"/>
          </w:divBdr>
        </w:div>
        <w:div w:id="1734768730">
          <w:marLeft w:val="576"/>
          <w:marRight w:val="0"/>
          <w:marTop w:val="120"/>
          <w:marBottom w:val="0"/>
          <w:divBdr>
            <w:top w:val="none" w:sz="0" w:space="0" w:color="auto"/>
            <w:left w:val="none" w:sz="0" w:space="0" w:color="auto"/>
            <w:bottom w:val="none" w:sz="0" w:space="0" w:color="auto"/>
            <w:right w:val="none" w:sz="0" w:space="0" w:color="auto"/>
          </w:divBdr>
        </w:div>
        <w:div w:id="113587137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7852546">
      <w:bodyDiv w:val="1"/>
      <w:marLeft w:val="0"/>
      <w:marRight w:val="0"/>
      <w:marTop w:val="0"/>
      <w:marBottom w:val="0"/>
      <w:divBdr>
        <w:top w:val="none" w:sz="0" w:space="0" w:color="auto"/>
        <w:left w:val="none" w:sz="0" w:space="0" w:color="auto"/>
        <w:bottom w:val="none" w:sz="0" w:space="0" w:color="auto"/>
        <w:right w:val="none" w:sz="0" w:space="0" w:color="auto"/>
      </w:divBdr>
      <w:divsChild>
        <w:div w:id="71321038">
          <w:marLeft w:val="576"/>
          <w:marRight w:val="0"/>
          <w:marTop w:val="120"/>
          <w:marBottom w:val="0"/>
          <w:divBdr>
            <w:top w:val="none" w:sz="0" w:space="0" w:color="auto"/>
            <w:left w:val="none" w:sz="0" w:space="0" w:color="auto"/>
            <w:bottom w:val="none" w:sz="0" w:space="0" w:color="auto"/>
            <w:right w:val="none" w:sz="0" w:space="0" w:color="auto"/>
          </w:divBdr>
        </w:div>
        <w:div w:id="268701011">
          <w:marLeft w:val="576"/>
          <w:marRight w:val="0"/>
          <w:marTop w:val="120"/>
          <w:marBottom w:val="0"/>
          <w:divBdr>
            <w:top w:val="none" w:sz="0" w:space="0" w:color="auto"/>
            <w:left w:val="none" w:sz="0" w:space="0" w:color="auto"/>
            <w:bottom w:val="none" w:sz="0" w:space="0" w:color="auto"/>
            <w:right w:val="none" w:sz="0" w:space="0" w:color="auto"/>
          </w:divBdr>
        </w:div>
        <w:div w:id="892735501">
          <w:marLeft w:val="576"/>
          <w:marRight w:val="0"/>
          <w:marTop w:val="120"/>
          <w:marBottom w:val="0"/>
          <w:divBdr>
            <w:top w:val="none" w:sz="0" w:space="0" w:color="auto"/>
            <w:left w:val="none" w:sz="0" w:space="0" w:color="auto"/>
            <w:bottom w:val="none" w:sz="0" w:space="0" w:color="auto"/>
            <w:right w:val="none" w:sz="0" w:space="0" w:color="auto"/>
          </w:divBdr>
        </w:div>
        <w:div w:id="1625304734">
          <w:marLeft w:val="576"/>
          <w:marRight w:val="0"/>
          <w:marTop w:val="120"/>
          <w:marBottom w:val="0"/>
          <w:divBdr>
            <w:top w:val="none" w:sz="0" w:space="0" w:color="auto"/>
            <w:left w:val="none" w:sz="0" w:space="0" w:color="auto"/>
            <w:bottom w:val="none" w:sz="0" w:space="0" w:color="auto"/>
            <w:right w:val="none" w:sz="0" w:space="0" w:color="auto"/>
          </w:divBdr>
        </w:div>
        <w:div w:id="1966502561">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143527">
      <w:bodyDiv w:val="1"/>
      <w:marLeft w:val="0"/>
      <w:marRight w:val="0"/>
      <w:marTop w:val="0"/>
      <w:marBottom w:val="0"/>
      <w:divBdr>
        <w:top w:val="none" w:sz="0" w:space="0" w:color="auto"/>
        <w:left w:val="none" w:sz="0" w:space="0" w:color="auto"/>
        <w:bottom w:val="none" w:sz="0" w:space="0" w:color="auto"/>
        <w:right w:val="none" w:sz="0" w:space="0" w:color="auto"/>
      </w:divBdr>
      <w:divsChild>
        <w:div w:id="2042127098">
          <w:marLeft w:val="576"/>
          <w:marRight w:val="0"/>
          <w:marTop w:val="120"/>
          <w:marBottom w:val="0"/>
          <w:divBdr>
            <w:top w:val="none" w:sz="0" w:space="0" w:color="auto"/>
            <w:left w:val="none" w:sz="0" w:space="0" w:color="auto"/>
            <w:bottom w:val="none" w:sz="0" w:space="0" w:color="auto"/>
            <w:right w:val="none" w:sz="0" w:space="0" w:color="auto"/>
          </w:divBdr>
        </w:div>
        <w:div w:id="979573573">
          <w:marLeft w:val="576"/>
          <w:marRight w:val="0"/>
          <w:marTop w:val="120"/>
          <w:marBottom w:val="0"/>
          <w:divBdr>
            <w:top w:val="none" w:sz="0" w:space="0" w:color="auto"/>
            <w:left w:val="none" w:sz="0" w:space="0" w:color="auto"/>
            <w:bottom w:val="none" w:sz="0" w:space="0" w:color="auto"/>
            <w:right w:val="none" w:sz="0" w:space="0" w:color="auto"/>
          </w:divBdr>
        </w:div>
        <w:div w:id="592511952">
          <w:marLeft w:val="576"/>
          <w:marRight w:val="0"/>
          <w:marTop w:val="120"/>
          <w:marBottom w:val="0"/>
          <w:divBdr>
            <w:top w:val="none" w:sz="0" w:space="0" w:color="auto"/>
            <w:left w:val="none" w:sz="0" w:space="0" w:color="auto"/>
            <w:bottom w:val="none" w:sz="0" w:space="0" w:color="auto"/>
            <w:right w:val="none" w:sz="0" w:space="0" w:color="auto"/>
          </w:divBdr>
        </w:div>
        <w:div w:id="1465080493">
          <w:marLeft w:val="576"/>
          <w:marRight w:val="0"/>
          <w:marTop w:val="120"/>
          <w:marBottom w:val="0"/>
          <w:divBdr>
            <w:top w:val="none" w:sz="0" w:space="0" w:color="auto"/>
            <w:left w:val="none" w:sz="0" w:space="0" w:color="auto"/>
            <w:bottom w:val="none" w:sz="0" w:space="0" w:color="auto"/>
            <w:right w:val="none" w:sz="0" w:space="0" w:color="auto"/>
          </w:divBdr>
        </w:div>
        <w:div w:id="103862414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5922917">
      <w:bodyDiv w:val="1"/>
      <w:marLeft w:val="0"/>
      <w:marRight w:val="0"/>
      <w:marTop w:val="0"/>
      <w:marBottom w:val="0"/>
      <w:divBdr>
        <w:top w:val="none" w:sz="0" w:space="0" w:color="auto"/>
        <w:left w:val="none" w:sz="0" w:space="0" w:color="auto"/>
        <w:bottom w:val="none" w:sz="0" w:space="0" w:color="auto"/>
        <w:right w:val="none" w:sz="0" w:space="0" w:color="auto"/>
      </w:divBdr>
      <w:divsChild>
        <w:div w:id="2046636256">
          <w:marLeft w:val="576"/>
          <w:marRight w:val="0"/>
          <w:marTop w:val="120"/>
          <w:marBottom w:val="0"/>
          <w:divBdr>
            <w:top w:val="none" w:sz="0" w:space="0" w:color="auto"/>
            <w:left w:val="none" w:sz="0" w:space="0" w:color="auto"/>
            <w:bottom w:val="none" w:sz="0" w:space="0" w:color="auto"/>
            <w:right w:val="none" w:sz="0" w:space="0" w:color="auto"/>
          </w:divBdr>
        </w:div>
        <w:div w:id="577254743">
          <w:marLeft w:val="576"/>
          <w:marRight w:val="0"/>
          <w:marTop w:val="120"/>
          <w:marBottom w:val="0"/>
          <w:divBdr>
            <w:top w:val="none" w:sz="0" w:space="0" w:color="auto"/>
            <w:left w:val="none" w:sz="0" w:space="0" w:color="auto"/>
            <w:bottom w:val="none" w:sz="0" w:space="0" w:color="auto"/>
            <w:right w:val="none" w:sz="0" w:space="0" w:color="auto"/>
          </w:divBdr>
        </w:div>
        <w:div w:id="1352533169">
          <w:marLeft w:val="576"/>
          <w:marRight w:val="0"/>
          <w:marTop w:val="120"/>
          <w:marBottom w:val="0"/>
          <w:divBdr>
            <w:top w:val="none" w:sz="0" w:space="0" w:color="auto"/>
            <w:left w:val="none" w:sz="0" w:space="0" w:color="auto"/>
            <w:bottom w:val="none" w:sz="0" w:space="0" w:color="auto"/>
            <w:right w:val="none" w:sz="0" w:space="0" w:color="auto"/>
          </w:divBdr>
        </w:div>
        <w:div w:id="250822135">
          <w:marLeft w:val="576"/>
          <w:marRight w:val="0"/>
          <w:marTop w:val="120"/>
          <w:marBottom w:val="0"/>
          <w:divBdr>
            <w:top w:val="none" w:sz="0" w:space="0" w:color="auto"/>
            <w:left w:val="none" w:sz="0" w:space="0" w:color="auto"/>
            <w:bottom w:val="none" w:sz="0" w:space="0" w:color="auto"/>
            <w:right w:val="none" w:sz="0" w:space="0" w:color="auto"/>
          </w:divBdr>
        </w:div>
        <w:div w:id="101819613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9708919">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1548146">
      <w:bodyDiv w:val="1"/>
      <w:marLeft w:val="0"/>
      <w:marRight w:val="0"/>
      <w:marTop w:val="0"/>
      <w:marBottom w:val="0"/>
      <w:divBdr>
        <w:top w:val="none" w:sz="0" w:space="0" w:color="auto"/>
        <w:left w:val="none" w:sz="0" w:space="0" w:color="auto"/>
        <w:bottom w:val="none" w:sz="0" w:space="0" w:color="auto"/>
        <w:right w:val="none" w:sz="0" w:space="0" w:color="auto"/>
      </w:divBdr>
      <w:divsChild>
        <w:div w:id="685865618">
          <w:marLeft w:val="576"/>
          <w:marRight w:val="0"/>
          <w:marTop w:val="120"/>
          <w:marBottom w:val="0"/>
          <w:divBdr>
            <w:top w:val="none" w:sz="0" w:space="0" w:color="auto"/>
            <w:left w:val="none" w:sz="0" w:space="0" w:color="auto"/>
            <w:bottom w:val="none" w:sz="0" w:space="0" w:color="auto"/>
            <w:right w:val="none" w:sz="0" w:space="0" w:color="auto"/>
          </w:divBdr>
        </w:div>
        <w:div w:id="1640500060">
          <w:marLeft w:val="576"/>
          <w:marRight w:val="0"/>
          <w:marTop w:val="120"/>
          <w:marBottom w:val="0"/>
          <w:divBdr>
            <w:top w:val="none" w:sz="0" w:space="0" w:color="auto"/>
            <w:left w:val="none" w:sz="0" w:space="0" w:color="auto"/>
            <w:bottom w:val="none" w:sz="0" w:space="0" w:color="auto"/>
            <w:right w:val="none" w:sz="0" w:space="0" w:color="auto"/>
          </w:divBdr>
        </w:div>
        <w:div w:id="125524008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14</Pages>
  <Words>1778</Words>
  <Characters>10136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2022-01-31T06:47:00Z</dcterms:modified>
</cp:coreProperties>
</file>