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F4A37" w:rsidRDefault="008F4A37" w:rsidP="008F4A37">
      <w:pPr>
        <w:spacing w:line="360" w:lineRule="auto"/>
        <w:jc w:val="center"/>
        <w:rPr>
          <w:rFonts w:ascii="Times New Roman" w:hAnsi="Times New Roman" w:cs="Times New Roman"/>
          <w:b/>
          <w:sz w:val="56"/>
          <w:szCs w:val="56"/>
        </w:rPr>
      </w:pPr>
      <w:r w:rsidRPr="008F4A37">
        <w:rPr>
          <w:rFonts w:ascii="Times New Roman" w:hAnsi="Times New Roman" w:cs="Times New Roman"/>
          <w:b/>
          <w:sz w:val="56"/>
          <w:szCs w:val="56"/>
        </w:rPr>
        <w:t>A Single-Stage Low-Dropout Regulator With a Wide Dynamic Range for Generic Applications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186AE0" w:rsidRDefault="00186AE0" w:rsidP="00E53AA4">
      <w:pPr>
        <w:spacing w:line="360" w:lineRule="auto"/>
        <w:jc w:val="both"/>
        <w:rPr>
          <w:rFonts w:ascii="Times New Roman" w:hAnsi="Times New Roman" w:cs="Times New Roman"/>
          <w:b/>
          <w:sz w:val="32"/>
          <w:szCs w:val="32"/>
        </w:rPr>
      </w:pPr>
      <w:r w:rsidRPr="00186AE0">
        <w:rPr>
          <w:rFonts w:ascii="Times New Roman" w:hAnsi="Times New Roman" w:cs="Times New Roman"/>
          <w:sz w:val="32"/>
          <w:szCs w:val="32"/>
        </w:rPr>
        <w:t>Single-stage regulator topologies are often preferred in embedded applications due to their low power consumption with a single-pole behavior, resulting in easy frequency compensation. Since the achievable differential gain from a single stage is low, the dc load regulation is poor over a wide dynamic range. This paper presents a single-stage, adaptively biased, low-dropout regulator to achieve a comparable dc load regulation similar to multistage topologies. This is achieved mainly by modifying the adaptive bias loop which amplifies both the common-mode and differential-mode signals. In addition, as the proposed regulator is stable for a wide range of output capacitors, including the capacitor-less (on-chip) and with-capacitor (off-chip) conditions, it is suitable for more generic applications. The proposed regulator is implemented in a standard 0.18-µm CMOS technology. The experimental results show that the regulator is capable of delivering up to 100 mA with a dc load regulation of 0.140 mV/mA and is stable with Co ≤ 3.3 nF (capacitor-less) and Co ≥ 1 µF (with-capacitor).</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86AE0" w:rsidP="00186AE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186AE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03365" w:rsidRDefault="00941DCB" w:rsidP="00A0336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03365">
        <w:rPr>
          <w:rFonts w:ascii="Times New Roman" w:hAnsi="Times New Roman" w:cs="Times New Roman"/>
          <w:sz w:val="32"/>
          <w:szCs w:val="32"/>
          <w:lang w:val="en-IN"/>
        </w:rPr>
        <w:t>Several techniques for generating accurate output currents exist. The simplest uses a single resistor in the ground return lead.</w:t>
      </w:r>
    </w:p>
    <w:p w:rsidR="00000000" w:rsidRPr="00A03365" w:rsidRDefault="00941DCB" w:rsidP="00A0336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03365">
        <w:rPr>
          <w:rFonts w:ascii="Times New Roman" w:hAnsi="Times New Roman" w:cs="Times New Roman"/>
          <w:sz w:val="32"/>
          <w:szCs w:val="32"/>
          <w:lang w:val="en-IN"/>
        </w:rPr>
        <w:t>Sever</w:t>
      </w:r>
      <w:r w:rsidRPr="00A03365">
        <w:rPr>
          <w:rFonts w:ascii="Times New Roman" w:hAnsi="Times New Roman" w:cs="Times New Roman"/>
          <w:sz w:val="32"/>
          <w:szCs w:val="32"/>
          <w:lang w:val="en-IN"/>
        </w:rPr>
        <w:t>al options exist for the desktop computer system designer.</w:t>
      </w:r>
    </w:p>
    <w:p w:rsidR="00000000" w:rsidRPr="00A03365" w:rsidRDefault="00941DCB" w:rsidP="00A0336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03365">
        <w:rPr>
          <w:rFonts w:ascii="Times New Roman" w:hAnsi="Times New Roman" w:cs="Times New Roman"/>
          <w:sz w:val="32"/>
          <w:szCs w:val="32"/>
          <w:lang w:val="en-IN"/>
        </w:rPr>
        <w:t>Another is to use the existing high current 5V supply and employ a low dropout (LDO) linear regulator to provide 3.3V.</w:t>
      </w:r>
    </w:p>
    <w:p w:rsidR="00000000" w:rsidRPr="00A03365" w:rsidRDefault="00941DCB" w:rsidP="00A0336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03365">
        <w:rPr>
          <w:rFonts w:ascii="Times New Roman" w:hAnsi="Times New Roman" w:cs="Times New Roman"/>
          <w:sz w:val="32"/>
          <w:szCs w:val="32"/>
          <w:lang w:val="en-IN"/>
        </w:rPr>
        <w:t xml:space="preserve">The heat sink should be mounted so that at least 0.25 inches (about 6mm) of </w:t>
      </w:r>
      <w:r w:rsidRPr="00A03365">
        <w:rPr>
          <w:rFonts w:ascii="Times New Roman" w:hAnsi="Times New Roman" w:cs="Times New Roman"/>
          <w:sz w:val="32"/>
          <w:szCs w:val="32"/>
          <w:lang w:val="en-IN"/>
        </w:rPr>
        <w:t>separation exists between the sides and top of the sink and other components or the system case.</w:t>
      </w:r>
    </w:p>
    <w:p w:rsidR="00000000" w:rsidRPr="00A03365" w:rsidRDefault="00941DCB" w:rsidP="00A0336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03365">
        <w:rPr>
          <w:rFonts w:ascii="Times New Roman" w:hAnsi="Times New Roman" w:cs="Times New Roman"/>
          <w:sz w:val="32"/>
          <w:szCs w:val="32"/>
          <w:lang w:val="en-IN"/>
        </w:rPr>
        <w:t>Existence of a shorted output is continually monitored; the system will protect the pass device for an indefinite time.</w:t>
      </w:r>
      <w:r w:rsidRPr="00A0336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934AE" w:rsidRDefault="00941DCB" w:rsidP="00C934AE">
      <w:pPr>
        <w:numPr>
          <w:ilvl w:val="0"/>
          <w:numId w:val="45"/>
        </w:numPr>
        <w:spacing w:line="360" w:lineRule="auto"/>
        <w:jc w:val="both"/>
        <w:rPr>
          <w:rFonts w:ascii="Times New Roman" w:hAnsi="Times New Roman" w:cs="Times New Roman"/>
          <w:bCs/>
          <w:sz w:val="32"/>
          <w:szCs w:val="32"/>
          <w:lang w:val="en-IN"/>
        </w:rPr>
      </w:pPr>
      <w:r w:rsidRPr="00C934AE">
        <w:rPr>
          <w:rFonts w:ascii="Times New Roman" w:hAnsi="Times New Roman" w:cs="Times New Roman"/>
          <w:bCs/>
          <w:sz w:val="32"/>
          <w:szCs w:val="32"/>
          <w:lang w:val="en-IN"/>
        </w:rPr>
        <w:t>The key issue of developing a generi</w:t>
      </w:r>
      <w:r w:rsidRPr="00C934AE">
        <w:rPr>
          <w:rFonts w:ascii="Times New Roman" w:hAnsi="Times New Roman" w:cs="Times New Roman"/>
          <w:bCs/>
          <w:sz w:val="32"/>
          <w:szCs w:val="32"/>
          <w:lang w:val="en-IN"/>
        </w:rPr>
        <w:t>c LDO topology is the tradeoff between the dc accuracy and the loop stability.</w:t>
      </w:r>
    </w:p>
    <w:p w:rsidR="00000000" w:rsidRPr="00C934AE" w:rsidRDefault="00941DCB" w:rsidP="00C934AE">
      <w:pPr>
        <w:numPr>
          <w:ilvl w:val="0"/>
          <w:numId w:val="45"/>
        </w:numPr>
        <w:spacing w:line="360" w:lineRule="auto"/>
        <w:jc w:val="both"/>
        <w:rPr>
          <w:rFonts w:ascii="Times New Roman" w:hAnsi="Times New Roman" w:cs="Times New Roman"/>
          <w:bCs/>
          <w:sz w:val="32"/>
          <w:szCs w:val="32"/>
          <w:lang w:val="en-IN"/>
        </w:rPr>
      </w:pPr>
      <w:r w:rsidRPr="00C934AE">
        <w:rPr>
          <w:rFonts w:ascii="Times New Roman" w:hAnsi="Times New Roman" w:cs="Times New Roman"/>
          <w:bCs/>
          <w:sz w:val="32"/>
          <w:szCs w:val="32"/>
          <w:lang w:val="en-IN"/>
        </w:rPr>
        <w:t>The only way to mitigate this issue is to increase the size of the pMOS power transistor.</w:t>
      </w:r>
    </w:p>
    <w:p w:rsidR="00000000" w:rsidRPr="00C934AE" w:rsidRDefault="00941DCB" w:rsidP="00C934AE">
      <w:pPr>
        <w:numPr>
          <w:ilvl w:val="0"/>
          <w:numId w:val="45"/>
        </w:numPr>
        <w:spacing w:line="360" w:lineRule="auto"/>
        <w:jc w:val="both"/>
        <w:rPr>
          <w:rFonts w:ascii="Times New Roman" w:hAnsi="Times New Roman" w:cs="Times New Roman"/>
          <w:bCs/>
          <w:sz w:val="32"/>
          <w:szCs w:val="32"/>
          <w:lang w:val="en-IN"/>
        </w:rPr>
      </w:pPr>
      <w:r w:rsidRPr="00C934AE">
        <w:rPr>
          <w:rFonts w:ascii="Times New Roman" w:hAnsi="Times New Roman" w:cs="Times New Roman"/>
          <w:bCs/>
          <w:sz w:val="32"/>
          <w:szCs w:val="32"/>
          <w:lang w:val="en-IN"/>
        </w:rPr>
        <w:t>The simplest, lowest cost solution for this problem is the modern, very low dropout v</w:t>
      </w:r>
      <w:r w:rsidRPr="00C934AE">
        <w:rPr>
          <w:rFonts w:ascii="Times New Roman" w:hAnsi="Times New Roman" w:cs="Times New Roman"/>
          <w:bCs/>
          <w:sz w:val="32"/>
          <w:szCs w:val="32"/>
          <w:lang w:val="en-IN"/>
        </w:rPr>
        <w:t>ersion of the venerable linear regulator.</w:t>
      </w:r>
    </w:p>
    <w:p w:rsidR="00F94960" w:rsidRPr="00C934AE" w:rsidRDefault="00941DCB" w:rsidP="00E53AA4">
      <w:pPr>
        <w:numPr>
          <w:ilvl w:val="0"/>
          <w:numId w:val="45"/>
        </w:numPr>
        <w:spacing w:line="360" w:lineRule="auto"/>
        <w:jc w:val="both"/>
        <w:rPr>
          <w:rFonts w:ascii="Times New Roman" w:hAnsi="Times New Roman" w:cs="Times New Roman"/>
          <w:bCs/>
          <w:sz w:val="32"/>
          <w:szCs w:val="32"/>
          <w:lang w:val="en-IN"/>
        </w:rPr>
      </w:pPr>
      <w:r w:rsidRPr="00C934AE">
        <w:rPr>
          <w:rFonts w:ascii="Times New Roman" w:hAnsi="Times New Roman" w:cs="Times New Roman"/>
          <w:bCs/>
          <w:sz w:val="32"/>
          <w:szCs w:val="32"/>
          <w:lang w:val="en-IN"/>
        </w:rPr>
        <w:lastRenderedPageBreak/>
        <w:t>This circuit has a number of problems, including poor stability (a large output capacitor is required to squelch oscillations), poor current limiting characteristics, poor load transient response, no over temperat</w:t>
      </w:r>
      <w:r w:rsidRPr="00C934AE">
        <w:rPr>
          <w:rFonts w:ascii="Times New Roman" w:hAnsi="Times New Roman" w:cs="Times New Roman"/>
          <w:bCs/>
          <w:sz w:val="32"/>
          <w:szCs w:val="32"/>
          <w:lang w:val="en-IN"/>
        </w:rPr>
        <w:t xml:space="preserve">ure shutdown protection, and requires numerous external components.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145B8" w:rsidRPr="003145B8" w:rsidRDefault="003145B8" w:rsidP="003145B8">
      <w:pPr>
        <w:pStyle w:val="NormalWeb"/>
        <w:numPr>
          <w:ilvl w:val="0"/>
          <w:numId w:val="46"/>
        </w:numPr>
        <w:spacing w:before="0" w:beforeAutospacing="0" w:after="0" w:afterAutospacing="0" w:line="360" w:lineRule="auto"/>
        <w:ind w:left="426"/>
        <w:jc w:val="both"/>
        <w:rPr>
          <w:sz w:val="32"/>
          <w:szCs w:val="32"/>
        </w:rPr>
      </w:pPr>
      <w:r w:rsidRPr="003145B8">
        <w:rPr>
          <w:sz w:val="32"/>
          <w:szCs w:val="32"/>
        </w:rPr>
        <w:t>A low-dropout regulator (LDO) with 800 mA load current with wide range input voltage is designed and proposed in this paper.</w:t>
      </w:r>
    </w:p>
    <w:p w:rsidR="003145B8" w:rsidRPr="003145B8" w:rsidRDefault="003145B8" w:rsidP="003145B8">
      <w:pPr>
        <w:pStyle w:val="NormalWeb"/>
        <w:numPr>
          <w:ilvl w:val="0"/>
          <w:numId w:val="46"/>
        </w:numPr>
        <w:spacing w:before="0" w:beforeAutospacing="0" w:after="0" w:afterAutospacing="0" w:line="360" w:lineRule="auto"/>
        <w:ind w:left="426"/>
        <w:jc w:val="both"/>
        <w:rPr>
          <w:sz w:val="32"/>
          <w:szCs w:val="32"/>
        </w:rPr>
      </w:pPr>
      <w:r w:rsidRPr="003145B8">
        <w:rPr>
          <w:sz w:val="32"/>
          <w:szCs w:val="32"/>
        </w:rPr>
        <w:t>The proposed regulator is stable for a wide range of logics with variable capacitors and also for the capacitor-less conditions.</w:t>
      </w:r>
    </w:p>
    <w:p w:rsidR="003145B8" w:rsidRPr="003145B8" w:rsidRDefault="003145B8" w:rsidP="003145B8">
      <w:pPr>
        <w:pStyle w:val="NormalWeb"/>
        <w:numPr>
          <w:ilvl w:val="0"/>
          <w:numId w:val="46"/>
        </w:numPr>
        <w:spacing w:before="0" w:beforeAutospacing="0" w:after="0" w:afterAutospacing="0" w:line="360" w:lineRule="auto"/>
        <w:ind w:left="426"/>
        <w:jc w:val="both"/>
        <w:rPr>
          <w:sz w:val="32"/>
          <w:szCs w:val="32"/>
        </w:rPr>
      </w:pPr>
      <w:r w:rsidRPr="003145B8">
        <w:rPr>
          <w:sz w:val="32"/>
          <w:szCs w:val="32"/>
        </w:rPr>
        <w:t xml:space="preserve">The stability of the proposed LDO regulator is achieved by three diferent compensation techniques including Miller, cascode, and Q-reduction. </w:t>
      </w:r>
    </w:p>
    <w:p w:rsidR="003145B8" w:rsidRPr="003145B8" w:rsidRDefault="003145B8" w:rsidP="003145B8">
      <w:pPr>
        <w:pStyle w:val="NormalWeb"/>
        <w:numPr>
          <w:ilvl w:val="0"/>
          <w:numId w:val="46"/>
        </w:numPr>
        <w:spacing w:before="0" w:beforeAutospacing="0" w:after="0" w:afterAutospacing="0" w:line="360" w:lineRule="auto"/>
        <w:ind w:left="426"/>
        <w:jc w:val="both"/>
        <w:rPr>
          <w:sz w:val="32"/>
          <w:szCs w:val="32"/>
        </w:rPr>
      </w:pPr>
      <w:r w:rsidRPr="003145B8">
        <w:rPr>
          <w:sz w:val="32"/>
          <w:szCs w:val="32"/>
        </w:rPr>
        <w:t xml:space="preserve">The load and line transient responses of the proposed LDO regulator are simulated to verify the stability and evaluate the transient performance. </w:t>
      </w:r>
    </w:p>
    <w:p w:rsidR="003A5D44" w:rsidRPr="003145B8" w:rsidRDefault="003145B8" w:rsidP="00E53AA4">
      <w:pPr>
        <w:pStyle w:val="NormalWeb"/>
        <w:numPr>
          <w:ilvl w:val="0"/>
          <w:numId w:val="46"/>
        </w:numPr>
        <w:spacing w:before="0" w:beforeAutospacing="0" w:after="0" w:afterAutospacing="0" w:line="360" w:lineRule="auto"/>
        <w:ind w:left="426"/>
        <w:jc w:val="both"/>
        <w:rPr>
          <w:sz w:val="32"/>
          <w:szCs w:val="32"/>
        </w:rPr>
      </w:pPr>
      <w:r w:rsidRPr="003145B8">
        <w:rPr>
          <w:sz w:val="32"/>
          <w:szCs w:val="32"/>
        </w:rPr>
        <w:t>It is worth mentioning that the proposed regulator consumes only a quiescent current of 1.83 µA at small load current.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F5D81" w:rsidRDefault="00941DCB" w:rsidP="002F5D8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F5D81">
        <w:rPr>
          <w:rFonts w:ascii="Times New Roman" w:eastAsia="AdvGulliv-R" w:hAnsi="Times New Roman" w:cs="Times New Roman"/>
          <w:bCs/>
          <w:sz w:val="32"/>
          <w:szCs w:val="32"/>
          <w:lang w:val="en-IN"/>
        </w:rPr>
        <w:t>Based on the critical dynamic performance requirement of different blocks, one may need multiple instances of both the categories in a</w:t>
      </w:r>
      <w:r w:rsidRPr="002F5D81">
        <w:rPr>
          <w:rFonts w:ascii="Times New Roman" w:eastAsia="AdvGulliv-R" w:hAnsi="Times New Roman" w:cs="Times New Roman"/>
          <w:bCs/>
          <w:sz w:val="32"/>
          <w:szCs w:val="32"/>
          <w:lang w:val="en-IN"/>
        </w:rPr>
        <w:t xml:space="preserve"> single chip.</w:t>
      </w:r>
    </w:p>
    <w:p w:rsidR="00000000" w:rsidRPr="002F5D81" w:rsidRDefault="00941DCB" w:rsidP="002F5D8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F5D81">
        <w:rPr>
          <w:rFonts w:ascii="Times New Roman" w:eastAsia="AdvGulliv-R" w:hAnsi="Times New Roman" w:cs="Times New Roman"/>
          <w:bCs/>
          <w:sz w:val="32"/>
          <w:szCs w:val="32"/>
          <w:lang w:val="en-IN"/>
        </w:rPr>
        <w:t xml:space="preserve">The different performance metrics vary widely in various applications based on their input–output voltage/current ranges, </w:t>
      </w:r>
      <w:r w:rsidRPr="002F5D81">
        <w:rPr>
          <w:rFonts w:ascii="Times New Roman" w:eastAsia="AdvGulliv-R" w:hAnsi="Times New Roman" w:cs="Times New Roman"/>
          <w:bCs/>
          <w:sz w:val="32"/>
          <w:szCs w:val="32"/>
          <w:lang w:val="en-IN"/>
        </w:rPr>
        <w:lastRenderedPageBreak/>
        <w:t>compensation strategy, adopted technology for implementation, and so on.</w:t>
      </w:r>
    </w:p>
    <w:p w:rsidR="00000000" w:rsidRPr="002F5D81" w:rsidRDefault="00941DCB" w:rsidP="002F5D8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F5D81">
        <w:rPr>
          <w:rFonts w:ascii="Times New Roman" w:eastAsia="AdvGulliv-R" w:hAnsi="Times New Roman" w:cs="Times New Roman"/>
          <w:bCs/>
          <w:sz w:val="32"/>
          <w:szCs w:val="32"/>
          <w:lang w:val="en-IN"/>
        </w:rPr>
        <w:t>Therefore, a figure of merit (FOM) may reason</w:t>
      </w:r>
      <w:r w:rsidRPr="002F5D81">
        <w:rPr>
          <w:rFonts w:ascii="Times New Roman" w:eastAsia="AdvGulliv-R" w:hAnsi="Times New Roman" w:cs="Times New Roman"/>
          <w:bCs/>
          <w:sz w:val="32"/>
          <w:szCs w:val="32"/>
          <w:lang w:val="en-IN"/>
        </w:rPr>
        <w:t>ably reflect the tradeoff performance but does not universally hold good.</w:t>
      </w:r>
    </w:p>
    <w:p w:rsidR="00000000" w:rsidRPr="002F5D81" w:rsidRDefault="00941DCB" w:rsidP="002F5D8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F5D81">
        <w:rPr>
          <w:rFonts w:ascii="Times New Roman" w:eastAsia="AdvGulliv-R" w:hAnsi="Times New Roman" w:cs="Times New Roman"/>
          <w:bCs/>
          <w:sz w:val="32"/>
          <w:szCs w:val="32"/>
          <w:lang w:val="en-IN"/>
        </w:rPr>
        <w:t>Due to the unavailability of the other performance parameters, we are not in a position to compare them.</w:t>
      </w:r>
    </w:p>
    <w:p w:rsidR="00000000" w:rsidRPr="002F5D81" w:rsidRDefault="00941DCB" w:rsidP="002F5D8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F5D81">
        <w:rPr>
          <w:rFonts w:ascii="Times New Roman" w:eastAsia="AdvGulliv-R" w:hAnsi="Times New Roman" w:cs="Times New Roman"/>
          <w:bCs/>
          <w:sz w:val="32"/>
          <w:szCs w:val="32"/>
          <w:lang w:val="en-IN"/>
        </w:rPr>
        <w:t xml:space="preserve">Moreover, the proposed regulator consumes a lowquiescent current </w:t>
      </w:r>
      <w:r w:rsidRPr="002F5D81">
        <w:rPr>
          <w:rFonts w:ascii="Times New Roman" w:eastAsia="AdvGulliv-R" w:hAnsi="Times New Roman" w:cs="Times New Roman"/>
          <w:bCs/>
          <w:sz w:val="32"/>
          <w:szCs w:val="32"/>
          <w:lang w:val="en-IN"/>
        </w:rPr>
        <w:t>at no-load condition without significantly degrading the current efficiency ηc at maximum load current.</w:t>
      </w:r>
      <w:r w:rsidRPr="002F5D8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67464" w:rsidRDefault="00D67464" w:rsidP="00E53AA4">
            <w:pPr>
              <w:tabs>
                <w:tab w:val="left" w:pos="720"/>
              </w:tabs>
              <w:spacing w:after="100" w:line="360" w:lineRule="auto"/>
              <w:jc w:val="both"/>
              <w:rPr>
                <w:rFonts w:ascii="Times New Roman" w:hAnsi="Times New Roman" w:cs="Times New Roman"/>
                <w:sz w:val="28"/>
                <w:szCs w:val="28"/>
              </w:rPr>
            </w:pPr>
            <w:r w:rsidRPr="00D67464">
              <w:rPr>
                <w:rFonts w:ascii="Times New Roman" w:hAnsi="Times New Roman" w:cs="Times New Roman"/>
                <w:sz w:val="28"/>
                <w:szCs w:val="28"/>
              </w:rPr>
              <w:t>Area-efficient linear regulator with ultra-fast load regulation</w:t>
            </w:r>
          </w:p>
        </w:tc>
        <w:tc>
          <w:tcPr>
            <w:tcW w:w="3192" w:type="dxa"/>
          </w:tcPr>
          <w:p w:rsidR="000C407B" w:rsidRPr="00D67464" w:rsidRDefault="00D67464" w:rsidP="00D67464">
            <w:pPr>
              <w:tabs>
                <w:tab w:val="left" w:pos="720"/>
              </w:tabs>
              <w:spacing w:after="100" w:line="360" w:lineRule="auto"/>
              <w:jc w:val="both"/>
              <w:rPr>
                <w:rFonts w:ascii="Times New Roman" w:hAnsi="Times New Roman" w:cs="Times New Roman"/>
                <w:sz w:val="28"/>
                <w:szCs w:val="28"/>
              </w:rPr>
            </w:pPr>
            <w:r w:rsidRPr="00D67464">
              <w:rPr>
                <w:rFonts w:ascii="Times New Roman" w:hAnsi="Times New Roman" w:cs="Times New Roman"/>
                <w:sz w:val="28"/>
                <w:szCs w:val="28"/>
              </w:rPr>
              <w:t xml:space="preserve">P. Hazucha, T. Karnik, B. A. Bloechel, C. Parsons, D. Finan, and S. Borkar, </w:t>
            </w:r>
          </w:p>
        </w:tc>
        <w:tc>
          <w:tcPr>
            <w:tcW w:w="3192" w:type="dxa"/>
          </w:tcPr>
          <w:p w:rsidR="000C407B" w:rsidRPr="00D67464" w:rsidRDefault="00D67464" w:rsidP="00E53AA4">
            <w:pPr>
              <w:tabs>
                <w:tab w:val="left" w:pos="720"/>
              </w:tabs>
              <w:spacing w:after="100" w:line="360" w:lineRule="auto"/>
              <w:jc w:val="both"/>
              <w:rPr>
                <w:rFonts w:ascii="Times New Roman" w:hAnsi="Times New Roman" w:cs="Times New Roman"/>
                <w:sz w:val="28"/>
                <w:szCs w:val="28"/>
              </w:rPr>
            </w:pPr>
            <w:r w:rsidRPr="00D67464">
              <w:rPr>
                <w:rFonts w:ascii="Times New Roman" w:hAnsi="Times New Roman" w:cs="Times New Roman"/>
                <w:sz w:val="28"/>
                <w:szCs w:val="28"/>
              </w:rPr>
              <w:t>We demonstrate a fully integrated linear regulator for multisupply voltage microprocessors implemented in a 90 nm CMOS technology.</w:t>
            </w:r>
          </w:p>
        </w:tc>
      </w:tr>
      <w:tr w:rsidR="000C407B" w:rsidTr="00D67464">
        <w:trPr>
          <w:trHeight w:val="2072"/>
        </w:trPr>
        <w:tc>
          <w:tcPr>
            <w:tcW w:w="3192" w:type="dxa"/>
          </w:tcPr>
          <w:p w:rsidR="000C407B" w:rsidRPr="00D67464" w:rsidRDefault="00D67464" w:rsidP="00E53AA4">
            <w:pPr>
              <w:tabs>
                <w:tab w:val="left" w:pos="720"/>
              </w:tabs>
              <w:spacing w:after="100" w:line="360" w:lineRule="auto"/>
              <w:jc w:val="both"/>
              <w:rPr>
                <w:rFonts w:ascii="Times New Roman" w:hAnsi="Times New Roman" w:cs="Times New Roman"/>
                <w:sz w:val="28"/>
                <w:szCs w:val="28"/>
              </w:rPr>
            </w:pPr>
            <w:r w:rsidRPr="00D67464">
              <w:rPr>
                <w:rFonts w:ascii="Times New Roman" w:hAnsi="Times New Roman" w:cs="Times New Roman"/>
                <w:sz w:val="28"/>
                <w:szCs w:val="28"/>
              </w:rPr>
              <w:t>A 6-</w:t>
            </w:r>
            <w:r w:rsidRPr="00D67464">
              <w:rPr>
                <w:rFonts w:ascii="Times New Roman" w:hAnsi="Times New Roman" w:cs="Times New Roman"/>
                <w:sz w:val="28"/>
                <w:szCs w:val="28"/>
                <w:lang w:val="el-GR"/>
              </w:rPr>
              <w:t>μ</w:t>
            </w:r>
            <w:r w:rsidRPr="00D67464">
              <w:rPr>
                <w:rFonts w:ascii="Times New Roman" w:hAnsi="Times New Roman" w:cs="Times New Roman"/>
                <w:sz w:val="28"/>
                <w:szCs w:val="28"/>
              </w:rPr>
              <w:t>W chip-area-efficient output capacitorless LDO in 90-nm CMOS technology</w:t>
            </w:r>
          </w:p>
        </w:tc>
        <w:tc>
          <w:tcPr>
            <w:tcW w:w="3192" w:type="dxa"/>
          </w:tcPr>
          <w:p w:rsidR="000C407B" w:rsidRPr="00D67464" w:rsidRDefault="00D67464" w:rsidP="00D67464">
            <w:pPr>
              <w:tabs>
                <w:tab w:val="left" w:pos="720"/>
              </w:tabs>
              <w:spacing w:after="100" w:line="360" w:lineRule="auto"/>
              <w:jc w:val="both"/>
              <w:rPr>
                <w:rFonts w:ascii="Times New Roman" w:hAnsi="Times New Roman" w:cs="Times New Roman"/>
                <w:sz w:val="28"/>
                <w:szCs w:val="28"/>
              </w:rPr>
            </w:pPr>
            <w:r w:rsidRPr="00D67464">
              <w:rPr>
                <w:rFonts w:ascii="Times New Roman" w:hAnsi="Times New Roman" w:cs="Times New Roman"/>
                <w:sz w:val="28"/>
                <w:szCs w:val="28"/>
              </w:rPr>
              <w:t xml:space="preserve">J. Guo and K. N. Leung, </w:t>
            </w:r>
          </w:p>
        </w:tc>
        <w:tc>
          <w:tcPr>
            <w:tcW w:w="3192" w:type="dxa"/>
          </w:tcPr>
          <w:p w:rsidR="000C407B" w:rsidRPr="00D67464" w:rsidRDefault="00D67464" w:rsidP="00E53AA4">
            <w:pPr>
              <w:tabs>
                <w:tab w:val="left" w:pos="720"/>
              </w:tabs>
              <w:spacing w:after="100" w:line="360" w:lineRule="auto"/>
              <w:jc w:val="both"/>
              <w:rPr>
                <w:rFonts w:ascii="Times New Roman" w:hAnsi="Times New Roman" w:cs="Times New Roman"/>
                <w:sz w:val="28"/>
                <w:szCs w:val="28"/>
              </w:rPr>
            </w:pPr>
            <w:r w:rsidRPr="00D67464">
              <w:rPr>
                <w:rFonts w:ascii="Times New Roman" w:hAnsi="Times New Roman" w:cs="Times New Roman"/>
                <w:color w:val="333333"/>
                <w:sz w:val="28"/>
                <w:szCs w:val="28"/>
                <w:shd w:val="clear" w:color="auto" w:fill="FFFFFF"/>
              </w:rPr>
              <w:t>An output-capacitorless low-dropout regulator (LDO) compensated by a single Miller capacitor is implemented in a commercial 90-nm CMOS technology.</w:t>
            </w:r>
          </w:p>
        </w:tc>
      </w:tr>
      <w:tr w:rsidR="000C407B" w:rsidTr="000C407B">
        <w:tc>
          <w:tcPr>
            <w:tcW w:w="3192" w:type="dxa"/>
          </w:tcPr>
          <w:p w:rsidR="000C407B" w:rsidRPr="00D67464" w:rsidRDefault="00D67464" w:rsidP="00E53AA4">
            <w:pPr>
              <w:tabs>
                <w:tab w:val="left" w:pos="720"/>
              </w:tabs>
              <w:spacing w:after="100" w:line="360" w:lineRule="auto"/>
              <w:jc w:val="both"/>
              <w:rPr>
                <w:rFonts w:ascii="Times New Roman" w:hAnsi="Times New Roman" w:cs="Times New Roman"/>
                <w:sz w:val="28"/>
                <w:szCs w:val="28"/>
              </w:rPr>
            </w:pPr>
            <w:r w:rsidRPr="00D67464">
              <w:rPr>
                <w:rFonts w:ascii="Times New Roman" w:hAnsi="Times New Roman" w:cs="Times New Roman"/>
                <w:sz w:val="28"/>
                <w:szCs w:val="28"/>
              </w:rPr>
              <w:t xml:space="preserve">A 0.9 V 0.35 </w:t>
            </w:r>
            <w:r w:rsidRPr="00D67464">
              <w:rPr>
                <w:rFonts w:ascii="Times New Roman" w:hAnsi="Times New Roman" w:cs="Times New Roman"/>
                <w:sz w:val="28"/>
                <w:szCs w:val="28"/>
                <w:lang w:val="el-GR"/>
              </w:rPr>
              <w:t>μ</w:t>
            </w:r>
            <w:r w:rsidRPr="00D67464">
              <w:rPr>
                <w:rFonts w:ascii="Times New Roman" w:hAnsi="Times New Roman" w:cs="Times New Roman"/>
                <w:sz w:val="28"/>
                <w:szCs w:val="28"/>
              </w:rPr>
              <w:t xml:space="preserve">m adaptively biased CMOS </w:t>
            </w:r>
            <w:r w:rsidRPr="00D67464">
              <w:rPr>
                <w:rFonts w:ascii="Times New Roman" w:hAnsi="Times New Roman" w:cs="Times New Roman"/>
                <w:sz w:val="28"/>
                <w:szCs w:val="28"/>
              </w:rPr>
              <w:lastRenderedPageBreak/>
              <w:t>LDO regulator with fast transient response</w:t>
            </w:r>
          </w:p>
        </w:tc>
        <w:tc>
          <w:tcPr>
            <w:tcW w:w="3192" w:type="dxa"/>
          </w:tcPr>
          <w:p w:rsidR="000C407B" w:rsidRPr="00D67464" w:rsidRDefault="00D67464" w:rsidP="00D67464">
            <w:pPr>
              <w:tabs>
                <w:tab w:val="left" w:pos="720"/>
              </w:tabs>
              <w:spacing w:after="100" w:line="360" w:lineRule="auto"/>
              <w:jc w:val="both"/>
              <w:rPr>
                <w:rFonts w:ascii="Times New Roman" w:hAnsi="Times New Roman" w:cs="Times New Roman"/>
                <w:sz w:val="28"/>
                <w:szCs w:val="28"/>
              </w:rPr>
            </w:pPr>
            <w:r w:rsidRPr="00D67464">
              <w:rPr>
                <w:rFonts w:ascii="Times New Roman" w:hAnsi="Times New Roman" w:cs="Times New Roman"/>
                <w:sz w:val="28"/>
                <w:szCs w:val="28"/>
              </w:rPr>
              <w:lastRenderedPageBreak/>
              <w:t xml:space="preserve">Y.-H. Lam and W.-H. Ki, </w:t>
            </w:r>
          </w:p>
        </w:tc>
        <w:tc>
          <w:tcPr>
            <w:tcW w:w="3192" w:type="dxa"/>
          </w:tcPr>
          <w:p w:rsidR="000C407B" w:rsidRPr="00D67464" w:rsidRDefault="00D67464" w:rsidP="00E53AA4">
            <w:pPr>
              <w:tabs>
                <w:tab w:val="left" w:pos="720"/>
              </w:tabs>
              <w:spacing w:after="100" w:line="360" w:lineRule="auto"/>
              <w:jc w:val="both"/>
              <w:rPr>
                <w:rFonts w:ascii="Times New Roman" w:hAnsi="Times New Roman" w:cs="Times New Roman"/>
                <w:sz w:val="28"/>
                <w:szCs w:val="28"/>
              </w:rPr>
            </w:pPr>
            <w:r w:rsidRPr="00D67464">
              <w:rPr>
                <w:rFonts w:ascii="Times New Roman" w:hAnsi="Times New Roman" w:cs="Times New Roman"/>
                <w:sz w:val="28"/>
                <w:szCs w:val="28"/>
              </w:rPr>
              <w:t xml:space="preserve">The LDO regulator has to be stable for all load </w:t>
            </w:r>
            <w:r w:rsidRPr="00D67464">
              <w:rPr>
                <w:rFonts w:ascii="Times New Roman" w:hAnsi="Times New Roman" w:cs="Times New Roman"/>
                <w:sz w:val="28"/>
                <w:szCs w:val="28"/>
              </w:rPr>
              <w:lastRenderedPageBreak/>
              <w:t>conditions and frequency compensation is usually needed to stabilize the regulation loop.</w:t>
            </w:r>
          </w:p>
        </w:tc>
      </w:tr>
      <w:tr w:rsidR="000C407B" w:rsidTr="000C407B">
        <w:tc>
          <w:tcPr>
            <w:tcW w:w="3192" w:type="dxa"/>
          </w:tcPr>
          <w:p w:rsidR="000C407B" w:rsidRPr="00D67464" w:rsidRDefault="00D67464" w:rsidP="00E53AA4">
            <w:pPr>
              <w:tabs>
                <w:tab w:val="left" w:pos="720"/>
              </w:tabs>
              <w:spacing w:after="100" w:line="360" w:lineRule="auto"/>
              <w:jc w:val="both"/>
              <w:rPr>
                <w:rFonts w:ascii="Times New Roman" w:hAnsi="Times New Roman" w:cs="Times New Roman"/>
                <w:sz w:val="28"/>
                <w:szCs w:val="28"/>
              </w:rPr>
            </w:pPr>
            <w:r w:rsidRPr="00D67464">
              <w:rPr>
                <w:rFonts w:ascii="Times New Roman" w:hAnsi="Times New Roman" w:cs="Times New Roman"/>
                <w:sz w:val="28"/>
                <w:szCs w:val="28"/>
              </w:rPr>
              <w:lastRenderedPageBreak/>
              <w:t>Design of a low-voltage low dropout regulator</w:t>
            </w:r>
          </w:p>
        </w:tc>
        <w:tc>
          <w:tcPr>
            <w:tcW w:w="3192" w:type="dxa"/>
          </w:tcPr>
          <w:p w:rsidR="000C407B" w:rsidRPr="00D67464" w:rsidRDefault="00D67464" w:rsidP="00D67464">
            <w:pPr>
              <w:tabs>
                <w:tab w:val="left" w:pos="720"/>
              </w:tabs>
              <w:spacing w:after="100" w:line="360" w:lineRule="auto"/>
              <w:jc w:val="both"/>
              <w:rPr>
                <w:rFonts w:ascii="Times New Roman" w:hAnsi="Times New Roman" w:cs="Times New Roman"/>
                <w:sz w:val="28"/>
                <w:szCs w:val="28"/>
              </w:rPr>
            </w:pPr>
            <w:r w:rsidRPr="00D67464">
              <w:rPr>
                <w:rFonts w:ascii="Times New Roman" w:hAnsi="Times New Roman" w:cs="Times New Roman"/>
                <w:sz w:val="28"/>
                <w:szCs w:val="28"/>
              </w:rPr>
              <w:t xml:space="preserve">C.-H. Huang, Y.-T. Ma, and W.-C. Liao, </w:t>
            </w:r>
          </w:p>
        </w:tc>
        <w:tc>
          <w:tcPr>
            <w:tcW w:w="3192" w:type="dxa"/>
          </w:tcPr>
          <w:p w:rsidR="000C407B" w:rsidRPr="00D67464" w:rsidRDefault="00D67464" w:rsidP="00E53AA4">
            <w:pPr>
              <w:tabs>
                <w:tab w:val="left" w:pos="720"/>
              </w:tabs>
              <w:spacing w:after="100" w:line="360" w:lineRule="auto"/>
              <w:jc w:val="both"/>
              <w:rPr>
                <w:rFonts w:ascii="Times New Roman" w:hAnsi="Times New Roman" w:cs="Times New Roman"/>
                <w:sz w:val="28"/>
                <w:szCs w:val="28"/>
              </w:rPr>
            </w:pPr>
            <w:r w:rsidRPr="00D67464">
              <w:rPr>
                <w:rFonts w:ascii="Times New Roman" w:hAnsi="Times New Roman" w:cs="Times New Roman"/>
                <w:sz w:val="28"/>
                <w:szCs w:val="28"/>
              </w:rPr>
              <w:t>A simple symmetric operational transconductance amplifier is used as the error amplifier (EA), with a current splitting technique adopted to boost the gain.</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657956" w:rsidRDefault="00657956"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657956" w:rsidRDefault="00657956" w:rsidP="00E53AA4">
      <w:pPr>
        <w:spacing w:line="360" w:lineRule="auto"/>
        <w:jc w:val="both"/>
        <w:rPr>
          <w:rFonts w:ascii="Times New Roman" w:hAnsi="Times New Roman" w:cs="Times New Roman"/>
          <w:b/>
          <w:iCs/>
          <w:sz w:val="28"/>
          <w:szCs w:val="28"/>
        </w:rPr>
      </w:pPr>
    </w:p>
    <w:p w:rsidR="00657956" w:rsidRDefault="00657956"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57956" w:rsidP="00E53AA4">
      <w:pPr>
        <w:spacing w:after="0" w:line="360" w:lineRule="auto"/>
        <w:jc w:val="both"/>
        <w:rPr>
          <w:rFonts w:ascii="Times New Roman" w:hAnsi="Times New Roman" w:cs="Times New Roman"/>
        </w:rPr>
      </w:pPr>
      <w:r w:rsidRPr="00657956">
        <w:rPr>
          <w:rFonts w:ascii="Times New Roman" w:hAnsi="Times New Roman" w:cs="Times New Roman"/>
        </w:rPr>
        <w:drawing>
          <wp:inline distT="0" distB="0" distL="0" distR="0">
            <wp:extent cx="5943600" cy="422656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2656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738D7" w:rsidRPr="002738D7" w:rsidRDefault="002738D7" w:rsidP="002738D7">
      <w:pPr>
        <w:pStyle w:val="BodyText"/>
        <w:rPr>
          <w:bCs/>
          <w:iCs/>
          <w:sz w:val="32"/>
          <w:szCs w:val="32"/>
          <w:lang w:val="en-IN"/>
        </w:rPr>
      </w:pPr>
      <w:r w:rsidRPr="002738D7">
        <w:rPr>
          <w:bCs/>
          <w:iCs/>
          <w:sz w:val="32"/>
          <w:szCs w:val="32"/>
          <w:lang w:val="en-IN"/>
        </w:rPr>
        <w:t xml:space="preserve">    In this paper, a generic, single-stage voltage regulator circuit is proposed to cover a wide dynamic range with a good dc load regulation, similar to the multistage regulator architectures. The main advantage of the proposed single-stage topology over multistage topologies is that both the MFL and the ABL have single-pole behavior, and hence it is easy to stabilize for the with-capacitor (Co ≥ 1 μF) and capacitor-less (Co ≤ 3.3 nF) conditions. This makes it more suitable for generic application. The combination of the cross-coupled transistor pair and the adaptive biasing uniquely helps to achieve a well-controlled ABL for an improved load regulation over a wide range. At the same time, in the slewing mode of operation, it acts as a pull-up path which was missing in the conventional single-stage topologies. The experimental result shows that the proposed regulator is capable of delivering 100 mA of load current with a dc variation of 1.17% of the output voltage. The line regulation is 12.3 mV/V. The quiescent current consumption at the low load condition is as low as 400 nA while keeping a maximum current efficiency of 99.75% at high load condition. A resonably low FOM of the proposed topology at no-load condition is very attractive to use in battery-operated portable applications.</w:t>
      </w:r>
      <w:r w:rsidRPr="002738D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30BAC" w:rsidRDefault="00230BAC" w:rsidP="00E53AA4">
      <w:pPr>
        <w:pStyle w:val="BodyText"/>
        <w:rPr>
          <w:b/>
          <w:iCs/>
          <w:sz w:val="28"/>
          <w:szCs w:val="28"/>
        </w:rPr>
      </w:pPr>
    </w:p>
    <w:p w:rsidR="00370D47" w:rsidRPr="003C0F6F" w:rsidRDefault="00370D47" w:rsidP="00230BAC">
      <w:pPr>
        <w:pStyle w:val="BodyText"/>
        <w:jc w:val="center"/>
        <w:rPr>
          <w:b/>
          <w:iCs/>
          <w:sz w:val="40"/>
          <w:szCs w:val="40"/>
        </w:rPr>
      </w:pPr>
      <w:r w:rsidRPr="003C0F6F">
        <w:rPr>
          <w:b/>
          <w:iCs/>
          <w:sz w:val="40"/>
          <w:szCs w:val="40"/>
        </w:rPr>
        <w:lastRenderedPageBreak/>
        <w:t>CHAPTER-6</w:t>
      </w:r>
    </w:p>
    <w:p w:rsidR="00C02F10" w:rsidRDefault="00FE3487" w:rsidP="00230BAC">
      <w:pPr>
        <w:pStyle w:val="BodyText"/>
        <w:jc w:val="center"/>
        <w:rPr>
          <w:b/>
          <w:iCs/>
          <w:sz w:val="40"/>
          <w:szCs w:val="40"/>
        </w:rPr>
      </w:pPr>
      <w:r w:rsidRPr="003C0F6F">
        <w:rPr>
          <w:b/>
          <w:iCs/>
          <w:sz w:val="40"/>
          <w:szCs w:val="40"/>
        </w:rPr>
        <w:t>REFERENCE</w:t>
      </w:r>
    </w:p>
    <w:p w:rsidR="00000000" w:rsidRPr="00B874BD" w:rsidRDefault="00941DCB" w:rsidP="00B874BD">
      <w:pPr>
        <w:pStyle w:val="BodyText"/>
        <w:numPr>
          <w:ilvl w:val="0"/>
          <w:numId w:val="42"/>
        </w:numPr>
        <w:rPr>
          <w:sz w:val="32"/>
          <w:szCs w:val="32"/>
          <w:lang w:val="en-IN"/>
        </w:rPr>
      </w:pPr>
      <w:r w:rsidRPr="00B874BD">
        <w:rPr>
          <w:sz w:val="32"/>
          <w:szCs w:val="32"/>
          <w:lang w:val="en-IN"/>
        </w:rPr>
        <w:t>[1] P. Hazucha, T. Karnik, B. A. Bloechel, C. Parsons, D. Finan, and S. Borkar, “Area-efficient linear regulator with ultra-fast load regulation,” IEEE J. Solid-State Circuits, vol. 40, no. 4, pp. 933–940, Apr. 200</w:t>
      </w:r>
      <w:r w:rsidRPr="00B874BD">
        <w:rPr>
          <w:sz w:val="32"/>
          <w:szCs w:val="32"/>
          <w:lang w:val="en-IN"/>
        </w:rPr>
        <w:t xml:space="preserve">5. </w:t>
      </w:r>
    </w:p>
    <w:p w:rsidR="00000000" w:rsidRPr="00B874BD" w:rsidRDefault="00941DCB" w:rsidP="00B874BD">
      <w:pPr>
        <w:pStyle w:val="BodyText"/>
        <w:numPr>
          <w:ilvl w:val="0"/>
          <w:numId w:val="42"/>
        </w:numPr>
        <w:rPr>
          <w:sz w:val="32"/>
          <w:szCs w:val="32"/>
          <w:lang w:val="en-IN"/>
        </w:rPr>
      </w:pPr>
      <w:r w:rsidRPr="00B874BD">
        <w:rPr>
          <w:sz w:val="32"/>
          <w:szCs w:val="32"/>
          <w:lang w:val="en-IN"/>
        </w:rPr>
        <w:t>[2] J. Guo and K. N. Leung, “A 6-</w:t>
      </w:r>
      <w:r w:rsidRPr="00B874BD">
        <w:rPr>
          <w:sz w:val="32"/>
          <w:szCs w:val="32"/>
          <w:lang w:val="el-GR"/>
        </w:rPr>
        <w:t>μ</w:t>
      </w:r>
      <w:r w:rsidRPr="00B874BD">
        <w:rPr>
          <w:sz w:val="32"/>
          <w:szCs w:val="32"/>
          <w:lang w:val="en-IN"/>
        </w:rPr>
        <w:t xml:space="preserve">W chip-area-efficient outputcapacitorless LDO in 90-nm CMOS technology,” IEEE J. Solid-State Circuits, vol. 45, no. 9, pp. 1896–1905, Sep. 2010. </w:t>
      </w:r>
    </w:p>
    <w:p w:rsidR="00000000" w:rsidRPr="00B874BD" w:rsidRDefault="00941DCB" w:rsidP="00B874BD">
      <w:pPr>
        <w:pStyle w:val="BodyText"/>
        <w:numPr>
          <w:ilvl w:val="0"/>
          <w:numId w:val="42"/>
        </w:numPr>
        <w:rPr>
          <w:sz w:val="32"/>
          <w:szCs w:val="32"/>
          <w:lang w:val="en-IN"/>
        </w:rPr>
      </w:pPr>
      <w:r w:rsidRPr="00B874BD">
        <w:rPr>
          <w:sz w:val="32"/>
          <w:szCs w:val="32"/>
          <w:lang w:val="en-IN"/>
        </w:rPr>
        <w:t xml:space="preserve">[3] Y.-H. Lam and W.-H. Ki, “A 0.9 V 0.35 </w:t>
      </w:r>
      <w:r w:rsidRPr="00B874BD">
        <w:rPr>
          <w:sz w:val="32"/>
          <w:szCs w:val="32"/>
          <w:lang w:val="el-GR"/>
        </w:rPr>
        <w:t>μ</w:t>
      </w:r>
      <w:r w:rsidRPr="00B874BD">
        <w:rPr>
          <w:sz w:val="32"/>
          <w:szCs w:val="32"/>
          <w:lang w:val="en-IN"/>
        </w:rPr>
        <w:t>m adaptively biased CMOS LD</w:t>
      </w:r>
      <w:r w:rsidRPr="00B874BD">
        <w:rPr>
          <w:sz w:val="32"/>
          <w:szCs w:val="32"/>
          <w:lang w:val="en-IN"/>
        </w:rPr>
        <w:t>O regulator with fast transient response,” in IEEE Int. Solid-State Circuits Conf. Dig. Tech. Papers (ISSCC), Feb. 2008, pp. 442–626.</w:t>
      </w:r>
    </w:p>
    <w:p w:rsidR="00000000" w:rsidRPr="00B874BD" w:rsidRDefault="00941DCB" w:rsidP="00B874BD">
      <w:pPr>
        <w:pStyle w:val="BodyText"/>
        <w:numPr>
          <w:ilvl w:val="0"/>
          <w:numId w:val="42"/>
        </w:numPr>
        <w:rPr>
          <w:sz w:val="32"/>
          <w:szCs w:val="32"/>
          <w:lang w:val="en-IN"/>
        </w:rPr>
      </w:pPr>
      <w:r w:rsidRPr="00B874BD">
        <w:rPr>
          <w:sz w:val="32"/>
          <w:szCs w:val="32"/>
          <w:lang w:val="en-IN"/>
        </w:rPr>
        <w:t>[4] C.-H. Huang, Y.-T. Ma, and W.-C. Liao, “Design of a low-voltage lowdropout regulator,” IEEE Trans. Very Large Scale I</w:t>
      </w:r>
      <w:r w:rsidRPr="00B874BD">
        <w:rPr>
          <w:sz w:val="32"/>
          <w:szCs w:val="32"/>
          <w:lang w:val="en-IN"/>
        </w:rPr>
        <w:t xml:space="preserve">ntegr. (VLSI) Syst., vol. 22, no. 6, pp. 1308–1313, Jun. 2014. </w:t>
      </w:r>
    </w:p>
    <w:p w:rsidR="00000000" w:rsidRPr="00B874BD" w:rsidRDefault="00941DCB" w:rsidP="00B874BD">
      <w:pPr>
        <w:pStyle w:val="BodyText"/>
        <w:numPr>
          <w:ilvl w:val="0"/>
          <w:numId w:val="42"/>
        </w:numPr>
        <w:rPr>
          <w:sz w:val="32"/>
          <w:szCs w:val="32"/>
          <w:lang w:val="en-IN"/>
        </w:rPr>
      </w:pPr>
      <w:r w:rsidRPr="00B874BD">
        <w:rPr>
          <w:sz w:val="32"/>
          <w:szCs w:val="32"/>
          <w:lang w:val="en-IN"/>
        </w:rPr>
        <w:t>[5] Y.-S. Yuk, S. Jung, C. Kim, H.-D. Gwon, S. Choi, and G.-H. Cho, “PSR enhancement through super gain boosting and differential feed-forward noise cancellation in a 65-nm CMOS LDO regulator</w:t>
      </w:r>
      <w:r w:rsidRPr="00B874BD">
        <w:rPr>
          <w:sz w:val="32"/>
          <w:szCs w:val="32"/>
          <w:lang w:val="en-IN"/>
        </w:rPr>
        <w:t xml:space="preserve">,” IEEE Trans. Very Large Scale Integr. (VLSI) Syst., vol. 22, no. 10, pp. 2181–2191, Oct. 2014. </w:t>
      </w:r>
    </w:p>
    <w:p w:rsidR="00000000" w:rsidRPr="00B874BD" w:rsidRDefault="00941DCB" w:rsidP="00B874BD">
      <w:pPr>
        <w:pStyle w:val="BodyText"/>
        <w:numPr>
          <w:ilvl w:val="0"/>
          <w:numId w:val="42"/>
        </w:numPr>
        <w:rPr>
          <w:sz w:val="32"/>
          <w:szCs w:val="32"/>
          <w:lang w:val="en-IN"/>
        </w:rPr>
      </w:pPr>
      <w:r w:rsidRPr="00B874BD">
        <w:rPr>
          <w:sz w:val="32"/>
          <w:szCs w:val="32"/>
          <w:lang w:val="en-IN"/>
        </w:rPr>
        <w:t xml:space="preserve">[6] S. K. Lau, P. K. T. Mok, and K. N. Leung, “A low-dropout regulator for SoC with Q-reduction,” IEEE J. Solid-State Circuits, vol. 42, no. 3, pp. 658–664, </w:t>
      </w:r>
      <w:r w:rsidRPr="00B874BD">
        <w:rPr>
          <w:sz w:val="32"/>
          <w:szCs w:val="32"/>
          <w:lang w:val="en-IN"/>
        </w:rPr>
        <w:t xml:space="preserve">Mar. 2007. </w:t>
      </w:r>
    </w:p>
    <w:p w:rsidR="00000000" w:rsidRPr="00B874BD" w:rsidRDefault="00941DCB" w:rsidP="00B874BD">
      <w:pPr>
        <w:pStyle w:val="BodyText"/>
        <w:numPr>
          <w:ilvl w:val="0"/>
          <w:numId w:val="42"/>
        </w:numPr>
        <w:rPr>
          <w:sz w:val="32"/>
          <w:szCs w:val="32"/>
          <w:lang w:val="en-IN"/>
        </w:rPr>
      </w:pPr>
      <w:r w:rsidRPr="00B874BD">
        <w:rPr>
          <w:sz w:val="32"/>
          <w:szCs w:val="32"/>
          <w:lang w:val="en-IN"/>
        </w:rPr>
        <w:lastRenderedPageBreak/>
        <w:t xml:space="preserve">[7] C. Zhan and W.-H. Ki, “Output-capacitor-free adaptively biased lowdropout regulator for system-on-chips,” IEEE Trans. Circuits Syst. I, Reg. Papers, vol. 57, no. 5, pp. 1017–1028, May 2010. </w:t>
      </w:r>
    </w:p>
    <w:p w:rsidR="00000000" w:rsidRPr="00B874BD" w:rsidRDefault="00941DCB" w:rsidP="00B874BD">
      <w:pPr>
        <w:pStyle w:val="BodyText"/>
        <w:numPr>
          <w:ilvl w:val="0"/>
          <w:numId w:val="42"/>
        </w:numPr>
        <w:rPr>
          <w:sz w:val="32"/>
          <w:szCs w:val="32"/>
          <w:lang w:val="en-IN"/>
        </w:rPr>
      </w:pPr>
      <w:r w:rsidRPr="00B874BD">
        <w:rPr>
          <w:sz w:val="32"/>
          <w:szCs w:val="32"/>
          <w:lang w:val="en-IN"/>
        </w:rPr>
        <w:t>[8] K. N. Leung, Y. Y. Mai, and P. K. T. Mok, “</w:t>
      </w:r>
      <w:r w:rsidRPr="00B874BD">
        <w:rPr>
          <w:sz w:val="32"/>
          <w:szCs w:val="32"/>
          <w:lang w:val="en-IN"/>
        </w:rPr>
        <w:t xml:space="preserve">A chip-area efficient voltage regulator for VLSI systems,” IEEE Trans. Very Large Scale Integr. (VLSI) Syst., vol. 18, no. 12, pp. 1757–1762, Dec. 2010. </w:t>
      </w:r>
    </w:p>
    <w:p w:rsidR="00000000" w:rsidRPr="00B874BD" w:rsidRDefault="00941DCB" w:rsidP="00B874BD">
      <w:pPr>
        <w:pStyle w:val="BodyText"/>
        <w:numPr>
          <w:ilvl w:val="0"/>
          <w:numId w:val="42"/>
        </w:numPr>
        <w:rPr>
          <w:sz w:val="32"/>
          <w:szCs w:val="32"/>
          <w:lang w:val="en-IN"/>
        </w:rPr>
      </w:pPr>
      <w:r w:rsidRPr="00B874BD">
        <w:rPr>
          <w:sz w:val="32"/>
          <w:szCs w:val="32"/>
          <w:lang w:val="en-IN"/>
        </w:rPr>
        <w:t>[9] C.-J. Park, M. Onabajo, and J. Silva-Martinez, “External capacitor-less low drop-out regulator wi</w:t>
      </w:r>
      <w:r w:rsidRPr="00B874BD">
        <w:rPr>
          <w:sz w:val="32"/>
          <w:szCs w:val="32"/>
          <w:lang w:val="en-IN"/>
        </w:rPr>
        <w:t xml:space="preserve">th 25 dB superior power supply rejection in the 0.4–4 MHz range,” IEEE J. Solid-State Circuits, vol. 49, no. 2, pp. 486–501, Feb. 2014. </w:t>
      </w:r>
    </w:p>
    <w:p w:rsidR="00000000" w:rsidRPr="00B874BD" w:rsidRDefault="00941DCB" w:rsidP="00B874BD">
      <w:pPr>
        <w:pStyle w:val="BodyText"/>
        <w:numPr>
          <w:ilvl w:val="0"/>
          <w:numId w:val="42"/>
        </w:numPr>
        <w:rPr>
          <w:sz w:val="32"/>
          <w:szCs w:val="32"/>
          <w:lang w:val="en-IN"/>
        </w:rPr>
      </w:pPr>
      <w:r w:rsidRPr="00B874BD">
        <w:rPr>
          <w:sz w:val="32"/>
          <w:szCs w:val="32"/>
          <w:lang w:val="en-IN"/>
        </w:rPr>
        <w:t>[10] S. S. Chong and P. K. Chan, “A sub-1 V transient-enhanced outputcapacitorless LDO regulator with push–pull compos</w:t>
      </w:r>
      <w:r w:rsidRPr="00B874BD">
        <w:rPr>
          <w:sz w:val="32"/>
          <w:szCs w:val="32"/>
          <w:lang w:val="en-IN"/>
        </w:rPr>
        <w:t xml:space="preserve">ite power transistor,” IEEE Trans. Very Large Scale Integr. (VLSI) Syst., vol. 22, no. 11, pp. 2297–2306, Nov.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1DCB" w:rsidRDefault="00941DCB" w:rsidP="003654DF">
      <w:pPr>
        <w:spacing w:after="0" w:line="240" w:lineRule="auto"/>
      </w:pPr>
      <w:r>
        <w:separator/>
      </w:r>
    </w:p>
  </w:endnote>
  <w:endnote w:type="continuationSeparator" w:id="1">
    <w:p w:rsidR="00941DCB" w:rsidRDefault="00941DC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1DCB" w:rsidRDefault="00941DCB" w:rsidP="003654DF">
      <w:pPr>
        <w:spacing w:after="0" w:line="240" w:lineRule="auto"/>
      </w:pPr>
      <w:r>
        <w:separator/>
      </w:r>
    </w:p>
  </w:footnote>
  <w:footnote w:type="continuationSeparator" w:id="1">
    <w:p w:rsidR="00941DCB" w:rsidRDefault="00941DC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128F4">
        <w:pPr>
          <w:pStyle w:val="Header"/>
          <w:jc w:val="right"/>
        </w:pPr>
        <w:fldSimple w:instr=" PAGE   \* MERGEFORMAT ">
          <w:r w:rsidR="0065795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401246"/>
    <w:multiLevelType w:val="hybridMultilevel"/>
    <w:tmpl w:val="60F6181E"/>
    <w:lvl w:ilvl="0" w:tplc="7C0C652C">
      <w:start w:val="1"/>
      <w:numFmt w:val="bullet"/>
      <w:lvlText w:val=""/>
      <w:lvlJc w:val="left"/>
      <w:pPr>
        <w:tabs>
          <w:tab w:val="num" w:pos="720"/>
        </w:tabs>
        <w:ind w:left="720" w:hanging="360"/>
      </w:pPr>
      <w:rPr>
        <w:rFonts w:ascii="Wingdings 2" w:hAnsi="Wingdings 2" w:hint="default"/>
      </w:rPr>
    </w:lvl>
    <w:lvl w:ilvl="1" w:tplc="A6FEEC10" w:tentative="1">
      <w:start w:val="1"/>
      <w:numFmt w:val="bullet"/>
      <w:lvlText w:val=""/>
      <w:lvlJc w:val="left"/>
      <w:pPr>
        <w:tabs>
          <w:tab w:val="num" w:pos="1440"/>
        </w:tabs>
        <w:ind w:left="1440" w:hanging="360"/>
      </w:pPr>
      <w:rPr>
        <w:rFonts w:ascii="Wingdings 2" w:hAnsi="Wingdings 2" w:hint="default"/>
      </w:rPr>
    </w:lvl>
    <w:lvl w:ilvl="2" w:tplc="AEB01F9C" w:tentative="1">
      <w:start w:val="1"/>
      <w:numFmt w:val="bullet"/>
      <w:lvlText w:val=""/>
      <w:lvlJc w:val="left"/>
      <w:pPr>
        <w:tabs>
          <w:tab w:val="num" w:pos="2160"/>
        </w:tabs>
        <w:ind w:left="2160" w:hanging="360"/>
      </w:pPr>
      <w:rPr>
        <w:rFonts w:ascii="Wingdings 2" w:hAnsi="Wingdings 2" w:hint="default"/>
      </w:rPr>
    </w:lvl>
    <w:lvl w:ilvl="3" w:tplc="11A8D3EE" w:tentative="1">
      <w:start w:val="1"/>
      <w:numFmt w:val="bullet"/>
      <w:lvlText w:val=""/>
      <w:lvlJc w:val="left"/>
      <w:pPr>
        <w:tabs>
          <w:tab w:val="num" w:pos="2880"/>
        </w:tabs>
        <w:ind w:left="2880" w:hanging="360"/>
      </w:pPr>
      <w:rPr>
        <w:rFonts w:ascii="Wingdings 2" w:hAnsi="Wingdings 2" w:hint="default"/>
      </w:rPr>
    </w:lvl>
    <w:lvl w:ilvl="4" w:tplc="E12C0A68" w:tentative="1">
      <w:start w:val="1"/>
      <w:numFmt w:val="bullet"/>
      <w:lvlText w:val=""/>
      <w:lvlJc w:val="left"/>
      <w:pPr>
        <w:tabs>
          <w:tab w:val="num" w:pos="3600"/>
        </w:tabs>
        <w:ind w:left="3600" w:hanging="360"/>
      </w:pPr>
      <w:rPr>
        <w:rFonts w:ascii="Wingdings 2" w:hAnsi="Wingdings 2" w:hint="default"/>
      </w:rPr>
    </w:lvl>
    <w:lvl w:ilvl="5" w:tplc="90F81240" w:tentative="1">
      <w:start w:val="1"/>
      <w:numFmt w:val="bullet"/>
      <w:lvlText w:val=""/>
      <w:lvlJc w:val="left"/>
      <w:pPr>
        <w:tabs>
          <w:tab w:val="num" w:pos="4320"/>
        </w:tabs>
        <w:ind w:left="4320" w:hanging="360"/>
      </w:pPr>
      <w:rPr>
        <w:rFonts w:ascii="Wingdings 2" w:hAnsi="Wingdings 2" w:hint="default"/>
      </w:rPr>
    </w:lvl>
    <w:lvl w:ilvl="6" w:tplc="7ACC64DE" w:tentative="1">
      <w:start w:val="1"/>
      <w:numFmt w:val="bullet"/>
      <w:lvlText w:val=""/>
      <w:lvlJc w:val="left"/>
      <w:pPr>
        <w:tabs>
          <w:tab w:val="num" w:pos="5040"/>
        </w:tabs>
        <w:ind w:left="5040" w:hanging="360"/>
      </w:pPr>
      <w:rPr>
        <w:rFonts w:ascii="Wingdings 2" w:hAnsi="Wingdings 2" w:hint="default"/>
      </w:rPr>
    </w:lvl>
    <w:lvl w:ilvl="7" w:tplc="35C067C6" w:tentative="1">
      <w:start w:val="1"/>
      <w:numFmt w:val="bullet"/>
      <w:lvlText w:val=""/>
      <w:lvlJc w:val="left"/>
      <w:pPr>
        <w:tabs>
          <w:tab w:val="num" w:pos="5760"/>
        </w:tabs>
        <w:ind w:left="5760" w:hanging="360"/>
      </w:pPr>
      <w:rPr>
        <w:rFonts w:ascii="Wingdings 2" w:hAnsi="Wingdings 2" w:hint="default"/>
      </w:rPr>
    </w:lvl>
    <w:lvl w:ilvl="8" w:tplc="A356845C"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2E0C07"/>
    <w:multiLevelType w:val="hybridMultilevel"/>
    <w:tmpl w:val="3A88EA56"/>
    <w:lvl w:ilvl="0" w:tplc="7494E1B8">
      <w:start w:val="1"/>
      <w:numFmt w:val="bullet"/>
      <w:lvlText w:val=""/>
      <w:lvlJc w:val="left"/>
      <w:pPr>
        <w:tabs>
          <w:tab w:val="num" w:pos="720"/>
        </w:tabs>
        <w:ind w:left="720" w:hanging="360"/>
      </w:pPr>
      <w:rPr>
        <w:rFonts w:ascii="Wingdings 2" w:hAnsi="Wingdings 2" w:hint="default"/>
      </w:rPr>
    </w:lvl>
    <w:lvl w:ilvl="1" w:tplc="E7A07A9A" w:tentative="1">
      <w:start w:val="1"/>
      <w:numFmt w:val="bullet"/>
      <w:lvlText w:val=""/>
      <w:lvlJc w:val="left"/>
      <w:pPr>
        <w:tabs>
          <w:tab w:val="num" w:pos="1440"/>
        </w:tabs>
        <w:ind w:left="1440" w:hanging="360"/>
      </w:pPr>
      <w:rPr>
        <w:rFonts w:ascii="Wingdings 2" w:hAnsi="Wingdings 2" w:hint="default"/>
      </w:rPr>
    </w:lvl>
    <w:lvl w:ilvl="2" w:tplc="0D164442" w:tentative="1">
      <w:start w:val="1"/>
      <w:numFmt w:val="bullet"/>
      <w:lvlText w:val=""/>
      <w:lvlJc w:val="left"/>
      <w:pPr>
        <w:tabs>
          <w:tab w:val="num" w:pos="2160"/>
        </w:tabs>
        <w:ind w:left="2160" w:hanging="360"/>
      </w:pPr>
      <w:rPr>
        <w:rFonts w:ascii="Wingdings 2" w:hAnsi="Wingdings 2" w:hint="default"/>
      </w:rPr>
    </w:lvl>
    <w:lvl w:ilvl="3" w:tplc="F2EE2F8A" w:tentative="1">
      <w:start w:val="1"/>
      <w:numFmt w:val="bullet"/>
      <w:lvlText w:val=""/>
      <w:lvlJc w:val="left"/>
      <w:pPr>
        <w:tabs>
          <w:tab w:val="num" w:pos="2880"/>
        </w:tabs>
        <w:ind w:left="2880" w:hanging="360"/>
      </w:pPr>
      <w:rPr>
        <w:rFonts w:ascii="Wingdings 2" w:hAnsi="Wingdings 2" w:hint="default"/>
      </w:rPr>
    </w:lvl>
    <w:lvl w:ilvl="4" w:tplc="496C4284" w:tentative="1">
      <w:start w:val="1"/>
      <w:numFmt w:val="bullet"/>
      <w:lvlText w:val=""/>
      <w:lvlJc w:val="left"/>
      <w:pPr>
        <w:tabs>
          <w:tab w:val="num" w:pos="3600"/>
        </w:tabs>
        <w:ind w:left="3600" w:hanging="360"/>
      </w:pPr>
      <w:rPr>
        <w:rFonts w:ascii="Wingdings 2" w:hAnsi="Wingdings 2" w:hint="default"/>
      </w:rPr>
    </w:lvl>
    <w:lvl w:ilvl="5" w:tplc="50ECEB24" w:tentative="1">
      <w:start w:val="1"/>
      <w:numFmt w:val="bullet"/>
      <w:lvlText w:val=""/>
      <w:lvlJc w:val="left"/>
      <w:pPr>
        <w:tabs>
          <w:tab w:val="num" w:pos="4320"/>
        </w:tabs>
        <w:ind w:left="4320" w:hanging="360"/>
      </w:pPr>
      <w:rPr>
        <w:rFonts w:ascii="Wingdings 2" w:hAnsi="Wingdings 2" w:hint="default"/>
      </w:rPr>
    </w:lvl>
    <w:lvl w:ilvl="6" w:tplc="720243BE" w:tentative="1">
      <w:start w:val="1"/>
      <w:numFmt w:val="bullet"/>
      <w:lvlText w:val=""/>
      <w:lvlJc w:val="left"/>
      <w:pPr>
        <w:tabs>
          <w:tab w:val="num" w:pos="5040"/>
        </w:tabs>
        <w:ind w:left="5040" w:hanging="360"/>
      </w:pPr>
      <w:rPr>
        <w:rFonts w:ascii="Wingdings 2" w:hAnsi="Wingdings 2" w:hint="default"/>
      </w:rPr>
    </w:lvl>
    <w:lvl w:ilvl="7" w:tplc="46B4C0F2" w:tentative="1">
      <w:start w:val="1"/>
      <w:numFmt w:val="bullet"/>
      <w:lvlText w:val=""/>
      <w:lvlJc w:val="left"/>
      <w:pPr>
        <w:tabs>
          <w:tab w:val="num" w:pos="5760"/>
        </w:tabs>
        <w:ind w:left="5760" w:hanging="360"/>
      </w:pPr>
      <w:rPr>
        <w:rFonts w:ascii="Wingdings 2" w:hAnsi="Wingdings 2" w:hint="default"/>
      </w:rPr>
    </w:lvl>
    <w:lvl w:ilvl="8" w:tplc="A2925FEC"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2E563BE"/>
    <w:multiLevelType w:val="hybridMultilevel"/>
    <w:tmpl w:val="8702C60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DC51ADC"/>
    <w:multiLevelType w:val="hybridMultilevel"/>
    <w:tmpl w:val="5044C82E"/>
    <w:lvl w:ilvl="0" w:tplc="0D7CCE3C">
      <w:start w:val="1"/>
      <w:numFmt w:val="bullet"/>
      <w:lvlText w:val=""/>
      <w:lvlJc w:val="left"/>
      <w:pPr>
        <w:tabs>
          <w:tab w:val="num" w:pos="720"/>
        </w:tabs>
        <w:ind w:left="720" w:hanging="360"/>
      </w:pPr>
      <w:rPr>
        <w:rFonts w:ascii="Wingdings 2" w:hAnsi="Wingdings 2" w:hint="default"/>
      </w:rPr>
    </w:lvl>
    <w:lvl w:ilvl="1" w:tplc="7D9424DC" w:tentative="1">
      <w:start w:val="1"/>
      <w:numFmt w:val="bullet"/>
      <w:lvlText w:val=""/>
      <w:lvlJc w:val="left"/>
      <w:pPr>
        <w:tabs>
          <w:tab w:val="num" w:pos="1440"/>
        </w:tabs>
        <w:ind w:left="1440" w:hanging="360"/>
      </w:pPr>
      <w:rPr>
        <w:rFonts w:ascii="Wingdings 2" w:hAnsi="Wingdings 2" w:hint="default"/>
      </w:rPr>
    </w:lvl>
    <w:lvl w:ilvl="2" w:tplc="510A66FE" w:tentative="1">
      <w:start w:val="1"/>
      <w:numFmt w:val="bullet"/>
      <w:lvlText w:val=""/>
      <w:lvlJc w:val="left"/>
      <w:pPr>
        <w:tabs>
          <w:tab w:val="num" w:pos="2160"/>
        </w:tabs>
        <w:ind w:left="2160" w:hanging="360"/>
      </w:pPr>
      <w:rPr>
        <w:rFonts w:ascii="Wingdings 2" w:hAnsi="Wingdings 2" w:hint="default"/>
      </w:rPr>
    </w:lvl>
    <w:lvl w:ilvl="3" w:tplc="94C27778" w:tentative="1">
      <w:start w:val="1"/>
      <w:numFmt w:val="bullet"/>
      <w:lvlText w:val=""/>
      <w:lvlJc w:val="left"/>
      <w:pPr>
        <w:tabs>
          <w:tab w:val="num" w:pos="2880"/>
        </w:tabs>
        <w:ind w:left="2880" w:hanging="360"/>
      </w:pPr>
      <w:rPr>
        <w:rFonts w:ascii="Wingdings 2" w:hAnsi="Wingdings 2" w:hint="default"/>
      </w:rPr>
    </w:lvl>
    <w:lvl w:ilvl="4" w:tplc="C55C0776" w:tentative="1">
      <w:start w:val="1"/>
      <w:numFmt w:val="bullet"/>
      <w:lvlText w:val=""/>
      <w:lvlJc w:val="left"/>
      <w:pPr>
        <w:tabs>
          <w:tab w:val="num" w:pos="3600"/>
        </w:tabs>
        <w:ind w:left="3600" w:hanging="360"/>
      </w:pPr>
      <w:rPr>
        <w:rFonts w:ascii="Wingdings 2" w:hAnsi="Wingdings 2" w:hint="default"/>
      </w:rPr>
    </w:lvl>
    <w:lvl w:ilvl="5" w:tplc="827C700E" w:tentative="1">
      <w:start w:val="1"/>
      <w:numFmt w:val="bullet"/>
      <w:lvlText w:val=""/>
      <w:lvlJc w:val="left"/>
      <w:pPr>
        <w:tabs>
          <w:tab w:val="num" w:pos="4320"/>
        </w:tabs>
        <w:ind w:left="4320" w:hanging="360"/>
      </w:pPr>
      <w:rPr>
        <w:rFonts w:ascii="Wingdings 2" w:hAnsi="Wingdings 2" w:hint="default"/>
      </w:rPr>
    </w:lvl>
    <w:lvl w:ilvl="6" w:tplc="49E8C558" w:tentative="1">
      <w:start w:val="1"/>
      <w:numFmt w:val="bullet"/>
      <w:lvlText w:val=""/>
      <w:lvlJc w:val="left"/>
      <w:pPr>
        <w:tabs>
          <w:tab w:val="num" w:pos="5040"/>
        </w:tabs>
        <w:ind w:left="5040" w:hanging="360"/>
      </w:pPr>
      <w:rPr>
        <w:rFonts w:ascii="Wingdings 2" w:hAnsi="Wingdings 2" w:hint="default"/>
      </w:rPr>
    </w:lvl>
    <w:lvl w:ilvl="7" w:tplc="7CECCB14" w:tentative="1">
      <w:start w:val="1"/>
      <w:numFmt w:val="bullet"/>
      <w:lvlText w:val=""/>
      <w:lvlJc w:val="left"/>
      <w:pPr>
        <w:tabs>
          <w:tab w:val="num" w:pos="5760"/>
        </w:tabs>
        <w:ind w:left="5760" w:hanging="360"/>
      </w:pPr>
      <w:rPr>
        <w:rFonts w:ascii="Wingdings 2" w:hAnsi="Wingdings 2" w:hint="default"/>
      </w:rPr>
    </w:lvl>
    <w:lvl w:ilvl="8" w:tplc="43F2F2A8"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AD814FB"/>
    <w:multiLevelType w:val="hybridMultilevel"/>
    <w:tmpl w:val="1D4EAA5C"/>
    <w:lvl w:ilvl="0" w:tplc="F8B6E3F8">
      <w:start w:val="1"/>
      <w:numFmt w:val="bullet"/>
      <w:lvlText w:val=""/>
      <w:lvlJc w:val="left"/>
      <w:pPr>
        <w:tabs>
          <w:tab w:val="num" w:pos="720"/>
        </w:tabs>
        <w:ind w:left="720" w:hanging="360"/>
      </w:pPr>
      <w:rPr>
        <w:rFonts w:ascii="Wingdings 2" w:hAnsi="Wingdings 2" w:hint="default"/>
      </w:rPr>
    </w:lvl>
    <w:lvl w:ilvl="1" w:tplc="54D84E5A" w:tentative="1">
      <w:start w:val="1"/>
      <w:numFmt w:val="bullet"/>
      <w:lvlText w:val=""/>
      <w:lvlJc w:val="left"/>
      <w:pPr>
        <w:tabs>
          <w:tab w:val="num" w:pos="1440"/>
        </w:tabs>
        <w:ind w:left="1440" w:hanging="360"/>
      </w:pPr>
      <w:rPr>
        <w:rFonts w:ascii="Wingdings 2" w:hAnsi="Wingdings 2" w:hint="default"/>
      </w:rPr>
    </w:lvl>
    <w:lvl w:ilvl="2" w:tplc="666E2052" w:tentative="1">
      <w:start w:val="1"/>
      <w:numFmt w:val="bullet"/>
      <w:lvlText w:val=""/>
      <w:lvlJc w:val="left"/>
      <w:pPr>
        <w:tabs>
          <w:tab w:val="num" w:pos="2160"/>
        </w:tabs>
        <w:ind w:left="2160" w:hanging="360"/>
      </w:pPr>
      <w:rPr>
        <w:rFonts w:ascii="Wingdings 2" w:hAnsi="Wingdings 2" w:hint="default"/>
      </w:rPr>
    </w:lvl>
    <w:lvl w:ilvl="3" w:tplc="47AC12BC" w:tentative="1">
      <w:start w:val="1"/>
      <w:numFmt w:val="bullet"/>
      <w:lvlText w:val=""/>
      <w:lvlJc w:val="left"/>
      <w:pPr>
        <w:tabs>
          <w:tab w:val="num" w:pos="2880"/>
        </w:tabs>
        <w:ind w:left="2880" w:hanging="360"/>
      </w:pPr>
      <w:rPr>
        <w:rFonts w:ascii="Wingdings 2" w:hAnsi="Wingdings 2" w:hint="default"/>
      </w:rPr>
    </w:lvl>
    <w:lvl w:ilvl="4" w:tplc="3B5A4738" w:tentative="1">
      <w:start w:val="1"/>
      <w:numFmt w:val="bullet"/>
      <w:lvlText w:val=""/>
      <w:lvlJc w:val="left"/>
      <w:pPr>
        <w:tabs>
          <w:tab w:val="num" w:pos="3600"/>
        </w:tabs>
        <w:ind w:left="3600" w:hanging="360"/>
      </w:pPr>
      <w:rPr>
        <w:rFonts w:ascii="Wingdings 2" w:hAnsi="Wingdings 2" w:hint="default"/>
      </w:rPr>
    </w:lvl>
    <w:lvl w:ilvl="5" w:tplc="8AD46A28" w:tentative="1">
      <w:start w:val="1"/>
      <w:numFmt w:val="bullet"/>
      <w:lvlText w:val=""/>
      <w:lvlJc w:val="left"/>
      <w:pPr>
        <w:tabs>
          <w:tab w:val="num" w:pos="4320"/>
        </w:tabs>
        <w:ind w:left="4320" w:hanging="360"/>
      </w:pPr>
      <w:rPr>
        <w:rFonts w:ascii="Wingdings 2" w:hAnsi="Wingdings 2" w:hint="default"/>
      </w:rPr>
    </w:lvl>
    <w:lvl w:ilvl="6" w:tplc="1F8477CC" w:tentative="1">
      <w:start w:val="1"/>
      <w:numFmt w:val="bullet"/>
      <w:lvlText w:val=""/>
      <w:lvlJc w:val="left"/>
      <w:pPr>
        <w:tabs>
          <w:tab w:val="num" w:pos="5040"/>
        </w:tabs>
        <w:ind w:left="5040" w:hanging="360"/>
      </w:pPr>
      <w:rPr>
        <w:rFonts w:ascii="Wingdings 2" w:hAnsi="Wingdings 2" w:hint="default"/>
      </w:rPr>
    </w:lvl>
    <w:lvl w:ilvl="7" w:tplc="51663D12" w:tentative="1">
      <w:start w:val="1"/>
      <w:numFmt w:val="bullet"/>
      <w:lvlText w:val=""/>
      <w:lvlJc w:val="left"/>
      <w:pPr>
        <w:tabs>
          <w:tab w:val="num" w:pos="5760"/>
        </w:tabs>
        <w:ind w:left="5760" w:hanging="360"/>
      </w:pPr>
      <w:rPr>
        <w:rFonts w:ascii="Wingdings 2" w:hAnsi="Wingdings 2" w:hint="default"/>
      </w:rPr>
    </w:lvl>
    <w:lvl w:ilvl="8" w:tplc="572EFC00"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1B497A"/>
    <w:multiLevelType w:val="hybridMultilevel"/>
    <w:tmpl w:val="3DE4E7A2"/>
    <w:lvl w:ilvl="0" w:tplc="F7BC9D2A">
      <w:start w:val="1"/>
      <w:numFmt w:val="bullet"/>
      <w:lvlText w:val=""/>
      <w:lvlJc w:val="left"/>
      <w:pPr>
        <w:tabs>
          <w:tab w:val="num" w:pos="720"/>
        </w:tabs>
        <w:ind w:left="720" w:hanging="360"/>
      </w:pPr>
      <w:rPr>
        <w:rFonts w:ascii="Wingdings 2" w:hAnsi="Wingdings 2" w:hint="default"/>
      </w:rPr>
    </w:lvl>
    <w:lvl w:ilvl="1" w:tplc="FF0C1D32" w:tentative="1">
      <w:start w:val="1"/>
      <w:numFmt w:val="bullet"/>
      <w:lvlText w:val=""/>
      <w:lvlJc w:val="left"/>
      <w:pPr>
        <w:tabs>
          <w:tab w:val="num" w:pos="1440"/>
        </w:tabs>
        <w:ind w:left="1440" w:hanging="360"/>
      </w:pPr>
      <w:rPr>
        <w:rFonts w:ascii="Wingdings 2" w:hAnsi="Wingdings 2" w:hint="default"/>
      </w:rPr>
    </w:lvl>
    <w:lvl w:ilvl="2" w:tplc="600AD716" w:tentative="1">
      <w:start w:val="1"/>
      <w:numFmt w:val="bullet"/>
      <w:lvlText w:val=""/>
      <w:lvlJc w:val="left"/>
      <w:pPr>
        <w:tabs>
          <w:tab w:val="num" w:pos="2160"/>
        </w:tabs>
        <w:ind w:left="2160" w:hanging="360"/>
      </w:pPr>
      <w:rPr>
        <w:rFonts w:ascii="Wingdings 2" w:hAnsi="Wingdings 2" w:hint="default"/>
      </w:rPr>
    </w:lvl>
    <w:lvl w:ilvl="3" w:tplc="FC0626FA" w:tentative="1">
      <w:start w:val="1"/>
      <w:numFmt w:val="bullet"/>
      <w:lvlText w:val=""/>
      <w:lvlJc w:val="left"/>
      <w:pPr>
        <w:tabs>
          <w:tab w:val="num" w:pos="2880"/>
        </w:tabs>
        <w:ind w:left="2880" w:hanging="360"/>
      </w:pPr>
      <w:rPr>
        <w:rFonts w:ascii="Wingdings 2" w:hAnsi="Wingdings 2" w:hint="default"/>
      </w:rPr>
    </w:lvl>
    <w:lvl w:ilvl="4" w:tplc="9CFAAFAE" w:tentative="1">
      <w:start w:val="1"/>
      <w:numFmt w:val="bullet"/>
      <w:lvlText w:val=""/>
      <w:lvlJc w:val="left"/>
      <w:pPr>
        <w:tabs>
          <w:tab w:val="num" w:pos="3600"/>
        </w:tabs>
        <w:ind w:left="3600" w:hanging="360"/>
      </w:pPr>
      <w:rPr>
        <w:rFonts w:ascii="Wingdings 2" w:hAnsi="Wingdings 2" w:hint="default"/>
      </w:rPr>
    </w:lvl>
    <w:lvl w:ilvl="5" w:tplc="3FDA166E" w:tentative="1">
      <w:start w:val="1"/>
      <w:numFmt w:val="bullet"/>
      <w:lvlText w:val=""/>
      <w:lvlJc w:val="left"/>
      <w:pPr>
        <w:tabs>
          <w:tab w:val="num" w:pos="4320"/>
        </w:tabs>
        <w:ind w:left="4320" w:hanging="360"/>
      </w:pPr>
      <w:rPr>
        <w:rFonts w:ascii="Wingdings 2" w:hAnsi="Wingdings 2" w:hint="default"/>
      </w:rPr>
    </w:lvl>
    <w:lvl w:ilvl="6" w:tplc="F1F26FE2" w:tentative="1">
      <w:start w:val="1"/>
      <w:numFmt w:val="bullet"/>
      <w:lvlText w:val=""/>
      <w:lvlJc w:val="left"/>
      <w:pPr>
        <w:tabs>
          <w:tab w:val="num" w:pos="5040"/>
        </w:tabs>
        <w:ind w:left="5040" w:hanging="360"/>
      </w:pPr>
      <w:rPr>
        <w:rFonts w:ascii="Wingdings 2" w:hAnsi="Wingdings 2" w:hint="default"/>
      </w:rPr>
    </w:lvl>
    <w:lvl w:ilvl="7" w:tplc="9BC66C1C" w:tentative="1">
      <w:start w:val="1"/>
      <w:numFmt w:val="bullet"/>
      <w:lvlText w:val=""/>
      <w:lvlJc w:val="left"/>
      <w:pPr>
        <w:tabs>
          <w:tab w:val="num" w:pos="5760"/>
        </w:tabs>
        <w:ind w:left="5760" w:hanging="360"/>
      </w:pPr>
      <w:rPr>
        <w:rFonts w:ascii="Wingdings 2" w:hAnsi="Wingdings 2" w:hint="default"/>
      </w:rPr>
    </w:lvl>
    <w:lvl w:ilvl="8" w:tplc="CF548924"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7"/>
  </w:num>
  <w:num w:numId="10">
    <w:abstractNumId w:val="1"/>
  </w:num>
  <w:num w:numId="11">
    <w:abstractNumId w:val="12"/>
  </w:num>
  <w:num w:numId="12">
    <w:abstractNumId w:val="35"/>
  </w:num>
  <w:num w:numId="13">
    <w:abstractNumId w:val="42"/>
  </w:num>
  <w:num w:numId="14">
    <w:abstractNumId w:val="45"/>
  </w:num>
  <w:num w:numId="15">
    <w:abstractNumId w:val="37"/>
  </w:num>
  <w:num w:numId="16">
    <w:abstractNumId w:val="34"/>
  </w:num>
  <w:num w:numId="17">
    <w:abstractNumId w:val="9"/>
  </w:num>
  <w:num w:numId="18">
    <w:abstractNumId w:val="36"/>
  </w:num>
  <w:num w:numId="19">
    <w:abstractNumId w:val="26"/>
  </w:num>
  <w:num w:numId="20">
    <w:abstractNumId w:val="8"/>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4"/>
  </w:num>
  <w:num w:numId="28">
    <w:abstractNumId w:val="13"/>
  </w:num>
  <w:num w:numId="29">
    <w:abstractNumId w:val="33"/>
  </w:num>
  <w:num w:numId="30">
    <w:abstractNumId w:val="39"/>
  </w:num>
  <w:num w:numId="31">
    <w:abstractNumId w:val="30"/>
  </w:num>
  <w:num w:numId="32">
    <w:abstractNumId w:val="2"/>
  </w:num>
  <w:num w:numId="33">
    <w:abstractNumId w:val="28"/>
  </w:num>
  <w:num w:numId="34">
    <w:abstractNumId w:val="24"/>
  </w:num>
  <w:num w:numId="35">
    <w:abstractNumId w:val="16"/>
  </w:num>
  <w:num w:numId="36">
    <w:abstractNumId w:val="14"/>
  </w:num>
  <w:num w:numId="37">
    <w:abstractNumId w:val="10"/>
  </w:num>
  <w:num w:numId="38">
    <w:abstractNumId w:val="38"/>
  </w:num>
  <w:num w:numId="39">
    <w:abstractNumId w:val="19"/>
  </w:num>
  <w:num w:numId="40">
    <w:abstractNumId w:val="15"/>
  </w:num>
  <w:num w:numId="41">
    <w:abstractNumId w:val="25"/>
  </w:num>
  <w:num w:numId="42">
    <w:abstractNumId w:val="29"/>
  </w:num>
  <w:num w:numId="43">
    <w:abstractNumId w:val="17"/>
  </w:num>
  <w:num w:numId="44">
    <w:abstractNumId w:val="3"/>
  </w:num>
  <w:num w:numId="45">
    <w:abstractNumId w:val="6"/>
  </w:num>
  <w:num w:numId="46">
    <w:abstractNumId w:val="11"/>
  </w:num>
  <w:num w:numId="47">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86AE0"/>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0BAC"/>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38D7"/>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5D81"/>
    <w:rsid w:val="002F77DB"/>
    <w:rsid w:val="002F7AEF"/>
    <w:rsid w:val="0030103F"/>
    <w:rsid w:val="0030134A"/>
    <w:rsid w:val="00303051"/>
    <w:rsid w:val="00305260"/>
    <w:rsid w:val="00305BF0"/>
    <w:rsid w:val="00307D27"/>
    <w:rsid w:val="003120E5"/>
    <w:rsid w:val="003145B8"/>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420E"/>
    <w:rsid w:val="00646801"/>
    <w:rsid w:val="00651D81"/>
    <w:rsid w:val="006521BF"/>
    <w:rsid w:val="0065248C"/>
    <w:rsid w:val="00655B28"/>
    <w:rsid w:val="00657956"/>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4A37"/>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1DCB"/>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365"/>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874BD"/>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4AE"/>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67464"/>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28F4"/>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4576506">
      <w:bodyDiv w:val="1"/>
      <w:marLeft w:val="0"/>
      <w:marRight w:val="0"/>
      <w:marTop w:val="0"/>
      <w:marBottom w:val="0"/>
      <w:divBdr>
        <w:top w:val="none" w:sz="0" w:space="0" w:color="auto"/>
        <w:left w:val="none" w:sz="0" w:space="0" w:color="auto"/>
        <w:bottom w:val="none" w:sz="0" w:space="0" w:color="auto"/>
        <w:right w:val="none" w:sz="0" w:space="0" w:color="auto"/>
      </w:divBdr>
      <w:divsChild>
        <w:div w:id="513613944">
          <w:marLeft w:val="576"/>
          <w:marRight w:val="0"/>
          <w:marTop w:val="120"/>
          <w:marBottom w:val="0"/>
          <w:divBdr>
            <w:top w:val="none" w:sz="0" w:space="0" w:color="auto"/>
            <w:left w:val="none" w:sz="0" w:space="0" w:color="auto"/>
            <w:bottom w:val="none" w:sz="0" w:space="0" w:color="auto"/>
            <w:right w:val="none" w:sz="0" w:space="0" w:color="auto"/>
          </w:divBdr>
        </w:div>
        <w:div w:id="981038703">
          <w:marLeft w:val="576"/>
          <w:marRight w:val="0"/>
          <w:marTop w:val="120"/>
          <w:marBottom w:val="0"/>
          <w:divBdr>
            <w:top w:val="none" w:sz="0" w:space="0" w:color="auto"/>
            <w:left w:val="none" w:sz="0" w:space="0" w:color="auto"/>
            <w:bottom w:val="none" w:sz="0" w:space="0" w:color="auto"/>
            <w:right w:val="none" w:sz="0" w:space="0" w:color="auto"/>
          </w:divBdr>
        </w:div>
        <w:div w:id="612828700">
          <w:marLeft w:val="576"/>
          <w:marRight w:val="0"/>
          <w:marTop w:val="120"/>
          <w:marBottom w:val="0"/>
          <w:divBdr>
            <w:top w:val="none" w:sz="0" w:space="0" w:color="auto"/>
            <w:left w:val="none" w:sz="0" w:space="0" w:color="auto"/>
            <w:bottom w:val="none" w:sz="0" w:space="0" w:color="auto"/>
            <w:right w:val="none" w:sz="0" w:space="0" w:color="auto"/>
          </w:divBdr>
        </w:div>
        <w:div w:id="2048601004">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9651803">
      <w:bodyDiv w:val="1"/>
      <w:marLeft w:val="0"/>
      <w:marRight w:val="0"/>
      <w:marTop w:val="0"/>
      <w:marBottom w:val="0"/>
      <w:divBdr>
        <w:top w:val="none" w:sz="0" w:space="0" w:color="auto"/>
        <w:left w:val="none" w:sz="0" w:space="0" w:color="auto"/>
        <w:bottom w:val="none" w:sz="0" w:space="0" w:color="auto"/>
        <w:right w:val="none" w:sz="0" w:space="0" w:color="auto"/>
      </w:divBdr>
      <w:divsChild>
        <w:div w:id="1801997400">
          <w:marLeft w:val="576"/>
          <w:marRight w:val="0"/>
          <w:marTop w:val="120"/>
          <w:marBottom w:val="0"/>
          <w:divBdr>
            <w:top w:val="none" w:sz="0" w:space="0" w:color="auto"/>
            <w:left w:val="none" w:sz="0" w:space="0" w:color="auto"/>
            <w:bottom w:val="none" w:sz="0" w:space="0" w:color="auto"/>
            <w:right w:val="none" w:sz="0" w:space="0" w:color="auto"/>
          </w:divBdr>
        </w:div>
        <w:div w:id="1602764792">
          <w:marLeft w:val="576"/>
          <w:marRight w:val="0"/>
          <w:marTop w:val="120"/>
          <w:marBottom w:val="0"/>
          <w:divBdr>
            <w:top w:val="none" w:sz="0" w:space="0" w:color="auto"/>
            <w:left w:val="none" w:sz="0" w:space="0" w:color="auto"/>
            <w:bottom w:val="none" w:sz="0" w:space="0" w:color="auto"/>
            <w:right w:val="none" w:sz="0" w:space="0" w:color="auto"/>
          </w:divBdr>
        </w:div>
        <w:div w:id="958873993">
          <w:marLeft w:val="576"/>
          <w:marRight w:val="0"/>
          <w:marTop w:val="120"/>
          <w:marBottom w:val="0"/>
          <w:divBdr>
            <w:top w:val="none" w:sz="0" w:space="0" w:color="auto"/>
            <w:left w:val="none" w:sz="0" w:space="0" w:color="auto"/>
            <w:bottom w:val="none" w:sz="0" w:space="0" w:color="auto"/>
            <w:right w:val="none" w:sz="0" w:space="0" w:color="auto"/>
          </w:divBdr>
        </w:div>
        <w:div w:id="1225263251">
          <w:marLeft w:val="576"/>
          <w:marRight w:val="0"/>
          <w:marTop w:val="120"/>
          <w:marBottom w:val="0"/>
          <w:divBdr>
            <w:top w:val="none" w:sz="0" w:space="0" w:color="auto"/>
            <w:left w:val="none" w:sz="0" w:space="0" w:color="auto"/>
            <w:bottom w:val="none" w:sz="0" w:space="0" w:color="auto"/>
            <w:right w:val="none" w:sz="0" w:space="0" w:color="auto"/>
          </w:divBdr>
        </w:div>
        <w:div w:id="49034568">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757700">
      <w:bodyDiv w:val="1"/>
      <w:marLeft w:val="0"/>
      <w:marRight w:val="0"/>
      <w:marTop w:val="0"/>
      <w:marBottom w:val="0"/>
      <w:divBdr>
        <w:top w:val="none" w:sz="0" w:space="0" w:color="auto"/>
        <w:left w:val="none" w:sz="0" w:space="0" w:color="auto"/>
        <w:bottom w:val="none" w:sz="0" w:space="0" w:color="auto"/>
        <w:right w:val="none" w:sz="0" w:space="0" w:color="auto"/>
      </w:divBdr>
      <w:divsChild>
        <w:div w:id="617680723">
          <w:marLeft w:val="576"/>
          <w:marRight w:val="0"/>
          <w:marTop w:val="120"/>
          <w:marBottom w:val="0"/>
          <w:divBdr>
            <w:top w:val="none" w:sz="0" w:space="0" w:color="auto"/>
            <w:left w:val="none" w:sz="0" w:space="0" w:color="auto"/>
            <w:bottom w:val="none" w:sz="0" w:space="0" w:color="auto"/>
            <w:right w:val="none" w:sz="0" w:space="0" w:color="auto"/>
          </w:divBdr>
        </w:div>
        <w:div w:id="1825774008">
          <w:marLeft w:val="576"/>
          <w:marRight w:val="0"/>
          <w:marTop w:val="120"/>
          <w:marBottom w:val="0"/>
          <w:divBdr>
            <w:top w:val="none" w:sz="0" w:space="0" w:color="auto"/>
            <w:left w:val="none" w:sz="0" w:space="0" w:color="auto"/>
            <w:bottom w:val="none" w:sz="0" w:space="0" w:color="auto"/>
            <w:right w:val="none" w:sz="0" w:space="0" w:color="auto"/>
          </w:divBdr>
        </w:div>
        <w:div w:id="1248155716">
          <w:marLeft w:val="576"/>
          <w:marRight w:val="0"/>
          <w:marTop w:val="120"/>
          <w:marBottom w:val="0"/>
          <w:divBdr>
            <w:top w:val="none" w:sz="0" w:space="0" w:color="auto"/>
            <w:left w:val="none" w:sz="0" w:space="0" w:color="auto"/>
            <w:bottom w:val="none" w:sz="0" w:space="0" w:color="auto"/>
            <w:right w:val="none" w:sz="0" w:space="0" w:color="auto"/>
          </w:divBdr>
        </w:div>
        <w:div w:id="1238900135">
          <w:marLeft w:val="576"/>
          <w:marRight w:val="0"/>
          <w:marTop w:val="120"/>
          <w:marBottom w:val="0"/>
          <w:divBdr>
            <w:top w:val="none" w:sz="0" w:space="0" w:color="auto"/>
            <w:left w:val="none" w:sz="0" w:space="0" w:color="auto"/>
            <w:bottom w:val="none" w:sz="0" w:space="0" w:color="auto"/>
            <w:right w:val="none" w:sz="0" w:space="0" w:color="auto"/>
          </w:divBdr>
        </w:div>
        <w:div w:id="803886330">
          <w:marLeft w:val="576"/>
          <w:marRight w:val="0"/>
          <w:marTop w:val="120"/>
          <w:marBottom w:val="0"/>
          <w:divBdr>
            <w:top w:val="none" w:sz="0" w:space="0" w:color="auto"/>
            <w:left w:val="none" w:sz="0" w:space="0" w:color="auto"/>
            <w:bottom w:val="none" w:sz="0" w:space="0" w:color="auto"/>
            <w:right w:val="none" w:sz="0" w:space="0" w:color="auto"/>
          </w:divBdr>
        </w:div>
      </w:divsChild>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385952">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9261004">
      <w:bodyDiv w:val="1"/>
      <w:marLeft w:val="0"/>
      <w:marRight w:val="0"/>
      <w:marTop w:val="0"/>
      <w:marBottom w:val="0"/>
      <w:divBdr>
        <w:top w:val="none" w:sz="0" w:space="0" w:color="auto"/>
        <w:left w:val="none" w:sz="0" w:space="0" w:color="auto"/>
        <w:bottom w:val="none" w:sz="0" w:space="0" w:color="auto"/>
        <w:right w:val="none" w:sz="0" w:space="0" w:color="auto"/>
      </w:divBdr>
      <w:divsChild>
        <w:div w:id="494103417">
          <w:marLeft w:val="576"/>
          <w:marRight w:val="0"/>
          <w:marTop w:val="120"/>
          <w:marBottom w:val="0"/>
          <w:divBdr>
            <w:top w:val="none" w:sz="0" w:space="0" w:color="auto"/>
            <w:left w:val="none" w:sz="0" w:space="0" w:color="auto"/>
            <w:bottom w:val="none" w:sz="0" w:space="0" w:color="auto"/>
            <w:right w:val="none" w:sz="0" w:space="0" w:color="auto"/>
          </w:divBdr>
        </w:div>
        <w:div w:id="549922927">
          <w:marLeft w:val="576"/>
          <w:marRight w:val="0"/>
          <w:marTop w:val="120"/>
          <w:marBottom w:val="0"/>
          <w:divBdr>
            <w:top w:val="none" w:sz="0" w:space="0" w:color="auto"/>
            <w:left w:val="none" w:sz="0" w:space="0" w:color="auto"/>
            <w:bottom w:val="none" w:sz="0" w:space="0" w:color="auto"/>
            <w:right w:val="none" w:sz="0" w:space="0" w:color="auto"/>
          </w:divBdr>
        </w:div>
        <w:div w:id="1214998198">
          <w:marLeft w:val="576"/>
          <w:marRight w:val="0"/>
          <w:marTop w:val="120"/>
          <w:marBottom w:val="0"/>
          <w:divBdr>
            <w:top w:val="none" w:sz="0" w:space="0" w:color="auto"/>
            <w:left w:val="none" w:sz="0" w:space="0" w:color="auto"/>
            <w:bottom w:val="none" w:sz="0" w:space="0" w:color="auto"/>
            <w:right w:val="none" w:sz="0" w:space="0" w:color="auto"/>
          </w:divBdr>
        </w:div>
        <w:div w:id="27921134">
          <w:marLeft w:val="576"/>
          <w:marRight w:val="0"/>
          <w:marTop w:val="120"/>
          <w:marBottom w:val="0"/>
          <w:divBdr>
            <w:top w:val="none" w:sz="0" w:space="0" w:color="auto"/>
            <w:left w:val="none" w:sz="0" w:space="0" w:color="auto"/>
            <w:bottom w:val="none" w:sz="0" w:space="0" w:color="auto"/>
            <w:right w:val="none" w:sz="0" w:space="0" w:color="auto"/>
          </w:divBdr>
        </w:div>
        <w:div w:id="1266696699">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5062878">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5719643">
      <w:bodyDiv w:val="1"/>
      <w:marLeft w:val="0"/>
      <w:marRight w:val="0"/>
      <w:marTop w:val="0"/>
      <w:marBottom w:val="0"/>
      <w:divBdr>
        <w:top w:val="none" w:sz="0" w:space="0" w:color="auto"/>
        <w:left w:val="none" w:sz="0" w:space="0" w:color="auto"/>
        <w:bottom w:val="none" w:sz="0" w:space="0" w:color="auto"/>
        <w:right w:val="none" w:sz="0" w:space="0" w:color="auto"/>
      </w:divBdr>
      <w:divsChild>
        <w:div w:id="1327366787">
          <w:marLeft w:val="576"/>
          <w:marRight w:val="0"/>
          <w:marTop w:val="120"/>
          <w:marBottom w:val="0"/>
          <w:divBdr>
            <w:top w:val="none" w:sz="0" w:space="0" w:color="auto"/>
            <w:left w:val="none" w:sz="0" w:space="0" w:color="auto"/>
            <w:bottom w:val="none" w:sz="0" w:space="0" w:color="auto"/>
            <w:right w:val="none" w:sz="0" w:space="0" w:color="auto"/>
          </w:divBdr>
        </w:div>
        <w:div w:id="1747336404">
          <w:marLeft w:val="576"/>
          <w:marRight w:val="0"/>
          <w:marTop w:val="120"/>
          <w:marBottom w:val="0"/>
          <w:divBdr>
            <w:top w:val="none" w:sz="0" w:space="0" w:color="auto"/>
            <w:left w:val="none" w:sz="0" w:space="0" w:color="auto"/>
            <w:bottom w:val="none" w:sz="0" w:space="0" w:color="auto"/>
            <w:right w:val="none" w:sz="0" w:space="0" w:color="auto"/>
          </w:divBdr>
        </w:div>
        <w:div w:id="743841522">
          <w:marLeft w:val="576"/>
          <w:marRight w:val="0"/>
          <w:marTop w:val="120"/>
          <w:marBottom w:val="0"/>
          <w:divBdr>
            <w:top w:val="none" w:sz="0" w:space="0" w:color="auto"/>
            <w:left w:val="none" w:sz="0" w:space="0" w:color="auto"/>
            <w:bottom w:val="none" w:sz="0" w:space="0" w:color="auto"/>
            <w:right w:val="none" w:sz="0" w:space="0" w:color="auto"/>
          </w:divBdr>
        </w:div>
        <w:div w:id="1153909306">
          <w:marLeft w:val="576"/>
          <w:marRight w:val="0"/>
          <w:marTop w:val="120"/>
          <w:marBottom w:val="0"/>
          <w:divBdr>
            <w:top w:val="none" w:sz="0" w:space="0" w:color="auto"/>
            <w:left w:val="none" w:sz="0" w:space="0" w:color="auto"/>
            <w:bottom w:val="none" w:sz="0" w:space="0" w:color="auto"/>
            <w:right w:val="none" w:sz="0" w:space="0" w:color="auto"/>
          </w:divBdr>
        </w:div>
        <w:div w:id="1083844083">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3351045">
      <w:bodyDiv w:val="1"/>
      <w:marLeft w:val="0"/>
      <w:marRight w:val="0"/>
      <w:marTop w:val="0"/>
      <w:marBottom w:val="0"/>
      <w:divBdr>
        <w:top w:val="none" w:sz="0" w:space="0" w:color="auto"/>
        <w:left w:val="none" w:sz="0" w:space="0" w:color="auto"/>
        <w:bottom w:val="none" w:sz="0" w:space="0" w:color="auto"/>
        <w:right w:val="none" w:sz="0" w:space="0" w:color="auto"/>
      </w:divBdr>
      <w:divsChild>
        <w:div w:id="1607620012">
          <w:marLeft w:val="576"/>
          <w:marRight w:val="0"/>
          <w:marTop w:val="120"/>
          <w:marBottom w:val="0"/>
          <w:divBdr>
            <w:top w:val="none" w:sz="0" w:space="0" w:color="auto"/>
            <w:left w:val="none" w:sz="0" w:space="0" w:color="auto"/>
            <w:bottom w:val="none" w:sz="0" w:space="0" w:color="auto"/>
            <w:right w:val="none" w:sz="0" w:space="0" w:color="auto"/>
          </w:divBdr>
        </w:div>
        <w:div w:id="1261140034">
          <w:marLeft w:val="576"/>
          <w:marRight w:val="0"/>
          <w:marTop w:val="120"/>
          <w:marBottom w:val="0"/>
          <w:divBdr>
            <w:top w:val="none" w:sz="0" w:space="0" w:color="auto"/>
            <w:left w:val="none" w:sz="0" w:space="0" w:color="auto"/>
            <w:bottom w:val="none" w:sz="0" w:space="0" w:color="auto"/>
            <w:right w:val="none" w:sz="0" w:space="0" w:color="auto"/>
          </w:divBdr>
        </w:div>
        <w:div w:id="567960688">
          <w:marLeft w:val="576"/>
          <w:marRight w:val="0"/>
          <w:marTop w:val="120"/>
          <w:marBottom w:val="0"/>
          <w:divBdr>
            <w:top w:val="none" w:sz="0" w:space="0" w:color="auto"/>
            <w:left w:val="none" w:sz="0" w:space="0" w:color="auto"/>
            <w:bottom w:val="none" w:sz="0" w:space="0" w:color="auto"/>
            <w:right w:val="none" w:sz="0" w:space="0" w:color="auto"/>
          </w:divBdr>
        </w:div>
        <w:div w:id="1103383595">
          <w:marLeft w:val="576"/>
          <w:marRight w:val="0"/>
          <w:marTop w:val="120"/>
          <w:marBottom w:val="0"/>
          <w:divBdr>
            <w:top w:val="none" w:sz="0" w:space="0" w:color="auto"/>
            <w:left w:val="none" w:sz="0" w:space="0" w:color="auto"/>
            <w:bottom w:val="none" w:sz="0" w:space="0" w:color="auto"/>
            <w:right w:val="none" w:sz="0" w:space="0" w:color="auto"/>
          </w:divBdr>
        </w:div>
        <w:div w:id="828593791">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2811857">
      <w:bodyDiv w:val="1"/>
      <w:marLeft w:val="0"/>
      <w:marRight w:val="0"/>
      <w:marTop w:val="0"/>
      <w:marBottom w:val="0"/>
      <w:divBdr>
        <w:top w:val="none" w:sz="0" w:space="0" w:color="auto"/>
        <w:left w:val="none" w:sz="0" w:space="0" w:color="auto"/>
        <w:bottom w:val="none" w:sz="0" w:space="0" w:color="auto"/>
        <w:right w:val="none" w:sz="0" w:space="0" w:color="auto"/>
      </w:divBdr>
      <w:divsChild>
        <w:div w:id="217403215">
          <w:marLeft w:val="576"/>
          <w:marRight w:val="0"/>
          <w:marTop w:val="120"/>
          <w:marBottom w:val="0"/>
          <w:divBdr>
            <w:top w:val="none" w:sz="0" w:space="0" w:color="auto"/>
            <w:left w:val="none" w:sz="0" w:space="0" w:color="auto"/>
            <w:bottom w:val="none" w:sz="0" w:space="0" w:color="auto"/>
            <w:right w:val="none" w:sz="0" w:space="0" w:color="auto"/>
          </w:divBdr>
        </w:div>
        <w:div w:id="554002059">
          <w:marLeft w:val="576"/>
          <w:marRight w:val="0"/>
          <w:marTop w:val="120"/>
          <w:marBottom w:val="0"/>
          <w:divBdr>
            <w:top w:val="none" w:sz="0" w:space="0" w:color="auto"/>
            <w:left w:val="none" w:sz="0" w:space="0" w:color="auto"/>
            <w:bottom w:val="none" w:sz="0" w:space="0" w:color="auto"/>
            <w:right w:val="none" w:sz="0" w:space="0" w:color="auto"/>
          </w:divBdr>
        </w:div>
        <w:div w:id="2043968028">
          <w:marLeft w:val="576"/>
          <w:marRight w:val="0"/>
          <w:marTop w:val="120"/>
          <w:marBottom w:val="0"/>
          <w:divBdr>
            <w:top w:val="none" w:sz="0" w:space="0" w:color="auto"/>
            <w:left w:val="none" w:sz="0" w:space="0" w:color="auto"/>
            <w:bottom w:val="none" w:sz="0" w:space="0" w:color="auto"/>
            <w:right w:val="none" w:sz="0" w:space="0" w:color="auto"/>
          </w:divBdr>
        </w:div>
        <w:div w:id="825511279">
          <w:marLeft w:val="576"/>
          <w:marRight w:val="0"/>
          <w:marTop w:val="120"/>
          <w:marBottom w:val="0"/>
          <w:divBdr>
            <w:top w:val="none" w:sz="0" w:space="0" w:color="auto"/>
            <w:left w:val="none" w:sz="0" w:space="0" w:color="auto"/>
            <w:bottom w:val="none" w:sz="0" w:space="0" w:color="auto"/>
            <w:right w:val="none" w:sz="0" w:space="0" w:color="auto"/>
          </w:divBdr>
        </w:div>
        <w:div w:id="696544774">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3617</TotalTime>
  <Pages>14</Pages>
  <Words>1872</Words>
  <Characters>10676</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2022-01-31T07:41:00Z</dcterms:modified>
</cp:coreProperties>
</file>