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27D75" w:rsidRDefault="00D27D75" w:rsidP="00D27D75">
      <w:pPr>
        <w:spacing w:line="360" w:lineRule="auto"/>
        <w:jc w:val="center"/>
        <w:rPr>
          <w:rFonts w:ascii="Times New Roman" w:hAnsi="Times New Roman" w:cs="Times New Roman"/>
          <w:b/>
          <w:sz w:val="52"/>
          <w:szCs w:val="52"/>
        </w:rPr>
      </w:pPr>
      <w:r w:rsidRPr="00D27D75">
        <w:rPr>
          <w:rFonts w:ascii="Times New Roman" w:hAnsi="Times New Roman" w:cs="Times New Roman"/>
          <w:b/>
          <w:sz w:val="52"/>
          <w:szCs w:val="52"/>
        </w:rPr>
        <w:t>A 0.1–3.5-GHz Duty-Cycle Measurement and Correction Technique in 130-nm CMOS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27D75" w:rsidRDefault="00D27D7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B5AC5" w:rsidRDefault="003B5AC5" w:rsidP="00E53AA4">
      <w:pPr>
        <w:spacing w:line="360" w:lineRule="auto"/>
        <w:jc w:val="both"/>
        <w:rPr>
          <w:rFonts w:ascii="Times New Roman" w:hAnsi="Times New Roman" w:cs="Times New Roman"/>
          <w:b/>
          <w:sz w:val="32"/>
          <w:szCs w:val="32"/>
        </w:rPr>
      </w:pPr>
      <w:r w:rsidRPr="003B5AC5">
        <w:rPr>
          <w:rFonts w:ascii="Times New Roman" w:hAnsi="Times New Roman" w:cs="Times New Roman"/>
          <w:sz w:val="32"/>
          <w:szCs w:val="32"/>
        </w:rPr>
        <w:t>A duty-cycle correction technique using a novel pulsewidth modification cell is demonstrated across a frequency range of 100 MHz–3.5 GHz. The technique works at frequencies where most digital techniques implemented in the same technology node fail. An alternative method of making time domain measurements such as duty cycle and rise/fall times from the frequency domain data is introduced. The data are obtained from the equipment that has significantly lower bandwidth than required for measurements in the time domain. An algorithm for the same has been developed and experimentally verified. The correction circuit is implemented in a 0.13-µm CMOS technology and occupies an area of 0.011 mm2. It corrects to a residual error of less than 1%. The extent of correction is limited by the technology at higher frequencies.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3B5AC5" w:rsidRDefault="003B5AC5" w:rsidP="00E53AA4">
      <w:pPr>
        <w:spacing w:line="360" w:lineRule="auto"/>
        <w:jc w:val="both"/>
        <w:rPr>
          <w:rFonts w:ascii="Times New Roman" w:hAnsi="Times New Roman" w:cs="Times New Roman"/>
          <w:sz w:val="40"/>
          <w:szCs w:val="40"/>
        </w:rPr>
      </w:pPr>
    </w:p>
    <w:p w:rsidR="006A300A" w:rsidRPr="003D03F4" w:rsidRDefault="006A300A" w:rsidP="003B5AC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6125" w:rsidRDefault="00A26734" w:rsidP="009A61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125">
        <w:rPr>
          <w:rFonts w:ascii="Times New Roman" w:hAnsi="Times New Roman" w:cs="Times New Roman"/>
          <w:sz w:val="32"/>
          <w:szCs w:val="32"/>
          <w:lang w:val="en-IN"/>
        </w:rPr>
        <w:t>The proposed PA-ADDCC uses a sequential search with a high-resolution delay line, which can improve the accuracy of the duty-cycle correction as compared with the existing approaches.</w:t>
      </w:r>
    </w:p>
    <w:p w:rsidR="00000000" w:rsidRPr="009A6125" w:rsidRDefault="00A26734" w:rsidP="009A61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125">
        <w:rPr>
          <w:rFonts w:ascii="Times New Roman" w:hAnsi="Times New Roman" w:cs="Times New Roman"/>
          <w:sz w:val="32"/>
          <w:szCs w:val="32"/>
          <w:lang w:val="en-IN"/>
        </w:rPr>
        <w:t xml:space="preserve">However, </w:t>
      </w:r>
      <w:r w:rsidRPr="009A6125">
        <w:rPr>
          <w:rFonts w:ascii="Times New Roman" w:hAnsi="Times New Roman" w:cs="Times New Roman"/>
          <w:sz w:val="32"/>
          <w:szCs w:val="32"/>
          <w:lang w:val="en-IN"/>
        </w:rPr>
        <w:t>because of the half coarse DDCC and half fine DDCC inside it, PA-ADDCC may induce a delay mismatch problem when there are serious OCVs, particularly in an advanced CMOS process.</w:t>
      </w:r>
    </w:p>
    <w:p w:rsidR="00000000" w:rsidRPr="009A6125" w:rsidRDefault="00A26734" w:rsidP="009A61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125">
        <w:rPr>
          <w:rFonts w:ascii="Times New Roman" w:hAnsi="Times New Roman" w:cs="Times New Roman"/>
          <w:sz w:val="32"/>
          <w:szCs w:val="32"/>
          <w:lang w:val="en-IN"/>
        </w:rPr>
        <w:t>However, the duty-cycle detection is carried out by the fullcycle delay line,</w:t>
      </w:r>
      <w:r w:rsidRPr="009A6125">
        <w:rPr>
          <w:rFonts w:ascii="Times New Roman" w:hAnsi="Times New Roman" w:cs="Times New Roman"/>
          <w:sz w:val="32"/>
          <w:szCs w:val="32"/>
          <w:lang w:val="en-IN"/>
        </w:rPr>
        <w:t xml:space="preserve"> and the output clock is compensated by the half-cycle delay line. </w:t>
      </w:r>
    </w:p>
    <w:p w:rsidR="00F936BC" w:rsidRPr="009A6125" w:rsidRDefault="00A26734" w:rsidP="009A612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6125">
        <w:rPr>
          <w:rFonts w:ascii="Times New Roman" w:hAnsi="Times New Roman" w:cs="Times New Roman"/>
          <w:sz w:val="32"/>
          <w:szCs w:val="32"/>
          <w:lang w:val="en-IN"/>
        </w:rPr>
        <w:t>The duty-cycle compensation code from the full-cycle delay line to the HCDL is shifted by one bit.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A5C97" w:rsidRDefault="00A26734" w:rsidP="009A5C97">
      <w:pPr>
        <w:numPr>
          <w:ilvl w:val="0"/>
          <w:numId w:val="45"/>
        </w:numPr>
        <w:spacing w:line="360" w:lineRule="auto"/>
        <w:jc w:val="both"/>
        <w:rPr>
          <w:rFonts w:ascii="Times New Roman" w:hAnsi="Times New Roman" w:cs="Times New Roman"/>
          <w:bCs/>
          <w:sz w:val="32"/>
          <w:szCs w:val="32"/>
          <w:lang w:val="en-IN"/>
        </w:rPr>
      </w:pPr>
      <w:r w:rsidRPr="009A5C97">
        <w:rPr>
          <w:rFonts w:ascii="Times New Roman" w:hAnsi="Times New Roman" w:cs="Times New Roman"/>
          <w:bCs/>
          <w:sz w:val="32"/>
          <w:szCs w:val="32"/>
          <w:lang w:val="en-IN"/>
        </w:rPr>
        <w:t>The value of K impacts the operating frequency range of the DCC loop on the lower side.</w:t>
      </w:r>
      <w:r w:rsidRPr="009A5C97">
        <w:rPr>
          <w:rFonts w:ascii="Times New Roman" w:hAnsi="Times New Roman" w:cs="Times New Roman"/>
          <w:bCs/>
          <w:sz w:val="32"/>
          <w:szCs w:val="32"/>
          <w:lang w:val="en-IN"/>
        </w:rPr>
        <w:t xml:space="preserve"> </w:t>
      </w:r>
    </w:p>
    <w:p w:rsidR="00000000" w:rsidRPr="009A5C97" w:rsidRDefault="00A26734" w:rsidP="009A5C97">
      <w:pPr>
        <w:numPr>
          <w:ilvl w:val="0"/>
          <w:numId w:val="45"/>
        </w:numPr>
        <w:spacing w:line="360" w:lineRule="auto"/>
        <w:jc w:val="both"/>
        <w:rPr>
          <w:rFonts w:ascii="Times New Roman" w:hAnsi="Times New Roman" w:cs="Times New Roman"/>
          <w:bCs/>
          <w:sz w:val="32"/>
          <w:szCs w:val="32"/>
          <w:lang w:val="en-IN"/>
        </w:rPr>
      </w:pPr>
      <w:r w:rsidRPr="009A5C97">
        <w:rPr>
          <w:rFonts w:ascii="Times New Roman" w:hAnsi="Times New Roman" w:cs="Times New Roman"/>
          <w:bCs/>
          <w:sz w:val="32"/>
          <w:szCs w:val="32"/>
          <w:lang w:val="en-IN"/>
        </w:rPr>
        <w:t xml:space="preserve">It can make the correction frequency higher and have a larger correction range. Because this structure is highly symmetrical, it can reduce the impact of PVT to very low. </w:t>
      </w:r>
    </w:p>
    <w:p w:rsidR="00000000" w:rsidRPr="009A5C97" w:rsidRDefault="00A26734" w:rsidP="009A5C97">
      <w:pPr>
        <w:numPr>
          <w:ilvl w:val="0"/>
          <w:numId w:val="45"/>
        </w:numPr>
        <w:spacing w:line="360" w:lineRule="auto"/>
        <w:jc w:val="both"/>
        <w:rPr>
          <w:rFonts w:ascii="Times New Roman" w:hAnsi="Times New Roman" w:cs="Times New Roman"/>
          <w:bCs/>
          <w:sz w:val="32"/>
          <w:szCs w:val="32"/>
          <w:lang w:val="en-IN"/>
        </w:rPr>
      </w:pPr>
      <w:r w:rsidRPr="009A5C97">
        <w:rPr>
          <w:rFonts w:ascii="Times New Roman" w:hAnsi="Times New Roman" w:cs="Times New Roman"/>
          <w:bCs/>
          <w:sz w:val="32"/>
          <w:szCs w:val="32"/>
          <w:lang w:val="en-IN"/>
        </w:rPr>
        <w:lastRenderedPageBreak/>
        <w:t xml:space="preserve">The conventional level shifter has a problem that is very vulnerable to process </w:t>
      </w:r>
      <w:r w:rsidRPr="009A5C97">
        <w:rPr>
          <w:rFonts w:ascii="Times New Roman" w:hAnsi="Times New Roman" w:cs="Times New Roman"/>
          <w:bCs/>
          <w:sz w:val="32"/>
          <w:szCs w:val="32"/>
          <w:lang w:val="en-IN"/>
        </w:rPr>
        <w:t xml:space="preserve">corner variation. </w:t>
      </w:r>
    </w:p>
    <w:p w:rsidR="00F94960" w:rsidRPr="009A5C97" w:rsidRDefault="00A26734" w:rsidP="00E53AA4">
      <w:pPr>
        <w:numPr>
          <w:ilvl w:val="0"/>
          <w:numId w:val="45"/>
        </w:numPr>
        <w:spacing w:line="360" w:lineRule="auto"/>
        <w:jc w:val="both"/>
        <w:rPr>
          <w:rFonts w:ascii="Times New Roman" w:hAnsi="Times New Roman" w:cs="Times New Roman"/>
          <w:bCs/>
          <w:sz w:val="32"/>
          <w:szCs w:val="32"/>
          <w:lang w:val="en-IN"/>
        </w:rPr>
      </w:pPr>
      <w:r w:rsidRPr="009A5C97">
        <w:rPr>
          <w:rFonts w:ascii="Times New Roman" w:hAnsi="Times New Roman" w:cs="Times New Roman"/>
          <w:bCs/>
          <w:sz w:val="32"/>
          <w:szCs w:val="32"/>
          <w:lang w:val="en-IN"/>
        </w:rPr>
        <w:t>A fundamental solution to the problem of DCC performance degradation caused by the level shifter is to remove the level shifter from the DCC structur</w:t>
      </w:r>
      <w:r w:rsidRPr="009A5C97">
        <w:rPr>
          <w:rFonts w:ascii="Times New Roman" w:hAnsi="Times New Roman" w:cs="Times New Roman"/>
          <w:bCs/>
          <w:sz w:val="32"/>
          <w:szCs w:val="32"/>
          <w:lang w:val="en-IN"/>
        </w:rPr>
        <w:t>e</w:t>
      </w:r>
      <w:r w:rsidRPr="009A5C97">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9773E" w:rsidRPr="0049773E" w:rsidRDefault="0049773E" w:rsidP="0049773E">
      <w:pPr>
        <w:pStyle w:val="NormalWeb"/>
        <w:numPr>
          <w:ilvl w:val="0"/>
          <w:numId w:val="46"/>
        </w:numPr>
        <w:spacing w:before="0" w:beforeAutospacing="0" w:after="0" w:afterAutospacing="0" w:line="360" w:lineRule="auto"/>
        <w:ind w:left="426"/>
        <w:jc w:val="both"/>
        <w:rPr>
          <w:sz w:val="32"/>
          <w:szCs w:val="32"/>
        </w:rPr>
      </w:pPr>
      <w:r w:rsidRPr="0049773E">
        <w:rPr>
          <w:sz w:val="32"/>
          <w:szCs w:val="32"/>
        </w:rPr>
        <w:t>The proposed circuit operation frequency is at 0.8GHz to 4GHz, and it correctes to less than 1% error.</w:t>
      </w:r>
    </w:p>
    <w:p w:rsidR="0049773E" w:rsidRPr="0049773E" w:rsidRDefault="0049773E" w:rsidP="0049773E">
      <w:pPr>
        <w:pStyle w:val="NormalWeb"/>
        <w:numPr>
          <w:ilvl w:val="0"/>
          <w:numId w:val="46"/>
        </w:numPr>
        <w:spacing w:before="0" w:beforeAutospacing="0" w:after="0" w:afterAutospacing="0" w:line="360" w:lineRule="auto"/>
        <w:ind w:left="426"/>
        <w:jc w:val="both"/>
        <w:rPr>
          <w:sz w:val="32"/>
          <w:szCs w:val="32"/>
        </w:rPr>
      </w:pPr>
      <w:r w:rsidRPr="0049773E">
        <w:rPr>
          <w:sz w:val="32"/>
          <w:szCs w:val="32"/>
        </w:rPr>
        <w:t xml:space="preserve">We propose an analog DCC that can correct the bandwidth from 0.8GHz to 4GHz, the correction range can be 20% to 80%, and the correction to 50% accuracy is 1% or less. </w:t>
      </w:r>
    </w:p>
    <w:p w:rsidR="0049773E" w:rsidRPr="0049773E" w:rsidRDefault="0049773E" w:rsidP="0049773E">
      <w:pPr>
        <w:pStyle w:val="NormalWeb"/>
        <w:numPr>
          <w:ilvl w:val="0"/>
          <w:numId w:val="46"/>
        </w:numPr>
        <w:spacing w:before="0" w:beforeAutospacing="0" w:after="0" w:afterAutospacing="0" w:line="360" w:lineRule="auto"/>
        <w:ind w:left="426"/>
        <w:jc w:val="both"/>
        <w:rPr>
          <w:sz w:val="32"/>
          <w:szCs w:val="32"/>
        </w:rPr>
      </w:pPr>
      <w:r w:rsidRPr="0049773E">
        <w:rPr>
          <w:sz w:val="32"/>
          <w:szCs w:val="32"/>
        </w:rPr>
        <w:t xml:space="preserve">The proposed DCC utilizes a new full-swing duty cycle adjuster (DCA) that can provide a full-swing output clock of 50% duty-cycle without using a small-swing to full-swing level shifter. </w:t>
      </w:r>
    </w:p>
    <w:p w:rsidR="003A5D44" w:rsidRPr="0049773E" w:rsidRDefault="0049773E" w:rsidP="00E53AA4">
      <w:pPr>
        <w:pStyle w:val="NormalWeb"/>
        <w:numPr>
          <w:ilvl w:val="0"/>
          <w:numId w:val="46"/>
        </w:numPr>
        <w:spacing w:before="0" w:beforeAutospacing="0" w:after="0" w:afterAutospacing="0" w:line="360" w:lineRule="auto"/>
        <w:ind w:left="426"/>
        <w:jc w:val="both"/>
        <w:rPr>
          <w:sz w:val="32"/>
          <w:szCs w:val="32"/>
        </w:rPr>
      </w:pPr>
      <w:r w:rsidRPr="0049773E">
        <w:rPr>
          <w:sz w:val="32"/>
          <w:szCs w:val="32"/>
        </w:rPr>
        <w:t>The proposed full-swing DCA is based on a new pseudo-differential feedback delay element (PFDE) and fundamentally eliminates the problem of increased duty-cycle errors due to the use of a level shifter that is vulnerable to process corner variation.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22D13" w:rsidRDefault="00A26734" w:rsidP="00822D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2D13">
        <w:rPr>
          <w:rFonts w:ascii="Times New Roman" w:eastAsia="AdvGulliv-R" w:hAnsi="Times New Roman" w:cs="Times New Roman"/>
          <w:bCs/>
          <w:sz w:val="32"/>
          <w:szCs w:val="32"/>
          <w:lang w:val="en-IN"/>
        </w:rPr>
        <w:t>While the scaling of CMOS transistors has the enhanced digital performance, it has also led to more pronounced intradie and interdie p</w:t>
      </w:r>
      <w:r w:rsidRPr="00822D13">
        <w:rPr>
          <w:rFonts w:ascii="Times New Roman" w:eastAsia="AdvGulliv-R" w:hAnsi="Times New Roman" w:cs="Times New Roman"/>
          <w:bCs/>
          <w:sz w:val="32"/>
          <w:szCs w:val="32"/>
          <w:lang w:val="en-IN"/>
        </w:rPr>
        <w:t>rocess variation.</w:t>
      </w:r>
    </w:p>
    <w:p w:rsidR="00000000" w:rsidRPr="00822D13" w:rsidRDefault="00A26734" w:rsidP="00822D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2D13">
        <w:rPr>
          <w:rFonts w:ascii="Times New Roman" w:eastAsia="AdvGulliv-R" w:hAnsi="Times New Roman" w:cs="Times New Roman"/>
          <w:bCs/>
          <w:sz w:val="32"/>
          <w:szCs w:val="32"/>
          <w:lang w:val="en-IN"/>
        </w:rPr>
        <w:lastRenderedPageBreak/>
        <w:t>This calls for a design philosophy in which the circuits have the capability to overcome these variations and ensure performance.</w:t>
      </w:r>
    </w:p>
    <w:p w:rsidR="00000000" w:rsidRPr="00822D13" w:rsidRDefault="00A26734" w:rsidP="00822D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2D13">
        <w:rPr>
          <w:rFonts w:ascii="Times New Roman" w:eastAsia="AdvGulliv-R" w:hAnsi="Times New Roman" w:cs="Times New Roman"/>
          <w:bCs/>
          <w:sz w:val="32"/>
          <w:szCs w:val="32"/>
          <w:lang w:val="en-IN"/>
        </w:rPr>
        <w:t>The presence of even order harmonics causes performance degradation in terms of linearity, efficiency, and</w:t>
      </w:r>
      <w:r w:rsidRPr="00822D13">
        <w:rPr>
          <w:rFonts w:ascii="Times New Roman" w:eastAsia="AdvGulliv-R" w:hAnsi="Times New Roman" w:cs="Times New Roman"/>
          <w:bCs/>
          <w:sz w:val="32"/>
          <w:szCs w:val="32"/>
          <w:lang w:val="en-IN"/>
        </w:rPr>
        <w:t xml:space="preserve"> additional out-of-band components.</w:t>
      </w:r>
    </w:p>
    <w:p w:rsidR="00000000" w:rsidRPr="00822D13" w:rsidRDefault="00A26734" w:rsidP="00822D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2D13">
        <w:rPr>
          <w:rFonts w:ascii="Times New Roman" w:eastAsia="AdvGulliv-R" w:hAnsi="Times New Roman" w:cs="Times New Roman"/>
          <w:bCs/>
          <w:sz w:val="32"/>
          <w:szCs w:val="32"/>
          <w:lang w:val="en-IN"/>
        </w:rPr>
        <w:t>In implementations where a fine phase separation is generated on-chip, non-50% duty-cycle clocks result in direct performance degradation.</w:t>
      </w:r>
    </w:p>
    <w:p w:rsidR="00000000" w:rsidRPr="00822D13" w:rsidRDefault="00A26734" w:rsidP="00822D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2D13">
        <w:rPr>
          <w:rFonts w:ascii="Times New Roman" w:eastAsia="AdvGulliv-R" w:hAnsi="Times New Roman" w:cs="Times New Roman"/>
          <w:bCs/>
          <w:sz w:val="32"/>
          <w:szCs w:val="32"/>
          <w:lang w:val="en-IN"/>
        </w:rPr>
        <w:t xml:space="preserve">They have the advantage of faster settling time, they are limited by the speed </w:t>
      </w:r>
      <w:r w:rsidRPr="00822D13">
        <w:rPr>
          <w:rFonts w:ascii="Times New Roman" w:eastAsia="AdvGulliv-R" w:hAnsi="Times New Roman" w:cs="Times New Roman"/>
          <w:bCs/>
          <w:sz w:val="32"/>
          <w:szCs w:val="32"/>
          <w:lang w:val="en-IN"/>
        </w:rPr>
        <w:t>of the technology.</w:t>
      </w:r>
      <w:r w:rsidRPr="00822D1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03DD8">
        <w:trPr>
          <w:trHeight w:val="1899"/>
        </w:trPr>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A wide-range mixed-mode DLL for a combination 512 Mb 2.0 Gb/s/pin GDDR3 and 2.5 Gb/s/pin GDDR4 SDRAM</w:t>
            </w:r>
          </w:p>
        </w:tc>
        <w:tc>
          <w:tcPr>
            <w:tcW w:w="3192" w:type="dxa"/>
          </w:tcPr>
          <w:p w:rsidR="000C407B" w:rsidRPr="00B03DD8" w:rsidRDefault="00B03DD8" w:rsidP="00B03DD8">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 xml:space="preserve">F. Lin, R. A. Royer, B. Johnson, and B. Keeth, </w:t>
            </w:r>
          </w:p>
        </w:tc>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The MDLL extends its lock range into the gigahertz realm by applying clock division and analog phase generation (APG).</w:t>
            </w:r>
          </w:p>
        </w:tc>
      </w:tr>
      <w:tr w:rsidR="000C407B" w:rsidTr="000C407B">
        <w:trPr>
          <w:trHeight w:val="2942"/>
        </w:trPr>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Pulsewidth control loop in high-speed CMOS clock buffers</w:t>
            </w:r>
          </w:p>
        </w:tc>
        <w:tc>
          <w:tcPr>
            <w:tcW w:w="3192" w:type="dxa"/>
          </w:tcPr>
          <w:p w:rsidR="000C407B" w:rsidRPr="00B03DD8" w:rsidRDefault="00B03DD8" w:rsidP="00B03DD8">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 xml:space="preserve">F. Mu and C. Svensson, </w:t>
            </w:r>
          </w:p>
        </w:tc>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In high-speed CMOS clock buffer design, the duty cycle of a clock is liable to be changed when the clock passes through a multistage buffer because the circuit is not pure digital.</w:t>
            </w:r>
          </w:p>
        </w:tc>
      </w:tr>
      <w:tr w:rsidR="000C407B" w:rsidTr="000C407B">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lastRenderedPageBreak/>
              <w:t>A low power wide range duty cycle corrector based on pulse shrinking/ stretching mechanism</w:t>
            </w:r>
          </w:p>
        </w:tc>
        <w:tc>
          <w:tcPr>
            <w:tcW w:w="3192" w:type="dxa"/>
          </w:tcPr>
          <w:p w:rsidR="000C407B" w:rsidRPr="00B03DD8" w:rsidRDefault="00B03DD8" w:rsidP="00B03DD8">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 xml:space="preserve">P. Chen, S.-W. Chen, and J.-S. Lai, </w:t>
            </w:r>
          </w:p>
        </w:tc>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The proposed DCC has been fabricated in a TSMC 0.35μm standard CMOS process.</w:t>
            </w:r>
          </w:p>
        </w:tc>
      </w:tr>
      <w:tr w:rsidR="000C407B" w:rsidTr="000C407B">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All-digital fast-locked synchronous duty-cycle corrector</w:t>
            </w:r>
          </w:p>
        </w:tc>
        <w:tc>
          <w:tcPr>
            <w:tcW w:w="3192" w:type="dxa"/>
          </w:tcPr>
          <w:p w:rsidR="000C407B" w:rsidRPr="00B03DD8" w:rsidRDefault="00B03DD8" w:rsidP="00B03DD8">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 xml:space="preserve">S.-K. Kao and S.-I. Liu, </w:t>
            </w:r>
          </w:p>
        </w:tc>
        <w:tc>
          <w:tcPr>
            <w:tcW w:w="3192" w:type="dxa"/>
          </w:tcPr>
          <w:p w:rsidR="000C407B" w:rsidRPr="00B03DD8" w:rsidRDefault="00B03DD8" w:rsidP="00E53AA4">
            <w:pPr>
              <w:tabs>
                <w:tab w:val="left" w:pos="720"/>
              </w:tabs>
              <w:spacing w:after="100" w:line="360" w:lineRule="auto"/>
              <w:jc w:val="both"/>
              <w:rPr>
                <w:rFonts w:ascii="Times New Roman" w:hAnsi="Times New Roman" w:cs="Times New Roman"/>
                <w:sz w:val="28"/>
                <w:szCs w:val="28"/>
              </w:rPr>
            </w:pPr>
            <w:r w:rsidRPr="00B03DD8">
              <w:rPr>
                <w:rFonts w:ascii="Times New Roman" w:hAnsi="Times New Roman" w:cs="Times New Roman"/>
                <w:sz w:val="28"/>
                <w:szCs w:val="28"/>
              </w:rPr>
              <w:t>It corrects the duty cycle and synchronizes the input and output clocks in 10 clock cycles.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06E27" w:rsidP="00E53AA4">
      <w:pPr>
        <w:spacing w:after="0" w:line="360" w:lineRule="auto"/>
        <w:jc w:val="both"/>
        <w:rPr>
          <w:rFonts w:ascii="Times New Roman" w:hAnsi="Times New Roman" w:cs="Times New Roman"/>
        </w:rPr>
      </w:pPr>
      <w:r w:rsidRPr="00306E27">
        <w:rPr>
          <w:rFonts w:ascii="Times New Roman" w:hAnsi="Times New Roman" w:cs="Times New Roman"/>
        </w:rPr>
        <w:drawing>
          <wp:inline distT="0" distB="0" distL="0" distR="0">
            <wp:extent cx="5943600" cy="42640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640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06E27" w:rsidRDefault="00306E2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67141" w:rsidRPr="00667141" w:rsidRDefault="00667141" w:rsidP="00667141">
      <w:pPr>
        <w:pStyle w:val="BodyText"/>
        <w:rPr>
          <w:bCs/>
          <w:iCs/>
          <w:sz w:val="32"/>
          <w:szCs w:val="32"/>
          <w:lang w:val="en-IN"/>
        </w:rPr>
      </w:pPr>
      <w:r w:rsidRPr="00667141">
        <w:rPr>
          <w:bCs/>
          <w:iCs/>
          <w:sz w:val="32"/>
          <w:szCs w:val="32"/>
          <w:lang w:val="en-IN"/>
        </w:rPr>
        <w:t xml:space="preserve">    In this paper, we have demonstrated a DCC technique using a novel PMC to correct the duty-cycle of square waves from 100 MHz to 3.5 GHz. The design has one of the widest frequency ranges in the reported literature. Applications of this technique include software-defined radios and cognitive radios where the transceiver needs to operate over a very wide frequency range, high-speed digital links and memory circuits. The technique described in this paper works at frequencies where most digital techniques fail when implemented at the same technology node. The loop has been mathematically studied and characterized. We have also introduced an alternative way of making traditional time domain measurements, such as duty-cycle, rise, and fall times from frequency domain data, obtained from equipment which has significantly less bandwidth than corresponding time domain equipment. This extends the measurement range over which the system can be operated. An algorithm for these measurements has been developed and experimentally verified. The results obtained using the algorithm have excellent agreement with that of the time domain measurements.</w:t>
      </w:r>
      <w:r w:rsidRPr="0066714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67141" w:rsidRDefault="00667141" w:rsidP="00E53AA4">
      <w:pPr>
        <w:pStyle w:val="BodyText"/>
        <w:rPr>
          <w:b/>
          <w:iCs/>
          <w:sz w:val="28"/>
          <w:szCs w:val="28"/>
        </w:rPr>
      </w:pPr>
    </w:p>
    <w:p w:rsidR="00667141" w:rsidRDefault="00667141" w:rsidP="00E53AA4">
      <w:pPr>
        <w:pStyle w:val="BodyText"/>
        <w:rPr>
          <w:b/>
          <w:iCs/>
          <w:sz w:val="28"/>
          <w:szCs w:val="28"/>
        </w:rPr>
      </w:pPr>
    </w:p>
    <w:p w:rsidR="00667141" w:rsidRDefault="0066714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A793F" w:rsidRDefault="00A26734" w:rsidP="00BA793F">
      <w:pPr>
        <w:pStyle w:val="BodyText"/>
        <w:numPr>
          <w:ilvl w:val="0"/>
          <w:numId w:val="42"/>
        </w:numPr>
        <w:rPr>
          <w:sz w:val="32"/>
          <w:szCs w:val="32"/>
          <w:lang w:val="en-IN"/>
        </w:rPr>
      </w:pPr>
      <w:r w:rsidRPr="00BA793F">
        <w:rPr>
          <w:sz w:val="32"/>
          <w:szCs w:val="32"/>
          <w:lang w:val="en-IN"/>
        </w:rPr>
        <w:t>[1] F. Lin, R. A. Royer, B. Johnson, and B. Keeth, “A wide-range mi</w:t>
      </w:r>
      <w:r w:rsidRPr="00BA793F">
        <w:rPr>
          <w:sz w:val="32"/>
          <w:szCs w:val="32"/>
          <w:lang w:val="en-IN"/>
        </w:rPr>
        <w:t xml:space="preserve">xed-mode DLL for a combination 512 Mb 2.0 Gb/s/pin GDDR3 and 2.5 Gb/s/pin GDDR4 SDRAM,” IEEE J. Solid-State Circuits, vol. 43, no. 3, pp. 631–641, Mar. 2008. </w:t>
      </w:r>
    </w:p>
    <w:p w:rsidR="00000000" w:rsidRPr="00BA793F" w:rsidRDefault="00A26734" w:rsidP="00BA793F">
      <w:pPr>
        <w:pStyle w:val="BodyText"/>
        <w:numPr>
          <w:ilvl w:val="0"/>
          <w:numId w:val="42"/>
        </w:numPr>
        <w:rPr>
          <w:sz w:val="32"/>
          <w:szCs w:val="32"/>
          <w:lang w:val="en-IN"/>
        </w:rPr>
      </w:pPr>
      <w:r w:rsidRPr="00BA793F">
        <w:rPr>
          <w:sz w:val="32"/>
          <w:szCs w:val="32"/>
          <w:lang w:val="en-IN"/>
        </w:rPr>
        <w:t>[2] B. Razavi, RF Microelectronics, 2nd ed. Englewood Cliffs, NJ, USA: Prentice-Hall, Oct. 2011.</w:t>
      </w:r>
      <w:r w:rsidRPr="00BA793F">
        <w:rPr>
          <w:sz w:val="32"/>
          <w:szCs w:val="32"/>
          <w:lang w:val="en-IN"/>
        </w:rPr>
        <w:t xml:space="preserve"> </w:t>
      </w:r>
    </w:p>
    <w:p w:rsidR="00000000" w:rsidRPr="00BA793F" w:rsidRDefault="00A26734" w:rsidP="00BA793F">
      <w:pPr>
        <w:pStyle w:val="BodyText"/>
        <w:numPr>
          <w:ilvl w:val="0"/>
          <w:numId w:val="42"/>
        </w:numPr>
        <w:rPr>
          <w:sz w:val="32"/>
          <w:szCs w:val="32"/>
          <w:lang w:val="en-IN"/>
        </w:rPr>
      </w:pPr>
      <w:r w:rsidRPr="00BA793F">
        <w:rPr>
          <w:sz w:val="32"/>
          <w:szCs w:val="32"/>
          <w:lang w:val="en-IN"/>
        </w:rPr>
        <w:t xml:space="preserve">[3] F. H. Raab et al., “RF and microwave power amplifier and transmitter technologies—Part 3,” High Freq. Electron., vol. 2, pp. 34–48, Sep. 2003. </w:t>
      </w:r>
    </w:p>
    <w:p w:rsidR="00000000" w:rsidRPr="00BA793F" w:rsidRDefault="00A26734" w:rsidP="00BA793F">
      <w:pPr>
        <w:pStyle w:val="BodyText"/>
        <w:numPr>
          <w:ilvl w:val="0"/>
          <w:numId w:val="42"/>
        </w:numPr>
        <w:rPr>
          <w:sz w:val="32"/>
          <w:szCs w:val="32"/>
          <w:lang w:val="en-IN"/>
        </w:rPr>
      </w:pPr>
      <w:r w:rsidRPr="00BA793F">
        <w:rPr>
          <w:sz w:val="32"/>
          <w:szCs w:val="32"/>
          <w:lang w:val="en-IN"/>
        </w:rPr>
        <w:t>[4] F. Mu and C. Svensson, “Pulsewidth control loop in high-speed CMOS clock buffers,” IEEE J. Solid-Sta</w:t>
      </w:r>
      <w:r w:rsidRPr="00BA793F">
        <w:rPr>
          <w:sz w:val="32"/>
          <w:szCs w:val="32"/>
          <w:lang w:val="en-IN"/>
        </w:rPr>
        <w:t xml:space="preserve">te Circuits, vol. 35, no. 2, pp. 134–141, Feb. 2000. </w:t>
      </w:r>
    </w:p>
    <w:p w:rsidR="00000000" w:rsidRPr="00BA793F" w:rsidRDefault="00A26734" w:rsidP="00BA793F">
      <w:pPr>
        <w:pStyle w:val="BodyText"/>
        <w:numPr>
          <w:ilvl w:val="0"/>
          <w:numId w:val="42"/>
        </w:numPr>
        <w:rPr>
          <w:sz w:val="32"/>
          <w:szCs w:val="32"/>
          <w:lang w:val="en-IN"/>
        </w:rPr>
      </w:pPr>
      <w:r w:rsidRPr="00BA793F">
        <w:rPr>
          <w:sz w:val="32"/>
          <w:szCs w:val="32"/>
          <w:lang w:val="en-IN"/>
        </w:rPr>
        <w:t>[5] P. Chen, S.-W. Chen, and J.-S. Lai, “A low power wide range duty cycle corrector based on pulse shrinking/stretching mechanism,” in Proc. IEEE Asian Solid-State Circuits Conf., Nov. 2007, pp. 460–4</w:t>
      </w:r>
      <w:r w:rsidRPr="00BA793F">
        <w:rPr>
          <w:sz w:val="32"/>
          <w:szCs w:val="32"/>
          <w:lang w:val="en-IN"/>
        </w:rPr>
        <w:t>63.</w:t>
      </w:r>
      <w:r w:rsidRPr="00BA793F">
        <w:rPr>
          <w:sz w:val="32"/>
          <w:szCs w:val="32"/>
        </w:rPr>
        <w:t xml:space="preserve"> </w:t>
      </w:r>
    </w:p>
    <w:p w:rsidR="00000000" w:rsidRPr="00BA793F" w:rsidRDefault="00A26734" w:rsidP="00BA793F">
      <w:pPr>
        <w:pStyle w:val="BodyText"/>
        <w:numPr>
          <w:ilvl w:val="0"/>
          <w:numId w:val="42"/>
        </w:numPr>
        <w:rPr>
          <w:sz w:val="32"/>
          <w:szCs w:val="32"/>
          <w:lang w:val="en-IN"/>
        </w:rPr>
      </w:pPr>
      <w:r w:rsidRPr="00BA793F">
        <w:rPr>
          <w:sz w:val="32"/>
          <w:szCs w:val="32"/>
          <w:lang w:val="en-IN"/>
        </w:rPr>
        <w:t xml:space="preserve">[6] K.-H. Cheng, C.-W. Su, and K.-F. Chang, “A high linearity, fast-locking pulsewidth control loop with digitally programmable duty cycle correction for wide range operation,” IEEE J. Solid-State Circuits, vol. 43, no. 2, pp. 399–413, Feb. 2008. </w:t>
      </w:r>
    </w:p>
    <w:p w:rsidR="00000000" w:rsidRPr="00BA793F" w:rsidRDefault="00A26734" w:rsidP="00BA793F">
      <w:pPr>
        <w:pStyle w:val="BodyText"/>
        <w:numPr>
          <w:ilvl w:val="0"/>
          <w:numId w:val="42"/>
        </w:numPr>
        <w:rPr>
          <w:sz w:val="32"/>
          <w:szCs w:val="32"/>
          <w:lang w:val="en-IN"/>
        </w:rPr>
      </w:pPr>
      <w:r w:rsidRPr="00BA793F">
        <w:rPr>
          <w:sz w:val="32"/>
          <w:szCs w:val="32"/>
          <w:lang w:val="en-IN"/>
        </w:rPr>
        <w:t>[</w:t>
      </w:r>
      <w:r w:rsidRPr="00BA793F">
        <w:rPr>
          <w:sz w:val="32"/>
          <w:szCs w:val="32"/>
          <w:lang w:val="en-IN"/>
        </w:rPr>
        <w:t xml:space="preserve">7] R. Mehta, S. Seth, S. Shashidharan, B. Chattopadhyay, and S. Chakravarty, “A programmable, multi-GHz, wide-range duty cycle </w:t>
      </w:r>
      <w:r w:rsidRPr="00BA793F">
        <w:rPr>
          <w:sz w:val="32"/>
          <w:szCs w:val="32"/>
          <w:lang w:val="en-IN"/>
        </w:rPr>
        <w:lastRenderedPageBreak/>
        <w:t xml:space="preserve">correction circuit in 45 nm CMOS process,” in Proc. IEEE Eur. Solid-State Circuits Conf., Sep. 2012, pp. 257–260. </w:t>
      </w:r>
    </w:p>
    <w:p w:rsidR="00000000" w:rsidRPr="00BA793F" w:rsidRDefault="00A26734" w:rsidP="00BA793F">
      <w:pPr>
        <w:pStyle w:val="BodyText"/>
        <w:numPr>
          <w:ilvl w:val="0"/>
          <w:numId w:val="42"/>
        </w:numPr>
        <w:rPr>
          <w:sz w:val="32"/>
          <w:szCs w:val="32"/>
          <w:lang w:val="en-IN"/>
        </w:rPr>
      </w:pPr>
      <w:r w:rsidRPr="00BA793F">
        <w:rPr>
          <w:sz w:val="32"/>
          <w:szCs w:val="32"/>
          <w:lang w:val="en-IN"/>
        </w:rPr>
        <w:t>[8] Y.-M. Wan</w:t>
      </w:r>
      <w:r w:rsidRPr="00BA793F">
        <w:rPr>
          <w:sz w:val="32"/>
          <w:szCs w:val="32"/>
          <w:lang w:val="en-IN"/>
        </w:rPr>
        <w:t xml:space="preserve">g and J.-S. Wang, “An all-digital 50% duty-cycle corrector,” in Proc. Int. Symp. Circuits Syst., May 2004, pp. II-925–II-928. </w:t>
      </w:r>
    </w:p>
    <w:p w:rsidR="00000000" w:rsidRPr="00BA793F" w:rsidRDefault="00A26734" w:rsidP="00BA793F">
      <w:pPr>
        <w:pStyle w:val="BodyText"/>
        <w:numPr>
          <w:ilvl w:val="0"/>
          <w:numId w:val="42"/>
        </w:numPr>
        <w:rPr>
          <w:sz w:val="32"/>
          <w:szCs w:val="32"/>
          <w:lang w:val="en-IN"/>
        </w:rPr>
      </w:pPr>
      <w:r w:rsidRPr="00BA793F">
        <w:rPr>
          <w:sz w:val="32"/>
          <w:szCs w:val="32"/>
          <w:lang w:val="en-IN"/>
        </w:rPr>
        <w:t>[9] S.-K. Kao and S.-I. Liu, “All-digital fast-locked synchronous duty-cycle corrector,” IEEE Trans. Circuits Syst. II, Exp. Bri</w:t>
      </w:r>
      <w:r w:rsidRPr="00BA793F">
        <w:rPr>
          <w:sz w:val="32"/>
          <w:szCs w:val="32"/>
          <w:lang w:val="en-IN"/>
        </w:rPr>
        <w:t xml:space="preserve">efs, vol. 53, no. 12, pp. 1363–1367, Dec. 2006. </w:t>
      </w:r>
    </w:p>
    <w:p w:rsidR="00000000" w:rsidRPr="00BA793F" w:rsidRDefault="00A26734" w:rsidP="00BA793F">
      <w:pPr>
        <w:pStyle w:val="BodyText"/>
        <w:numPr>
          <w:ilvl w:val="0"/>
          <w:numId w:val="42"/>
        </w:numPr>
        <w:rPr>
          <w:sz w:val="32"/>
          <w:szCs w:val="32"/>
          <w:lang w:val="en-IN"/>
        </w:rPr>
      </w:pPr>
      <w:r w:rsidRPr="00BA793F">
        <w:rPr>
          <w:sz w:val="32"/>
          <w:szCs w:val="32"/>
          <w:lang w:val="en-IN"/>
        </w:rPr>
        <w:t>[10] Y.-J. Min et al., “A 0.31–1 GHz fast-corrected duty-cycle corrector with successive approximation register for DDR DRAM applications,” IEEE Trans. Very Large Scale Integr. (VLSI) Syst., vol. 20, no. 8,</w:t>
      </w:r>
      <w:r w:rsidRPr="00BA793F">
        <w:rPr>
          <w:sz w:val="32"/>
          <w:szCs w:val="32"/>
          <w:lang w:val="en-IN"/>
        </w:rPr>
        <w:t xml:space="preserve"> pp. 1524–1528, Aug.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734" w:rsidRDefault="00A26734" w:rsidP="003654DF">
      <w:pPr>
        <w:spacing w:after="0" w:line="240" w:lineRule="auto"/>
      </w:pPr>
      <w:r>
        <w:separator/>
      </w:r>
    </w:p>
  </w:endnote>
  <w:endnote w:type="continuationSeparator" w:id="1">
    <w:p w:rsidR="00A26734" w:rsidRDefault="00A267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734" w:rsidRDefault="00A26734" w:rsidP="003654DF">
      <w:pPr>
        <w:spacing w:after="0" w:line="240" w:lineRule="auto"/>
      </w:pPr>
      <w:r>
        <w:separator/>
      </w:r>
    </w:p>
  </w:footnote>
  <w:footnote w:type="continuationSeparator" w:id="1">
    <w:p w:rsidR="00A26734" w:rsidRDefault="00A267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622E">
        <w:pPr>
          <w:pStyle w:val="Header"/>
          <w:jc w:val="right"/>
        </w:pPr>
        <w:fldSimple w:instr=" PAGE   \* MERGEFORMAT ">
          <w:r w:rsidR="00306E2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016DC6"/>
    <w:multiLevelType w:val="hybridMultilevel"/>
    <w:tmpl w:val="3F94A2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093DCD"/>
    <w:multiLevelType w:val="hybridMultilevel"/>
    <w:tmpl w:val="2736B33C"/>
    <w:lvl w:ilvl="0" w:tplc="AF200B20">
      <w:start w:val="1"/>
      <w:numFmt w:val="bullet"/>
      <w:lvlText w:val=""/>
      <w:lvlJc w:val="left"/>
      <w:pPr>
        <w:tabs>
          <w:tab w:val="num" w:pos="720"/>
        </w:tabs>
        <w:ind w:left="720" w:hanging="360"/>
      </w:pPr>
      <w:rPr>
        <w:rFonts w:ascii="Wingdings 2" w:hAnsi="Wingdings 2" w:hint="default"/>
      </w:rPr>
    </w:lvl>
    <w:lvl w:ilvl="1" w:tplc="0F76970E" w:tentative="1">
      <w:start w:val="1"/>
      <w:numFmt w:val="bullet"/>
      <w:lvlText w:val=""/>
      <w:lvlJc w:val="left"/>
      <w:pPr>
        <w:tabs>
          <w:tab w:val="num" w:pos="1440"/>
        </w:tabs>
        <w:ind w:left="1440" w:hanging="360"/>
      </w:pPr>
      <w:rPr>
        <w:rFonts w:ascii="Wingdings 2" w:hAnsi="Wingdings 2" w:hint="default"/>
      </w:rPr>
    </w:lvl>
    <w:lvl w:ilvl="2" w:tplc="5790ACC0" w:tentative="1">
      <w:start w:val="1"/>
      <w:numFmt w:val="bullet"/>
      <w:lvlText w:val=""/>
      <w:lvlJc w:val="left"/>
      <w:pPr>
        <w:tabs>
          <w:tab w:val="num" w:pos="2160"/>
        </w:tabs>
        <w:ind w:left="2160" w:hanging="360"/>
      </w:pPr>
      <w:rPr>
        <w:rFonts w:ascii="Wingdings 2" w:hAnsi="Wingdings 2" w:hint="default"/>
      </w:rPr>
    </w:lvl>
    <w:lvl w:ilvl="3" w:tplc="B564732C" w:tentative="1">
      <w:start w:val="1"/>
      <w:numFmt w:val="bullet"/>
      <w:lvlText w:val=""/>
      <w:lvlJc w:val="left"/>
      <w:pPr>
        <w:tabs>
          <w:tab w:val="num" w:pos="2880"/>
        </w:tabs>
        <w:ind w:left="2880" w:hanging="360"/>
      </w:pPr>
      <w:rPr>
        <w:rFonts w:ascii="Wingdings 2" w:hAnsi="Wingdings 2" w:hint="default"/>
      </w:rPr>
    </w:lvl>
    <w:lvl w:ilvl="4" w:tplc="F112C5BE" w:tentative="1">
      <w:start w:val="1"/>
      <w:numFmt w:val="bullet"/>
      <w:lvlText w:val=""/>
      <w:lvlJc w:val="left"/>
      <w:pPr>
        <w:tabs>
          <w:tab w:val="num" w:pos="3600"/>
        </w:tabs>
        <w:ind w:left="3600" w:hanging="360"/>
      </w:pPr>
      <w:rPr>
        <w:rFonts w:ascii="Wingdings 2" w:hAnsi="Wingdings 2" w:hint="default"/>
      </w:rPr>
    </w:lvl>
    <w:lvl w:ilvl="5" w:tplc="7ECE06E8" w:tentative="1">
      <w:start w:val="1"/>
      <w:numFmt w:val="bullet"/>
      <w:lvlText w:val=""/>
      <w:lvlJc w:val="left"/>
      <w:pPr>
        <w:tabs>
          <w:tab w:val="num" w:pos="4320"/>
        </w:tabs>
        <w:ind w:left="4320" w:hanging="360"/>
      </w:pPr>
      <w:rPr>
        <w:rFonts w:ascii="Wingdings 2" w:hAnsi="Wingdings 2" w:hint="default"/>
      </w:rPr>
    </w:lvl>
    <w:lvl w:ilvl="6" w:tplc="4BEC225E" w:tentative="1">
      <w:start w:val="1"/>
      <w:numFmt w:val="bullet"/>
      <w:lvlText w:val=""/>
      <w:lvlJc w:val="left"/>
      <w:pPr>
        <w:tabs>
          <w:tab w:val="num" w:pos="5040"/>
        </w:tabs>
        <w:ind w:left="5040" w:hanging="360"/>
      </w:pPr>
      <w:rPr>
        <w:rFonts w:ascii="Wingdings 2" w:hAnsi="Wingdings 2" w:hint="default"/>
      </w:rPr>
    </w:lvl>
    <w:lvl w:ilvl="7" w:tplc="CE38B9D0" w:tentative="1">
      <w:start w:val="1"/>
      <w:numFmt w:val="bullet"/>
      <w:lvlText w:val=""/>
      <w:lvlJc w:val="left"/>
      <w:pPr>
        <w:tabs>
          <w:tab w:val="num" w:pos="5760"/>
        </w:tabs>
        <w:ind w:left="5760" w:hanging="360"/>
      </w:pPr>
      <w:rPr>
        <w:rFonts w:ascii="Wingdings 2" w:hAnsi="Wingdings 2" w:hint="default"/>
      </w:rPr>
    </w:lvl>
    <w:lvl w:ilvl="8" w:tplc="D1C288EC"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8249A2"/>
    <w:multiLevelType w:val="hybridMultilevel"/>
    <w:tmpl w:val="23723428"/>
    <w:lvl w:ilvl="0" w:tplc="3FCCBEF8">
      <w:start w:val="1"/>
      <w:numFmt w:val="bullet"/>
      <w:lvlText w:val=""/>
      <w:lvlJc w:val="left"/>
      <w:pPr>
        <w:tabs>
          <w:tab w:val="num" w:pos="720"/>
        </w:tabs>
        <w:ind w:left="720" w:hanging="360"/>
      </w:pPr>
      <w:rPr>
        <w:rFonts w:ascii="Wingdings 2" w:hAnsi="Wingdings 2" w:hint="default"/>
      </w:rPr>
    </w:lvl>
    <w:lvl w:ilvl="1" w:tplc="A99C5FD2" w:tentative="1">
      <w:start w:val="1"/>
      <w:numFmt w:val="bullet"/>
      <w:lvlText w:val=""/>
      <w:lvlJc w:val="left"/>
      <w:pPr>
        <w:tabs>
          <w:tab w:val="num" w:pos="1440"/>
        </w:tabs>
        <w:ind w:left="1440" w:hanging="360"/>
      </w:pPr>
      <w:rPr>
        <w:rFonts w:ascii="Wingdings 2" w:hAnsi="Wingdings 2" w:hint="default"/>
      </w:rPr>
    </w:lvl>
    <w:lvl w:ilvl="2" w:tplc="613C92B0" w:tentative="1">
      <w:start w:val="1"/>
      <w:numFmt w:val="bullet"/>
      <w:lvlText w:val=""/>
      <w:lvlJc w:val="left"/>
      <w:pPr>
        <w:tabs>
          <w:tab w:val="num" w:pos="2160"/>
        </w:tabs>
        <w:ind w:left="2160" w:hanging="360"/>
      </w:pPr>
      <w:rPr>
        <w:rFonts w:ascii="Wingdings 2" w:hAnsi="Wingdings 2" w:hint="default"/>
      </w:rPr>
    </w:lvl>
    <w:lvl w:ilvl="3" w:tplc="11C2B8B2" w:tentative="1">
      <w:start w:val="1"/>
      <w:numFmt w:val="bullet"/>
      <w:lvlText w:val=""/>
      <w:lvlJc w:val="left"/>
      <w:pPr>
        <w:tabs>
          <w:tab w:val="num" w:pos="2880"/>
        </w:tabs>
        <w:ind w:left="2880" w:hanging="360"/>
      </w:pPr>
      <w:rPr>
        <w:rFonts w:ascii="Wingdings 2" w:hAnsi="Wingdings 2" w:hint="default"/>
      </w:rPr>
    </w:lvl>
    <w:lvl w:ilvl="4" w:tplc="FF0C1C72" w:tentative="1">
      <w:start w:val="1"/>
      <w:numFmt w:val="bullet"/>
      <w:lvlText w:val=""/>
      <w:lvlJc w:val="left"/>
      <w:pPr>
        <w:tabs>
          <w:tab w:val="num" w:pos="3600"/>
        </w:tabs>
        <w:ind w:left="3600" w:hanging="360"/>
      </w:pPr>
      <w:rPr>
        <w:rFonts w:ascii="Wingdings 2" w:hAnsi="Wingdings 2" w:hint="default"/>
      </w:rPr>
    </w:lvl>
    <w:lvl w:ilvl="5" w:tplc="B9A6BBEC" w:tentative="1">
      <w:start w:val="1"/>
      <w:numFmt w:val="bullet"/>
      <w:lvlText w:val=""/>
      <w:lvlJc w:val="left"/>
      <w:pPr>
        <w:tabs>
          <w:tab w:val="num" w:pos="4320"/>
        </w:tabs>
        <w:ind w:left="4320" w:hanging="360"/>
      </w:pPr>
      <w:rPr>
        <w:rFonts w:ascii="Wingdings 2" w:hAnsi="Wingdings 2" w:hint="default"/>
      </w:rPr>
    </w:lvl>
    <w:lvl w:ilvl="6" w:tplc="E522CB8E" w:tentative="1">
      <w:start w:val="1"/>
      <w:numFmt w:val="bullet"/>
      <w:lvlText w:val=""/>
      <w:lvlJc w:val="left"/>
      <w:pPr>
        <w:tabs>
          <w:tab w:val="num" w:pos="5040"/>
        </w:tabs>
        <w:ind w:left="5040" w:hanging="360"/>
      </w:pPr>
      <w:rPr>
        <w:rFonts w:ascii="Wingdings 2" w:hAnsi="Wingdings 2" w:hint="default"/>
      </w:rPr>
    </w:lvl>
    <w:lvl w:ilvl="7" w:tplc="83DC2262" w:tentative="1">
      <w:start w:val="1"/>
      <w:numFmt w:val="bullet"/>
      <w:lvlText w:val=""/>
      <w:lvlJc w:val="left"/>
      <w:pPr>
        <w:tabs>
          <w:tab w:val="num" w:pos="5760"/>
        </w:tabs>
        <w:ind w:left="5760" w:hanging="360"/>
      </w:pPr>
      <w:rPr>
        <w:rFonts w:ascii="Wingdings 2" w:hAnsi="Wingdings 2" w:hint="default"/>
      </w:rPr>
    </w:lvl>
    <w:lvl w:ilvl="8" w:tplc="750AA1A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631BEB"/>
    <w:multiLevelType w:val="hybridMultilevel"/>
    <w:tmpl w:val="572A78A8"/>
    <w:lvl w:ilvl="0" w:tplc="28FEDB9A">
      <w:start w:val="1"/>
      <w:numFmt w:val="bullet"/>
      <w:lvlText w:val=""/>
      <w:lvlJc w:val="left"/>
      <w:pPr>
        <w:tabs>
          <w:tab w:val="num" w:pos="720"/>
        </w:tabs>
        <w:ind w:left="720" w:hanging="360"/>
      </w:pPr>
      <w:rPr>
        <w:rFonts w:ascii="Wingdings 2" w:hAnsi="Wingdings 2" w:hint="default"/>
      </w:rPr>
    </w:lvl>
    <w:lvl w:ilvl="1" w:tplc="66CC017C" w:tentative="1">
      <w:start w:val="1"/>
      <w:numFmt w:val="bullet"/>
      <w:lvlText w:val=""/>
      <w:lvlJc w:val="left"/>
      <w:pPr>
        <w:tabs>
          <w:tab w:val="num" w:pos="1440"/>
        </w:tabs>
        <w:ind w:left="1440" w:hanging="360"/>
      </w:pPr>
      <w:rPr>
        <w:rFonts w:ascii="Wingdings 2" w:hAnsi="Wingdings 2" w:hint="default"/>
      </w:rPr>
    </w:lvl>
    <w:lvl w:ilvl="2" w:tplc="2C668CBC" w:tentative="1">
      <w:start w:val="1"/>
      <w:numFmt w:val="bullet"/>
      <w:lvlText w:val=""/>
      <w:lvlJc w:val="left"/>
      <w:pPr>
        <w:tabs>
          <w:tab w:val="num" w:pos="2160"/>
        </w:tabs>
        <w:ind w:left="2160" w:hanging="360"/>
      </w:pPr>
      <w:rPr>
        <w:rFonts w:ascii="Wingdings 2" w:hAnsi="Wingdings 2" w:hint="default"/>
      </w:rPr>
    </w:lvl>
    <w:lvl w:ilvl="3" w:tplc="8382B0F0" w:tentative="1">
      <w:start w:val="1"/>
      <w:numFmt w:val="bullet"/>
      <w:lvlText w:val=""/>
      <w:lvlJc w:val="left"/>
      <w:pPr>
        <w:tabs>
          <w:tab w:val="num" w:pos="2880"/>
        </w:tabs>
        <w:ind w:left="2880" w:hanging="360"/>
      </w:pPr>
      <w:rPr>
        <w:rFonts w:ascii="Wingdings 2" w:hAnsi="Wingdings 2" w:hint="default"/>
      </w:rPr>
    </w:lvl>
    <w:lvl w:ilvl="4" w:tplc="5A12FDD8" w:tentative="1">
      <w:start w:val="1"/>
      <w:numFmt w:val="bullet"/>
      <w:lvlText w:val=""/>
      <w:lvlJc w:val="left"/>
      <w:pPr>
        <w:tabs>
          <w:tab w:val="num" w:pos="3600"/>
        </w:tabs>
        <w:ind w:left="3600" w:hanging="360"/>
      </w:pPr>
      <w:rPr>
        <w:rFonts w:ascii="Wingdings 2" w:hAnsi="Wingdings 2" w:hint="default"/>
      </w:rPr>
    </w:lvl>
    <w:lvl w:ilvl="5" w:tplc="E8048350" w:tentative="1">
      <w:start w:val="1"/>
      <w:numFmt w:val="bullet"/>
      <w:lvlText w:val=""/>
      <w:lvlJc w:val="left"/>
      <w:pPr>
        <w:tabs>
          <w:tab w:val="num" w:pos="4320"/>
        </w:tabs>
        <w:ind w:left="4320" w:hanging="360"/>
      </w:pPr>
      <w:rPr>
        <w:rFonts w:ascii="Wingdings 2" w:hAnsi="Wingdings 2" w:hint="default"/>
      </w:rPr>
    </w:lvl>
    <w:lvl w:ilvl="6" w:tplc="3D7403B2" w:tentative="1">
      <w:start w:val="1"/>
      <w:numFmt w:val="bullet"/>
      <w:lvlText w:val=""/>
      <w:lvlJc w:val="left"/>
      <w:pPr>
        <w:tabs>
          <w:tab w:val="num" w:pos="5040"/>
        </w:tabs>
        <w:ind w:left="5040" w:hanging="360"/>
      </w:pPr>
      <w:rPr>
        <w:rFonts w:ascii="Wingdings 2" w:hAnsi="Wingdings 2" w:hint="default"/>
      </w:rPr>
    </w:lvl>
    <w:lvl w:ilvl="7" w:tplc="282EE620" w:tentative="1">
      <w:start w:val="1"/>
      <w:numFmt w:val="bullet"/>
      <w:lvlText w:val=""/>
      <w:lvlJc w:val="left"/>
      <w:pPr>
        <w:tabs>
          <w:tab w:val="num" w:pos="5760"/>
        </w:tabs>
        <w:ind w:left="5760" w:hanging="360"/>
      </w:pPr>
      <w:rPr>
        <w:rFonts w:ascii="Wingdings 2" w:hAnsi="Wingdings 2" w:hint="default"/>
      </w:rPr>
    </w:lvl>
    <w:lvl w:ilvl="8" w:tplc="12F00034" w:tentative="1">
      <w:start w:val="1"/>
      <w:numFmt w:val="bullet"/>
      <w:lvlText w:val=""/>
      <w:lvlJc w:val="left"/>
      <w:pPr>
        <w:tabs>
          <w:tab w:val="num" w:pos="6480"/>
        </w:tabs>
        <w:ind w:left="6480" w:hanging="360"/>
      </w:pPr>
      <w:rPr>
        <w:rFonts w:ascii="Wingdings 2" w:hAnsi="Wingdings 2" w:hint="default"/>
      </w:rPr>
    </w:lvl>
  </w:abstractNum>
  <w:abstractNum w:abstractNumId="36">
    <w:nsid w:val="5CC54A61"/>
    <w:multiLevelType w:val="hybridMultilevel"/>
    <w:tmpl w:val="67606298"/>
    <w:lvl w:ilvl="0" w:tplc="BB205C5C">
      <w:start w:val="1"/>
      <w:numFmt w:val="bullet"/>
      <w:lvlText w:val=""/>
      <w:lvlJc w:val="left"/>
      <w:pPr>
        <w:tabs>
          <w:tab w:val="num" w:pos="720"/>
        </w:tabs>
        <w:ind w:left="720" w:hanging="360"/>
      </w:pPr>
      <w:rPr>
        <w:rFonts w:ascii="Wingdings 2" w:hAnsi="Wingdings 2" w:hint="default"/>
      </w:rPr>
    </w:lvl>
    <w:lvl w:ilvl="1" w:tplc="C7F6C7A2" w:tentative="1">
      <w:start w:val="1"/>
      <w:numFmt w:val="bullet"/>
      <w:lvlText w:val=""/>
      <w:lvlJc w:val="left"/>
      <w:pPr>
        <w:tabs>
          <w:tab w:val="num" w:pos="1440"/>
        </w:tabs>
        <w:ind w:left="1440" w:hanging="360"/>
      </w:pPr>
      <w:rPr>
        <w:rFonts w:ascii="Wingdings 2" w:hAnsi="Wingdings 2" w:hint="default"/>
      </w:rPr>
    </w:lvl>
    <w:lvl w:ilvl="2" w:tplc="296C6ABA" w:tentative="1">
      <w:start w:val="1"/>
      <w:numFmt w:val="bullet"/>
      <w:lvlText w:val=""/>
      <w:lvlJc w:val="left"/>
      <w:pPr>
        <w:tabs>
          <w:tab w:val="num" w:pos="2160"/>
        </w:tabs>
        <w:ind w:left="2160" w:hanging="360"/>
      </w:pPr>
      <w:rPr>
        <w:rFonts w:ascii="Wingdings 2" w:hAnsi="Wingdings 2" w:hint="default"/>
      </w:rPr>
    </w:lvl>
    <w:lvl w:ilvl="3" w:tplc="ED5438CE" w:tentative="1">
      <w:start w:val="1"/>
      <w:numFmt w:val="bullet"/>
      <w:lvlText w:val=""/>
      <w:lvlJc w:val="left"/>
      <w:pPr>
        <w:tabs>
          <w:tab w:val="num" w:pos="2880"/>
        </w:tabs>
        <w:ind w:left="2880" w:hanging="360"/>
      </w:pPr>
      <w:rPr>
        <w:rFonts w:ascii="Wingdings 2" w:hAnsi="Wingdings 2" w:hint="default"/>
      </w:rPr>
    </w:lvl>
    <w:lvl w:ilvl="4" w:tplc="8DD6AEE2" w:tentative="1">
      <w:start w:val="1"/>
      <w:numFmt w:val="bullet"/>
      <w:lvlText w:val=""/>
      <w:lvlJc w:val="left"/>
      <w:pPr>
        <w:tabs>
          <w:tab w:val="num" w:pos="3600"/>
        </w:tabs>
        <w:ind w:left="3600" w:hanging="360"/>
      </w:pPr>
      <w:rPr>
        <w:rFonts w:ascii="Wingdings 2" w:hAnsi="Wingdings 2" w:hint="default"/>
      </w:rPr>
    </w:lvl>
    <w:lvl w:ilvl="5" w:tplc="B66E441E" w:tentative="1">
      <w:start w:val="1"/>
      <w:numFmt w:val="bullet"/>
      <w:lvlText w:val=""/>
      <w:lvlJc w:val="left"/>
      <w:pPr>
        <w:tabs>
          <w:tab w:val="num" w:pos="4320"/>
        </w:tabs>
        <w:ind w:left="4320" w:hanging="360"/>
      </w:pPr>
      <w:rPr>
        <w:rFonts w:ascii="Wingdings 2" w:hAnsi="Wingdings 2" w:hint="default"/>
      </w:rPr>
    </w:lvl>
    <w:lvl w:ilvl="6" w:tplc="9258DB42" w:tentative="1">
      <w:start w:val="1"/>
      <w:numFmt w:val="bullet"/>
      <w:lvlText w:val=""/>
      <w:lvlJc w:val="left"/>
      <w:pPr>
        <w:tabs>
          <w:tab w:val="num" w:pos="5040"/>
        </w:tabs>
        <w:ind w:left="5040" w:hanging="360"/>
      </w:pPr>
      <w:rPr>
        <w:rFonts w:ascii="Wingdings 2" w:hAnsi="Wingdings 2" w:hint="default"/>
      </w:rPr>
    </w:lvl>
    <w:lvl w:ilvl="7" w:tplc="2E200B48" w:tentative="1">
      <w:start w:val="1"/>
      <w:numFmt w:val="bullet"/>
      <w:lvlText w:val=""/>
      <w:lvlJc w:val="left"/>
      <w:pPr>
        <w:tabs>
          <w:tab w:val="num" w:pos="5760"/>
        </w:tabs>
        <w:ind w:left="5760" w:hanging="360"/>
      </w:pPr>
      <w:rPr>
        <w:rFonts w:ascii="Wingdings 2" w:hAnsi="Wingdings 2" w:hint="default"/>
      </w:rPr>
    </w:lvl>
    <w:lvl w:ilvl="8" w:tplc="14FEA588" w:tentative="1">
      <w:start w:val="1"/>
      <w:numFmt w:val="bullet"/>
      <w:lvlText w:val=""/>
      <w:lvlJc w:val="left"/>
      <w:pPr>
        <w:tabs>
          <w:tab w:val="num" w:pos="6480"/>
        </w:tabs>
        <w:ind w:left="6480" w:hanging="360"/>
      </w:pPr>
      <w:rPr>
        <w:rFonts w:ascii="Wingdings 2" w:hAnsi="Wingdings 2" w:hint="default"/>
      </w:rPr>
    </w:lvl>
  </w:abstractNum>
  <w:abstractNum w:abstractNumId="37">
    <w:nsid w:val="5E801D95"/>
    <w:multiLevelType w:val="hybridMultilevel"/>
    <w:tmpl w:val="4AE8FEAE"/>
    <w:lvl w:ilvl="0" w:tplc="E9E0C900">
      <w:start w:val="1"/>
      <w:numFmt w:val="bullet"/>
      <w:lvlText w:val=""/>
      <w:lvlJc w:val="left"/>
      <w:pPr>
        <w:tabs>
          <w:tab w:val="num" w:pos="720"/>
        </w:tabs>
        <w:ind w:left="720" w:hanging="360"/>
      </w:pPr>
      <w:rPr>
        <w:rFonts w:ascii="Wingdings 2" w:hAnsi="Wingdings 2" w:hint="default"/>
      </w:rPr>
    </w:lvl>
    <w:lvl w:ilvl="1" w:tplc="94C2638C" w:tentative="1">
      <w:start w:val="1"/>
      <w:numFmt w:val="bullet"/>
      <w:lvlText w:val=""/>
      <w:lvlJc w:val="left"/>
      <w:pPr>
        <w:tabs>
          <w:tab w:val="num" w:pos="1440"/>
        </w:tabs>
        <w:ind w:left="1440" w:hanging="360"/>
      </w:pPr>
      <w:rPr>
        <w:rFonts w:ascii="Wingdings 2" w:hAnsi="Wingdings 2" w:hint="default"/>
      </w:rPr>
    </w:lvl>
    <w:lvl w:ilvl="2" w:tplc="7EF84C9A" w:tentative="1">
      <w:start w:val="1"/>
      <w:numFmt w:val="bullet"/>
      <w:lvlText w:val=""/>
      <w:lvlJc w:val="left"/>
      <w:pPr>
        <w:tabs>
          <w:tab w:val="num" w:pos="2160"/>
        </w:tabs>
        <w:ind w:left="2160" w:hanging="360"/>
      </w:pPr>
      <w:rPr>
        <w:rFonts w:ascii="Wingdings 2" w:hAnsi="Wingdings 2" w:hint="default"/>
      </w:rPr>
    </w:lvl>
    <w:lvl w:ilvl="3" w:tplc="3996BB2C" w:tentative="1">
      <w:start w:val="1"/>
      <w:numFmt w:val="bullet"/>
      <w:lvlText w:val=""/>
      <w:lvlJc w:val="left"/>
      <w:pPr>
        <w:tabs>
          <w:tab w:val="num" w:pos="2880"/>
        </w:tabs>
        <w:ind w:left="2880" w:hanging="360"/>
      </w:pPr>
      <w:rPr>
        <w:rFonts w:ascii="Wingdings 2" w:hAnsi="Wingdings 2" w:hint="default"/>
      </w:rPr>
    </w:lvl>
    <w:lvl w:ilvl="4" w:tplc="12FEE3C0" w:tentative="1">
      <w:start w:val="1"/>
      <w:numFmt w:val="bullet"/>
      <w:lvlText w:val=""/>
      <w:lvlJc w:val="left"/>
      <w:pPr>
        <w:tabs>
          <w:tab w:val="num" w:pos="3600"/>
        </w:tabs>
        <w:ind w:left="3600" w:hanging="360"/>
      </w:pPr>
      <w:rPr>
        <w:rFonts w:ascii="Wingdings 2" w:hAnsi="Wingdings 2" w:hint="default"/>
      </w:rPr>
    </w:lvl>
    <w:lvl w:ilvl="5" w:tplc="DCE61700" w:tentative="1">
      <w:start w:val="1"/>
      <w:numFmt w:val="bullet"/>
      <w:lvlText w:val=""/>
      <w:lvlJc w:val="left"/>
      <w:pPr>
        <w:tabs>
          <w:tab w:val="num" w:pos="4320"/>
        </w:tabs>
        <w:ind w:left="4320" w:hanging="360"/>
      </w:pPr>
      <w:rPr>
        <w:rFonts w:ascii="Wingdings 2" w:hAnsi="Wingdings 2" w:hint="default"/>
      </w:rPr>
    </w:lvl>
    <w:lvl w:ilvl="6" w:tplc="9B4E8348" w:tentative="1">
      <w:start w:val="1"/>
      <w:numFmt w:val="bullet"/>
      <w:lvlText w:val=""/>
      <w:lvlJc w:val="left"/>
      <w:pPr>
        <w:tabs>
          <w:tab w:val="num" w:pos="5040"/>
        </w:tabs>
        <w:ind w:left="5040" w:hanging="360"/>
      </w:pPr>
      <w:rPr>
        <w:rFonts w:ascii="Wingdings 2" w:hAnsi="Wingdings 2" w:hint="default"/>
      </w:rPr>
    </w:lvl>
    <w:lvl w:ilvl="7" w:tplc="CDDC027C" w:tentative="1">
      <w:start w:val="1"/>
      <w:numFmt w:val="bullet"/>
      <w:lvlText w:val=""/>
      <w:lvlJc w:val="left"/>
      <w:pPr>
        <w:tabs>
          <w:tab w:val="num" w:pos="5760"/>
        </w:tabs>
        <w:ind w:left="5760" w:hanging="360"/>
      </w:pPr>
      <w:rPr>
        <w:rFonts w:ascii="Wingdings 2" w:hAnsi="Wingdings 2" w:hint="default"/>
      </w:rPr>
    </w:lvl>
    <w:lvl w:ilvl="8" w:tplc="9E0244F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2"/>
  </w:num>
  <w:num w:numId="14">
    <w:abstractNumId w:val="45"/>
  </w:num>
  <w:num w:numId="15">
    <w:abstractNumId w:val="38"/>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3"/>
  </w:num>
  <w:num w:numId="42">
    <w:abstractNumId w:val="35"/>
  </w:num>
  <w:num w:numId="43">
    <w:abstractNumId w:val="26"/>
  </w:num>
  <w:num w:numId="44">
    <w:abstractNumId w:val="37"/>
  </w:num>
  <w:num w:numId="45">
    <w:abstractNumId w:val="22"/>
  </w:num>
  <w:num w:numId="46">
    <w:abstractNumId w:val="9"/>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6E27"/>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AC5"/>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73E"/>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22E"/>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14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D13"/>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5C97"/>
    <w:rsid w:val="009A6125"/>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734"/>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3DD8"/>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93F"/>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27D75"/>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659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5164695">
      <w:bodyDiv w:val="1"/>
      <w:marLeft w:val="0"/>
      <w:marRight w:val="0"/>
      <w:marTop w:val="0"/>
      <w:marBottom w:val="0"/>
      <w:divBdr>
        <w:top w:val="none" w:sz="0" w:space="0" w:color="auto"/>
        <w:left w:val="none" w:sz="0" w:space="0" w:color="auto"/>
        <w:bottom w:val="none" w:sz="0" w:space="0" w:color="auto"/>
        <w:right w:val="none" w:sz="0" w:space="0" w:color="auto"/>
      </w:divBdr>
      <w:divsChild>
        <w:div w:id="646789607">
          <w:marLeft w:val="576"/>
          <w:marRight w:val="0"/>
          <w:marTop w:val="120"/>
          <w:marBottom w:val="0"/>
          <w:divBdr>
            <w:top w:val="none" w:sz="0" w:space="0" w:color="auto"/>
            <w:left w:val="none" w:sz="0" w:space="0" w:color="auto"/>
            <w:bottom w:val="none" w:sz="0" w:space="0" w:color="auto"/>
            <w:right w:val="none" w:sz="0" w:space="0" w:color="auto"/>
          </w:divBdr>
        </w:div>
        <w:div w:id="1952202181">
          <w:marLeft w:val="576"/>
          <w:marRight w:val="0"/>
          <w:marTop w:val="120"/>
          <w:marBottom w:val="0"/>
          <w:divBdr>
            <w:top w:val="none" w:sz="0" w:space="0" w:color="auto"/>
            <w:left w:val="none" w:sz="0" w:space="0" w:color="auto"/>
            <w:bottom w:val="none" w:sz="0" w:space="0" w:color="auto"/>
            <w:right w:val="none" w:sz="0" w:space="0" w:color="auto"/>
          </w:divBdr>
        </w:div>
        <w:div w:id="1065572284">
          <w:marLeft w:val="576"/>
          <w:marRight w:val="0"/>
          <w:marTop w:val="120"/>
          <w:marBottom w:val="0"/>
          <w:divBdr>
            <w:top w:val="none" w:sz="0" w:space="0" w:color="auto"/>
            <w:left w:val="none" w:sz="0" w:space="0" w:color="auto"/>
            <w:bottom w:val="none" w:sz="0" w:space="0" w:color="auto"/>
            <w:right w:val="none" w:sz="0" w:space="0" w:color="auto"/>
          </w:divBdr>
        </w:div>
        <w:div w:id="180376945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274068">
      <w:bodyDiv w:val="1"/>
      <w:marLeft w:val="0"/>
      <w:marRight w:val="0"/>
      <w:marTop w:val="0"/>
      <w:marBottom w:val="0"/>
      <w:divBdr>
        <w:top w:val="none" w:sz="0" w:space="0" w:color="auto"/>
        <w:left w:val="none" w:sz="0" w:space="0" w:color="auto"/>
        <w:bottom w:val="none" w:sz="0" w:space="0" w:color="auto"/>
        <w:right w:val="none" w:sz="0" w:space="0" w:color="auto"/>
      </w:divBdr>
      <w:divsChild>
        <w:div w:id="850602624">
          <w:marLeft w:val="576"/>
          <w:marRight w:val="0"/>
          <w:marTop w:val="120"/>
          <w:marBottom w:val="0"/>
          <w:divBdr>
            <w:top w:val="none" w:sz="0" w:space="0" w:color="auto"/>
            <w:left w:val="none" w:sz="0" w:space="0" w:color="auto"/>
            <w:bottom w:val="none" w:sz="0" w:space="0" w:color="auto"/>
            <w:right w:val="none" w:sz="0" w:space="0" w:color="auto"/>
          </w:divBdr>
        </w:div>
        <w:div w:id="1922712039">
          <w:marLeft w:val="576"/>
          <w:marRight w:val="0"/>
          <w:marTop w:val="120"/>
          <w:marBottom w:val="0"/>
          <w:divBdr>
            <w:top w:val="none" w:sz="0" w:space="0" w:color="auto"/>
            <w:left w:val="none" w:sz="0" w:space="0" w:color="auto"/>
            <w:bottom w:val="none" w:sz="0" w:space="0" w:color="auto"/>
            <w:right w:val="none" w:sz="0" w:space="0" w:color="auto"/>
          </w:divBdr>
        </w:div>
        <w:div w:id="1413041650">
          <w:marLeft w:val="576"/>
          <w:marRight w:val="0"/>
          <w:marTop w:val="120"/>
          <w:marBottom w:val="0"/>
          <w:divBdr>
            <w:top w:val="none" w:sz="0" w:space="0" w:color="auto"/>
            <w:left w:val="none" w:sz="0" w:space="0" w:color="auto"/>
            <w:bottom w:val="none" w:sz="0" w:space="0" w:color="auto"/>
            <w:right w:val="none" w:sz="0" w:space="0" w:color="auto"/>
          </w:divBdr>
        </w:div>
        <w:div w:id="180049522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177280">
      <w:bodyDiv w:val="1"/>
      <w:marLeft w:val="0"/>
      <w:marRight w:val="0"/>
      <w:marTop w:val="0"/>
      <w:marBottom w:val="0"/>
      <w:divBdr>
        <w:top w:val="none" w:sz="0" w:space="0" w:color="auto"/>
        <w:left w:val="none" w:sz="0" w:space="0" w:color="auto"/>
        <w:bottom w:val="none" w:sz="0" w:space="0" w:color="auto"/>
        <w:right w:val="none" w:sz="0" w:space="0" w:color="auto"/>
      </w:divBdr>
      <w:divsChild>
        <w:div w:id="1397783193">
          <w:marLeft w:val="576"/>
          <w:marRight w:val="0"/>
          <w:marTop w:val="120"/>
          <w:marBottom w:val="0"/>
          <w:divBdr>
            <w:top w:val="none" w:sz="0" w:space="0" w:color="auto"/>
            <w:left w:val="none" w:sz="0" w:space="0" w:color="auto"/>
            <w:bottom w:val="none" w:sz="0" w:space="0" w:color="auto"/>
            <w:right w:val="none" w:sz="0" w:space="0" w:color="auto"/>
          </w:divBdr>
        </w:div>
        <w:div w:id="1567912567">
          <w:marLeft w:val="576"/>
          <w:marRight w:val="0"/>
          <w:marTop w:val="120"/>
          <w:marBottom w:val="0"/>
          <w:divBdr>
            <w:top w:val="none" w:sz="0" w:space="0" w:color="auto"/>
            <w:left w:val="none" w:sz="0" w:space="0" w:color="auto"/>
            <w:bottom w:val="none" w:sz="0" w:space="0" w:color="auto"/>
            <w:right w:val="none" w:sz="0" w:space="0" w:color="auto"/>
          </w:divBdr>
        </w:div>
        <w:div w:id="1966739221">
          <w:marLeft w:val="576"/>
          <w:marRight w:val="0"/>
          <w:marTop w:val="120"/>
          <w:marBottom w:val="0"/>
          <w:divBdr>
            <w:top w:val="none" w:sz="0" w:space="0" w:color="auto"/>
            <w:left w:val="none" w:sz="0" w:space="0" w:color="auto"/>
            <w:bottom w:val="none" w:sz="0" w:space="0" w:color="auto"/>
            <w:right w:val="none" w:sz="0" w:space="0" w:color="auto"/>
          </w:divBdr>
        </w:div>
        <w:div w:id="934286273">
          <w:marLeft w:val="576"/>
          <w:marRight w:val="0"/>
          <w:marTop w:val="120"/>
          <w:marBottom w:val="0"/>
          <w:divBdr>
            <w:top w:val="none" w:sz="0" w:space="0" w:color="auto"/>
            <w:left w:val="none" w:sz="0" w:space="0" w:color="auto"/>
            <w:bottom w:val="none" w:sz="0" w:space="0" w:color="auto"/>
            <w:right w:val="none" w:sz="0" w:space="0" w:color="auto"/>
          </w:divBdr>
        </w:div>
        <w:div w:id="1463692806">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077882">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701468">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482075">
      <w:bodyDiv w:val="1"/>
      <w:marLeft w:val="0"/>
      <w:marRight w:val="0"/>
      <w:marTop w:val="0"/>
      <w:marBottom w:val="0"/>
      <w:divBdr>
        <w:top w:val="none" w:sz="0" w:space="0" w:color="auto"/>
        <w:left w:val="none" w:sz="0" w:space="0" w:color="auto"/>
        <w:bottom w:val="none" w:sz="0" w:space="0" w:color="auto"/>
        <w:right w:val="none" w:sz="0" w:space="0" w:color="auto"/>
      </w:divBdr>
      <w:divsChild>
        <w:div w:id="1568495064">
          <w:marLeft w:val="576"/>
          <w:marRight w:val="0"/>
          <w:marTop w:val="120"/>
          <w:marBottom w:val="0"/>
          <w:divBdr>
            <w:top w:val="none" w:sz="0" w:space="0" w:color="auto"/>
            <w:left w:val="none" w:sz="0" w:space="0" w:color="auto"/>
            <w:bottom w:val="none" w:sz="0" w:space="0" w:color="auto"/>
            <w:right w:val="none" w:sz="0" w:space="0" w:color="auto"/>
          </w:divBdr>
        </w:div>
        <w:div w:id="1751191567">
          <w:marLeft w:val="576"/>
          <w:marRight w:val="0"/>
          <w:marTop w:val="120"/>
          <w:marBottom w:val="0"/>
          <w:divBdr>
            <w:top w:val="none" w:sz="0" w:space="0" w:color="auto"/>
            <w:left w:val="none" w:sz="0" w:space="0" w:color="auto"/>
            <w:bottom w:val="none" w:sz="0" w:space="0" w:color="auto"/>
            <w:right w:val="none" w:sz="0" w:space="0" w:color="auto"/>
          </w:divBdr>
        </w:div>
        <w:div w:id="743375994">
          <w:marLeft w:val="576"/>
          <w:marRight w:val="0"/>
          <w:marTop w:val="120"/>
          <w:marBottom w:val="0"/>
          <w:divBdr>
            <w:top w:val="none" w:sz="0" w:space="0" w:color="auto"/>
            <w:left w:val="none" w:sz="0" w:space="0" w:color="auto"/>
            <w:bottom w:val="none" w:sz="0" w:space="0" w:color="auto"/>
            <w:right w:val="none" w:sz="0" w:space="0" w:color="auto"/>
          </w:divBdr>
        </w:div>
        <w:div w:id="873467768">
          <w:marLeft w:val="576"/>
          <w:marRight w:val="0"/>
          <w:marTop w:val="120"/>
          <w:marBottom w:val="0"/>
          <w:divBdr>
            <w:top w:val="none" w:sz="0" w:space="0" w:color="auto"/>
            <w:left w:val="none" w:sz="0" w:space="0" w:color="auto"/>
            <w:bottom w:val="none" w:sz="0" w:space="0" w:color="auto"/>
            <w:right w:val="none" w:sz="0" w:space="0" w:color="auto"/>
          </w:divBdr>
        </w:div>
        <w:div w:id="188621781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3114212">
      <w:bodyDiv w:val="1"/>
      <w:marLeft w:val="0"/>
      <w:marRight w:val="0"/>
      <w:marTop w:val="0"/>
      <w:marBottom w:val="0"/>
      <w:divBdr>
        <w:top w:val="none" w:sz="0" w:space="0" w:color="auto"/>
        <w:left w:val="none" w:sz="0" w:space="0" w:color="auto"/>
        <w:bottom w:val="none" w:sz="0" w:space="0" w:color="auto"/>
        <w:right w:val="none" w:sz="0" w:space="0" w:color="auto"/>
      </w:divBdr>
      <w:divsChild>
        <w:div w:id="546452487">
          <w:marLeft w:val="576"/>
          <w:marRight w:val="0"/>
          <w:marTop w:val="120"/>
          <w:marBottom w:val="0"/>
          <w:divBdr>
            <w:top w:val="none" w:sz="0" w:space="0" w:color="auto"/>
            <w:left w:val="none" w:sz="0" w:space="0" w:color="auto"/>
            <w:bottom w:val="none" w:sz="0" w:space="0" w:color="auto"/>
            <w:right w:val="none" w:sz="0" w:space="0" w:color="auto"/>
          </w:divBdr>
        </w:div>
        <w:div w:id="2081518331">
          <w:marLeft w:val="576"/>
          <w:marRight w:val="0"/>
          <w:marTop w:val="120"/>
          <w:marBottom w:val="0"/>
          <w:divBdr>
            <w:top w:val="none" w:sz="0" w:space="0" w:color="auto"/>
            <w:left w:val="none" w:sz="0" w:space="0" w:color="auto"/>
            <w:bottom w:val="none" w:sz="0" w:space="0" w:color="auto"/>
            <w:right w:val="none" w:sz="0" w:space="0" w:color="auto"/>
          </w:divBdr>
        </w:div>
        <w:div w:id="864517707">
          <w:marLeft w:val="576"/>
          <w:marRight w:val="0"/>
          <w:marTop w:val="120"/>
          <w:marBottom w:val="0"/>
          <w:divBdr>
            <w:top w:val="none" w:sz="0" w:space="0" w:color="auto"/>
            <w:left w:val="none" w:sz="0" w:space="0" w:color="auto"/>
            <w:bottom w:val="none" w:sz="0" w:space="0" w:color="auto"/>
            <w:right w:val="none" w:sz="0" w:space="0" w:color="auto"/>
          </w:divBdr>
        </w:div>
        <w:div w:id="91895141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0923324">
      <w:bodyDiv w:val="1"/>
      <w:marLeft w:val="0"/>
      <w:marRight w:val="0"/>
      <w:marTop w:val="0"/>
      <w:marBottom w:val="0"/>
      <w:divBdr>
        <w:top w:val="none" w:sz="0" w:space="0" w:color="auto"/>
        <w:left w:val="none" w:sz="0" w:space="0" w:color="auto"/>
        <w:bottom w:val="none" w:sz="0" w:space="0" w:color="auto"/>
        <w:right w:val="none" w:sz="0" w:space="0" w:color="auto"/>
      </w:divBdr>
      <w:divsChild>
        <w:div w:id="12734347">
          <w:marLeft w:val="576"/>
          <w:marRight w:val="0"/>
          <w:marTop w:val="120"/>
          <w:marBottom w:val="0"/>
          <w:divBdr>
            <w:top w:val="none" w:sz="0" w:space="0" w:color="auto"/>
            <w:left w:val="none" w:sz="0" w:space="0" w:color="auto"/>
            <w:bottom w:val="none" w:sz="0" w:space="0" w:color="auto"/>
            <w:right w:val="none" w:sz="0" w:space="0" w:color="auto"/>
          </w:divBdr>
        </w:div>
        <w:div w:id="621955985">
          <w:marLeft w:val="576"/>
          <w:marRight w:val="0"/>
          <w:marTop w:val="120"/>
          <w:marBottom w:val="0"/>
          <w:divBdr>
            <w:top w:val="none" w:sz="0" w:space="0" w:color="auto"/>
            <w:left w:val="none" w:sz="0" w:space="0" w:color="auto"/>
            <w:bottom w:val="none" w:sz="0" w:space="0" w:color="auto"/>
            <w:right w:val="none" w:sz="0" w:space="0" w:color="auto"/>
          </w:divBdr>
        </w:div>
        <w:div w:id="294259036">
          <w:marLeft w:val="576"/>
          <w:marRight w:val="0"/>
          <w:marTop w:val="120"/>
          <w:marBottom w:val="0"/>
          <w:divBdr>
            <w:top w:val="none" w:sz="0" w:space="0" w:color="auto"/>
            <w:left w:val="none" w:sz="0" w:space="0" w:color="auto"/>
            <w:bottom w:val="none" w:sz="0" w:space="0" w:color="auto"/>
            <w:right w:val="none" w:sz="0" w:space="0" w:color="auto"/>
          </w:divBdr>
        </w:div>
        <w:div w:id="237205180">
          <w:marLeft w:val="576"/>
          <w:marRight w:val="0"/>
          <w:marTop w:val="120"/>
          <w:marBottom w:val="0"/>
          <w:divBdr>
            <w:top w:val="none" w:sz="0" w:space="0" w:color="auto"/>
            <w:left w:val="none" w:sz="0" w:space="0" w:color="auto"/>
            <w:bottom w:val="none" w:sz="0" w:space="0" w:color="auto"/>
            <w:right w:val="none" w:sz="0" w:space="0" w:color="auto"/>
          </w:divBdr>
        </w:div>
        <w:div w:id="107027498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14</Pages>
  <Words>1753</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2022-01-28T11:12:00Z</dcterms:modified>
</cp:coreProperties>
</file>