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00F1D" w:rsidRDefault="00800F1D" w:rsidP="00800F1D">
      <w:pPr>
        <w:spacing w:line="360" w:lineRule="auto"/>
        <w:jc w:val="center"/>
        <w:rPr>
          <w:rFonts w:ascii="Times New Roman" w:hAnsi="Times New Roman" w:cs="Times New Roman"/>
          <w:b/>
          <w:sz w:val="44"/>
          <w:szCs w:val="44"/>
        </w:rPr>
      </w:pPr>
      <w:r w:rsidRPr="00800F1D">
        <w:rPr>
          <w:rFonts w:ascii="Times New Roman" w:hAnsi="Times New Roman" w:cs="Times New Roman"/>
          <w:b/>
          <w:sz w:val="44"/>
          <w:szCs w:val="44"/>
        </w:rPr>
        <w:t>VLSI Design of SVM-Based Seizure Detection System With On-Chip Learning Capability</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00F1D" w:rsidRDefault="00800F1D" w:rsidP="00E53AA4">
      <w:pPr>
        <w:spacing w:line="360" w:lineRule="auto"/>
        <w:jc w:val="both"/>
        <w:rPr>
          <w:rFonts w:ascii="Times New Roman" w:hAnsi="Times New Roman" w:cs="Times New Roman"/>
          <w:b/>
          <w:sz w:val="40"/>
          <w:szCs w:val="40"/>
        </w:rPr>
      </w:pPr>
    </w:p>
    <w:p w:rsidR="00800F1D" w:rsidRDefault="00800F1D"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D156C8" w:rsidRDefault="00D156C8" w:rsidP="00E53AA4">
      <w:pPr>
        <w:spacing w:line="360" w:lineRule="auto"/>
        <w:jc w:val="both"/>
        <w:rPr>
          <w:rFonts w:ascii="Times New Roman" w:hAnsi="Times New Roman" w:cs="Times New Roman"/>
          <w:b/>
          <w:sz w:val="52"/>
          <w:szCs w:val="52"/>
        </w:rPr>
      </w:pPr>
      <w:r w:rsidRPr="00D156C8">
        <w:rPr>
          <w:rFonts w:ascii="Times New Roman" w:hAnsi="Times New Roman" w:cs="Times New Roman"/>
          <w:sz w:val="32"/>
          <w:szCs w:val="32"/>
        </w:rPr>
        <w:t>Portable automatic seizure detection system is very convenient for epilepsy patients to carry. In order to make the system on-chip trainable with high efficiency and attain high detection accuracy, this paper presents a very large scale integration (VLSI) design based on the nonlinear support vector machine (SVM). The proposed design mainly consists of a feature extraction (FE) module and an SVM module. The FE module performs the threelevel Daubechies discrete wavelet transform to fit the physiological bands of the electroencephalogram (EEG) signal and extracts the time–frequency domain features reflecting the nonstationary signal properties. The SVM module integrates the modified sequential minimal optimization algorithm with the table-driven-based Gaussian kernel to enable efficient on-chip learning. The presented design is verified on an Altera Cyclone II field-programmable gate array and tested using the two publicly available EEG datasets. Experiment results show that the designed VLSI system improves the detection accuracy and training efficiency.</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491919" w:rsidRDefault="001C4FD2" w:rsidP="00D156C8">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156C8">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52910" w:rsidRDefault="009753B3" w:rsidP="008529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2910">
        <w:rPr>
          <w:rFonts w:ascii="Times New Roman" w:hAnsi="Times New Roman" w:cs="Times New Roman"/>
          <w:sz w:val="32"/>
          <w:szCs w:val="32"/>
          <w:lang w:val="en-IN"/>
        </w:rPr>
        <w:t>The conventional implementation of most classification algorithms is resource intensive such that devices in existence today sacrifice the classification accuracy and latency to meet the power and size constraints.</w:t>
      </w:r>
    </w:p>
    <w:p w:rsidR="00000000" w:rsidRPr="00852910" w:rsidRDefault="009753B3" w:rsidP="008529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2910">
        <w:rPr>
          <w:rFonts w:ascii="Times New Roman" w:hAnsi="Times New Roman" w:cs="Times New Roman"/>
          <w:sz w:val="32"/>
          <w:szCs w:val="32"/>
          <w:lang w:val="en-IN"/>
        </w:rPr>
        <w:t>Howeve</w:t>
      </w:r>
      <w:r w:rsidRPr="00852910">
        <w:rPr>
          <w:rFonts w:ascii="Times New Roman" w:hAnsi="Times New Roman" w:cs="Times New Roman"/>
          <w:sz w:val="32"/>
          <w:szCs w:val="32"/>
          <w:lang w:val="en-IN"/>
        </w:rPr>
        <w:t xml:space="preserve">r, the existing closed-loop neuromodulation devices are too simplistic and lack sufficient on-chip processing and intelligence. </w:t>
      </w:r>
    </w:p>
    <w:p w:rsidR="00000000" w:rsidRPr="00852910" w:rsidRDefault="009753B3" w:rsidP="008529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2910">
        <w:rPr>
          <w:rFonts w:ascii="Times New Roman" w:hAnsi="Times New Roman" w:cs="Times New Roman"/>
          <w:sz w:val="32"/>
          <w:szCs w:val="32"/>
          <w:lang w:val="en-IN"/>
        </w:rPr>
        <w:t>The existing closed-loop devices mainly rely on simple comparison of a pre-selected biomarker (typically from 1 out of 4 chann</w:t>
      </w:r>
      <w:r w:rsidRPr="00852910">
        <w:rPr>
          <w:rFonts w:ascii="Times New Roman" w:hAnsi="Times New Roman" w:cs="Times New Roman"/>
          <w:sz w:val="32"/>
          <w:szCs w:val="32"/>
          <w:lang w:val="en-IN"/>
        </w:rPr>
        <w:t>els) against a fixed threshold.</w:t>
      </w:r>
    </w:p>
    <w:p w:rsidR="00F936BC" w:rsidRPr="00852910" w:rsidRDefault="009753B3" w:rsidP="008529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52910">
        <w:rPr>
          <w:rFonts w:ascii="Times New Roman" w:hAnsi="Times New Roman" w:cs="Times New Roman"/>
          <w:sz w:val="32"/>
          <w:szCs w:val="32"/>
          <w:lang w:val="en-IN"/>
        </w:rPr>
        <w:t>Next-generation closed-loop neuromodulation systems will require significant improvements in the existing devices.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A3524" w:rsidRDefault="009753B3" w:rsidP="004A3524">
      <w:pPr>
        <w:numPr>
          <w:ilvl w:val="0"/>
          <w:numId w:val="45"/>
        </w:numPr>
        <w:spacing w:line="360" w:lineRule="auto"/>
        <w:jc w:val="both"/>
        <w:rPr>
          <w:rFonts w:ascii="Times New Roman" w:hAnsi="Times New Roman" w:cs="Times New Roman"/>
          <w:bCs/>
          <w:sz w:val="32"/>
          <w:szCs w:val="32"/>
          <w:lang w:val="en-IN"/>
        </w:rPr>
      </w:pPr>
      <w:r w:rsidRPr="004A3524">
        <w:rPr>
          <w:rFonts w:ascii="Times New Roman" w:hAnsi="Times New Roman" w:cs="Times New Roman"/>
          <w:bCs/>
          <w:sz w:val="32"/>
          <w:szCs w:val="32"/>
          <w:lang w:val="en-IN"/>
        </w:rPr>
        <w:t>The impact of multiplication can be substantially less than in typical voltage-based circuits.</w:t>
      </w:r>
    </w:p>
    <w:p w:rsidR="00000000" w:rsidRPr="004A3524" w:rsidRDefault="009753B3" w:rsidP="004A3524">
      <w:pPr>
        <w:numPr>
          <w:ilvl w:val="0"/>
          <w:numId w:val="45"/>
        </w:numPr>
        <w:spacing w:line="360" w:lineRule="auto"/>
        <w:jc w:val="both"/>
        <w:rPr>
          <w:rFonts w:ascii="Times New Roman" w:hAnsi="Times New Roman" w:cs="Times New Roman"/>
          <w:bCs/>
          <w:sz w:val="32"/>
          <w:szCs w:val="32"/>
          <w:lang w:val="en-IN"/>
        </w:rPr>
      </w:pPr>
      <w:r w:rsidRPr="004A3524">
        <w:rPr>
          <w:rFonts w:ascii="Times New Roman" w:hAnsi="Times New Roman" w:cs="Times New Roman"/>
          <w:bCs/>
          <w:sz w:val="32"/>
          <w:szCs w:val="32"/>
          <w:lang w:val="en-IN"/>
        </w:rPr>
        <w:t>However, tr</w:t>
      </w:r>
      <w:r w:rsidRPr="004A3524">
        <w:rPr>
          <w:rFonts w:ascii="Times New Roman" w:hAnsi="Times New Roman" w:cs="Times New Roman"/>
          <w:bCs/>
          <w:sz w:val="32"/>
          <w:szCs w:val="32"/>
          <w:lang w:val="en-IN"/>
        </w:rPr>
        <w:t>aining classical SVM is solving a quadratic programming (QP) problem which is computationally complex and energy-consuming, so integrating an efficient SVM training algorithm is very important.</w:t>
      </w:r>
    </w:p>
    <w:p w:rsidR="00000000" w:rsidRPr="004A3524" w:rsidRDefault="009753B3" w:rsidP="004A3524">
      <w:pPr>
        <w:numPr>
          <w:ilvl w:val="0"/>
          <w:numId w:val="45"/>
        </w:numPr>
        <w:spacing w:line="360" w:lineRule="auto"/>
        <w:jc w:val="both"/>
        <w:rPr>
          <w:rFonts w:ascii="Times New Roman" w:hAnsi="Times New Roman" w:cs="Times New Roman"/>
          <w:bCs/>
          <w:sz w:val="32"/>
          <w:szCs w:val="32"/>
          <w:lang w:val="en-IN"/>
        </w:rPr>
      </w:pPr>
      <w:r w:rsidRPr="004A3524">
        <w:rPr>
          <w:rFonts w:ascii="Times New Roman" w:hAnsi="Times New Roman" w:cs="Times New Roman"/>
          <w:bCs/>
          <w:sz w:val="32"/>
          <w:szCs w:val="32"/>
          <w:lang w:val="en-IN"/>
        </w:rPr>
        <w:lastRenderedPageBreak/>
        <w:t>Multiplication substantially increases the dynamic range requ</w:t>
      </w:r>
      <w:r w:rsidRPr="004A3524">
        <w:rPr>
          <w:rFonts w:ascii="Times New Roman" w:hAnsi="Times New Roman" w:cs="Times New Roman"/>
          <w:bCs/>
          <w:sz w:val="32"/>
          <w:szCs w:val="32"/>
          <w:lang w:val="en-IN"/>
        </w:rPr>
        <w:t>ired, which has a severe impact on voltage-based analog circuits.</w:t>
      </w:r>
    </w:p>
    <w:p w:rsidR="00F94960" w:rsidRPr="004A3524" w:rsidRDefault="009753B3" w:rsidP="00E53AA4">
      <w:pPr>
        <w:numPr>
          <w:ilvl w:val="0"/>
          <w:numId w:val="45"/>
        </w:numPr>
        <w:spacing w:line="360" w:lineRule="auto"/>
        <w:jc w:val="both"/>
        <w:rPr>
          <w:rFonts w:ascii="Times New Roman" w:hAnsi="Times New Roman" w:cs="Times New Roman"/>
          <w:bCs/>
          <w:sz w:val="32"/>
          <w:szCs w:val="32"/>
          <w:lang w:val="en-IN"/>
        </w:rPr>
      </w:pPr>
      <w:r w:rsidRPr="004A3524">
        <w:rPr>
          <w:rFonts w:ascii="Times New Roman" w:hAnsi="Times New Roman" w:cs="Times New Roman"/>
          <w:bCs/>
          <w:sz w:val="32"/>
          <w:szCs w:val="32"/>
          <w:lang w:val="en-IN"/>
        </w:rPr>
        <w:t xml:space="preserve">Moreover, recent studies report the impact of using temporal patterns delivered via multiple contacts in enhancing plasticity and symptom relief , highlighting </w:t>
      </w:r>
      <w:r w:rsidRPr="004A3524">
        <w:rPr>
          <w:rFonts w:ascii="Times New Roman" w:hAnsi="Times New Roman" w:cs="Times New Roman"/>
          <w:bCs/>
          <w:sz w:val="32"/>
          <w:szCs w:val="32"/>
          <w:lang w:val="en-IN"/>
        </w:rPr>
        <w:t>the benefits of high-channel-count stimulation.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255AF" w:rsidRPr="001255AF" w:rsidRDefault="001255AF" w:rsidP="001255AF">
      <w:pPr>
        <w:pStyle w:val="NormalWeb"/>
        <w:numPr>
          <w:ilvl w:val="0"/>
          <w:numId w:val="46"/>
        </w:numPr>
        <w:spacing w:before="0" w:beforeAutospacing="0" w:after="0" w:afterAutospacing="0" w:line="360" w:lineRule="auto"/>
        <w:ind w:left="426"/>
        <w:jc w:val="both"/>
        <w:rPr>
          <w:sz w:val="32"/>
          <w:szCs w:val="32"/>
        </w:rPr>
      </w:pPr>
      <w:r w:rsidRPr="001255AF">
        <w:rPr>
          <w:sz w:val="32"/>
          <w:szCs w:val="32"/>
        </w:rPr>
        <w:t xml:space="preserve">To facilitate a fair comparison and guide design choices among various on-chip classifiers, we propose a new energy-area (E-A) efficiency figure of merit that evaluates hardware efficiency and multi-channel scalability. </w:t>
      </w:r>
    </w:p>
    <w:p w:rsidR="001255AF" w:rsidRPr="001255AF" w:rsidRDefault="001255AF" w:rsidP="001255AF">
      <w:pPr>
        <w:pStyle w:val="NormalWeb"/>
        <w:numPr>
          <w:ilvl w:val="0"/>
          <w:numId w:val="46"/>
        </w:numPr>
        <w:spacing w:before="0" w:beforeAutospacing="0" w:after="0" w:afterAutospacing="0" w:line="360" w:lineRule="auto"/>
        <w:ind w:left="426"/>
        <w:jc w:val="both"/>
        <w:rPr>
          <w:sz w:val="32"/>
          <w:szCs w:val="32"/>
        </w:rPr>
      </w:pPr>
      <w:r w:rsidRPr="001255AF">
        <w:rPr>
          <w:sz w:val="32"/>
          <w:szCs w:val="32"/>
        </w:rPr>
        <w:t>The design proposed is an 8-channel closed loop neuromodulation system for DBS, that was verified using stereo-EEG (sEEG) electrodes.</w:t>
      </w:r>
    </w:p>
    <w:p w:rsidR="001255AF" w:rsidRPr="001255AF" w:rsidRDefault="001255AF" w:rsidP="001255AF">
      <w:pPr>
        <w:pStyle w:val="NormalWeb"/>
        <w:numPr>
          <w:ilvl w:val="0"/>
          <w:numId w:val="46"/>
        </w:numPr>
        <w:spacing w:before="0" w:beforeAutospacing="0" w:after="0" w:afterAutospacing="0" w:line="360" w:lineRule="auto"/>
        <w:ind w:left="426"/>
        <w:jc w:val="both"/>
        <w:rPr>
          <w:sz w:val="32"/>
          <w:szCs w:val="32"/>
        </w:rPr>
      </w:pPr>
      <w:r w:rsidRPr="001255AF">
        <w:rPr>
          <w:sz w:val="32"/>
          <w:szCs w:val="32"/>
        </w:rPr>
        <w:t xml:space="preserve">In this work, we propose the Depth-Variant Tree Ensemble (DVTE), a novel low-latency variation of conventional ensemble methods. </w:t>
      </w:r>
    </w:p>
    <w:p w:rsidR="003A5D44" w:rsidRPr="001255AF" w:rsidRDefault="001255AF" w:rsidP="00E53AA4">
      <w:pPr>
        <w:pStyle w:val="NormalWeb"/>
        <w:numPr>
          <w:ilvl w:val="0"/>
          <w:numId w:val="46"/>
        </w:numPr>
        <w:spacing w:before="0" w:beforeAutospacing="0" w:after="0" w:afterAutospacing="0" w:line="360" w:lineRule="auto"/>
        <w:ind w:left="426"/>
        <w:jc w:val="both"/>
        <w:rPr>
          <w:sz w:val="32"/>
          <w:szCs w:val="32"/>
        </w:rPr>
      </w:pPr>
      <w:r w:rsidRPr="001255AF">
        <w:rPr>
          <w:sz w:val="32"/>
          <w:szCs w:val="32"/>
        </w:rPr>
        <w:t>We implemented the DVTE classifier in hardware to demonstrate the efficacy of the proposed cost-aware learning approach.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262405" w:rsidRDefault="009753B3" w:rsidP="002624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2405">
        <w:rPr>
          <w:rFonts w:ascii="Times New Roman" w:eastAsia="AdvGulliv-R" w:hAnsi="Times New Roman" w:cs="Times New Roman"/>
          <w:bCs/>
          <w:sz w:val="32"/>
          <w:szCs w:val="32"/>
          <w:lang w:val="en-IN"/>
        </w:rPr>
        <w:t>This paper proposes a VLSI design of nonlinear SVM-based seizure detection system, which integrates the MSMO algorithm and the db4 DWT for achieving efficient o</w:t>
      </w:r>
      <w:r w:rsidRPr="00262405">
        <w:rPr>
          <w:rFonts w:ascii="Times New Roman" w:eastAsia="AdvGulliv-R" w:hAnsi="Times New Roman" w:cs="Times New Roman"/>
          <w:bCs/>
          <w:sz w:val="32"/>
          <w:szCs w:val="32"/>
          <w:lang w:val="en-IN"/>
        </w:rPr>
        <w:t xml:space="preserve">n-chip training capability and high detection accuracy. </w:t>
      </w:r>
    </w:p>
    <w:p w:rsidR="00000000" w:rsidRPr="00262405" w:rsidRDefault="009753B3" w:rsidP="002624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2405">
        <w:rPr>
          <w:rFonts w:ascii="Times New Roman" w:eastAsia="AdvGulliv-R" w:hAnsi="Times New Roman" w:cs="Times New Roman"/>
          <w:bCs/>
          <w:sz w:val="32"/>
          <w:szCs w:val="32"/>
          <w:lang w:val="en-IN"/>
        </w:rPr>
        <w:lastRenderedPageBreak/>
        <w:t>The proposed detection system has better performance on Specific Dataset than Randomized Dataset in both training efficiency and detection accuracy.</w:t>
      </w:r>
    </w:p>
    <w:p w:rsidR="00000000" w:rsidRPr="00262405" w:rsidRDefault="009753B3" w:rsidP="0026240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262405">
        <w:rPr>
          <w:rFonts w:ascii="Times New Roman" w:eastAsia="AdvGulliv-R" w:hAnsi="Times New Roman" w:cs="Times New Roman"/>
          <w:bCs/>
          <w:sz w:val="32"/>
          <w:szCs w:val="32"/>
          <w:lang w:val="en-IN"/>
        </w:rPr>
        <w:t>The boundaries are also used to check the optima</w:t>
      </w:r>
      <w:r w:rsidRPr="00262405">
        <w:rPr>
          <w:rFonts w:ascii="Times New Roman" w:eastAsia="AdvGulliv-R" w:hAnsi="Times New Roman" w:cs="Times New Roman"/>
          <w:bCs/>
          <w:sz w:val="32"/>
          <w:szCs w:val="32"/>
          <w:lang w:val="en-IN"/>
        </w:rPr>
        <w:t>lity of the samples, which avoids the optimality-satisfaction assumption in the SMO algorithm and consequently requires fewer iterations and performs more efficiently on all the benchmark datasets.</w:t>
      </w:r>
      <w:r w:rsidRPr="00262405">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0587C" w:rsidRDefault="0080587C" w:rsidP="00E53AA4">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sz w:val="28"/>
                <w:szCs w:val="28"/>
              </w:rPr>
              <w:t>Epileptic seizure prediction and control</w:t>
            </w:r>
          </w:p>
        </w:tc>
        <w:tc>
          <w:tcPr>
            <w:tcW w:w="3192" w:type="dxa"/>
          </w:tcPr>
          <w:p w:rsidR="000C407B" w:rsidRPr="0080587C" w:rsidRDefault="0080587C" w:rsidP="0080587C">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sz w:val="28"/>
                <w:szCs w:val="28"/>
              </w:rPr>
              <w:t xml:space="preserve">L. D. Iasemidis, </w:t>
            </w:r>
          </w:p>
        </w:tc>
        <w:tc>
          <w:tcPr>
            <w:tcW w:w="3192" w:type="dxa"/>
          </w:tcPr>
          <w:p w:rsidR="000C407B" w:rsidRPr="0080587C" w:rsidRDefault="0080587C" w:rsidP="00E53AA4">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color w:val="333333"/>
                <w:sz w:val="28"/>
                <w:szCs w:val="28"/>
                <w:shd w:val="clear" w:color="auto" w:fill="FFFFFF"/>
              </w:rPr>
              <w:t>This invited paper presents an overview of the application of signal processing methodologies based upon the theory of nonlinear dynamics to the problem of seizure prediction.</w:t>
            </w:r>
          </w:p>
        </w:tc>
      </w:tr>
      <w:tr w:rsidR="000C407B" w:rsidTr="0080587C">
        <w:trPr>
          <w:trHeight w:val="2403"/>
        </w:trPr>
        <w:tc>
          <w:tcPr>
            <w:tcW w:w="3192" w:type="dxa"/>
          </w:tcPr>
          <w:p w:rsidR="000C407B" w:rsidRPr="0080587C" w:rsidRDefault="0080587C" w:rsidP="00E53AA4">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sz w:val="28"/>
                <w:szCs w:val="28"/>
              </w:rPr>
              <w:t>Discrete harmony search based expert model for epileptic seizure detection in electroencephalography</w:t>
            </w:r>
          </w:p>
        </w:tc>
        <w:tc>
          <w:tcPr>
            <w:tcW w:w="3192" w:type="dxa"/>
          </w:tcPr>
          <w:p w:rsidR="000C407B" w:rsidRPr="0080587C" w:rsidRDefault="0080587C" w:rsidP="0080587C">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sz w:val="28"/>
                <w:szCs w:val="28"/>
              </w:rPr>
              <w:t xml:space="preserve">T. K. Gandhi, P. Chakraborty, G. G. Roy, and B. K. Panigrahi, </w:t>
            </w:r>
          </w:p>
        </w:tc>
        <w:tc>
          <w:tcPr>
            <w:tcW w:w="3192" w:type="dxa"/>
          </w:tcPr>
          <w:p w:rsidR="000C407B" w:rsidRPr="0080587C" w:rsidRDefault="0080587C" w:rsidP="00E53AA4">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sz w:val="28"/>
                <w:szCs w:val="28"/>
              </w:rPr>
              <w:t>In order to demonstrate the efficacy of the proposed algorithm for classification purpose using PNN, we have implemented 10-fold cross validation.</w:t>
            </w:r>
          </w:p>
        </w:tc>
      </w:tr>
      <w:tr w:rsidR="000C407B" w:rsidTr="000C407B">
        <w:tc>
          <w:tcPr>
            <w:tcW w:w="3192" w:type="dxa"/>
          </w:tcPr>
          <w:p w:rsidR="000C407B" w:rsidRPr="0080587C" w:rsidRDefault="0080587C" w:rsidP="00E53AA4">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sz w:val="28"/>
                <w:szCs w:val="28"/>
              </w:rPr>
              <w:t xml:space="preserve">Estimation of direction of attention using EEG and </w:t>
            </w:r>
            <w:r w:rsidRPr="0080587C">
              <w:rPr>
                <w:rFonts w:ascii="Times New Roman" w:hAnsi="Times New Roman" w:cs="Times New Roman"/>
                <w:sz w:val="28"/>
                <w:szCs w:val="28"/>
              </w:rPr>
              <w:lastRenderedPageBreak/>
              <w:t>out-of-head sound localization</w:t>
            </w:r>
          </w:p>
        </w:tc>
        <w:tc>
          <w:tcPr>
            <w:tcW w:w="3192" w:type="dxa"/>
          </w:tcPr>
          <w:p w:rsidR="000C407B" w:rsidRPr="0080587C" w:rsidRDefault="0080587C" w:rsidP="0080587C">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sz w:val="28"/>
                <w:szCs w:val="28"/>
              </w:rPr>
              <w:lastRenderedPageBreak/>
              <w:t xml:space="preserve">M. Ebisawa, M. Kogure, S.-H. Yano, S. Matsuzaki, </w:t>
            </w:r>
            <w:r w:rsidRPr="0080587C">
              <w:rPr>
                <w:rFonts w:ascii="Times New Roman" w:hAnsi="Times New Roman" w:cs="Times New Roman"/>
                <w:sz w:val="28"/>
                <w:szCs w:val="28"/>
              </w:rPr>
              <w:lastRenderedPageBreak/>
              <w:t xml:space="preserve">and Y. Wada, </w:t>
            </w:r>
          </w:p>
        </w:tc>
        <w:tc>
          <w:tcPr>
            <w:tcW w:w="3192" w:type="dxa"/>
          </w:tcPr>
          <w:p w:rsidR="000C407B" w:rsidRPr="0080587C" w:rsidRDefault="0080587C" w:rsidP="00E53AA4">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color w:val="333333"/>
                <w:sz w:val="28"/>
                <w:szCs w:val="28"/>
                <w:shd w:val="clear" w:color="auto" w:fill="FFFFFF"/>
              </w:rPr>
              <w:lastRenderedPageBreak/>
              <w:t xml:space="preserve">Brain-Machine Interfaces (BMIs) are being </w:t>
            </w:r>
            <w:r w:rsidRPr="0080587C">
              <w:rPr>
                <w:rFonts w:ascii="Times New Roman" w:hAnsi="Times New Roman" w:cs="Times New Roman"/>
                <w:color w:val="333333"/>
                <w:sz w:val="28"/>
                <w:szCs w:val="28"/>
                <w:shd w:val="clear" w:color="auto" w:fill="FFFFFF"/>
              </w:rPr>
              <w:lastRenderedPageBreak/>
              <w:t>researched controlling external devices such as robots and computers by measuring the cranial nerve activity of the operator.</w:t>
            </w:r>
          </w:p>
        </w:tc>
      </w:tr>
      <w:tr w:rsidR="000C407B" w:rsidTr="000C407B">
        <w:tc>
          <w:tcPr>
            <w:tcW w:w="3192" w:type="dxa"/>
          </w:tcPr>
          <w:p w:rsidR="000C407B" w:rsidRPr="0080587C" w:rsidRDefault="0080587C" w:rsidP="00E53AA4">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sz w:val="28"/>
                <w:szCs w:val="28"/>
              </w:rPr>
              <w:lastRenderedPageBreak/>
              <w:t>Classification of EEG signals by using support vector machines</w:t>
            </w:r>
          </w:p>
        </w:tc>
        <w:tc>
          <w:tcPr>
            <w:tcW w:w="3192" w:type="dxa"/>
          </w:tcPr>
          <w:p w:rsidR="000C407B" w:rsidRPr="0080587C" w:rsidRDefault="0080587C" w:rsidP="0080587C">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sz w:val="28"/>
                <w:szCs w:val="28"/>
              </w:rPr>
              <w:t xml:space="preserve">K. S. Bayram, M. A. Kızrak, and B. Bolat, </w:t>
            </w:r>
          </w:p>
        </w:tc>
        <w:tc>
          <w:tcPr>
            <w:tcW w:w="3192" w:type="dxa"/>
          </w:tcPr>
          <w:p w:rsidR="000C407B" w:rsidRPr="0080587C" w:rsidRDefault="0080587C" w:rsidP="00E53AA4">
            <w:pPr>
              <w:tabs>
                <w:tab w:val="left" w:pos="720"/>
              </w:tabs>
              <w:spacing w:after="100" w:line="360" w:lineRule="auto"/>
              <w:jc w:val="both"/>
              <w:rPr>
                <w:rFonts w:ascii="Times New Roman" w:hAnsi="Times New Roman" w:cs="Times New Roman"/>
                <w:sz w:val="28"/>
                <w:szCs w:val="28"/>
              </w:rPr>
            </w:pPr>
            <w:r w:rsidRPr="0080587C">
              <w:rPr>
                <w:rFonts w:ascii="Times New Roman" w:hAnsi="Times New Roman" w:cs="Times New Roman"/>
                <w:color w:val="333333"/>
                <w:sz w:val="28"/>
                <w:szCs w:val="28"/>
                <w:shd w:val="clear" w:color="auto" w:fill="FFFFFF"/>
              </w:rPr>
              <w:t>In this work, EEG signals were classified by support vector machines to detect whether a subject's planning to perform a task or not.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281FB6" w:rsidRDefault="00281FB6"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281FB6" w:rsidRDefault="00281FB6" w:rsidP="00E53AA4">
      <w:pPr>
        <w:spacing w:line="360" w:lineRule="auto"/>
        <w:jc w:val="both"/>
        <w:rPr>
          <w:rFonts w:ascii="Times New Roman" w:hAnsi="Times New Roman" w:cs="Times New Roman"/>
          <w:b/>
          <w:iCs/>
          <w:sz w:val="28"/>
          <w:szCs w:val="28"/>
        </w:rPr>
      </w:pPr>
    </w:p>
    <w:p w:rsidR="00281FB6" w:rsidRDefault="00281FB6"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81FB6" w:rsidP="00E53AA4">
      <w:pPr>
        <w:spacing w:after="0" w:line="360" w:lineRule="auto"/>
        <w:jc w:val="both"/>
        <w:rPr>
          <w:rFonts w:ascii="Times New Roman" w:hAnsi="Times New Roman" w:cs="Times New Roman"/>
        </w:rPr>
      </w:pPr>
      <w:r w:rsidRPr="00281FB6">
        <w:rPr>
          <w:rFonts w:ascii="Times New Roman" w:hAnsi="Times New Roman" w:cs="Times New Roman"/>
        </w:rPr>
        <w:drawing>
          <wp:inline distT="0" distB="0" distL="0" distR="0">
            <wp:extent cx="5943600" cy="4055745"/>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055745"/>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81FB6" w:rsidRDefault="00281FB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83F49" w:rsidRPr="00F83F49" w:rsidRDefault="00F83F49" w:rsidP="00F83F49">
      <w:pPr>
        <w:pStyle w:val="BodyText"/>
        <w:rPr>
          <w:bCs/>
          <w:iCs/>
          <w:sz w:val="32"/>
          <w:szCs w:val="32"/>
          <w:lang w:val="en-IN"/>
        </w:rPr>
      </w:pPr>
      <w:r w:rsidRPr="00F83F49">
        <w:rPr>
          <w:b/>
          <w:iCs/>
          <w:sz w:val="28"/>
          <w:szCs w:val="28"/>
          <w:lang w:val="en-IN"/>
        </w:rPr>
        <w:t xml:space="preserve">    </w:t>
      </w:r>
      <w:r w:rsidRPr="00F83F49">
        <w:rPr>
          <w:bCs/>
          <w:iCs/>
          <w:sz w:val="32"/>
          <w:szCs w:val="32"/>
          <w:lang w:val="en-IN"/>
        </w:rPr>
        <w:t>A VLSI design for the automatic seizure detection is implemented to enable efficient on-chip learning and improve the detection rate. The architecture of the designed system comprises of a feature extraction module and an SVM module. The feature extraction module decomposes the EEG signal to fit the clinical bands using the three-level Daubechies DWT and yields the mean absolute value and variance of the four DWT coefficients as the time-frequency domain feature vector. The modified sequential minimal optimization algorithm is integrated into the SVM module with the table-driven-based Gaussian kernel to achieve the efficient on-chip training. This system is verified on Altera Cyclone II FPGA using the public EEG datasets, and the experiment results show that the designed VLSI system improves the detection rate and training efficiency.</w:t>
      </w:r>
      <w:r w:rsidRPr="00F83F49">
        <w:rPr>
          <w:bCs/>
          <w:iCs/>
          <w:sz w:val="32"/>
          <w:szCs w:val="32"/>
        </w:rPr>
        <w:t xml:space="preserve"> </w:t>
      </w:r>
    </w:p>
    <w:p w:rsidR="001F1E5A" w:rsidRPr="00F83F49" w:rsidRDefault="001F1E5A" w:rsidP="00E53AA4">
      <w:pPr>
        <w:pStyle w:val="BodyText"/>
        <w:rPr>
          <w:bCs/>
          <w:iCs/>
          <w:sz w:val="32"/>
          <w:szCs w:val="32"/>
        </w:rPr>
      </w:pPr>
    </w:p>
    <w:p w:rsidR="003C0F6F" w:rsidRDefault="003C0F6F" w:rsidP="00E53AA4">
      <w:pPr>
        <w:pStyle w:val="BodyText"/>
        <w:rPr>
          <w:b/>
          <w:iCs/>
          <w:sz w:val="28"/>
          <w:szCs w:val="28"/>
        </w:rPr>
      </w:pPr>
    </w:p>
    <w:p w:rsidR="00F83F49" w:rsidRDefault="00F83F49" w:rsidP="00E53AA4">
      <w:pPr>
        <w:pStyle w:val="BodyText"/>
        <w:rPr>
          <w:b/>
          <w:iCs/>
          <w:sz w:val="28"/>
          <w:szCs w:val="28"/>
        </w:rPr>
      </w:pPr>
    </w:p>
    <w:p w:rsidR="00F83F49" w:rsidRDefault="00F83F49" w:rsidP="00E53AA4">
      <w:pPr>
        <w:pStyle w:val="BodyText"/>
        <w:rPr>
          <w:b/>
          <w:iCs/>
          <w:sz w:val="28"/>
          <w:szCs w:val="28"/>
        </w:rPr>
      </w:pPr>
    </w:p>
    <w:p w:rsidR="00F83F49" w:rsidRDefault="00F83F49" w:rsidP="00E53AA4">
      <w:pPr>
        <w:pStyle w:val="BodyText"/>
        <w:rPr>
          <w:b/>
          <w:iCs/>
          <w:sz w:val="28"/>
          <w:szCs w:val="28"/>
        </w:rPr>
      </w:pPr>
    </w:p>
    <w:p w:rsidR="00F83F49" w:rsidRDefault="00F83F49" w:rsidP="00E53AA4">
      <w:pPr>
        <w:pStyle w:val="BodyText"/>
        <w:rPr>
          <w:b/>
          <w:iCs/>
          <w:sz w:val="28"/>
          <w:szCs w:val="28"/>
        </w:rPr>
      </w:pPr>
    </w:p>
    <w:p w:rsidR="00F83F49" w:rsidRDefault="00F83F49" w:rsidP="00E53AA4">
      <w:pPr>
        <w:pStyle w:val="BodyText"/>
        <w:rPr>
          <w:b/>
          <w:iCs/>
          <w:sz w:val="28"/>
          <w:szCs w:val="28"/>
        </w:rPr>
      </w:pPr>
    </w:p>
    <w:p w:rsidR="00F83F49" w:rsidRDefault="00F83F49" w:rsidP="00E53AA4">
      <w:pPr>
        <w:pStyle w:val="BodyText"/>
        <w:rPr>
          <w:b/>
          <w:iCs/>
          <w:sz w:val="28"/>
          <w:szCs w:val="28"/>
        </w:rPr>
      </w:pPr>
    </w:p>
    <w:p w:rsidR="00F83F49" w:rsidRDefault="00F83F49" w:rsidP="00E53AA4">
      <w:pPr>
        <w:pStyle w:val="BodyText"/>
        <w:rPr>
          <w:b/>
          <w:iCs/>
          <w:sz w:val="28"/>
          <w:szCs w:val="28"/>
        </w:rPr>
      </w:pPr>
    </w:p>
    <w:p w:rsidR="00F83F49" w:rsidRDefault="00F83F49"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A72D5" w:rsidRDefault="009753B3" w:rsidP="004A72D5">
      <w:pPr>
        <w:pStyle w:val="BodyText"/>
        <w:numPr>
          <w:ilvl w:val="0"/>
          <w:numId w:val="42"/>
        </w:numPr>
        <w:rPr>
          <w:sz w:val="32"/>
          <w:szCs w:val="32"/>
          <w:lang w:val="en-IN"/>
        </w:rPr>
      </w:pPr>
      <w:r w:rsidRPr="004A72D5">
        <w:rPr>
          <w:sz w:val="32"/>
          <w:szCs w:val="32"/>
          <w:lang w:val="en-IN"/>
        </w:rPr>
        <w:t xml:space="preserve">[1] L. D. Iasemidis, “Epileptic seizure prediction and control,” IEEE Trans. Biomed. Eng., vol. 50, no. 5, pp. 549–558, May 2003. </w:t>
      </w:r>
    </w:p>
    <w:p w:rsidR="00000000" w:rsidRPr="004A72D5" w:rsidRDefault="009753B3" w:rsidP="004A72D5">
      <w:pPr>
        <w:pStyle w:val="BodyText"/>
        <w:numPr>
          <w:ilvl w:val="0"/>
          <w:numId w:val="42"/>
        </w:numPr>
        <w:rPr>
          <w:sz w:val="32"/>
          <w:szCs w:val="32"/>
          <w:lang w:val="en-IN"/>
        </w:rPr>
      </w:pPr>
      <w:r w:rsidRPr="004A72D5">
        <w:rPr>
          <w:sz w:val="32"/>
          <w:szCs w:val="32"/>
          <w:lang w:val="en-IN"/>
        </w:rPr>
        <w:t>[2] T. K. Gandhi, P. Chakraborty, G. G. Roy,</w:t>
      </w:r>
      <w:r w:rsidRPr="004A72D5">
        <w:rPr>
          <w:sz w:val="32"/>
          <w:szCs w:val="32"/>
          <w:lang w:val="en-IN"/>
        </w:rPr>
        <w:t xml:space="preserve"> and B. K. Panigrahi, “Discrete harmony search based expert model for epileptic seizure detection in electroencephalography,” Expert Syst. Appl., vol. 39, no. 4, pp. 4055–4062, Mar. 2012. </w:t>
      </w:r>
    </w:p>
    <w:p w:rsidR="00000000" w:rsidRPr="004A72D5" w:rsidRDefault="009753B3" w:rsidP="004A72D5">
      <w:pPr>
        <w:pStyle w:val="BodyText"/>
        <w:numPr>
          <w:ilvl w:val="0"/>
          <w:numId w:val="42"/>
        </w:numPr>
        <w:rPr>
          <w:sz w:val="32"/>
          <w:szCs w:val="32"/>
          <w:lang w:val="en-IN"/>
        </w:rPr>
      </w:pPr>
      <w:r w:rsidRPr="004A72D5">
        <w:rPr>
          <w:sz w:val="32"/>
          <w:szCs w:val="32"/>
          <w:lang w:val="en-IN"/>
        </w:rPr>
        <w:t>[3] E. Niedermeyer and F. H. Lopes da Silva, Electroencephalograph</w:t>
      </w:r>
      <w:r w:rsidRPr="004A72D5">
        <w:rPr>
          <w:sz w:val="32"/>
          <w:szCs w:val="32"/>
          <w:lang w:val="en-IN"/>
        </w:rPr>
        <w:t xml:space="preserve">y. Baltimore, MD, USA: Williams &amp; Wilkins, 1993. </w:t>
      </w:r>
    </w:p>
    <w:p w:rsidR="00000000" w:rsidRPr="004A72D5" w:rsidRDefault="009753B3" w:rsidP="004A72D5">
      <w:pPr>
        <w:pStyle w:val="BodyText"/>
        <w:numPr>
          <w:ilvl w:val="0"/>
          <w:numId w:val="42"/>
        </w:numPr>
        <w:rPr>
          <w:sz w:val="32"/>
          <w:szCs w:val="32"/>
          <w:lang w:val="en-IN"/>
        </w:rPr>
      </w:pPr>
      <w:r w:rsidRPr="004A72D5">
        <w:rPr>
          <w:sz w:val="32"/>
          <w:szCs w:val="32"/>
          <w:lang w:val="en-IN"/>
        </w:rPr>
        <w:t>[4] M. Ebisawa, M. Kogure, S.-H. Yano, S. Matsuzaki, and Y. Wada, “Estimation of direction of attention using EEG and out-of-head sound localization,” in Proc. 33rd Annu. Int. Conf. IEEE Eng. Med. Biol. So</w:t>
      </w:r>
      <w:r w:rsidRPr="004A72D5">
        <w:rPr>
          <w:sz w:val="32"/>
          <w:szCs w:val="32"/>
          <w:lang w:val="en-IN"/>
        </w:rPr>
        <w:t xml:space="preserve">c., Boston, MA, USA, Aug. 30, 2011, pp. 7417–7421. </w:t>
      </w:r>
    </w:p>
    <w:p w:rsidR="00000000" w:rsidRPr="004A72D5" w:rsidRDefault="009753B3" w:rsidP="004A72D5">
      <w:pPr>
        <w:pStyle w:val="BodyText"/>
        <w:numPr>
          <w:ilvl w:val="0"/>
          <w:numId w:val="42"/>
        </w:numPr>
        <w:rPr>
          <w:sz w:val="32"/>
          <w:szCs w:val="32"/>
          <w:lang w:val="en-IN"/>
        </w:rPr>
      </w:pPr>
      <w:r w:rsidRPr="004A72D5">
        <w:rPr>
          <w:sz w:val="32"/>
          <w:szCs w:val="32"/>
          <w:lang w:val="en-IN"/>
        </w:rPr>
        <w:t>[5] K. S. Bayram, M. A. Kızrak, and B. Bolat, “Classification of EEG signals by using support vector machines,” in Proc. IEEE Int. Symp. Innov. Intell. Syst. Appl., 2013, pp. 1–3.</w:t>
      </w:r>
      <w:r w:rsidRPr="004A72D5">
        <w:rPr>
          <w:sz w:val="32"/>
          <w:szCs w:val="32"/>
        </w:rPr>
        <w:t xml:space="preserve"> </w:t>
      </w:r>
    </w:p>
    <w:p w:rsidR="00000000" w:rsidRPr="004A72D5" w:rsidRDefault="009753B3" w:rsidP="004A72D5">
      <w:pPr>
        <w:pStyle w:val="BodyText"/>
        <w:numPr>
          <w:ilvl w:val="0"/>
          <w:numId w:val="42"/>
        </w:numPr>
        <w:rPr>
          <w:sz w:val="32"/>
          <w:szCs w:val="32"/>
          <w:lang w:val="en-IN"/>
        </w:rPr>
      </w:pPr>
      <w:r w:rsidRPr="004A72D5">
        <w:rPr>
          <w:sz w:val="32"/>
          <w:szCs w:val="32"/>
          <w:lang w:val="en-IN"/>
        </w:rPr>
        <w:t>[6] J. Yoo, L. Yan, D</w:t>
      </w:r>
      <w:r w:rsidRPr="004A72D5">
        <w:rPr>
          <w:sz w:val="32"/>
          <w:szCs w:val="32"/>
          <w:lang w:val="en-IN"/>
        </w:rPr>
        <w:t xml:space="preserve">. El-Damak, M. A. Altaf, A. Shoeb, and A. P. Chandrakasan, “An 8-channel scalable EEG acquisition SoC with patientspecific seizure classification and recording processor,” IEEE J. SolidState Circuits, vol. 48, no. 1, pp. 214–228, Jan. 2013. </w:t>
      </w:r>
    </w:p>
    <w:p w:rsidR="00000000" w:rsidRPr="004A72D5" w:rsidRDefault="009753B3" w:rsidP="004A72D5">
      <w:pPr>
        <w:pStyle w:val="BodyText"/>
        <w:numPr>
          <w:ilvl w:val="0"/>
          <w:numId w:val="42"/>
        </w:numPr>
        <w:rPr>
          <w:sz w:val="32"/>
          <w:szCs w:val="32"/>
          <w:lang w:val="en-IN"/>
        </w:rPr>
      </w:pPr>
      <w:r w:rsidRPr="004A72D5">
        <w:rPr>
          <w:sz w:val="32"/>
          <w:szCs w:val="32"/>
          <w:lang w:val="en-IN"/>
        </w:rPr>
        <w:lastRenderedPageBreak/>
        <w:t>[7] Y. Song a</w:t>
      </w:r>
      <w:r w:rsidRPr="004A72D5">
        <w:rPr>
          <w:sz w:val="32"/>
          <w:szCs w:val="32"/>
          <w:lang w:val="en-IN"/>
        </w:rPr>
        <w:t xml:space="preserve">nd P. Lio, “A new approach for epileptic seizure detection: ` Sample entropy based feature extraction and extreme learning machine,” J. Biomed. Sci. Eng., vol. 3, no. 4, pp. 556–567, Jun. 2010. </w:t>
      </w:r>
    </w:p>
    <w:p w:rsidR="00000000" w:rsidRPr="004A72D5" w:rsidRDefault="009753B3" w:rsidP="004A72D5">
      <w:pPr>
        <w:pStyle w:val="BodyText"/>
        <w:numPr>
          <w:ilvl w:val="0"/>
          <w:numId w:val="42"/>
        </w:numPr>
        <w:rPr>
          <w:sz w:val="32"/>
          <w:szCs w:val="32"/>
          <w:lang w:val="en-IN"/>
        </w:rPr>
      </w:pPr>
      <w:r w:rsidRPr="004A72D5">
        <w:rPr>
          <w:sz w:val="32"/>
          <w:szCs w:val="32"/>
          <w:lang w:val="en-IN"/>
        </w:rPr>
        <w:t xml:space="preserve">[8] A. Sharmila and P. Geethanjali, “DWT based detection of </w:t>
      </w:r>
      <w:r w:rsidRPr="004A72D5">
        <w:rPr>
          <w:sz w:val="32"/>
          <w:szCs w:val="32"/>
          <w:lang w:val="en-IN"/>
        </w:rPr>
        <w:t xml:space="preserve">epileptic seizure from EEG signals using naive Bayes and k-NN classifiers,” IEEE Access, vol. 4, pp. 7716–7727, 2016. </w:t>
      </w:r>
    </w:p>
    <w:p w:rsidR="00000000" w:rsidRPr="004A72D5" w:rsidRDefault="009753B3" w:rsidP="004A72D5">
      <w:pPr>
        <w:pStyle w:val="BodyText"/>
        <w:numPr>
          <w:ilvl w:val="0"/>
          <w:numId w:val="42"/>
        </w:numPr>
        <w:rPr>
          <w:sz w:val="32"/>
          <w:szCs w:val="32"/>
          <w:lang w:val="en-IN"/>
        </w:rPr>
      </w:pPr>
      <w:r w:rsidRPr="004A72D5">
        <w:rPr>
          <w:sz w:val="32"/>
          <w:szCs w:val="32"/>
          <w:lang w:val="en-IN"/>
        </w:rPr>
        <w:t xml:space="preserve">[9] L. Guo, D. Rivero, and A. Pazos, “Epileptic seizure detection using multiwavelet transform based approximate entropy and artificial </w:t>
      </w:r>
      <w:r w:rsidRPr="004A72D5">
        <w:rPr>
          <w:sz w:val="32"/>
          <w:szCs w:val="32"/>
          <w:lang w:val="en-IN"/>
        </w:rPr>
        <w:t xml:space="preserve">neural networks,” J. Neurosci. Methods, vol. 193, no. 1, pp. 156–163, Oct. 2010. </w:t>
      </w:r>
    </w:p>
    <w:p w:rsidR="00000000" w:rsidRPr="004A72D5" w:rsidRDefault="009753B3" w:rsidP="004A72D5">
      <w:pPr>
        <w:pStyle w:val="BodyText"/>
        <w:numPr>
          <w:ilvl w:val="0"/>
          <w:numId w:val="42"/>
        </w:numPr>
        <w:rPr>
          <w:sz w:val="32"/>
          <w:szCs w:val="32"/>
          <w:lang w:val="en-IN"/>
        </w:rPr>
      </w:pPr>
      <w:r w:rsidRPr="004A72D5">
        <w:rPr>
          <w:sz w:val="32"/>
          <w:szCs w:val="32"/>
          <w:lang w:val="en-IN"/>
        </w:rPr>
        <w:t>[10] M. Li, W. Chen, and T. Zhang, “Classification of epilepsy EEG signals using DWT-based envelope analysis and neural network ensemble,” Biomed. Signal Process. Control, v</w:t>
      </w:r>
      <w:r w:rsidRPr="004A72D5">
        <w:rPr>
          <w:sz w:val="32"/>
          <w:szCs w:val="32"/>
          <w:lang w:val="en-IN"/>
        </w:rPr>
        <w:t xml:space="preserve">ol. 31, pp. 357–365, Jan. 2017.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53B3" w:rsidRDefault="009753B3" w:rsidP="003654DF">
      <w:pPr>
        <w:spacing w:after="0" w:line="240" w:lineRule="auto"/>
      </w:pPr>
      <w:r>
        <w:separator/>
      </w:r>
    </w:p>
  </w:endnote>
  <w:endnote w:type="continuationSeparator" w:id="1">
    <w:p w:rsidR="009753B3" w:rsidRDefault="009753B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53B3" w:rsidRDefault="009753B3" w:rsidP="003654DF">
      <w:pPr>
        <w:spacing w:after="0" w:line="240" w:lineRule="auto"/>
      </w:pPr>
      <w:r>
        <w:separator/>
      </w:r>
    </w:p>
  </w:footnote>
  <w:footnote w:type="continuationSeparator" w:id="1">
    <w:p w:rsidR="009753B3" w:rsidRDefault="009753B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3179D">
        <w:pPr>
          <w:pStyle w:val="Header"/>
          <w:jc w:val="right"/>
        </w:pPr>
        <w:fldSimple w:instr=" PAGE   \* MERGEFORMAT ">
          <w:r w:rsidR="00281FB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141D7"/>
    <w:multiLevelType w:val="hybridMultilevel"/>
    <w:tmpl w:val="4C6656AE"/>
    <w:lvl w:ilvl="0" w:tplc="CE2603CC">
      <w:start w:val="1"/>
      <w:numFmt w:val="bullet"/>
      <w:lvlText w:val=""/>
      <w:lvlJc w:val="left"/>
      <w:pPr>
        <w:tabs>
          <w:tab w:val="num" w:pos="720"/>
        </w:tabs>
        <w:ind w:left="720" w:hanging="360"/>
      </w:pPr>
      <w:rPr>
        <w:rFonts w:ascii="Wingdings 2" w:hAnsi="Wingdings 2" w:hint="default"/>
      </w:rPr>
    </w:lvl>
    <w:lvl w:ilvl="1" w:tplc="F774B7FE" w:tentative="1">
      <w:start w:val="1"/>
      <w:numFmt w:val="bullet"/>
      <w:lvlText w:val=""/>
      <w:lvlJc w:val="left"/>
      <w:pPr>
        <w:tabs>
          <w:tab w:val="num" w:pos="1440"/>
        </w:tabs>
        <w:ind w:left="1440" w:hanging="360"/>
      </w:pPr>
      <w:rPr>
        <w:rFonts w:ascii="Wingdings 2" w:hAnsi="Wingdings 2" w:hint="default"/>
      </w:rPr>
    </w:lvl>
    <w:lvl w:ilvl="2" w:tplc="1E0AE346" w:tentative="1">
      <w:start w:val="1"/>
      <w:numFmt w:val="bullet"/>
      <w:lvlText w:val=""/>
      <w:lvlJc w:val="left"/>
      <w:pPr>
        <w:tabs>
          <w:tab w:val="num" w:pos="2160"/>
        </w:tabs>
        <w:ind w:left="2160" w:hanging="360"/>
      </w:pPr>
      <w:rPr>
        <w:rFonts w:ascii="Wingdings 2" w:hAnsi="Wingdings 2" w:hint="default"/>
      </w:rPr>
    </w:lvl>
    <w:lvl w:ilvl="3" w:tplc="752ECB54" w:tentative="1">
      <w:start w:val="1"/>
      <w:numFmt w:val="bullet"/>
      <w:lvlText w:val=""/>
      <w:lvlJc w:val="left"/>
      <w:pPr>
        <w:tabs>
          <w:tab w:val="num" w:pos="2880"/>
        </w:tabs>
        <w:ind w:left="2880" w:hanging="360"/>
      </w:pPr>
      <w:rPr>
        <w:rFonts w:ascii="Wingdings 2" w:hAnsi="Wingdings 2" w:hint="default"/>
      </w:rPr>
    </w:lvl>
    <w:lvl w:ilvl="4" w:tplc="F7B231AC" w:tentative="1">
      <w:start w:val="1"/>
      <w:numFmt w:val="bullet"/>
      <w:lvlText w:val=""/>
      <w:lvlJc w:val="left"/>
      <w:pPr>
        <w:tabs>
          <w:tab w:val="num" w:pos="3600"/>
        </w:tabs>
        <w:ind w:left="3600" w:hanging="360"/>
      </w:pPr>
      <w:rPr>
        <w:rFonts w:ascii="Wingdings 2" w:hAnsi="Wingdings 2" w:hint="default"/>
      </w:rPr>
    </w:lvl>
    <w:lvl w:ilvl="5" w:tplc="0276DB98" w:tentative="1">
      <w:start w:val="1"/>
      <w:numFmt w:val="bullet"/>
      <w:lvlText w:val=""/>
      <w:lvlJc w:val="left"/>
      <w:pPr>
        <w:tabs>
          <w:tab w:val="num" w:pos="4320"/>
        </w:tabs>
        <w:ind w:left="4320" w:hanging="360"/>
      </w:pPr>
      <w:rPr>
        <w:rFonts w:ascii="Wingdings 2" w:hAnsi="Wingdings 2" w:hint="default"/>
      </w:rPr>
    </w:lvl>
    <w:lvl w:ilvl="6" w:tplc="FFA04030" w:tentative="1">
      <w:start w:val="1"/>
      <w:numFmt w:val="bullet"/>
      <w:lvlText w:val=""/>
      <w:lvlJc w:val="left"/>
      <w:pPr>
        <w:tabs>
          <w:tab w:val="num" w:pos="5040"/>
        </w:tabs>
        <w:ind w:left="5040" w:hanging="360"/>
      </w:pPr>
      <w:rPr>
        <w:rFonts w:ascii="Wingdings 2" w:hAnsi="Wingdings 2" w:hint="default"/>
      </w:rPr>
    </w:lvl>
    <w:lvl w:ilvl="7" w:tplc="CD4C50A0" w:tentative="1">
      <w:start w:val="1"/>
      <w:numFmt w:val="bullet"/>
      <w:lvlText w:val=""/>
      <w:lvlJc w:val="left"/>
      <w:pPr>
        <w:tabs>
          <w:tab w:val="num" w:pos="5760"/>
        </w:tabs>
        <w:ind w:left="5760" w:hanging="360"/>
      </w:pPr>
      <w:rPr>
        <w:rFonts w:ascii="Wingdings 2" w:hAnsi="Wingdings 2" w:hint="default"/>
      </w:rPr>
    </w:lvl>
    <w:lvl w:ilvl="8" w:tplc="6568C10C"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8E707E"/>
    <w:multiLevelType w:val="hybridMultilevel"/>
    <w:tmpl w:val="E7F2B830"/>
    <w:lvl w:ilvl="0" w:tplc="89725D92">
      <w:start w:val="1"/>
      <w:numFmt w:val="bullet"/>
      <w:lvlText w:val=""/>
      <w:lvlJc w:val="left"/>
      <w:pPr>
        <w:tabs>
          <w:tab w:val="num" w:pos="720"/>
        </w:tabs>
        <w:ind w:left="720" w:hanging="360"/>
      </w:pPr>
      <w:rPr>
        <w:rFonts w:ascii="Wingdings 2" w:hAnsi="Wingdings 2" w:hint="default"/>
      </w:rPr>
    </w:lvl>
    <w:lvl w:ilvl="1" w:tplc="03B80222" w:tentative="1">
      <w:start w:val="1"/>
      <w:numFmt w:val="bullet"/>
      <w:lvlText w:val=""/>
      <w:lvlJc w:val="left"/>
      <w:pPr>
        <w:tabs>
          <w:tab w:val="num" w:pos="1440"/>
        </w:tabs>
        <w:ind w:left="1440" w:hanging="360"/>
      </w:pPr>
      <w:rPr>
        <w:rFonts w:ascii="Wingdings 2" w:hAnsi="Wingdings 2" w:hint="default"/>
      </w:rPr>
    </w:lvl>
    <w:lvl w:ilvl="2" w:tplc="4E5805BA" w:tentative="1">
      <w:start w:val="1"/>
      <w:numFmt w:val="bullet"/>
      <w:lvlText w:val=""/>
      <w:lvlJc w:val="left"/>
      <w:pPr>
        <w:tabs>
          <w:tab w:val="num" w:pos="2160"/>
        </w:tabs>
        <w:ind w:left="2160" w:hanging="360"/>
      </w:pPr>
      <w:rPr>
        <w:rFonts w:ascii="Wingdings 2" w:hAnsi="Wingdings 2" w:hint="default"/>
      </w:rPr>
    </w:lvl>
    <w:lvl w:ilvl="3" w:tplc="FD0A0E0E" w:tentative="1">
      <w:start w:val="1"/>
      <w:numFmt w:val="bullet"/>
      <w:lvlText w:val=""/>
      <w:lvlJc w:val="left"/>
      <w:pPr>
        <w:tabs>
          <w:tab w:val="num" w:pos="2880"/>
        </w:tabs>
        <w:ind w:left="2880" w:hanging="360"/>
      </w:pPr>
      <w:rPr>
        <w:rFonts w:ascii="Wingdings 2" w:hAnsi="Wingdings 2" w:hint="default"/>
      </w:rPr>
    </w:lvl>
    <w:lvl w:ilvl="4" w:tplc="A9F6CFA2" w:tentative="1">
      <w:start w:val="1"/>
      <w:numFmt w:val="bullet"/>
      <w:lvlText w:val=""/>
      <w:lvlJc w:val="left"/>
      <w:pPr>
        <w:tabs>
          <w:tab w:val="num" w:pos="3600"/>
        </w:tabs>
        <w:ind w:left="3600" w:hanging="360"/>
      </w:pPr>
      <w:rPr>
        <w:rFonts w:ascii="Wingdings 2" w:hAnsi="Wingdings 2" w:hint="default"/>
      </w:rPr>
    </w:lvl>
    <w:lvl w:ilvl="5" w:tplc="0D2E0A5A" w:tentative="1">
      <w:start w:val="1"/>
      <w:numFmt w:val="bullet"/>
      <w:lvlText w:val=""/>
      <w:lvlJc w:val="left"/>
      <w:pPr>
        <w:tabs>
          <w:tab w:val="num" w:pos="4320"/>
        </w:tabs>
        <w:ind w:left="4320" w:hanging="360"/>
      </w:pPr>
      <w:rPr>
        <w:rFonts w:ascii="Wingdings 2" w:hAnsi="Wingdings 2" w:hint="default"/>
      </w:rPr>
    </w:lvl>
    <w:lvl w:ilvl="6" w:tplc="6E68FA86" w:tentative="1">
      <w:start w:val="1"/>
      <w:numFmt w:val="bullet"/>
      <w:lvlText w:val=""/>
      <w:lvlJc w:val="left"/>
      <w:pPr>
        <w:tabs>
          <w:tab w:val="num" w:pos="5040"/>
        </w:tabs>
        <w:ind w:left="5040" w:hanging="360"/>
      </w:pPr>
      <w:rPr>
        <w:rFonts w:ascii="Wingdings 2" w:hAnsi="Wingdings 2" w:hint="default"/>
      </w:rPr>
    </w:lvl>
    <w:lvl w:ilvl="7" w:tplc="91D898E6" w:tentative="1">
      <w:start w:val="1"/>
      <w:numFmt w:val="bullet"/>
      <w:lvlText w:val=""/>
      <w:lvlJc w:val="left"/>
      <w:pPr>
        <w:tabs>
          <w:tab w:val="num" w:pos="5760"/>
        </w:tabs>
        <w:ind w:left="5760" w:hanging="360"/>
      </w:pPr>
      <w:rPr>
        <w:rFonts w:ascii="Wingdings 2" w:hAnsi="Wingdings 2" w:hint="default"/>
      </w:rPr>
    </w:lvl>
    <w:lvl w:ilvl="8" w:tplc="38E05E02" w:tentative="1">
      <w:start w:val="1"/>
      <w:numFmt w:val="bullet"/>
      <w:lvlText w:val=""/>
      <w:lvlJc w:val="left"/>
      <w:pPr>
        <w:tabs>
          <w:tab w:val="num" w:pos="6480"/>
        </w:tabs>
        <w:ind w:left="6480" w:hanging="360"/>
      </w:pPr>
      <w:rPr>
        <w:rFonts w:ascii="Wingdings 2" w:hAnsi="Wingdings 2" w:hint="default"/>
      </w:rPr>
    </w:lvl>
  </w:abstractNum>
  <w:abstractNum w:abstractNumId="3">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5090B5F"/>
    <w:multiLevelType w:val="hybridMultilevel"/>
    <w:tmpl w:val="C7B29A8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2051AD6"/>
    <w:multiLevelType w:val="hybridMultilevel"/>
    <w:tmpl w:val="62EECED0"/>
    <w:lvl w:ilvl="0" w:tplc="8AE4EB08">
      <w:start w:val="1"/>
      <w:numFmt w:val="bullet"/>
      <w:lvlText w:val=""/>
      <w:lvlJc w:val="left"/>
      <w:pPr>
        <w:tabs>
          <w:tab w:val="num" w:pos="720"/>
        </w:tabs>
        <w:ind w:left="720" w:hanging="360"/>
      </w:pPr>
      <w:rPr>
        <w:rFonts w:ascii="Wingdings 2" w:hAnsi="Wingdings 2" w:hint="default"/>
      </w:rPr>
    </w:lvl>
    <w:lvl w:ilvl="1" w:tplc="4420D6F4" w:tentative="1">
      <w:start w:val="1"/>
      <w:numFmt w:val="bullet"/>
      <w:lvlText w:val=""/>
      <w:lvlJc w:val="left"/>
      <w:pPr>
        <w:tabs>
          <w:tab w:val="num" w:pos="1440"/>
        </w:tabs>
        <w:ind w:left="1440" w:hanging="360"/>
      </w:pPr>
      <w:rPr>
        <w:rFonts w:ascii="Wingdings 2" w:hAnsi="Wingdings 2" w:hint="default"/>
      </w:rPr>
    </w:lvl>
    <w:lvl w:ilvl="2" w:tplc="D9620B4E" w:tentative="1">
      <w:start w:val="1"/>
      <w:numFmt w:val="bullet"/>
      <w:lvlText w:val=""/>
      <w:lvlJc w:val="left"/>
      <w:pPr>
        <w:tabs>
          <w:tab w:val="num" w:pos="2160"/>
        </w:tabs>
        <w:ind w:left="2160" w:hanging="360"/>
      </w:pPr>
      <w:rPr>
        <w:rFonts w:ascii="Wingdings 2" w:hAnsi="Wingdings 2" w:hint="default"/>
      </w:rPr>
    </w:lvl>
    <w:lvl w:ilvl="3" w:tplc="318AC8D2" w:tentative="1">
      <w:start w:val="1"/>
      <w:numFmt w:val="bullet"/>
      <w:lvlText w:val=""/>
      <w:lvlJc w:val="left"/>
      <w:pPr>
        <w:tabs>
          <w:tab w:val="num" w:pos="2880"/>
        </w:tabs>
        <w:ind w:left="2880" w:hanging="360"/>
      </w:pPr>
      <w:rPr>
        <w:rFonts w:ascii="Wingdings 2" w:hAnsi="Wingdings 2" w:hint="default"/>
      </w:rPr>
    </w:lvl>
    <w:lvl w:ilvl="4" w:tplc="AF840086" w:tentative="1">
      <w:start w:val="1"/>
      <w:numFmt w:val="bullet"/>
      <w:lvlText w:val=""/>
      <w:lvlJc w:val="left"/>
      <w:pPr>
        <w:tabs>
          <w:tab w:val="num" w:pos="3600"/>
        </w:tabs>
        <w:ind w:left="3600" w:hanging="360"/>
      </w:pPr>
      <w:rPr>
        <w:rFonts w:ascii="Wingdings 2" w:hAnsi="Wingdings 2" w:hint="default"/>
      </w:rPr>
    </w:lvl>
    <w:lvl w:ilvl="5" w:tplc="80887982" w:tentative="1">
      <w:start w:val="1"/>
      <w:numFmt w:val="bullet"/>
      <w:lvlText w:val=""/>
      <w:lvlJc w:val="left"/>
      <w:pPr>
        <w:tabs>
          <w:tab w:val="num" w:pos="4320"/>
        </w:tabs>
        <w:ind w:left="4320" w:hanging="360"/>
      </w:pPr>
      <w:rPr>
        <w:rFonts w:ascii="Wingdings 2" w:hAnsi="Wingdings 2" w:hint="default"/>
      </w:rPr>
    </w:lvl>
    <w:lvl w:ilvl="6" w:tplc="F7AE5710" w:tentative="1">
      <w:start w:val="1"/>
      <w:numFmt w:val="bullet"/>
      <w:lvlText w:val=""/>
      <w:lvlJc w:val="left"/>
      <w:pPr>
        <w:tabs>
          <w:tab w:val="num" w:pos="5040"/>
        </w:tabs>
        <w:ind w:left="5040" w:hanging="360"/>
      </w:pPr>
      <w:rPr>
        <w:rFonts w:ascii="Wingdings 2" w:hAnsi="Wingdings 2" w:hint="default"/>
      </w:rPr>
    </w:lvl>
    <w:lvl w:ilvl="7" w:tplc="93E646CE" w:tentative="1">
      <w:start w:val="1"/>
      <w:numFmt w:val="bullet"/>
      <w:lvlText w:val=""/>
      <w:lvlJc w:val="left"/>
      <w:pPr>
        <w:tabs>
          <w:tab w:val="num" w:pos="5760"/>
        </w:tabs>
        <w:ind w:left="5760" w:hanging="360"/>
      </w:pPr>
      <w:rPr>
        <w:rFonts w:ascii="Wingdings 2" w:hAnsi="Wingdings 2" w:hint="default"/>
      </w:rPr>
    </w:lvl>
    <w:lvl w:ilvl="8" w:tplc="B7C0BACE"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375DA9"/>
    <w:multiLevelType w:val="hybridMultilevel"/>
    <w:tmpl w:val="AA2E345C"/>
    <w:lvl w:ilvl="0" w:tplc="0EDEA4A2">
      <w:start w:val="1"/>
      <w:numFmt w:val="bullet"/>
      <w:lvlText w:val=""/>
      <w:lvlJc w:val="left"/>
      <w:pPr>
        <w:tabs>
          <w:tab w:val="num" w:pos="720"/>
        </w:tabs>
        <w:ind w:left="720" w:hanging="360"/>
      </w:pPr>
      <w:rPr>
        <w:rFonts w:ascii="Wingdings 2" w:hAnsi="Wingdings 2" w:hint="default"/>
      </w:rPr>
    </w:lvl>
    <w:lvl w:ilvl="1" w:tplc="8B32861A" w:tentative="1">
      <w:start w:val="1"/>
      <w:numFmt w:val="bullet"/>
      <w:lvlText w:val=""/>
      <w:lvlJc w:val="left"/>
      <w:pPr>
        <w:tabs>
          <w:tab w:val="num" w:pos="1440"/>
        </w:tabs>
        <w:ind w:left="1440" w:hanging="360"/>
      </w:pPr>
      <w:rPr>
        <w:rFonts w:ascii="Wingdings 2" w:hAnsi="Wingdings 2" w:hint="default"/>
      </w:rPr>
    </w:lvl>
    <w:lvl w:ilvl="2" w:tplc="1DFCB172" w:tentative="1">
      <w:start w:val="1"/>
      <w:numFmt w:val="bullet"/>
      <w:lvlText w:val=""/>
      <w:lvlJc w:val="left"/>
      <w:pPr>
        <w:tabs>
          <w:tab w:val="num" w:pos="2160"/>
        </w:tabs>
        <w:ind w:left="2160" w:hanging="360"/>
      </w:pPr>
      <w:rPr>
        <w:rFonts w:ascii="Wingdings 2" w:hAnsi="Wingdings 2" w:hint="default"/>
      </w:rPr>
    </w:lvl>
    <w:lvl w:ilvl="3" w:tplc="D242AF04" w:tentative="1">
      <w:start w:val="1"/>
      <w:numFmt w:val="bullet"/>
      <w:lvlText w:val=""/>
      <w:lvlJc w:val="left"/>
      <w:pPr>
        <w:tabs>
          <w:tab w:val="num" w:pos="2880"/>
        </w:tabs>
        <w:ind w:left="2880" w:hanging="360"/>
      </w:pPr>
      <w:rPr>
        <w:rFonts w:ascii="Wingdings 2" w:hAnsi="Wingdings 2" w:hint="default"/>
      </w:rPr>
    </w:lvl>
    <w:lvl w:ilvl="4" w:tplc="DCF65E60" w:tentative="1">
      <w:start w:val="1"/>
      <w:numFmt w:val="bullet"/>
      <w:lvlText w:val=""/>
      <w:lvlJc w:val="left"/>
      <w:pPr>
        <w:tabs>
          <w:tab w:val="num" w:pos="3600"/>
        </w:tabs>
        <w:ind w:left="3600" w:hanging="360"/>
      </w:pPr>
      <w:rPr>
        <w:rFonts w:ascii="Wingdings 2" w:hAnsi="Wingdings 2" w:hint="default"/>
      </w:rPr>
    </w:lvl>
    <w:lvl w:ilvl="5" w:tplc="FEE42632" w:tentative="1">
      <w:start w:val="1"/>
      <w:numFmt w:val="bullet"/>
      <w:lvlText w:val=""/>
      <w:lvlJc w:val="left"/>
      <w:pPr>
        <w:tabs>
          <w:tab w:val="num" w:pos="4320"/>
        </w:tabs>
        <w:ind w:left="4320" w:hanging="360"/>
      </w:pPr>
      <w:rPr>
        <w:rFonts w:ascii="Wingdings 2" w:hAnsi="Wingdings 2" w:hint="default"/>
      </w:rPr>
    </w:lvl>
    <w:lvl w:ilvl="6" w:tplc="9F96C922" w:tentative="1">
      <w:start w:val="1"/>
      <w:numFmt w:val="bullet"/>
      <w:lvlText w:val=""/>
      <w:lvlJc w:val="left"/>
      <w:pPr>
        <w:tabs>
          <w:tab w:val="num" w:pos="5040"/>
        </w:tabs>
        <w:ind w:left="5040" w:hanging="360"/>
      </w:pPr>
      <w:rPr>
        <w:rFonts w:ascii="Wingdings 2" w:hAnsi="Wingdings 2" w:hint="default"/>
      </w:rPr>
    </w:lvl>
    <w:lvl w:ilvl="7" w:tplc="C8AE4BAE" w:tentative="1">
      <w:start w:val="1"/>
      <w:numFmt w:val="bullet"/>
      <w:lvlText w:val=""/>
      <w:lvlJc w:val="left"/>
      <w:pPr>
        <w:tabs>
          <w:tab w:val="num" w:pos="5760"/>
        </w:tabs>
        <w:ind w:left="5760" w:hanging="360"/>
      </w:pPr>
      <w:rPr>
        <w:rFonts w:ascii="Wingdings 2" w:hAnsi="Wingdings 2" w:hint="default"/>
      </w:rPr>
    </w:lvl>
    <w:lvl w:ilvl="8" w:tplc="E9C023E2" w:tentative="1">
      <w:start w:val="1"/>
      <w:numFmt w:val="bullet"/>
      <w:lvlText w:val=""/>
      <w:lvlJc w:val="left"/>
      <w:pPr>
        <w:tabs>
          <w:tab w:val="num" w:pos="6480"/>
        </w:tabs>
        <w:ind w:left="6480" w:hanging="360"/>
      </w:pPr>
      <w:rPr>
        <w:rFonts w:ascii="Wingdings 2" w:hAnsi="Wingdings 2" w:hint="default"/>
      </w:rPr>
    </w:lvl>
  </w:abstractNum>
  <w:abstractNum w:abstractNumId="42">
    <w:nsid w:val="6CB358D4"/>
    <w:multiLevelType w:val="hybridMultilevel"/>
    <w:tmpl w:val="1430F09C"/>
    <w:lvl w:ilvl="0" w:tplc="127EDC2A">
      <w:start w:val="1"/>
      <w:numFmt w:val="bullet"/>
      <w:lvlText w:val=""/>
      <w:lvlJc w:val="left"/>
      <w:pPr>
        <w:tabs>
          <w:tab w:val="num" w:pos="720"/>
        </w:tabs>
        <w:ind w:left="720" w:hanging="360"/>
      </w:pPr>
      <w:rPr>
        <w:rFonts w:ascii="Wingdings 2" w:hAnsi="Wingdings 2" w:hint="default"/>
      </w:rPr>
    </w:lvl>
    <w:lvl w:ilvl="1" w:tplc="DCFEA1A6" w:tentative="1">
      <w:start w:val="1"/>
      <w:numFmt w:val="bullet"/>
      <w:lvlText w:val=""/>
      <w:lvlJc w:val="left"/>
      <w:pPr>
        <w:tabs>
          <w:tab w:val="num" w:pos="1440"/>
        </w:tabs>
        <w:ind w:left="1440" w:hanging="360"/>
      </w:pPr>
      <w:rPr>
        <w:rFonts w:ascii="Wingdings 2" w:hAnsi="Wingdings 2" w:hint="default"/>
      </w:rPr>
    </w:lvl>
    <w:lvl w:ilvl="2" w:tplc="DF36A1C4" w:tentative="1">
      <w:start w:val="1"/>
      <w:numFmt w:val="bullet"/>
      <w:lvlText w:val=""/>
      <w:lvlJc w:val="left"/>
      <w:pPr>
        <w:tabs>
          <w:tab w:val="num" w:pos="2160"/>
        </w:tabs>
        <w:ind w:left="2160" w:hanging="360"/>
      </w:pPr>
      <w:rPr>
        <w:rFonts w:ascii="Wingdings 2" w:hAnsi="Wingdings 2" w:hint="default"/>
      </w:rPr>
    </w:lvl>
    <w:lvl w:ilvl="3" w:tplc="8214CF26" w:tentative="1">
      <w:start w:val="1"/>
      <w:numFmt w:val="bullet"/>
      <w:lvlText w:val=""/>
      <w:lvlJc w:val="left"/>
      <w:pPr>
        <w:tabs>
          <w:tab w:val="num" w:pos="2880"/>
        </w:tabs>
        <w:ind w:left="2880" w:hanging="360"/>
      </w:pPr>
      <w:rPr>
        <w:rFonts w:ascii="Wingdings 2" w:hAnsi="Wingdings 2" w:hint="default"/>
      </w:rPr>
    </w:lvl>
    <w:lvl w:ilvl="4" w:tplc="729A058E" w:tentative="1">
      <w:start w:val="1"/>
      <w:numFmt w:val="bullet"/>
      <w:lvlText w:val=""/>
      <w:lvlJc w:val="left"/>
      <w:pPr>
        <w:tabs>
          <w:tab w:val="num" w:pos="3600"/>
        </w:tabs>
        <w:ind w:left="3600" w:hanging="360"/>
      </w:pPr>
      <w:rPr>
        <w:rFonts w:ascii="Wingdings 2" w:hAnsi="Wingdings 2" w:hint="default"/>
      </w:rPr>
    </w:lvl>
    <w:lvl w:ilvl="5" w:tplc="86D4EF5E" w:tentative="1">
      <w:start w:val="1"/>
      <w:numFmt w:val="bullet"/>
      <w:lvlText w:val=""/>
      <w:lvlJc w:val="left"/>
      <w:pPr>
        <w:tabs>
          <w:tab w:val="num" w:pos="4320"/>
        </w:tabs>
        <w:ind w:left="4320" w:hanging="360"/>
      </w:pPr>
      <w:rPr>
        <w:rFonts w:ascii="Wingdings 2" w:hAnsi="Wingdings 2" w:hint="default"/>
      </w:rPr>
    </w:lvl>
    <w:lvl w:ilvl="6" w:tplc="6E4614F2" w:tentative="1">
      <w:start w:val="1"/>
      <w:numFmt w:val="bullet"/>
      <w:lvlText w:val=""/>
      <w:lvlJc w:val="left"/>
      <w:pPr>
        <w:tabs>
          <w:tab w:val="num" w:pos="5040"/>
        </w:tabs>
        <w:ind w:left="5040" w:hanging="360"/>
      </w:pPr>
      <w:rPr>
        <w:rFonts w:ascii="Wingdings 2" w:hAnsi="Wingdings 2" w:hint="default"/>
      </w:rPr>
    </w:lvl>
    <w:lvl w:ilvl="7" w:tplc="C7E6533E" w:tentative="1">
      <w:start w:val="1"/>
      <w:numFmt w:val="bullet"/>
      <w:lvlText w:val=""/>
      <w:lvlJc w:val="left"/>
      <w:pPr>
        <w:tabs>
          <w:tab w:val="num" w:pos="5760"/>
        </w:tabs>
        <w:ind w:left="5760" w:hanging="360"/>
      </w:pPr>
      <w:rPr>
        <w:rFonts w:ascii="Wingdings 2" w:hAnsi="Wingdings 2" w:hint="default"/>
      </w:rPr>
    </w:lvl>
    <w:lvl w:ilvl="8" w:tplc="0C94F3BC"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6"/>
  </w:num>
  <w:num w:numId="9">
    <w:abstractNumId w:val="7"/>
  </w:num>
  <w:num w:numId="10">
    <w:abstractNumId w:val="3"/>
  </w:num>
  <w:num w:numId="11">
    <w:abstractNumId w:val="11"/>
  </w:num>
  <w:num w:numId="12">
    <w:abstractNumId w:val="33"/>
  </w:num>
  <w:num w:numId="13">
    <w:abstractNumId w:val="40"/>
  </w:num>
  <w:num w:numId="14">
    <w:abstractNumId w:val="45"/>
  </w:num>
  <w:num w:numId="15">
    <w:abstractNumId w:val="35"/>
  </w:num>
  <w:num w:numId="16">
    <w:abstractNumId w:val="31"/>
  </w:num>
  <w:num w:numId="17">
    <w:abstractNumId w:val="9"/>
  </w:num>
  <w:num w:numId="18">
    <w:abstractNumId w:val="34"/>
  </w:num>
  <w:num w:numId="19">
    <w:abstractNumId w:val="24"/>
  </w:num>
  <w:num w:numId="20">
    <w:abstractNumId w:val="8"/>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5"/>
  </w:num>
  <w:num w:numId="28">
    <w:abstractNumId w:val="12"/>
  </w:num>
  <w:num w:numId="29">
    <w:abstractNumId w:val="30"/>
  </w:num>
  <w:num w:numId="30">
    <w:abstractNumId w:val="38"/>
  </w:num>
  <w:num w:numId="31">
    <w:abstractNumId w:val="27"/>
  </w:num>
  <w:num w:numId="32">
    <w:abstractNumId w:val="4"/>
  </w:num>
  <w:num w:numId="33">
    <w:abstractNumId w:val="26"/>
  </w:num>
  <w:num w:numId="34">
    <w:abstractNumId w:val="22"/>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3"/>
  </w:num>
  <w:num w:numId="42">
    <w:abstractNumId w:val="0"/>
  </w:num>
  <w:num w:numId="43">
    <w:abstractNumId w:val="42"/>
  </w:num>
  <w:num w:numId="44">
    <w:abstractNumId w:val="41"/>
  </w:num>
  <w:num w:numId="45">
    <w:abstractNumId w:val="36"/>
  </w:num>
  <w:num w:numId="46">
    <w:abstractNumId w:val="32"/>
  </w:num>
  <w:num w:numId="47">
    <w:abstractNumId w:val="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55AF"/>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405"/>
    <w:rsid w:val="002627DE"/>
    <w:rsid w:val="00262E61"/>
    <w:rsid w:val="00265284"/>
    <w:rsid w:val="00265584"/>
    <w:rsid w:val="0026693E"/>
    <w:rsid w:val="002673FF"/>
    <w:rsid w:val="00270405"/>
    <w:rsid w:val="00276849"/>
    <w:rsid w:val="002770A2"/>
    <w:rsid w:val="002772B3"/>
    <w:rsid w:val="00277863"/>
    <w:rsid w:val="00281D6F"/>
    <w:rsid w:val="00281FB6"/>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524"/>
    <w:rsid w:val="004A381C"/>
    <w:rsid w:val="004A4E3A"/>
    <w:rsid w:val="004A5A12"/>
    <w:rsid w:val="004A72D5"/>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0F1D"/>
    <w:rsid w:val="00801748"/>
    <w:rsid w:val="00802634"/>
    <w:rsid w:val="008026A3"/>
    <w:rsid w:val="008033F2"/>
    <w:rsid w:val="00803930"/>
    <w:rsid w:val="00803C66"/>
    <w:rsid w:val="0080587C"/>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2910"/>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B3"/>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6C8"/>
    <w:rsid w:val="00D1591F"/>
    <w:rsid w:val="00D16525"/>
    <w:rsid w:val="00D168A6"/>
    <w:rsid w:val="00D16E3F"/>
    <w:rsid w:val="00D22FB8"/>
    <w:rsid w:val="00D23EB8"/>
    <w:rsid w:val="00D247C0"/>
    <w:rsid w:val="00D25EE7"/>
    <w:rsid w:val="00D26DA0"/>
    <w:rsid w:val="00D309F2"/>
    <w:rsid w:val="00D3179D"/>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67AF"/>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3F49"/>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2446600">
      <w:bodyDiv w:val="1"/>
      <w:marLeft w:val="0"/>
      <w:marRight w:val="0"/>
      <w:marTop w:val="0"/>
      <w:marBottom w:val="0"/>
      <w:divBdr>
        <w:top w:val="none" w:sz="0" w:space="0" w:color="auto"/>
        <w:left w:val="none" w:sz="0" w:space="0" w:color="auto"/>
        <w:bottom w:val="none" w:sz="0" w:space="0" w:color="auto"/>
        <w:right w:val="none" w:sz="0" w:space="0" w:color="auto"/>
      </w:divBdr>
      <w:divsChild>
        <w:div w:id="2070683437">
          <w:marLeft w:val="576"/>
          <w:marRight w:val="0"/>
          <w:marTop w:val="120"/>
          <w:marBottom w:val="0"/>
          <w:divBdr>
            <w:top w:val="none" w:sz="0" w:space="0" w:color="auto"/>
            <w:left w:val="none" w:sz="0" w:space="0" w:color="auto"/>
            <w:bottom w:val="none" w:sz="0" w:space="0" w:color="auto"/>
            <w:right w:val="none" w:sz="0" w:space="0" w:color="auto"/>
          </w:divBdr>
        </w:div>
        <w:div w:id="310521794">
          <w:marLeft w:val="576"/>
          <w:marRight w:val="0"/>
          <w:marTop w:val="120"/>
          <w:marBottom w:val="0"/>
          <w:divBdr>
            <w:top w:val="none" w:sz="0" w:space="0" w:color="auto"/>
            <w:left w:val="none" w:sz="0" w:space="0" w:color="auto"/>
            <w:bottom w:val="none" w:sz="0" w:space="0" w:color="auto"/>
            <w:right w:val="none" w:sz="0" w:space="0" w:color="auto"/>
          </w:divBdr>
        </w:div>
        <w:div w:id="1170409154">
          <w:marLeft w:val="576"/>
          <w:marRight w:val="0"/>
          <w:marTop w:val="120"/>
          <w:marBottom w:val="0"/>
          <w:divBdr>
            <w:top w:val="none" w:sz="0" w:space="0" w:color="auto"/>
            <w:left w:val="none" w:sz="0" w:space="0" w:color="auto"/>
            <w:bottom w:val="none" w:sz="0" w:space="0" w:color="auto"/>
            <w:right w:val="none" w:sz="0" w:space="0" w:color="auto"/>
          </w:divBdr>
        </w:div>
        <w:div w:id="1539009876">
          <w:marLeft w:val="576"/>
          <w:marRight w:val="0"/>
          <w:marTop w:val="120"/>
          <w:marBottom w:val="0"/>
          <w:divBdr>
            <w:top w:val="none" w:sz="0" w:space="0" w:color="auto"/>
            <w:left w:val="none" w:sz="0" w:space="0" w:color="auto"/>
            <w:bottom w:val="none" w:sz="0" w:space="0" w:color="auto"/>
            <w:right w:val="none" w:sz="0" w:space="0" w:color="auto"/>
          </w:divBdr>
        </w:div>
        <w:div w:id="1637837792">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286223">
      <w:bodyDiv w:val="1"/>
      <w:marLeft w:val="0"/>
      <w:marRight w:val="0"/>
      <w:marTop w:val="0"/>
      <w:marBottom w:val="0"/>
      <w:divBdr>
        <w:top w:val="none" w:sz="0" w:space="0" w:color="auto"/>
        <w:left w:val="none" w:sz="0" w:space="0" w:color="auto"/>
        <w:bottom w:val="none" w:sz="0" w:space="0" w:color="auto"/>
        <w:right w:val="none" w:sz="0" w:space="0" w:color="auto"/>
      </w:divBdr>
      <w:divsChild>
        <w:div w:id="233861825">
          <w:marLeft w:val="576"/>
          <w:marRight w:val="0"/>
          <w:marTop w:val="120"/>
          <w:marBottom w:val="0"/>
          <w:divBdr>
            <w:top w:val="none" w:sz="0" w:space="0" w:color="auto"/>
            <w:left w:val="none" w:sz="0" w:space="0" w:color="auto"/>
            <w:bottom w:val="none" w:sz="0" w:space="0" w:color="auto"/>
            <w:right w:val="none" w:sz="0" w:space="0" w:color="auto"/>
          </w:divBdr>
        </w:div>
        <w:div w:id="206333959">
          <w:marLeft w:val="576"/>
          <w:marRight w:val="0"/>
          <w:marTop w:val="120"/>
          <w:marBottom w:val="0"/>
          <w:divBdr>
            <w:top w:val="none" w:sz="0" w:space="0" w:color="auto"/>
            <w:left w:val="none" w:sz="0" w:space="0" w:color="auto"/>
            <w:bottom w:val="none" w:sz="0" w:space="0" w:color="auto"/>
            <w:right w:val="none" w:sz="0" w:space="0" w:color="auto"/>
          </w:divBdr>
        </w:div>
        <w:div w:id="45447793">
          <w:marLeft w:val="576"/>
          <w:marRight w:val="0"/>
          <w:marTop w:val="120"/>
          <w:marBottom w:val="0"/>
          <w:divBdr>
            <w:top w:val="none" w:sz="0" w:space="0" w:color="auto"/>
            <w:left w:val="none" w:sz="0" w:space="0" w:color="auto"/>
            <w:bottom w:val="none" w:sz="0" w:space="0" w:color="auto"/>
            <w:right w:val="none" w:sz="0" w:space="0" w:color="auto"/>
          </w:divBdr>
        </w:div>
        <w:div w:id="1827747711">
          <w:marLeft w:val="576"/>
          <w:marRight w:val="0"/>
          <w:marTop w:val="12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270174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28173942">
      <w:bodyDiv w:val="1"/>
      <w:marLeft w:val="0"/>
      <w:marRight w:val="0"/>
      <w:marTop w:val="0"/>
      <w:marBottom w:val="0"/>
      <w:divBdr>
        <w:top w:val="none" w:sz="0" w:space="0" w:color="auto"/>
        <w:left w:val="none" w:sz="0" w:space="0" w:color="auto"/>
        <w:bottom w:val="none" w:sz="0" w:space="0" w:color="auto"/>
        <w:right w:val="none" w:sz="0" w:space="0" w:color="auto"/>
      </w:divBdr>
      <w:divsChild>
        <w:div w:id="2111968971">
          <w:marLeft w:val="576"/>
          <w:marRight w:val="0"/>
          <w:marTop w:val="120"/>
          <w:marBottom w:val="0"/>
          <w:divBdr>
            <w:top w:val="none" w:sz="0" w:space="0" w:color="auto"/>
            <w:left w:val="none" w:sz="0" w:space="0" w:color="auto"/>
            <w:bottom w:val="none" w:sz="0" w:space="0" w:color="auto"/>
            <w:right w:val="none" w:sz="0" w:space="0" w:color="auto"/>
          </w:divBdr>
        </w:div>
        <w:div w:id="8024954">
          <w:marLeft w:val="576"/>
          <w:marRight w:val="0"/>
          <w:marTop w:val="120"/>
          <w:marBottom w:val="0"/>
          <w:divBdr>
            <w:top w:val="none" w:sz="0" w:space="0" w:color="auto"/>
            <w:left w:val="none" w:sz="0" w:space="0" w:color="auto"/>
            <w:bottom w:val="none" w:sz="0" w:space="0" w:color="auto"/>
            <w:right w:val="none" w:sz="0" w:space="0" w:color="auto"/>
          </w:divBdr>
        </w:div>
        <w:div w:id="1250777151">
          <w:marLeft w:val="576"/>
          <w:marRight w:val="0"/>
          <w:marTop w:val="120"/>
          <w:marBottom w:val="0"/>
          <w:divBdr>
            <w:top w:val="none" w:sz="0" w:space="0" w:color="auto"/>
            <w:left w:val="none" w:sz="0" w:space="0" w:color="auto"/>
            <w:bottom w:val="none" w:sz="0" w:space="0" w:color="auto"/>
            <w:right w:val="none" w:sz="0" w:space="0" w:color="auto"/>
          </w:divBdr>
        </w:div>
        <w:div w:id="9857559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6374283">
      <w:bodyDiv w:val="1"/>
      <w:marLeft w:val="0"/>
      <w:marRight w:val="0"/>
      <w:marTop w:val="0"/>
      <w:marBottom w:val="0"/>
      <w:divBdr>
        <w:top w:val="none" w:sz="0" w:space="0" w:color="auto"/>
        <w:left w:val="none" w:sz="0" w:space="0" w:color="auto"/>
        <w:bottom w:val="none" w:sz="0" w:space="0" w:color="auto"/>
        <w:right w:val="none" w:sz="0" w:space="0" w:color="auto"/>
      </w:divBdr>
      <w:divsChild>
        <w:div w:id="1917548563">
          <w:marLeft w:val="576"/>
          <w:marRight w:val="0"/>
          <w:marTop w:val="120"/>
          <w:marBottom w:val="0"/>
          <w:divBdr>
            <w:top w:val="none" w:sz="0" w:space="0" w:color="auto"/>
            <w:left w:val="none" w:sz="0" w:space="0" w:color="auto"/>
            <w:bottom w:val="none" w:sz="0" w:space="0" w:color="auto"/>
            <w:right w:val="none" w:sz="0" w:space="0" w:color="auto"/>
          </w:divBdr>
        </w:div>
        <w:div w:id="638263000">
          <w:marLeft w:val="576"/>
          <w:marRight w:val="0"/>
          <w:marTop w:val="120"/>
          <w:marBottom w:val="0"/>
          <w:divBdr>
            <w:top w:val="none" w:sz="0" w:space="0" w:color="auto"/>
            <w:left w:val="none" w:sz="0" w:space="0" w:color="auto"/>
            <w:bottom w:val="none" w:sz="0" w:space="0" w:color="auto"/>
            <w:right w:val="none" w:sz="0" w:space="0" w:color="auto"/>
          </w:divBdr>
        </w:div>
        <w:div w:id="175034406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3478316">
      <w:bodyDiv w:val="1"/>
      <w:marLeft w:val="0"/>
      <w:marRight w:val="0"/>
      <w:marTop w:val="0"/>
      <w:marBottom w:val="0"/>
      <w:divBdr>
        <w:top w:val="none" w:sz="0" w:space="0" w:color="auto"/>
        <w:left w:val="none" w:sz="0" w:space="0" w:color="auto"/>
        <w:bottom w:val="none" w:sz="0" w:space="0" w:color="auto"/>
        <w:right w:val="none" w:sz="0" w:space="0" w:color="auto"/>
      </w:divBdr>
      <w:divsChild>
        <w:div w:id="1714427820">
          <w:marLeft w:val="576"/>
          <w:marRight w:val="0"/>
          <w:marTop w:val="120"/>
          <w:marBottom w:val="0"/>
          <w:divBdr>
            <w:top w:val="none" w:sz="0" w:space="0" w:color="auto"/>
            <w:left w:val="none" w:sz="0" w:space="0" w:color="auto"/>
            <w:bottom w:val="none" w:sz="0" w:space="0" w:color="auto"/>
            <w:right w:val="none" w:sz="0" w:space="0" w:color="auto"/>
          </w:divBdr>
        </w:div>
        <w:div w:id="688415225">
          <w:marLeft w:val="576"/>
          <w:marRight w:val="0"/>
          <w:marTop w:val="120"/>
          <w:marBottom w:val="0"/>
          <w:divBdr>
            <w:top w:val="none" w:sz="0" w:space="0" w:color="auto"/>
            <w:left w:val="none" w:sz="0" w:space="0" w:color="auto"/>
            <w:bottom w:val="none" w:sz="0" w:space="0" w:color="auto"/>
            <w:right w:val="none" w:sz="0" w:space="0" w:color="auto"/>
          </w:divBdr>
        </w:div>
        <w:div w:id="690649957">
          <w:marLeft w:val="576"/>
          <w:marRight w:val="0"/>
          <w:marTop w:val="120"/>
          <w:marBottom w:val="0"/>
          <w:divBdr>
            <w:top w:val="none" w:sz="0" w:space="0" w:color="auto"/>
            <w:left w:val="none" w:sz="0" w:space="0" w:color="auto"/>
            <w:bottom w:val="none" w:sz="0" w:space="0" w:color="auto"/>
            <w:right w:val="none" w:sz="0" w:space="0" w:color="auto"/>
          </w:divBdr>
        </w:div>
        <w:div w:id="228540423">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4881231">
      <w:bodyDiv w:val="1"/>
      <w:marLeft w:val="0"/>
      <w:marRight w:val="0"/>
      <w:marTop w:val="0"/>
      <w:marBottom w:val="0"/>
      <w:divBdr>
        <w:top w:val="none" w:sz="0" w:space="0" w:color="auto"/>
        <w:left w:val="none" w:sz="0" w:space="0" w:color="auto"/>
        <w:bottom w:val="none" w:sz="0" w:space="0" w:color="auto"/>
        <w:right w:val="none" w:sz="0" w:space="0" w:color="auto"/>
      </w:divBdr>
      <w:divsChild>
        <w:div w:id="790132580">
          <w:marLeft w:val="576"/>
          <w:marRight w:val="0"/>
          <w:marTop w:val="120"/>
          <w:marBottom w:val="0"/>
          <w:divBdr>
            <w:top w:val="none" w:sz="0" w:space="0" w:color="auto"/>
            <w:left w:val="none" w:sz="0" w:space="0" w:color="auto"/>
            <w:bottom w:val="none" w:sz="0" w:space="0" w:color="auto"/>
            <w:right w:val="none" w:sz="0" w:space="0" w:color="auto"/>
          </w:divBdr>
        </w:div>
        <w:div w:id="1966932389">
          <w:marLeft w:val="576"/>
          <w:marRight w:val="0"/>
          <w:marTop w:val="120"/>
          <w:marBottom w:val="0"/>
          <w:divBdr>
            <w:top w:val="none" w:sz="0" w:space="0" w:color="auto"/>
            <w:left w:val="none" w:sz="0" w:space="0" w:color="auto"/>
            <w:bottom w:val="none" w:sz="0" w:space="0" w:color="auto"/>
            <w:right w:val="none" w:sz="0" w:space="0" w:color="auto"/>
          </w:divBdr>
        </w:div>
        <w:div w:id="283390187">
          <w:marLeft w:val="576"/>
          <w:marRight w:val="0"/>
          <w:marTop w:val="120"/>
          <w:marBottom w:val="0"/>
          <w:divBdr>
            <w:top w:val="none" w:sz="0" w:space="0" w:color="auto"/>
            <w:left w:val="none" w:sz="0" w:space="0" w:color="auto"/>
            <w:bottom w:val="none" w:sz="0" w:space="0" w:color="auto"/>
            <w:right w:val="none" w:sz="0" w:space="0" w:color="auto"/>
          </w:divBdr>
        </w:div>
        <w:div w:id="941063846">
          <w:marLeft w:val="576"/>
          <w:marRight w:val="0"/>
          <w:marTop w:val="120"/>
          <w:marBottom w:val="0"/>
          <w:divBdr>
            <w:top w:val="none" w:sz="0" w:space="0" w:color="auto"/>
            <w:left w:val="none" w:sz="0" w:space="0" w:color="auto"/>
            <w:bottom w:val="none" w:sz="0" w:space="0" w:color="auto"/>
            <w:right w:val="none" w:sz="0" w:space="0" w:color="auto"/>
          </w:divBdr>
        </w:div>
        <w:div w:id="1126892487">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14</Pages>
  <Words>1787</Words>
  <Characters>10191</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890</cp:revision>
  <dcterms:created xsi:type="dcterms:W3CDTF">2021-01-06T11:34:00Z</dcterms:created>
  <dcterms:modified xsi:type="dcterms:W3CDTF">2022-01-21T08:57:00Z</dcterms:modified>
</cp:coreProperties>
</file>