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E2977" w:rsidRDefault="00AE2977" w:rsidP="00AE2977">
      <w:pPr>
        <w:spacing w:line="360" w:lineRule="auto"/>
        <w:jc w:val="center"/>
        <w:rPr>
          <w:rFonts w:ascii="Times New Roman" w:hAnsi="Times New Roman" w:cs="Times New Roman"/>
          <w:b/>
          <w:bCs/>
          <w:sz w:val="180"/>
          <w:szCs w:val="180"/>
        </w:rPr>
      </w:pPr>
      <w:r w:rsidRPr="00AE2977">
        <w:rPr>
          <w:rFonts w:ascii="Times New Roman" w:hAnsi="Times New Roman" w:cs="Times New Roman"/>
          <w:b/>
          <w:bCs/>
          <w:sz w:val="56"/>
          <w:szCs w:val="56"/>
        </w:rPr>
        <w:t>A Floating-Point Fused Dot-Product Unit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E2977" w:rsidRDefault="00AE297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7219D" w:rsidRDefault="0097219D" w:rsidP="00E53AA4">
      <w:pPr>
        <w:spacing w:line="360" w:lineRule="auto"/>
        <w:jc w:val="both"/>
        <w:rPr>
          <w:rFonts w:ascii="Times New Roman" w:hAnsi="Times New Roman" w:cs="Times New Roman"/>
          <w:b/>
          <w:sz w:val="52"/>
          <w:szCs w:val="52"/>
        </w:rPr>
      </w:pPr>
      <w:r w:rsidRPr="0097219D">
        <w:rPr>
          <w:rFonts w:ascii="Times New Roman" w:hAnsi="Times New Roman" w:cs="Times New Roman"/>
          <w:sz w:val="32"/>
          <w:szCs w:val="32"/>
        </w:rPr>
        <w:t>A floating-point fused dot-product unit is presented that performs single-precision floating-point multiplication and addition operations on two pairs of data in a time that is only 150% the time required for a conventional floating-point multiplication. When placed and routed in a 45nm process, the fused dot-product unit occupied about 70% of the area needed to implement a parallel dot-product unit using conventional floating-point adders and multipliers. The speed of the fused dot-product is 27% faster than the speed of the conventional parallel approach. The numerical result of the fused unit is more accurate because one rounding operation is needed versus at least three for other approaches.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97219D" w:rsidRDefault="0097219D" w:rsidP="00E53AA4">
      <w:pPr>
        <w:spacing w:line="360" w:lineRule="auto"/>
        <w:jc w:val="both"/>
        <w:rPr>
          <w:rFonts w:ascii="Times New Roman" w:hAnsi="Times New Roman" w:cs="Times New Roman"/>
          <w:sz w:val="40"/>
          <w:szCs w:val="40"/>
        </w:rPr>
      </w:pPr>
    </w:p>
    <w:p w:rsidR="0097219D" w:rsidRDefault="0097219D" w:rsidP="00E53AA4">
      <w:pPr>
        <w:spacing w:line="360" w:lineRule="auto"/>
        <w:jc w:val="both"/>
        <w:rPr>
          <w:rFonts w:ascii="Times New Roman" w:hAnsi="Times New Roman" w:cs="Times New Roman"/>
          <w:sz w:val="40"/>
          <w:szCs w:val="40"/>
        </w:rPr>
      </w:pPr>
    </w:p>
    <w:p w:rsidR="006A300A" w:rsidRPr="003D03F4" w:rsidRDefault="006A300A" w:rsidP="0097219D">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D722D" w:rsidRDefault="003846E4" w:rsidP="001D722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D722D">
        <w:rPr>
          <w:rFonts w:ascii="Times New Roman" w:hAnsi="Times New Roman" w:cs="Times New Roman"/>
          <w:sz w:val="32"/>
          <w:szCs w:val="32"/>
          <w:lang w:val="en-IN"/>
        </w:rPr>
        <w:t>An 8-bit multiplication computed on a 32-bit Booth multiplier would result in unnecessary switching activity and power loss. Several works investigated this word length opti</w:t>
      </w:r>
      <w:r w:rsidRPr="001D722D">
        <w:rPr>
          <w:rFonts w:ascii="Times New Roman" w:hAnsi="Times New Roman" w:cs="Times New Roman"/>
          <w:sz w:val="32"/>
          <w:szCs w:val="32"/>
          <w:lang w:val="en-IN"/>
        </w:rPr>
        <w:t xml:space="preserve">mization. </w:t>
      </w:r>
    </w:p>
    <w:p w:rsidR="00000000" w:rsidRPr="001D722D" w:rsidRDefault="003846E4" w:rsidP="001D722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D722D">
        <w:rPr>
          <w:rFonts w:ascii="Times New Roman" w:hAnsi="Times New Roman" w:cs="Times New Roman"/>
          <w:sz w:val="32"/>
          <w:szCs w:val="32"/>
          <w:lang w:val="en-IN"/>
        </w:rPr>
        <w:t xml:space="preserve">Each pair of incoming operands is routed to the smallest multiplier that can compute the result to take advantage of the lower energy consumption of the smaller circuit. </w:t>
      </w:r>
    </w:p>
    <w:p w:rsidR="00000000" w:rsidRPr="001D722D" w:rsidRDefault="003846E4" w:rsidP="001D722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D722D">
        <w:rPr>
          <w:rFonts w:ascii="Times New Roman" w:hAnsi="Times New Roman" w:cs="Times New Roman"/>
          <w:sz w:val="32"/>
          <w:szCs w:val="32"/>
          <w:lang w:val="en-IN"/>
        </w:rPr>
        <w:t>This ensemble of point systems is reported to consume the least power bu</w:t>
      </w:r>
      <w:r w:rsidRPr="001D722D">
        <w:rPr>
          <w:rFonts w:ascii="Times New Roman" w:hAnsi="Times New Roman" w:cs="Times New Roman"/>
          <w:sz w:val="32"/>
          <w:szCs w:val="32"/>
          <w:lang w:val="en-IN"/>
        </w:rPr>
        <w:t xml:space="preserve">t this came at the cost of increased chip area given the used ensemble structure. </w:t>
      </w:r>
    </w:p>
    <w:p w:rsidR="00000000" w:rsidRPr="001D722D" w:rsidRDefault="003846E4" w:rsidP="001D722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D722D">
        <w:rPr>
          <w:rFonts w:ascii="Times New Roman" w:hAnsi="Times New Roman" w:cs="Times New Roman"/>
          <w:sz w:val="32"/>
          <w:szCs w:val="32"/>
          <w:lang w:val="en-IN"/>
        </w:rPr>
        <w:t>When adjusting the voltage, the actual performance of the multiplier running under scaled voltage has to be characterized to guarantee a fail-safe operation.</w:t>
      </w:r>
      <w:r w:rsidRPr="001D722D">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55D54" w:rsidRDefault="003846E4" w:rsidP="00155D54">
      <w:pPr>
        <w:numPr>
          <w:ilvl w:val="0"/>
          <w:numId w:val="45"/>
        </w:numPr>
        <w:spacing w:line="360" w:lineRule="auto"/>
        <w:jc w:val="both"/>
        <w:rPr>
          <w:rFonts w:ascii="Times New Roman" w:hAnsi="Times New Roman" w:cs="Times New Roman"/>
          <w:bCs/>
          <w:sz w:val="32"/>
          <w:szCs w:val="32"/>
          <w:lang w:val="en-IN"/>
        </w:rPr>
      </w:pPr>
      <w:r w:rsidRPr="00155D54">
        <w:rPr>
          <w:rFonts w:ascii="Times New Roman" w:hAnsi="Times New Roman" w:cs="Times New Roman"/>
          <w:bCs/>
          <w:sz w:val="32"/>
          <w:szCs w:val="32"/>
          <w:lang w:val="en-IN"/>
        </w:rPr>
        <w:t>More power c</w:t>
      </w:r>
      <w:r w:rsidRPr="00155D54">
        <w:rPr>
          <w:rFonts w:ascii="Times New Roman" w:hAnsi="Times New Roman" w:cs="Times New Roman"/>
          <w:bCs/>
          <w:sz w:val="32"/>
          <w:szCs w:val="32"/>
          <w:lang w:val="en-IN"/>
        </w:rPr>
        <w:t xml:space="preserve">onsumption </w:t>
      </w:r>
    </w:p>
    <w:p w:rsidR="00000000" w:rsidRPr="00155D54" w:rsidRDefault="003846E4" w:rsidP="00155D54">
      <w:pPr>
        <w:numPr>
          <w:ilvl w:val="0"/>
          <w:numId w:val="45"/>
        </w:numPr>
        <w:spacing w:line="360" w:lineRule="auto"/>
        <w:jc w:val="both"/>
        <w:rPr>
          <w:rFonts w:ascii="Times New Roman" w:hAnsi="Times New Roman" w:cs="Times New Roman"/>
          <w:bCs/>
          <w:sz w:val="32"/>
          <w:szCs w:val="32"/>
          <w:lang w:val="en-IN"/>
        </w:rPr>
      </w:pPr>
      <w:r w:rsidRPr="00155D54">
        <w:rPr>
          <w:rFonts w:ascii="Times New Roman" w:hAnsi="Times New Roman" w:cs="Times New Roman"/>
          <w:bCs/>
          <w:sz w:val="32"/>
          <w:szCs w:val="32"/>
          <w:lang w:val="en-IN"/>
        </w:rPr>
        <w:t xml:space="preserve">Requirement of area </w:t>
      </w:r>
    </w:p>
    <w:p w:rsidR="00000000" w:rsidRPr="00155D54" w:rsidRDefault="003846E4" w:rsidP="00155D54">
      <w:pPr>
        <w:numPr>
          <w:ilvl w:val="0"/>
          <w:numId w:val="45"/>
        </w:numPr>
        <w:spacing w:line="360" w:lineRule="auto"/>
        <w:jc w:val="both"/>
        <w:rPr>
          <w:rFonts w:ascii="Times New Roman" w:hAnsi="Times New Roman" w:cs="Times New Roman"/>
          <w:bCs/>
          <w:sz w:val="32"/>
          <w:szCs w:val="32"/>
          <w:lang w:val="en-IN"/>
        </w:rPr>
      </w:pPr>
      <w:r w:rsidRPr="00155D54">
        <w:rPr>
          <w:rFonts w:ascii="Times New Roman" w:hAnsi="Times New Roman" w:cs="Times New Roman"/>
          <w:bCs/>
          <w:sz w:val="32"/>
          <w:szCs w:val="32"/>
          <w:lang w:val="en-IN"/>
        </w:rPr>
        <w:t xml:space="preserve">Complex structure </w:t>
      </w:r>
    </w:p>
    <w:p w:rsidR="00000000" w:rsidRPr="00155D54" w:rsidRDefault="003846E4" w:rsidP="00155D54">
      <w:pPr>
        <w:numPr>
          <w:ilvl w:val="0"/>
          <w:numId w:val="45"/>
        </w:numPr>
        <w:spacing w:line="360" w:lineRule="auto"/>
        <w:jc w:val="both"/>
        <w:rPr>
          <w:rFonts w:ascii="Times New Roman" w:hAnsi="Times New Roman" w:cs="Times New Roman"/>
          <w:bCs/>
          <w:sz w:val="32"/>
          <w:szCs w:val="32"/>
          <w:lang w:val="en-IN"/>
        </w:rPr>
      </w:pPr>
      <w:r w:rsidRPr="00155D54">
        <w:rPr>
          <w:rFonts w:ascii="Times New Roman" w:hAnsi="Times New Roman" w:cs="Times New Roman"/>
          <w:bCs/>
          <w:sz w:val="32"/>
          <w:szCs w:val="32"/>
          <w:lang w:val="en-IN"/>
        </w:rPr>
        <w:t>Less flexibility</w:t>
      </w:r>
      <w:r w:rsidRPr="00155D54">
        <w:rPr>
          <w:rFonts w:ascii="Times New Roman" w:hAnsi="Times New Roman" w:cs="Times New Roman"/>
          <w:bCs/>
          <w:sz w:val="32"/>
          <w:szCs w:val="32"/>
        </w:rPr>
        <w:t xml:space="preserve"> </w:t>
      </w:r>
    </w:p>
    <w:p w:rsidR="00BB3207" w:rsidRDefault="00BB3207" w:rsidP="00E53AA4">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7239D0" w:rsidRPr="007239D0" w:rsidRDefault="007239D0" w:rsidP="007239D0">
      <w:pPr>
        <w:pStyle w:val="NormalWeb"/>
        <w:numPr>
          <w:ilvl w:val="0"/>
          <w:numId w:val="46"/>
        </w:numPr>
        <w:spacing w:before="0" w:beforeAutospacing="0" w:after="0" w:afterAutospacing="0" w:line="360" w:lineRule="auto"/>
        <w:ind w:left="426"/>
        <w:jc w:val="both"/>
        <w:rPr>
          <w:sz w:val="32"/>
          <w:szCs w:val="32"/>
        </w:rPr>
      </w:pPr>
      <w:r w:rsidRPr="007239D0">
        <w:rPr>
          <w:sz w:val="32"/>
          <w:szCs w:val="32"/>
        </w:rPr>
        <w:t xml:space="preserve">The proposed designs are implemented for single precision and synthesized with a 45nm standard cell library. </w:t>
      </w:r>
    </w:p>
    <w:p w:rsidR="007239D0" w:rsidRPr="007239D0" w:rsidRDefault="007239D0" w:rsidP="007239D0">
      <w:pPr>
        <w:pStyle w:val="NormalWeb"/>
        <w:numPr>
          <w:ilvl w:val="0"/>
          <w:numId w:val="46"/>
        </w:numPr>
        <w:spacing w:before="0" w:beforeAutospacing="0" w:after="0" w:afterAutospacing="0" w:line="360" w:lineRule="auto"/>
        <w:ind w:left="426"/>
        <w:jc w:val="both"/>
        <w:rPr>
          <w:sz w:val="32"/>
          <w:szCs w:val="32"/>
        </w:rPr>
      </w:pPr>
      <w:r w:rsidRPr="007239D0">
        <w:rPr>
          <w:sz w:val="32"/>
          <w:szCs w:val="32"/>
        </w:rPr>
        <w:t>The proposed dual-path design reduces the latency by 35% compared to the traditional floating-point fused dot product unit.</w:t>
      </w:r>
    </w:p>
    <w:p w:rsidR="007239D0" w:rsidRPr="007239D0" w:rsidRDefault="007239D0" w:rsidP="007239D0">
      <w:pPr>
        <w:pStyle w:val="NormalWeb"/>
        <w:numPr>
          <w:ilvl w:val="0"/>
          <w:numId w:val="46"/>
        </w:numPr>
        <w:spacing w:before="0" w:beforeAutospacing="0" w:after="0" w:afterAutospacing="0" w:line="360" w:lineRule="auto"/>
        <w:ind w:left="426"/>
        <w:jc w:val="both"/>
        <w:rPr>
          <w:sz w:val="32"/>
          <w:szCs w:val="32"/>
        </w:rPr>
      </w:pPr>
      <w:r w:rsidRPr="007239D0">
        <w:rPr>
          <w:sz w:val="32"/>
          <w:szCs w:val="32"/>
        </w:rPr>
        <w:t xml:space="preserve">The proposed dual-path floating-point fused dot product unit is split into three stages. </w:t>
      </w:r>
    </w:p>
    <w:p w:rsidR="007239D0" w:rsidRPr="007239D0" w:rsidRDefault="007239D0" w:rsidP="007239D0">
      <w:pPr>
        <w:pStyle w:val="NormalWeb"/>
        <w:numPr>
          <w:ilvl w:val="0"/>
          <w:numId w:val="46"/>
        </w:numPr>
        <w:spacing w:before="0" w:beforeAutospacing="0" w:after="0" w:afterAutospacing="0" w:line="360" w:lineRule="auto"/>
        <w:ind w:left="426"/>
        <w:jc w:val="both"/>
        <w:rPr>
          <w:sz w:val="32"/>
          <w:szCs w:val="32"/>
        </w:rPr>
      </w:pPr>
      <w:r w:rsidRPr="007239D0">
        <w:rPr>
          <w:sz w:val="32"/>
          <w:szCs w:val="32"/>
        </w:rPr>
        <w:t>The proposed system reduces the shift amount and normalization is applied to reduce the size of significant and addition and LZA reduces the reduction tree.</w:t>
      </w:r>
    </w:p>
    <w:p w:rsidR="003A5D44" w:rsidRPr="007239D0" w:rsidRDefault="007239D0" w:rsidP="00E53AA4">
      <w:pPr>
        <w:pStyle w:val="NormalWeb"/>
        <w:numPr>
          <w:ilvl w:val="0"/>
          <w:numId w:val="46"/>
        </w:numPr>
        <w:spacing w:before="0" w:beforeAutospacing="0" w:after="0" w:afterAutospacing="0" w:line="360" w:lineRule="auto"/>
        <w:ind w:left="426"/>
        <w:jc w:val="both"/>
        <w:rPr>
          <w:sz w:val="32"/>
          <w:szCs w:val="32"/>
        </w:rPr>
      </w:pPr>
      <w:r w:rsidRPr="007239D0">
        <w:rPr>
          <w:sz w:val="32"/>
          <w:szCs w:val="32"/>
        </w:rPr>
        <w:t>The proposed MBE multiplier combines the advantages of both of these two approaches to produce a very regular partial product array.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974A6" w:rsidRDefault="003846E4" w:rsidP="004974A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974A6">
        <w:rPr>
          <w:rFonts w:ascii="Times New Roman" w:eastAsia="AdvGulliv-R" w:hAnsi="Times New Roman" w:cs="Times New Roman"/>
          <w:bCs/>
          <w:sz w:val="32"/>
          <w:szCs w:val="32"/>
          <w:lang w:val="en-IN"/>
        </w:rPr>
        <w:t>A high performance 45 nm process was used for the implementation with a standard cell library designed for high speed applications.</w:t>
      </w:r>
    </w:p>
    <w:p w:rsidR="00000000" w:rsidRPr="004974A6" w:rsidRDefault="003846E4" w:rsidP="004974A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974A6">
        <w:rPr>
          <w:rFonts w:ascii="Times New Roman" w:eastAsia="AdvGulliv-R" w:hAnsi="Times New Roman" w:cs="Times New Roman"/>
          <w:bCs/>
          <w:sz w:val="32"/>
          <w:szCs w:val="32"/>
          <w:lang w:val="en-IN"/>
        </w:rPr>
        <w:t>FMA units are utilized in embedded signal processing and graphics applications, used to perform</w:t>
      </w:r>
      <w:r w:rsidRPr="004974A6">
        <w:rPr>
          <w:rFonts w:ascii="Times New Roman" w:eastAsia="AdvGulliv-R" w:hAnsi="Times New Roman" w:cs="Times New Roman"/>
          <w:bCs/>
          <w:sz w:val="32"/>
          <w:szCs w:val="32"/>
          <w:lang w:val="en-IN"/>
        </w:rPr>
        <w:t xml:space="preserve"> division, argument reduction, and this is why the FMA has become an integral unit of many commercial processors such as those of IBM, HP and Intel.</w:t>
      </w:r>
    </w:p>
    <w:p w:rsidR="00000000" w:rsidRPr="004974A6" w:rsidRDefault="003846E4" w:rsidP="004974A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974A6">
        <w:rPr>
          <w:rFonts w:ascii="Times New Roman" w:eastAsia="AdvGulliv-R" w:hAnsi="Times New Roman" w:cs="Times New Roman"/>
          <w:bCs/>
          <w:sz w:val="32"/>
          <w:szCs w:val="32"/>
          <w:lang w:val="en-IN"/>
        </w:rPr>
        <w:t>To operations performed by a FMA, in many DSP algorithms and in other fields calculating the sum of the pr</w:t>
      </w:r>
      <w:r w:rsidRPr="004974A6">
        <w:rPr>
          <w:rFonts w:ascii="Times New Roman" w:eastAsia="AdvGulliv-R" w:hAnsi="Times New Roman" w:cs="Times New Roman"/>
          <w:bCs/>
          <w:sz w:val="32"/>
          <w:szCs w:val="32"/>
          <w:lang w:val="en-IN"/>
        </w:rPr>
        <w:t>oducts of two sets of operands (dot-product) is a frequently used operation.</w:t>
      </w:r>
    </w:p>
    <w:p w:rsidR="00B31569" w:rsidRPr="004974A6" w:rsidRDefault="003846E4"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974A6">
        <w:rPr>
          <w:rFonts w:ascii="Times New Roman" w:eastAsia="AdvGulliv-R" w:hAnsi="Times New Roman" w:cs="Times New Roman"/>
          <w:bCs/>
          <w:sz w:val="32"/>
          <w:szCs w:val="32"/>
          <w:lang w:val="en-IN"/>
        </w:rPr>
        <w:lastRenderedPageBreak/>
        <w:t xml:space="preserve">Both Fused FDP and FAS unit is more efficient than the older designs. FAS are more sense only rounding is performed over 3 rounding in parallel approaches.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11DCE" w:rsidRDefault="00F11DCE" w:rsidP="00E53AA4">
            <w:pPr>
              <w:tabs>
                <w:tab w:val="left" w:pos="720"/>
              </w:tabs>
              <w:spacing w:after="100" w:line="360" w:lineRule="auto"/>
              <w:jc w:val="both"/>
              <w:rPr>
                <w:rFonts w:ascii="Times New Roman" w:hAnsi="Times New Roman" w:cs="Times New Roman"/>
                <w:sz w:val="28"/>
                <w:szCs w:val="28"/>
              </w:rPr>
            </w:pPr>
            <w:r w:rsidRPr="00F11DCE">
              <w:rPr>
                <w:rFonts w:ascii="Times New Roman" w:hAnsi="Times New Roman" w:cs="Times New Roman"/>
                <w:sz w:val="28"/>
                <w:szCs w:val="28"/>
              </w:rPr>
              <w:t>Second-generation RISC floating point with multiply-add fused</w:t>
            </w:r>
          </w:p>
        </w:tc>
        <w:tc>
          <w:tcPr>
            <w:tcW w:w="3192" w:type="dxa"/>
          </w:tcPr>
          <w:p w:rsidR="000C407B" w:rsidRPr="00F11DCE" w:rsidRDefault="00F11DCE" w:rsidP="00F11DCE">
            <w:pPr>
              <w:tabs>
                <w:tab w:val="left" w:pos="720"/>
              </w:tabs>
              <w:spacing w:after="100" w:line="360" w:lineRule="auto"/>
              <w:jc w:val="both"/>
              <w:rPr>
                <w:rFonts w:ascii="Times New Roman" w:hAnsi="Times New Roman" w:cs="Times New Roman"/>
                <w:sz w:val="28"/>
                <w:szCs w:val="28"/>
              </w:rPr>
            </w:pPr>
            <w:r w:rsidRPr="00F11DCE">
              <w:rPr>
                <w:rFonts w:ascii="Times New Roman" w:hAnsi="Times New Roman" w:cs="Times New Roman"/>
                <w:sz w:val="28"/>
                <w:szCs w:val="28"/>
              </w:rPr>
              <w:t xml:space="preserve">E. Hokenek, R. K. Montoye and P. W. Cook, </w:t>
            </w:r>
          </w:p>
        </w:tc>
        <w:tc>
          <w:tcPr>
            <w:tcW w:w="3192" w:type="dxa"/>
          </w:tcPr>
          <w:p w:rsidR="000C407B" w:rsidRPr="00F11DCE" w:rsidRDefault="00F11DCE" w:rsidP="00E53AA4">
            <w:pPr>
              <w:tabs>
                <w:tab w:val="left" w:pos="720"/>
              </w:tabs>
              <w:spacing w:after="100" w:line="360" w:lineRule="auto"/>
              <w:jc w:val="both"/>
              <w:rPr>
                <w:rFonts w:ascii="Times New Roman" w:hAnsi="Times New Roman" w:cs="Times New Roman"/>
                <w:sz w:val="28"/>
                <w:szCs w:val="28"/>
              </w:rPr>
            </w:pPr>
            <w:r w:rsidRPr="00F11DCE">
              <w:rPr>
                <w:rFonts w:ascii="Times New Roman" w:hAnsi="Times New Roman" w:cs="Times New Roman"/>
                <w:color w:val="333333"/>
                <w:sz w:val="28"/>
                <w:szCs w:val="28"/>
                <w:shd w:val="clear" w:color="auto" w:fill="FFFFFF"/>
              </w:rPr>
              <w:t>While the cycle time (40 ns) is competitive with other CMOS RISC systems, the floating-point performance stretches to the range of bipolar RISC systems.</w:t>
            </w:r>
          </w:p>
        </w:tc>
      </w:tr>
      <w:tr w:rsidR="000C407B" w:rsidTr="000C407B">
        <w:trPr>
          <w:trHeight w:val="2942"/>
        </w:trPr>
        <w:tc>
          <w:tcPr>
            <w:tcW w:w="3192" w:type="dxa"/>
          </w:tcPr>
          <w:p w:rsidR="000C407B" w:rsidRPr="00F11DCE" w:rsidRDefault="00F11DCE" w:rsidP="00E53AA4">
            <w:pPr>
              <w:tabs>
                <w:tab w:val="left" w:pos="720"/>
              </w:tabs>
              <w:spacing w:after="100" w:line="360" w:lineRule="auto"/>
              <w:jc w:val="both"/>
              <w:rPr>
                <w:rFonts w:ascii="Times New Roman" w:hAnsi="Times New Roman" w:cs="Times New Roman"/>
                <w:sz w:val="28"/>
                <w:szCs w:val="28"/>
              </w:rPr>
            </w:pPr>
            <w:r w:rsidRPr="00F11DCE">
              <w:rPr>
                <w:rFonts w:ascii="Times New Roman" w:hAnsi="Times New Roman" w:cs="Times New Roman"/>
                <w:sz w:val="28"/>
                <w:szCs w:val="28"/>
              </w:rPr>
              <w:t>A radix-16 FFT algorithm suitable for multiply-add instruction based on Goedecker method</w:t>
            </w:r>
          </w:p>
        </w:tc>
        <w:tc>
          <w:tcPr>
            <w:tcW w:w="3192" w:type="dxa"/>
          </w:tcPr>
          <w:p w:rsidR="000C407B" w:rsidRPr="00F11DCE" w:rsidRDefault="00F11DCE" w:rsidP="00F11DCE">
            <w:pPr>
              <w:tabs>
                <w:tab w:val="left" w:pos="720"/>
              </w:tabs>
              <w:spacing w:after="100" w:line="360" w:lineRule="auto"/>
              <w:jc w:val="both"/>
              <w:rPr>
                <w:rFonts w:ascii="Times New Roman" w:hAnsi="Times New Roman" w:cs="Times New Roman"/>
                <w:sz w:val="28"/>
                <w:szCs w:val="28"/>
              </w:rPr>
            </w:pPr>
            <w:r w:rsidRPr="00F11DCE">
              <w:rPr>
                <w:rFonts w:ascii="Times New Roman" w:hAnsi="Times New Roman" w:cs="Times New Roman"/>
                <w:sz w:val="28"/>
                <w:szCs w:val="28"/>
              </w:rPr>
              <w:t xml:space="preserve">D. Takahashi, </w:t>
            </w:r>
          </w:p>
        </w:tc>
        <w:tc>
          <w:tcPr>
            <w:tcW w:w="3192" w:type="dxa"/>
          </w:tcPr>
          <w:p w:rsidR="000C407B" w:rsidRPr="00F11DCE" w:rsidRDefault="00F11DCE" w:rsidP="00E53AA4">
            <w:pPr>
              <w:tabs>
                <w:tab w:val="left" w:pos="720"/>
              </w:tabs>
              <w:spacing w:after="100" w:line="360" w:lineRule="auto"/>
              <w:jc w:val="both"/>
              <w:rPr>
                <w:rFonts w:ascii="Times New Roman" w:hAnsi="Times New Roman" w:cs="Times New Roman"/>
                <w:sz w:val="28"/>
                <w:szCs w:val="28"/>
              </w:rPr>
            </w:pPr>
            <w:r w:rsidRPr="00F11DCE">
              <w:rPr>
                <w:rFonts w:ascii="Times New Roman" w:hAnsi="Times New Roman" w:cs="Times New Roman"/>
                <w:color w:val="333333"/>
                <w:sz w:val="28"/>
                <w:szCs w:val="28"/>
                <w:shd w:val="clear" w:color="auto" w:fill="FFFFFF"/>
              </w:rPr>
              <w:t>The proposed radix-16 FFT algorithm requires fewer floating-point instructions than the conventional radix-16 FFT algorithm on processors that have a multiply-add instruction.</w:t>
            </w:r>
          </w:p>
        </w:tc>
      </w:tr>
      <w:tr w:rsidR="000C407B" w:rsidTr="000C407B">
        <w:tc>
          <w:tcPr>
            <w:tcW w:w="3192" w:type="dxa"/>
          </w:tcPr>
          <w:p w:rsidR="000C407B" w:rsidRPr="00F11DCE" w:rsidRDefault="00F11DCE" w:rsidP="00E53AA4">
            <w:pPr>
              <w:tabs>
                <w:tab w:val="left" w:pos="720"/>
              </w:tabs>
              <w:spacing w:after="100" w:line="360" w:lineRule="auto"/>
              <w:jc w:val="both"/>
              <w:rPr>
                <w:rFonts w:ascii="Times New Roman" w:hAnsi="Times New Roman" w:cs="Times New Roman"/>
                <w:sz w:val="28"/>
                <w:szCs w:val="28"/>
              </w:rPr>
            </w:pPr>
            <w:r w:rsidRPr="00F11DCE">
              <w:rPr>
                <w:rFonts w:ascii="Times New Roman" w:hAnsi="Times New Roman" w:cs="Times New Roman"/>
                <w:sz w:val="28"/>
                <w:szCs w:val="28"/>
              </w:rPr>
              <w:t>Order-configurable programmable power-efficient FIR filters</w:t>
            </w:r>
          </w:p>
        </w:tc>
        <w:tc>
          <w:tcPr>
            <w:tcW w:w="3192" w:type="dxa"/>
          </w:tcPr>
          <w:p w:rsidR="000C407B" w:rsidRPr="00F11DCE" w:rsidRDefault="00F11DCE" w:rsidP="00F11DCE">
            <w:pPr>
              <w:tabs>
                <w:tab w:val="left" w:pos="720"/>
              </w:tabs>
              <w:spacing w:after="100" w:line="360" w:lineRule="auto"/>
              <w:jc w:val="both"/>
              <w:rPr>
                <w:rFonts w:ascii="Times New Roman" w:hAnsi="Times New Roman" w:cs="Times New Roman"/>
                <w:sz w:val="28"/>
                <w:szCs w:val="28"/>
              </w:rPr>
            </w:pPr>
            <w:r w:rsidRPr="00F11DCE">
              <w:rPr>
                <w:rFonts w:ascii="Times New Roman" w:hAnsi="Times New Roman" w:cs="Times New Roman"/>
                <w:sz w:val="28"/>
                <w:szCs w:val="28"/>
              </w:rPr>
              <w:t xml:space="preserve">C. Xu, C. Y. Wang and K. K. Parhi, </w:t>
            </w:r>
          </w:p>
        </w:tc>
        <w:tc>
          <w:tcPr>
            <w:tcW w:w="3192" w:type="dxa"/>
          </w:tcPr>
          <w:p w:rsidR="000C407B" w:rsidRPr="00F11DCE" w:rsidRDefault="00F11DCE" w:rsidP="00E53AA4">
            <w:pPr>
              <w:tabs>
                <w:tab w:val="left" w:pos="720"/>
              </w:tabs>
              <w:spacing w:after="100" w:line="360" w:lineRule="auto"/>
              <w:jc w:val="both"/>
              <w:rPr>
                <w:rFonts w:ascii="Times New Roman" w:hAnsi="Times New Roman" w:cs="Times New Roman"/>
                <w:sz w:val="28"/>
                <w:szCs w:val="28"/>
              </w:rPr>
            </w:pPr>
            <w:r w:rsidRPr="00F11DCE">
              <w:rPr>
                <w:rFonts w:ascii="Times New Roman" w:hAnsi="Times New Roman" w:cs="Times New Roman"/>
                <w:color w:val="333333"/>
                <w:sz w:val="28"/>
                <w:szCs w:val="28"/>
                <w:shd w:val="clear" w:color="auto" w:fill="FFFFFF"/>
              </w:rPr>
              <w:t xml:space="preserve">We present a novel VLSI implementation of an order-configurable, coefficient-programmable, and power-efficient FIR filter </w:t>
            </w:r>
            <w:r w:rsidRPr="00F11DCE">
              <w:rPr>
                <w:rFonts w:ascii="Times New Roman" w:hAnsi="Times New Roman" w:cs="Times New Roman"/>
                <w:color w:val="333333"/>
                <w:sz w:val="28"/>
                <w:szCs w:val="28"/>
                <w:shd w:val="clear" w:color="auto" w:fill="FFFFFF"/>
              </w:rPr>
              <w:lastRenderedPageBreak/>
              <w:t>architecture. </w:t>
            </w:r>
          </w:p>
        </w:tc>
      </w:tr>
      <w:tr w:rsidR="000C407B" w:rsidTr="000C407B">
        <w:tc>
          <w:tcPr>
            <w:tcW w:w="3192" w:type="dxa"/>
          </w:tcPr>
          <w:p w:rsidR="000C407B" w:rsidRPr="00F11DCE" w:rsidRDefault="00F11DCE" w:rsidP="00E53AA4">
            <w:pPr>
              <w:tabs>
                <w:tab w:val="left" w:pos="720"/>
              </w:tabs>
              <w:spacing w:after="100" w:line="360" w:lineRule="auto"/>
              <w:jc w:val="both"/>
              <w:rPr>
                <w:rFonts w:ascii="Times New Roman" w:hAnsi="Times New Roman" w:cs="Times New Roman"/>
                <w:sz w:val="28"/>
                <w:szCs w:val="28"/>
              </w:rPr>
            </w:pPr>
            <w:r w:rsidRPr="00F11DCE">
              <w:rPr>
                <w:rFonts w:ascii="Times New Roman" w:hAnsi="Times New Roman" w:cs="Times New Roman"/>
                <w:sz w:val="28"/>
                <w:szCs w:val="28"/>
              </w:rPr>
              <w:lastRenderedPageBreak/>
              <w:t>An Enhanced Floating Point Coprocessor for Embedded Signal Processing and Graphics Applications</w:t>
            </w:r>
          </w:p>
        </w:tc>
        <w:tc>
          <w:tcPr>
            <w:tcW w:w="3192" w:type="dxa"/>
          </w:tcPr>
          <w:p w:rsidR="000C407B" w:rsidRPr="00F11DCE" w:rsidRDefault="00F11DCE" w:rsidP="00F11DCE">
            <w:pPr>
              <w:tabs>
                <w:tab w:val="left" w:pos="720"/>
              </w:tabs>
              <w:spacing w:after="100" w:line="360" w:lineRule="auto"/>
              <w:jc w:val="both"/>
              <w:rPr>
                <w:rFonts w:ascii="Times New Roman" w:hAnsi="Times New Roman" w:cs="Times New Roman"/>
                <w:sz w:val="28"/>
                <w:szCs w:val="28"/>
              </w:rPr>
            </w:pPr>
            <w:r w:rsidRPr="00F11DCE">
              <w:rPr>
                <w:rFonts w:ascii="Times New Roman" w:hAnsi="Times New Roman" w:cs="Times New Roman"/>
                <w:sz w:val="28"/>
                <w:szCs w:val="28"/>
              </w:rPr>
              <w:t xml:space="preserve">C. Hinds, </w:t>
            </w:r>
          </w:p>
        </w:tc>
        <w:tc>
          <w:tcPr>
            <w:tcW w:w="3192" w:type="dxa"/>
          </w:tcPr>
          <w:p w:rsidR="000C407B" w:rsidRPr="00F11DCE" w:rsidRDefault="00F11DCE" w:rsidP="00E53AA4">
            <w:pPr>
              <w:tabs>
                <w:tab w:val="left" w:pos="720"/>
              </w:tabs>
              <w:spacing w:after="100" w:line="360" w:lineRule="auto"/>
              <w:jc w:val="both"/>
              <w:rPr>
                <w:rFonts w:ascii="Times New Roman" w:hAnsi="Times New Roman" w:cs="Times New Roman"/>
                <w:sz w:val="28"/>
                <w:szCs w:val="28"/>
              </w:rPr>
            </w:pPr>
            <w:r w:rsidRPr="00F11DCE">
              <w:rPr>
                <w:rFonts w:ascii="Times New Roman" w:hAnsi="Times New Roman" w:cs="Times New Roman"/>
                <w:color w:val="333333"/>
                <w:sz w:val="28"/>
                <w:szCs w:val="28"/>
                <w:shd w:val="clear" w:color="auto" w:fill="FFFFFF"/>
              </w:rPr>
              <w:t>There has been a marked interest in enhancing general purpose microprocessors to accommodate signal processing, primarily to improve audio and video compression routines and speech recognition algorithms.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29708D" w:rsidRDefault="0029708D" w:rsidP="00E53AA4">
      <w:pPr>
        <w:tabs>
          <w:tab w:val="left" w:pos="720"/>
          <w:tab w:val="left" w:pos="3390"/>
        </w:tabs>
        <w:spacing w:after="100" w:line="360" w:lineRule="auto"/>
        <w:jc w:val="both"/>
        <w:rPr>
          <w:rFonts w:ascii="Times New Roman" w:hAnsi="Times New Roman" w:cs="Times New Roman"/>
          <w:b/>
          <w:sz w:val="28"/>
          <w:szCs w:val="28"/>
        </w:rPr>
      </w:pPr>
    </w:p>
    <w:p w:rsidR="0029708D" w:rsidRDefault="0029708D"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29708D" w:rsidRDefault="0029708D" w:rsidP="00E53AA4">
      <w:pPr>
        <w:spacing w:line="360" w:lineRule="auto"/>
        <w:jc w:val="both"/>
        <w:rPr>
          <w:rFonts w:ascii="Times New Roman" w:hAnsi="Times New Roman" w:cs="Times New Roman"/>
          <w:b/>
          <w:sz w:val="28"/>
          <w:szCs w:val="28"/>
        </w:rPr>
      </w:pPr>
    </w:p>
    <w:p w:rsidR="0029708D" w:rsidRDefault="0029708D" w:rsidP="00E53AA4">
      <w:pPr>
        <w:spacing w:line="360" w:lineRule="auto"/>
        <w:jc w:val="both"/>
        <w:rPr>
          <w:rFonts w:ascii="Times New Roman" w:hAnsi="Times New Roman" w:cs="Times New Roman"/>
          <w:b/>
          <w:sz w:val="28"/>
          <w:szCs w:val="28"/>
        </w:rPr>
      </w:pPr>
    </w:p>
    <w:p w:rsidR="0029708D" w:rsidRDefault="0029708D"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9708D" w:rsidP="00E53AA4">
      <w:pPr>
        <w:spacing w:after="0" w:line="360" w:lineRule="auto"/>
        <w:jc w:val="both"/>
        <w:rPr>
          <w:rFonts w:ascii="Times New Roman" w:hAnsi="Times New Roman" w:cs="Times New Roman"/>
        </w:rPr>
      </w:pPr>
      <w:r w:rsidRPr="0029708D">
        <w:rPr>
          <w:rFonts w:ascii="Times New Roman" w:hAnsi="Times New Roman" w:cs="Times New Roman"/>
        </w:rPr>
        <w:drawing>
          <wp:inline distT="0" distB="0" distL="0" distR="0">
            <wp:extent cx="5943600" cy="416052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160520"/>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29708D" w:rsidRDefault="0029708D"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A3527" w:rsidRPr="00BA3527" w:rsidRDefault="00BA3527" w:rsidP="00BA3527">
      <w:pPr>
        <w:pStyle w:val="BodyText"/>
        <w:rPr>
          <w:bCs/>
          <w:iCs/>
          <w:sz w:val="32"/>
          <w:szCs w:val="32"/>
          <w:lang w:val="en-IN"/>
        </w:rPr>
      </w:pPr>
      <w:r w:rsidRPr="00BA3527">
        <w:rPr>
          <w:b/>
          <w:iCs/>
          <w:sz w:val="28"/>
          <w:szCs w:val="28"/>
          <w:lang w:val="en-IN"/>
        </w:rPr>
        <w:t xml:space="preserve">    </w:t>
      </w:r>
      <w:r w:rsidRPr="00BA3527">
        <w:rPr>
          <w:bCs/>
          <w:iCs/>
          <w:sz w:val="32"/>
          <w:szCs w:val="32"/>
          <w:lang w:val="en-IN"/>
        </w:rPr>
        <w:t xml:space="preserve">The area and latency of the two conventional approaches (ignoring the multiplexers and register) and the FDP unit are compared and plotted. The fused dot product is intermediate in area between the conventional serial and the conventional parallel approaches. Its latency is about 80% of that of the conventional parallel approach and about half that of the conventional serial approach.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A3527" w:rsidRDefault="00BA3527" w:rsidP="00E53AA4">
      <w:pPr>
        <w:pStyle w:val="BodyText"/>
        <w:rPr>
          <w:b/>
          <w:iCs/>
          <w:sz w:val="28"/>
          <w:szCs w:val="28"/>
        </w:rPr>
      </w:pPr>
    </w:p>
    <w:p w:rsidR="00BA3527" w:rsidRDefault="00BA3527" w:rsidP="00E53AA4">
      <w:pPr>
        <w:pStyle w:val="BodyText"/>
        <w:rPr>
          <w:b/>
          <w:iCs/>
          <w:sz w:val="28"/>
          <w:szCs w:val="28"/>
        </w:rPr>
      </w:pPr>
    </w:p>
    <w:p w:rsidR="00BA3527" w:rsidRDefault="00BA3527" w:rsidP="00E53AA4">
      <w:pPr>
        <w:pStyle w:val="BodyText"/>
        <w:rPr>
          <w:b/>
          <w:iCs/>
          <w:sz w:val="28"/>
          <w:szCs w:val="28"/>
        </w:rPr>
      </w:pPr>
    </w:p>
    <w:p w:rsidR="00BA3527" w:rsidRDefault="00BA3527" w:rsidP="00E53AA4">
      <w:pPr>
        <w:pStyle w:val="BodyText"/>
        <w:rPr>
          <w:b/>
          <w:iCs/>
          <w:sz w:val="28"/>
          <w:szCs w:val="28"/>
        </w:rPr>
      </w:pPr>
    </w:p>
    <w:p w:rsidR="00BA3527" w:rsidRDefault="00BA3527" w:rsidP="00E53AA4">
      <w:pPr>
        <w:pStyle w:val="BodyText"/>
        <w:rPr>
          <w:b/>
          <w:iCs/>
          <w:sz w:val="28"/>
          <w:szCs w:val="28"/>
        </w:rPr>
      </w:pPr>
    </w:p>
    <w:p w:rsidR="00BA3527" w:rsidRDefault="00BA3527" w:rsidP="00E53AA4">
      <w:pPr>
        <w:pStyle w:val="BodyText"/>
        <w:rPr>
          <w:b/>
          <w:iCs/>
          <w:sz w:val="28"/>
          <w:szCs w:val="28"/>
        </w:rPr>
      </w:pPr>
    </w:p>
    <w:p w:rsidR="00BA3527" w:rsidRDefault="00BA3527" w:rsidP="00E53AA4">
      <w:pPr>
        <w:pStyle w:val="BodyText"/>
        <w:rPr>
          <w:b/>
          <w:iCs/>
          <w:sz w:val="28"/>
          <w:szCs w:val="28"/>
        </w:rPr>
      </w:pPr>
    </w:p>
    <w:p w:rsidR="00BA3527" w:rsidRDefault="00BA3527" w:rsidP="00E53AA4">
      <w:pPr>
        <w:pStyle w:val="BodyText"/>
        <w:rPr>
          <w:b/>
          <w:iCs/>
          <w:sz w:val="28"/>
          <w:szCs w:val="28"/>
        </w:rPr>
      </w:pPr>
    </w:p>
    <w:p w:rsidR="00BA3527" w:rsidRDefault="00BA3527" w:rsidP="00E53AA4">
      <w:pPr>
        <w:pStyle w:val="BodyText"/>
        <w:rPr>
          <w:b/>
          <w:iCs/>
          <w:sz w:val="28"/>
          <w:szCs w:val="28"/>
        </w:rPr>
      </w:pPr>
    </w:p>
    <w:p w:rsidR="00BA3527" w:rsidRDefault="00BA3527" w:rsidP="00E53AA4">
      <w:pPr>
        <w:pStyle w:val="BodyText"/>
        <w:rPr>
          <w:b/>
          <w:iCs/>
          <w:sz w:val="28"/>
          <w:szCs w:val="28"/>
        </w:rPr>
      </w:pPr>
    </w:p>
    <w:p w:rsidR="00BA3527" w:rsidRDefault="00BA3527" w:rsidP="00E53AA4">
      <w:pPr>
        <w:pStyle w:val="BodyText"/>
        <w:rPr>
          <w:b/>
          <w:iCs/>
          <w:sz w:val="28"/>
          <w:szCs w:val="28"/>
        </w:rPr>
      </w:pPr>
    </w:p>
    <w:p w:rsidR="00BA3527" w:rsidRDefault="00BA3527" w:rsidP="00E53AA4">
      <w:pPr>
        <w:pStyle w:val="BodyText"/>
        <w:rPr>
          <w:b/>
          <w:iCs/>
          <w:sz w:val="28"/>
          <w:szCs w:val="28"/>
        </w:rPr>
      </w:pPr>
    </w:p>
    <w:p w:rsidR="00BA3527" w:rsidRDefault="00BA3527" w:rsidP="00E53AA4">
      <w:pPr>
        <w:pStyle w:val="BodyText"/>
        <w:rPr>
          <w:b/>
          <w:iCs/>
          <w:sz w:val="28"/>
          <w:szCs w:val="28"/>
        </w:rPr>
      </w:pPr>
    </w:p>
    <w:p w:rsidR="00BA3527" w:rsidRDefault="00BA3527" w:rsidP="00E53AA4">
      <w:pPr>
        <w:pStyle w:val="BodyText"/>
        <w:rPr>
          <w:b/>
          <w:iCs/>
          <w:sz w:val="28"/>
          <w:szCs w:val="28"/>
        </w:rPr>
      </w:pPr>
    </w:p>
    <w:p w:rsidR="00BA3527" w:rsidRDefault="00BA3527" w:rsidP="00E53AA4">
      <w:pPr>
        <w:pStyle w:val="BodyText"/>
        <w:rPr>
          <w:b/>
          <w:iCs/>
          <w:sz w:val="28"/>
          <w:szCs w:val="28"/>
        </w:rPr>
      </w:pPr>
    </w:p>
    <w:p w:rsidR="00BA3527" w:rsidRDefault="00BA352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F4139" w:rsidRDefault="003846E4" w:rsidP="007F4139">
      <w:pPr>
        <w:pStyle w:val="BodyText"/>
        <w:numPr>
          <w:ilvl w:val="0"/>
          <w:numId w:val="42"/>
        </w:numPr>
        <w:rPr>
          <w:sz w:val="32"/>
          <w:szCs w:val="32"/>
          <w:lang w:val="en-IN"/>
        </w:rPr>
      </w:pPr>
      <w:r w:rsidRPr="007F4139">
        <w:rPr>
          <w:sz w:val="32"/>
          <w:szCs w:val="32"/>
          <w:lang w:val="en-IN"/>
        </w:rPr>
        <w:t>[1] E. Hokenek, R. K. Montoye and P. W. Cook, “Second-generation RISC floating point wit</w:t>
      </w:r>
      <w:r w:rsidRPr="007F4139">
        <w:rPr>
          <w:sz w:val="32"/>
          <w:szCs w:val="32"/>
          <w:lang w:val="en-IN"/>
        </w:rPr>
        <w:t xml:space="preserve">h multiply-add fused,” IEEE Journal of SolidState Circuits, vol. 25, pp. 1207-1213, 1990. </w:t>
      </w:r>
    </w:p>
    <w:p w:rsidR="00000000" w:rsidRPr="007F4139" w:rsidRDefault="003846E4" w:rsidP="007F4139">
      <w:pPr>
        <w:pStyle w:val="BodyText"/>
        <w:numPr>
          <w:ilvl w:val="0"/>
          <w:numId w:val="42"/>
        </w:numPr>
        <w:rPr>
          <w:sz w:val="32"/>
          <w:szCs w:val="32"/>
          <w:lang w:val="en-IN"/>
        </w:rPr>
      </w:pPr>
      <w:r w:rsidRPr="007F4139">
        <w:rPr>
          <w:sz w:val="32"/>
          <w:szCs w:val="32"/>
          <w:lang w:val="en-IN"/>
        </w:rPr>
        <w:t>[2] D. Takahashi, “A radix-16 FFT algorithm suitable for multiply-add instruction based on Goedecker method,” Proceedings 2003 International Conference on Multimedi</w:t>
      </w:r>
      <w:r w:rsidRPr="007F4139">
        <w:rPr>
          <w:sz w:val="32"/>
          <w:szCs w:val="32"/>
          <w:lang w:val="en-IN"/>
        </w:rPr>
        <w:t xml:space="preserve">a and Expo, vol. 2, July 2003, pp. II-845-II-848. </w:t>
      </w:r>
    </w:p>
    <w:p w:rsidR="00000000" w:rsidRPr="007F4139" w:rsidRDefault="003846E4" w:rsidP="007F4139">
      <w:pPr>
        <w:pStyle w:val="BodyText"/>
        <w:numPr>
          <w:ilvl w:val="0"/>
          <w:numId w:val="42"/>
        </w:numPr>
        <w:rPr>
          <w:sz w:val="32"/>
          <w:szCs w:val="32"/>
          <w:lang w:val="en-IN"/>
        </w:rPr>
      </w:pPr>
      <w:r w:rsidRPr="007F4139">
        <w:rPr>
          <w:sz w:val="32"/>
          <w:szCs w:val="32"/>
          <w:lang w:val="en-IN"/>
        </w:rPr>
        <w:t xml:space="preserve">[3] C. Xu, C. Y. Wang and K. K. Parhi, “Order-configurable programmable power-efficient FIR filters,” Proceedings 3rd International Conference on High Performance Computing, December 1996, pp. 357-361. </w:t>
      </w:r>
    </w:p>
    <w:p w:rsidR="00000000" w:rsidRPr="007F4139" w:rsidRDefault="003846E4" w:rsidP="007F4139">
      <w:pPr>
        <w:pStyle w:val="BodyText"/>
        <w:numPr>
          <w:ilvl w:val="0"/>
          <w:numId w:val="42"/>
        </w:numPr>
        <w:rPr>
          <w:sz w:val="32"/>
          <w:szCs w:val="32"/>
          <w:lang w:val="en-IN"/>
        </w:rPr>
      </w:pPr>
      <w:r w:rsidRPr="007F4139">
        <w:rPr>
          <w:sz w:val="32"/>
          <w:szCs w:val="32"/>
          <w:lang w:val="en-IN"/>
        </w:rPr>
        <w:t xml:space="preserve">[4] C. Hinds, “An Enhanced Floating Point Coprocessor for Embedded Signal Processing and Graphics Applications,” Conference Record of the Thirty-Third Asilomar Conference on Signals, Systems, and Computers, pp. 147-151, 1999. </w:t>
      </w:r>
    </w:p>
    <w:p w:rsidR="00000000" w:rsidRPr="007F4139" w:rsidRDefault="003846E4" w:rsidP="007F4139">
      <w:pPr>
        <w:pStyle w:val="BodyText"/>
        <w:numPr>
          <w:ilvl w:val="0"/>
          <w:numId w:val="42"/>
        </w:numPr>
        <w:rPr>
          <w:sz w:val="32"/>
          <w:szCs w:val="32"/>
          <w:lang w:val="en-IN"/>
        </w:rPr>
      </w:pPr>
      <w:r w:rsidRPr="007F4139">
        <w:rPr>
          <w:sz w:val="32"/>
          <w:szCs w:val="32"/>
          <w:lang w:val="en-IN"/>
        </w:rPr>
        <w:t>[5] A. D. Robison, “N-Bit Un</w:t>
      </w:r>
      <w:r w:rsidRPr="007F4139">
        <w:rPr>
          <w:sz w:val="32"/>
          <w:szCs w:val="32"/>
          <w:lang w:val="en-IN"/>
        </w:rPr>
        <w:t xml:space="preserve">signed Division Via N-Bit Multiply-Add,” Proceedings of the 17th IEEE Symposium On Computer Arithmetic, pp. 131-139, 2005. </w:t>
      </w:r>
    </w:p>
    <w:p w:rsidR="00000000" w:rsidRPr="007F4139" w:rsidRDefault="003846E4" w:rsidP="007F4139">
      <w:pPr>
        <w:pStyle w:val="BodyText"/>
        <w:numPr>
          <w:ilvl w:val="0"/>
          <w:numId w:val="42"/>
        </w:numPr>
        <w:rPr>
          <w:sz w:val="32"/>
          <w:szCs w:val="32"/>
          <w:lang w:val="en-IN"/>
        </w:rPr>
      </w:pPr>
      <w:r w:rsidRPr="007F4139">
        <w:rPr>
          <w:sz w:val="32"/>
          <w:szCs w:val="32"/>
          <w:lang w:val="en-IN"/>
        </w:rPr>
        <w:t>[6] R.-C. Li, S. Boldo and M. Daumas, “Theorems on Efficient Argument Reductions,” Proceedings of the 16th IEEE Symposium on Comput</w:t>
      </w:r>
      <w:r w:rsidRPr="007F4139">
        <w:rPr>
          <w:sz w:val="32"/>
          <w:szCs w:val="32"/>
          <w:lang w:val="en-IN"/>
        </w:rPr>
        <w:t xml:space="preserve">er Arithmetic, pp. 129-136, 2003. </w:t>
      </w:r>
    </w:p>
    <w:p w:rsidR="00000000" w:rsidRPr="007F4139" w:rsidRDefault="003846E4" w:rsidP="007F4139">
      <w:pPr>
        <w:pStyle w:val="BodyText"/>
        <w:numPr>
          <w:ilvl w:val="0"/>
          <w:numId w:val="42"/>
        </w:numPr>
        <w:rPr>
          <w:sz w:val="32"/>
          <w:szCs w:val="32"/>
          <w:lang w:val="en-IN"/>
        </w:rPr>
      </w:pPr>
      <w:r w:rsidRPr="007F4139">
        <w:rPr>
          <w:sz w:val="32"/>
          <w:szCs w:val="32"/>
          <w:lang w:val="en-IN"/>
        </w:rPr>
        <w:lastRenderedPageBreak/>
        <w:t xml:space="preserve">[7] F. P. O’Connell and S. W. White, “POWER3: The Next Generation of PowerPC Processors,” IBM Journal of Research and Development, vol. 44, pp. 873-884, 2000. </w:t>
      </w:r>
    </w:p>
    <w:p w:rsidR="00000000" w:rsidRPr="007F4139" w:rsidRDefault="003846E4" w:rsidP="007F4139">
      <w:pPr>
        <w:pStyle w:val="BodyText"/>
        <w:numPr>
          <w:ilvl w:val="0"/>
          <w:numId w:val="42"/>
        </w:numPr>
        <w:rPr>
          <w:sz w:val="32"/>
          <w:szCs w:val="32"/>
          <w:lang w:val="en-IN"/>
        </w:rPr>
      </w:pPr>
      <w:r w:rsidRPr="007F4139">
        <w:rPr>
          <w:sz w:val="32"/>
          <w:szCs w:val="32"/>
          <w:lang w:val="en-IN"/>
        </w:rPr>
        <w:t>[8] A. Kumar, “The HP PA-8000 RISC CPU,” IEEE Micro Magazin</w:t>
      </w:r>
      <w:r w:rsidRPr="007F4139">
        <w:rPr>
          <w:sz w:val="32"/>
          <w:szCs w:val="32"/>
          <w:lang w:val="en-IN"/>
        </w:rPr>
        <w:t xml:space="preserve">e, vol. 17, Issue 2, pp. 27-32, April, 1997 </w:t>
      </w:r>
    </w:p>
    <w:p w:rsidR="00000000" w:rsidRPr="007F4139" w:rsidRDefault="003846E4" w:rsidP="007F4139">
      <w:pPr>
        <w:pStyle w:val="BodyText"/>
        <w:numPr>
          <w:ilvl w:val="0"/>
          <w:numId w:val="42"/>
        </w:numPr>
        <w:rPr>
          <w:sz w:val="32"/>
          <w:szCs w:val="32"/>
          <w:lang w:val="en-IN"/>
        </w:rPr>
      </w:pPr>
      <w:r w:rsidRPr="007F4139">
        <w:rPr>
          <w:sz w:val="32"/>
          <w:szCs w:val="32"/>
          <w:lang w:val="en-IN"/>
        </w:rPr>
        <w:t xml:space="preserve">[9] B. Greer, J. Harrison, G. Henry, W. Li and P. Tang, “Scientific Computing on the Itanium Processor,” Proceedings of the ACM/IEEE SC2001 Conference, pp. 1-8, 2001. </w:t>
      </w:r>
    </w:p>
    <w:p w:rsidR="00000000" w:rsidRPr="007F4139" w:rsidRDefault="003846E4" w:rsidP="007F4139">
      <w:pPr>
        <w:pStyle w:val="BodyText"/>
        <w:numPr>
          <w:ilvl w:val="0"/>
          <w:numId w:val="42"/>
        </w:numPr>
        <w:rPr>
          <w:sz w:val="32"/>
          <w:szCs w:val="32"/>
          <w:lang w:val="en-IN"/>
        </w:rPr>
      </w:pPr>
      <w:r w:rsidRPr="007F4139">
        <w:rPr>
          <w:sz w:val="32"/>
          <w:szCs w:val="32"/>
          <w:lang w:val="en-IN"/>
        </w:rPr>
        <w:t>[10] M. P. Farmwald, On the Design of Hig</w:t>
      </w:r>
      <w:r w:rsidRPr="007F4139">
        <w:rPr>
          <w:sz w:val="32"/>
          <w:szCs w:val="32"/>
          <w:lang w:val="en-IN"/>
        </w:rPr>
        <w:t xml:space="preserve">h Performance Digital Arithmetic Units, Ph.D. Thesis, Stanford University, 1981.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46E4" w:rsidRDefault="003846E4" w:rsidP="003654DF">
      <w:pPr>
        <w:spacing w:after="0" w:line="240" w:lineRule="auto"/>
      </w:pPr>
      <w:r>
        <w:separator/>
      </w:r>
    </w:p>
  </w:endnote>
  <w:endnote w:type="continuationSeparator" w:id="1">
    <w:p w:rsidR="003846E4" w:rsidRDefault="003846E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46E4" w:rsidRDefault="003846E4" w:rsidP="003654DF">
      <w:pPr>
        <w:spacing w:after="0" w:line="240" w:lineRule="auto"/>
      </w:pPr>
      <w:r>
        <w:separator/>
      </w:r>
    </w:p>
  </w:footnote>
  <w:footnote w:type="continuationSeparator" w:id="1">
    <w:p w:rsidR="003846E4" w:rsidRDefault="003846E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B38DE">
        <w:pPr>
          <w:pStyle w:val="Header"/>
          <w:jc w:val="right"/>
        </w:pPr>
        <w:fldSimple w:instr=" PAGE   \* MERGEFORMAT ">
          <w:r w:rsidR="0029708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81BC6"/>
    <w:multiLevelType w:val="hybridMultilevel"/>
    <w:tmpl w:val="6C3EFD9A"/>
    <w:lvl w:ilvl="0" w:tplc="C300650E">
      <w:start w:val="1"/>
      <w:numFmt w:val="bullet"/>
      <w:lvlText w:val=""/>
      <w:lvlJc w:val="left"/>
      <w:pPr>
        <w:tabs>
          <w:tab w:val="num" w:pos="720"/>
        </w:tabs>
        <w:ind w:left="720" w:hanging="360"/>
      </w:pPr>
      <w:rPr>
        <w:rFonts w:ascii="Wingdings 2" w:hAnsi="Wingdings 2" w:hint="default"/>
      </w:rPr>
    </w:lvl>
    <w:lvl w:ilvl="1" w:tplc="2250E0C4" w:tentative="1">
      <w:start w:val="1"/>
      <w:numFmt w:val="bullet"/>
      <w:lvlText w:val=""/>
      <w:lvlJc w:val="left"/>
      <w:pPr>
        <w:tabs>
          <w:tab w:val="num" w:pos="1440"/>
        </w:tabs>
        <w:ind w:left="1440" w:hanging="360"/>
      </w:pPr>
      <w:rPr>
        <w:rFonts w:ascii="Wingdings 2" w:hAnsi="Wingdings 2" w:hint="default"/>
      </w:rPr>
    </w:lvl>
    <w:lvl w:ilvl="2" w:tplc="78747FC4" w:tentative="1">
      <w:start w:val="1"/>
      <w:numFmt w:val="bullet"/>
      <w:lvlText w:val=""/>
      <w:lvlJc w:val="left"/>
      <w:pPr>
        <w:tabs>
          <w:tab w:val="num" w:pos="2160"/>
        </w:tabs>
        <w:ind w:left="2160" w:hanging="360"/>
      </w:pPr>
      <w:rPr>
        <w:rFonts w:ascii="Wingdings 2" w:hAnsi="Wingdings 2" w:hint="default"/>
      </w:rPr>
    </w:lvl>
    <w:lvl w:ilvl="3" w:tplc="24E6D5E0" w:tentative="1">
      <w:start w:val="1"/>
      <w:numFmt w:val="bullet"/>
      <w:lvlText w:val=""/>
      <w:lvlJc w:val="left"/>
      <w:pPr>
        <w:tabs>
          <w:tab w:val="num" w:pos="2880"/>
        </w:tabs>
        <w:ind w:left="2880" w:hanging="360"/>
      </w:pPr>
      <w:rPr>
        <w:rFonts w:ascii="Wingdings 2" w:hAnsi="Wingdings 2" w:hint="default"/>
      </w:rPr>
    </w:lvl>
    <w:lvl w:ilvl="4" w:tplc="9790F134" w:tentative="1">
      <w:start w:val="1"/>
      <w:numFmt w:val="bullet"/>
      <w:lvlText w:val=""/>
      <w:lvlJc w:val="left"/>
      <w:pPr>
        <w:tabs>
          <w:tab w:val="num" w:pos="3600"/>
        </w:tabs>
        <w:ind w:left="3600" w:hanging="360"/>
      </w:pPr>
      <w:rPr>
        <w:rFonts w:ascii="Wingdings 2" w:hAnsi="Wingdings 2" w:hint="default"/>
      </w:rPr>
    </w:lvl>
    <w:lvl w:ilvl="5" w:tplc="F5F8F26E" w:tentative="1">
      <w:start w:val="1"/>
      <w:numFmt w:val="bullet"/>
      <w:lvlText w:val=""/>
      <w:lvlJc w:val="left"/>
      <w:pPr>
        <w:tabs>
          <w:tab w:val="num" w:pos="4320"/>
        </w:tabs>
        <w:ind w:left="4320" w:hanging="360"/>
      </w:pPr>
      <w:rPr>
        <w:rFonts w:ascii="Wingdings 2" w:hAnsi="Wingdings 2" w:hint="default"/>
      </w:rPr>
    </w:lvl>
    <w:lvl w:ilvl="6" w:tplc="F816FD0E" w:tentative="1">
      <w:start w:val="1"/>
      <w:numFmt w:val="bullet"/>
      <w:lvlText w:val=""/>
      <w:lvlJc w:val="left"/>
      <w:pPr>
        <w:tabs>
          <w:tab w:val="num" w:pos="5040"/>
        </w:tabs>
        <w:ind w:left="5040" w:hanging="360"/>
      </w:pPr>
      <w:rPr>
        <w:rFonts w:ascii="Wingdings 2" w:hAnsi="Wingdings 2" w:hint="default"/>
      </w:rPr>
    </w:lvl>
    <w:lvl w:ilvl="7" w:tplc="A2AC25FC" w:tentative="1">
      <w:start w:val="1"/>
      <w:numFmt w:val="bullet"/>
      <w:lvlText w:val=""/>
      <w:lvlJc w:val="left"/>
      <w:pPr>
        <w:tabs>
          <w:tab w:val="num" w:pos="5760"/>
        </w:tabs>
        <w:ind w:left="5760" w:hanging="360"/>
      </w:pPr>
      <w:rPr>
        <w:rFonts w:ascii="Wingdings 2" w:hAnsi="Wingdings 2" w:hint="default"/>
      </w:rPr>
    </w:lvl>
    <w:lvl w:ilvl="8" w:tplc="B830B89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BAA2BC9"/>
    <w:multiLevelType w:val="hybridMultilevel"/>
    <w:tmpl w:val="EF6EF9E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CB2491"/>
    <w:multiLevelType w:val="hybridMultilevel"/>
    <w:tmpl w:val="FFF03F62"/>
    <w:lvl w:ilvl="0" w:tplc="0F64AE9A">
      <w:start w:val="1"/>
      <w:numFmt w:val="bullet"/>
      <w:lvlText w:val=""/>
      <w:lvlJc w:val="left"/>
      <w:pPr>
        <w:tabs>
          <w:tab w:val="num" w:pos="720"/>
        </w:tabs>
        <w:ind w:left="720" w:hanging="360"/>
      </w:pPr>
      <w:rPr>
        <w:rFonts w:ascii="Wingdings 2" w:hAnsi="Wingdings 2" w:hint="default"/>
      </w:rPr>
    </w:lvl>
    <w:lvl w:ilvl="1" w:tplc="C150D2A8" w:tentative="1">
      <w:start w:val="1"/>
      <w:numFmt w:val="bullet"/>
      <w:lvlText w:val=""/>
      <w:lvlJc w:val="left"/>
      <w:pPr>
        <w:tabs>
          <w:tab w:val="num" w:pos="1440"/>
        </w:tabs>
        <w:ind w:left="1440" w:hanging="360"/>
      </w:pPr>
      <w:rPr>
        <w:rFonts w:ascii="Wingdings 2" w:hAnsi="Wingdings 2" w:hint="default"/>
      </w:rPr>
    </w:lvl>
    <w:lvl w:ilvl="2" w:tplc="30802000" w:tentative="1">
      <w:start w:val="1"/>
      <w:numFmt w:val="bullet"/>
      <w:lvlText w:val=""/>
      <w:lvlJc w:val="left"/>
      <w:pPr>
        <w:tabs>
          <w:tab w:val="num" w:pos="2160"/>
        </w:tabs>
        <w:ind w:left="2160" w:hanging="360"/>
      </w:pPr>
      <w:rPr>
        <w:rFonts w:ascii="Wingdings 2" w:hAnsi="Wingdings 2" w:hint="default"/>
      </w:rPr>
    </w:lvl>
    <w:lvl w:ilvl="3" w:tplc="27124090" w:tentative="1">
      <w:start w:val="1"/>
      <w:numFmt w:val="bullet"/>
      <w:lvlText w:val=""/>
      <w:lvlJc w:val="left"/>
      <w:pPr>
        <w:tabs>
          <w:tab w:val="num" w:pos="2880"/>
        </w:tabs>
        <w:ind w:left="2880" w:hanging="360"/>
      </w:pPr>
      <w:rPr>
        <w:rFonts w:ascii="Wingdings 2" w:hAnsi="Wingdings 2" w:hint="default"/>
      </w:rPr>
    </w:lvl>
    <w:lvl w:ilvl="4" w:tplc="4E72D9D8" w:tentative="1">
      <w:start w:val="1"/>
      <w:numFmt w:val="bullet"/>
      <w:lvlText w:val=""/>
      <w:lvlJc w:val="left"/>
      <w:pPr>
        <w:tabs>
          <w:tab w:val="num" w:pos="3600"/>
        </w:tabs>
        <w:ind w:left="3600" w:hanging="360"/>
      </w:pPr>
      <w:rPr>
        <w:rFonts w:ascii="Wingdings 2" w:hAnsi="Wingdings 2" w:hint="default"/>
      </w:rPr>
    </w:lvl>
    <w:lvl w:ilvl="5" w:tplc="E67E05E0" w:tentative="1">
      <w:start w:val="1"/>
      <w:numFmt w:val="bullet"/>
      <w:lvlText w:val=""/>
      <w:lvlJc w:val="left"/>
      <w:pPr>
        <w:tabs>
          <w:tab w:val="num" w:pos="4320"/>
        </w:tabs>
        <w:ind w:left="4320" w:hanging="360"/>
      </w:pPr>
      <w:rPr>
        <w:rFonts w:ascii="Wingdings 2" w:hAnsi="Wingdings 2" w:hint="default"/>
      </w:rPr>
    </w:lvl>
    <w:lvl w:ilvl="6" w:tplc="D4F44EDC" w:tentative="1">
      <w:start w:val="1"/>
      <w:numFmt w:val="bullet"/>
      <w:lvlText w:val=""/>
      <w:lvlJc w:val="left"/>
      <w:pPr>
        <w:tabs>
          <w:tab w:val="num" w:pos="5040"/>
        </w:tabs>
        <w:ind w:left="5040" w:hanging="360"/>
      </w:pPr>
      <w:rPr>
        <w:rFonts w:ascii="Wingdings 2" w:hAnsi="Wingdings 2" w:hint="default"/>
      </w:rPr>
    </w:lvl>
    <w:lvl w:ilvl="7" w:tplc="BA92E608" w:tentative="1">
      <w:start w:val="1"/>
      <w:numFmt w:val="bullet"/>
      <w:lvlText w:val=""/>
      <w:lvlJc w:val="left"/>
      <w:pPr>
        <w:tabs>
          <w:tab w:val="num" w:pos="5760"/>
        </w:tabs>
        <w:ind w:left="5760" w:hanging="360"/>
      </w:pPr>
      <w:rPr>
        <w:rFonts w:ascii="Wingdings 2" w:hAnsi="Wingdings 2" w:hint="default"/>
      </w:rPr>
    </w:lvl>
    <w:lvl w:ilvl="8" w:tplc="7ADCB8BC" w:tentative="1">
      <w:start w:val="1"/>
      <w:numFmt w:val="bullet"/>
      <w:lvlText w:val=""/>
      <w:lvlJc w:val="left"/>
      <w:pPr>
        <w:tabs>
          <w:tab w:val="num" w:pos="6480"/>
        </w:tabs>
        <w:ind w:left="6480" w:hanging="360"/>
      </w:pPr>
      <w:rPr>
        <w:rFonts w:ascii="Wingdings 2" w:hAnsi="Wingdings 2"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B125AA6"/>
    <w:multiLevelType w:val="hybridMultilevel"/>
    <w:tmpl w:val="D76254EA"/>
    <w:lvl w:ilvl="0" w:tplc="2DB4B026">
      <w:start w:val="1"/>
      <w:numFmt w:val="bullet"/>
      <w:lvlText w:val=""/>
      <w:lvlJc w:val="left"/>
      <w:pPr>
        <w:tabs>
          <w:tab w:val="num" w:pos="720"/>
        </w:tabs>
        <w:ind w:left="720" w:hanging="360"/>
      </w:pPr>
      <w:rPr>
        <w:rFonts w:ascii="Wingdings 2" w:hAnsi="Wingdings 2" w:hint="default"/>
      </w:rPr>
    </w:lvl>
    <w:lvl w:ilvl="1" w:tplc="30E2B100" w:tentative="1">
      <w:start w:val="1"/>
      <w:numFmt w:val="bullet"/>
      <w:lvlText w:val=""/>
      <w:lvlJc w:val="left"/>
      <w:pPr>
        <w:tabs>
          <w:tab w:val="num" w:pos="1440"/>
        </w:tabs>
        <w:ind w:left="1440" w:hanging="360"/>
      </w:pPr>
      <w:rPr>
        <w:rFonts w:ascii="Wingdings 2" w:hAnsi="Wingdings 2" w:hint="default"/>
      </w:rPr>
    </w:lvl>
    <w:lvl w:ilvl="2" w:tplc="F5BE00D0" w:tentative="1">
      <w:start w:val="1"/>
      <w:numFmt w:val="bullet"/>
      <w:lvlText w:val=""/>
      <w:lvlJc w:val="left"/>
      <w:pPr>
        <w:tabs>
          <w:tab w:val="num" w:pos="2160"/>
        </w:tabs>
        <w:ind w:left="2160" w:hanging="360"/>
      </w:pPr>
      <w:rPr>
        <w:rFonts w:ascii="Wingdings 2" w:hAnsi="Wingdings 2" w:hint="default"/>
      </w:rPr>
    </w:lvl>
    <w:lvl w:ilvl="3" w:tplc="8B469054" w:tentative="1">
      <w:start w:val="1"/>
      <w:numFmt w:val="bullet"/>
      <w:lvlText w:val=""/>
      <w:lvlJc w:val="left"/>
      <w:pPr>
        <w:tabs>
          <w:tab w:val="num" w:pos="2880"/>
        </w:tabs>
        <w:ind w:left="2880" w:hanging="360"/>
      </w:pPr>
      <w:rPr>
        <w:rFonts w:ascii="Wingdings 2" w:hAnsi="Wingdings 2" w:hint="default"/>
      </w:rPr>
    </w:lvl>
    <w:lvl w:ilvl="4" w:tplc="84508046" w:tentative="1">
      <w:start w:val="1"/>
      <w:numFmt w:val="bullet"/>
      <w:lvlText w:val=""/>
      <w:lvlJc w:val="left"/>
      <w:pPr>
        <w:tabs>
          <w:tab w:val="num" w:pos="3600"/>
        </w:tabs>
        <w:ind w:left="3600" w:hanging="360"/>
      </w:pPr>
      <w:rPr>
        <w:rFonts w:ascii="Wingdings 2" w:hAnsi="Wingdings 2" w:hint="default"/>
      </w:rPr>
    </w:lvl>
    <w:lvl w:ilvl="5" w:tplc="6AF4720E" w:tentative="1">
      <w:start w:val="1"/>
      <w:numFmt w:val="bullet"/>
      <w:lvlText w:val=""/>
      <w:lvlJc w:val="left"/>
      <w:pPr>
        <w:tabs>
          <w:tab w:val="num" w:pos="4320"/>
        </w:tabs>
        <w:ind w:left="4320" w:hanging="360"/>
      </w:pPr>
      <w:rPr>
        <w:rFonts w:ascii="Wingdings 2" w:hAnsi="Wingdings 2" w:hint="default"/>
      </w:rPr>
    </w:lvl>
    <w:lvl w:ilvl="6" w:tplc="DD72FCC2" w:tentative="1">
      <w:start w:val="1"/>
      <w:numFmt w:val="bullet"/>
      <w:lvlText w:val=""/>
      <w:lvlJc w:val="left"/>
      <w:pPr>
        <w:tabs>
          <w:tab w:val="num" w:pos="5040"/>
        </w:tabs>
        <w:ind w:left="5040" w:hanging="360"/>
      </w:pPr>
      <w:rPr>
        <w:rFonts w:ascii="Wingdings 2" w:hAnsi="Wingdings 2" w:hint="default"/>
      </w:rPr>
    </w:lvl>
    <w:lvl w:ilvl="7" w:tplc="54F6EF3E" w:tentative="1">
      <w:start w:val="1"/>
      <w:numFmt w:val="bullet"/>
      <w:lvlText w:val=""/>
      <w:lvlJc w:val="left"/>
      <w:pPr>
        <w:tabs>
          <w:tab w:val="num" w:pos="5760"/>
        </w:tabs>
        <w:ind w:left="5760" w:hanging="360"/>
      </w:pPr>
      <w:rPr>
        <w:rFonts w:ascii="Wingdings 2" w:hAnsi="Wingdings 2" w:hint="default"/>
      </w:rPr>
    </w:lvl>
    <w:lvl w:ilvl="8" w:tplc="E21E5CEC" w:tentative="1">
      <w:start w:val="1"/>
      <w:numFmt w:val="bullet"/>
      <w:lvlText w:val=""/>
      <w:lvlJc w:val="left"/>
      <w:pPr>
        <w:tabs>
          <w:tab w:val="num" w:pos="6480"/>
        </w:tabs>
        <w:ind w:left="6480" w:hanging="360"/>
      </w:pPr>
      <w:rPr>
        <w:rFonts w:ascii="Wingdings 2" w:hAnsi="Wingdings 2" w:hint="default"/>
      </w:rPr>
    </w:lvl>
  </w:abstractNum>
  <w:abstractNum w:abstractNumId="41">
    <w:nsid w:val="6DD01315"/>
    <w:multiLevelType w:val="hybridMultilevel"/>
    <w:tmpl w:val="891A182E"/>
    <w:lvl w:ilvl="0" w:tplc="FB7687DC">
      <w:start w:val="1"/>
      <w:numFmt w:val="bullet"/>
      <w:lvlText w:val=""/>
      <w:lvlJc w:val="left"/>
      <w:pPr>
        <w:tabs>
          <w:tab w:val="num" w:pos="720"/>
        </w:tabs>
        <w:ind w:left="720" w:hanging="360"/>
      </w:pPr>
      <w:rPr>
        <w:rFonts w:ascii="Wingdings 2" w:hAnsi="Wingdings 2" w:hint="default"/>
      </w:rPr>
    </w:lvl>
    <w:lvl w:ilvl="1" w:tplc="A4969D18" w:tentative="1">
      <w:start w:val="1"/>
      <w:numFmt w:val="bullet"/>
      <w:lvlText w:val=""/>
      <w:lvlJc w:val="left"/>
      <w:pPr>
        <w:tabs>
          <w:tab w:val="num" w:pos="1440"/>
        </w:tabs>
        <w:ind w:left="1440" w:hanging="360"/>
      </w:pPr>
      <w:rPr>
        <w:rFonts w:ascii="Wingdings 2" w:hAnsi="Wingdings 2" w:hint="default"/>
      </w:rPr>
    </w:lvl>
    <w:lvl w:ilvl="2" w:tplc="07441F7E" w:tentative="1">
      <w:start w:val="1"/>
      <w:numFmt w:val="bullet"/>
      <w:lvlText w:val=""/>
      <w:lvlJc w:val="left"/>
      <w:pPr>
        <w:tabs>
          <w:tab w:val="num" w:pos="2160"/>
        </w:tabs>
        <w:ind w:left="2160" w:hanging="360"/>
      </w:pPr>
      <w:rPr>
        <w:rFonts w:ascii="Wingdings 2" w:hAnsi="Wingdings 2" w:hint="default"/>
      </w:rPr>
    </w:lvl>
    <w:lvl w:ilvl="3" w:tplc="9D44D92E" w:tentative="1">
      <w:start w:val="1"/>
      <w:numFmt w:val="bullet"/>
      <w:lvlText w:val=""/>
      <w:lvlJc w:val="left"/>
      <w:pPr>
        <w:tabs>
          <w:tab w:val="num" w:pos="2880"/>
        </w:tabs>
        <w:ind w:left="2880" w:hanging="360"/>
      </w:pPr>
      <w:rPr>
        <w:rFonts w:ascii="Wingdings 2" w:hAnsi="Wingdings 2" w:hint="default"/>
      </w:rPr>
    </w:lvl>
    <w:lvl w:ilvl="4" w:tplc="74D806DA" w:tentative="1">
      <w:start w:val="1"/>
      <w:numFmt w:val="bullet"/>
      <w:lvlText w:val=""/>
      <w:lvlJc w:val="left"/>
      <w:pPr>
        <w:tabs>
          <w:tab w:val="num" w:pos="3600"/>
        </w:tabs>
        <w:ind w:left="3600" w:hanging="360"/>
      </w:pPr>
      <w:rPr>
        <w:rFonts w:ascii="Wingdings 2" w:hAnsi="Wingdings 2" w:hint="default"/>
      </w:rPr>
    </w:lvl>
    <w:lvl w:ilvl="5" w:tplc="2A72C946" w:tentative="1">
      <w:start w:val="1"/>
      <w:numFmt w:val="bullet"/>
      <w:lvlText w:val=""/>
      <w:lvlJc w:val="left"/>
      <w:pPr>
        <w:tabs>
          <w:tab w:val="num" w:pos="4320"/>
        </w:tabs>
        <w:ind w:left="4320" w:hanging="360"/>
      </w:pPr>
      <w:rPr>
        <w:rFonts w:ascii="Wingdings 2" w:hAnsi="Wingdings 2" w:hint="default"/>
      </w:rPr>
    </w:lvl>
    <w:lvl w:ilvl="6" w:tplc="1D0468FC" w:tentative="1">
      <w:start w:val="1"/>
      <w:numFmt w:val="bullet"/>
      <w:lvlText w:val=""/>
      <w:lvlJc w:val="left"/>
      <w:pPr>
        <w:tabs>
          <w:tab w:val="num" w:pos="5040"/>
        </w:tabs>
        <w:ind w:left="5040" w:hanging="360"/>
      </w:pPr>
      <w:rPr>
        <w:rFonts w:ascii="Wingdings 2" w:hAnsi="Wingdings 2" w:hint="default"/>
      </w:rPr>
    </w:lvl>
    <w:lvl w:ilvl="7" w:tplc="174C27F4" w:tentative="1">
      <w:start w:val="1"/>
      <w:numFmt w:val="bullet"/>
      <w:lvlText w:val=""/>
      <w:lvlJc w:val="left"/>
      <w:pPr>
        <w:tabs>
          <w:tab w:val="num" w:pos="5760"/>
        </w:tabs>
        <w:ind w:left="5760" w:hanging="360"/>
      </w:pPr>
      <w:rPr>
        <w:rFonts w:ascii="Wingdings 2" w:hAnsi="Wingdings 2" w:hint="default"/>
      </w:rPr>
    </w:lvl>
    <w:lvl w:ilvl="8" w:tplc="2B2821BA"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582016"/>
    <w:multiLevelType w:val="hybridMultilevel"/>
    <w:tmpl w:val="4914D3A2"/>
    <w:lvl w:ilvl="0" w:tplc="74CC166E">
      <w:start w:val="1"/>
      <w:numFmt w:val="bullet"/>
      <w:lvlText w:val=""/>
      <w:lvlJc w:val="left"/>
      <w:pPr>
        <w:tabs>
          <w:tab w:val="num" w:pos="720"/>
        </w:tabs>
        <w:ind w:left="720" w:hanging="360"/>
      </w:pPr>
      <w:rPr>
        <w:rFonts w:ascii="Wingdings 2" w:hAnsi="Wingdings 2" w:hint="default"/>
      </w:rPr>
    </w:lvl>
    <w:lvl w:ilvl="1" w:tplc="EE780BD4" w:tentative="1">
      <w:start w:val="1"/>
      <w:numFmt w:val="bullet"/>
      <w:lvlText w:val=""/>
      <w:lvlJc w:val="left"/>
      <w:pPr>
        <w:tabs>
          <w:tab w:val="num" w:pos="1440"/>
        </w:tabs>
        <w:ind w:left="1440" w:hanging="360"/>
      </w:pPr>
      <w:rPr>
        <w:rFonts w:ascii="Wingdings 2" w:hAnsi="Wingdings 2" w:hint="default"/>
      </w:rPr>
    </w:lvl>
    <w:lvl w:ilvl="2" w:tplc="28E41748" w:tentative="1">
      <w:start w:val="1"/>
      <w:numFmt w:val="bullet"/>
      <w:lvlText w:val=""/>
      <w:lvlJc w:val="left"/>
      <w:pPr>
        <w:tabs>
          <w:tab w:val="num" w:pos="2160"/>
        </w:tabs>
        <w:ind w:left="2160" w:hanging="360"/>
      </w:pPr>
      <w:rPr>
        <w:rFonts w:ascii="Wingdings 2" w:hAnsi="Wingdings 2" w:hint="default"/>
      </w:rPr>
    </w:lvl>
    <w:lvl w:ilvl="3" w:tplc="AABEC702" w:tentative="1">
      <w:start w:val="1"/>
      <w:numFmt w:val="bullet"/>
      <w:lvlText w:val=""/>
      <w:lvlJc w:val="left"/>
      <w:pPr>
        <w:tabs>
          <w:tab w:val="num" w:pos="2880"/>
        </w:tabs>
        <w:ind w:left="2880" w:hanging="360"/>
      </w:pPr>
      <w:rPr>
        <w:rFonts w:ascii="Wingdings 2" w:hAnsi="Wingdings 2" w:hint="default"/>
      </w:rPr>
    </w:lvl>
    <w:lvl w:ilvl="4" w:tplc="2664570A" w:tentative="1">
      <w:start w:val="1"/>
      <w:numFmt w:val="bullet"/>
      <w:lvlText w:val=""/>
      <w:lvlJc w:val="left"/>
      <w:pPr>
        <w:tabs>
          <w:tab w:val="num" w:pos="3600"/>
        </w:tabs>
        <w:ind w:left="3600" w:hanging="360"/>
      </w:pPr>
      <w:rPr>
        <w:rFonts w:ascii="Wingdings 2" w:hAnsi="Wingdings 2" w:hint="default"/>
      </w:rPr>
    </w:lvl>
    <w:lvl w:ilvl="5" w:tplc="B30C6114" w:tentative="1">
      <w:start w:val="1"/>
      <w:numFmt w:val="bullet"/>
      <w:lvlText w:val=""/>
      <w:lvlJc w:val="left"/>
      <w:pPr>
        <w:tabs>
          <w:tab w:val="num" w:pos="4320"/>
        </w:tabs>
        <w:ind w:left="4320" w:hanging="360"/>
      </w:pPr>
      <w:rPr>
        <w:rFonts w:ascii="Wingdings 2" w:hAnsi="Wingdings 2" w:hint="default"/>
      </w:rPr>
    </w:lvl>
    <w:lvl w:ilvl="6" w:tplc="BC881F80" w:tentative="1">
      <w:start w:val="1"/>
      <w:numFmt w:val="bullet"/>
      <w:lvlText w:val=""/>
      <w:lvlJc w:val="left"/>
      <w:pPr>
        <w:tabs>
          <w:tab w:val="num" w:pos="5040"/>
        </w:tabs>
        <w:ind w:left="5040" w:hanging="360"/>
      </w:pPr>
      <w:rPr>
        <w:rFonts w:ascii="Wingdings 2" w:hAnsi="Wingdings 2" w:hint="default"/>
      </w:rPr>
    </w:lvl>
    <w:lvl w:ilvl="7" w:tplc="C57E2740" w:tentative="1">
      <w:start w:val="1"/>
      <w:numFmt w:val="bullet"/>
      <w:lvlText w:val=""/>
      <w:lvlJc w:val="left"/>
      <w:pPr>
        <w:tabs>
          <w:tab w:val="num" w:pos="5760"/>
        </w:tabs>
        <w:ind w:left="5760" w:hanging="360"/>
      </w:pPr>
      <w:rPr>
        <w:rFonts w:ascii="Wingdings 2" w:hAnsi="Wingdings 2" w:hint="default"/>
      </w:rPr>
    </w:lvl>
    <w:lvl w:ilvl="8" w:tplc="3A788116"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28"/>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2"/>
  </w:num>
  <w:num w:numId="13">
    <w:abstractNumId w:val="39"/>
  </w:num>
  <w:num w:numId="14">
    <w:abstractNumId w:val="44"/>
  </w:num>
  <w:num w:numId="15">
    <w:abstractNumId w:val="34"/>
  </w:num>
  <w:num w:numId="16">
    <w:abstractNumId w:val="31"/>
  </w:num>
  <w:num w:numId="17">
    <w:abstractNumId w:val="8"/>
  </w:num>
  <w:num w:numId="18">
    <w:abstractNumId w:val="33"/>
  </w:num>
  <w:num w:numId="19">
    <w:abstractNumId w:val="24"/>
  </w:num>
  <w:num w:numId="20">
    <w:abstractNumId w:val="7"/>
  </w:num>
  <w:num w:numId="21">
    <w:abstractNumId w:val="45"/>
  </w:num>
  <w:num w:numId="22">
    <w:abstractNumId w:val="18"/>
  </w:num>
  <w:num w:numId="23">
    <w:abstractNumId w:val="42"/>
  </w:num>
  <w:num w:numId="24">
    <w:abstractNumId w:val="43"/>
  </w:num>
  <w:num w:numId="25">
    <w:abstractNumId w:val="29"/>
  </w:num>
  <w:num w:numId="26">
    <w:abstractNumId w:val="17"/>
  </w:num>
  <w:num w:numId="27">
    <w:abstractNumId w:val="4"/>
  </w:num>
  <w:num w:numId="28">
    <w:abstractNumId w:val="11"/>
  </w:num>
  <w:num w:numId="29">
    <w:abstractNumId w:val="30"/>
  </w:num>
  <w:num w:numId="30">
    <w:abstractNumId w:val="37"/>
  </w:num>
  <w:num w:numId="31">
    <w:abstractNumId w:val="27"/>
  </w:num>
  <w:num w:numId="32">
    <w:abstractNumId w:val="3"/>
  </w:num>
  <w:num w:numId="33">
    <w:abstractNumId w:val="26"/>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40"/>
  </w:num>
  <w:num w:numId="43">
    <w:abstractNumId w:val="41"/>
  </w:num>
  <w:num w:numId="44">
    <w:abstractNumId w:val="35"/>
  </w:num>
  <w:num w:numId="45">
    <w:abstractNumId w:val="46"/>
  </w:num>
  <w:num w:numId="46">
    <w:abstractNumId w:val="23"/>
  </w:num>
  <w:num w:numId="4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5D54"/>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D722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46E4"/>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4A6"/>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6F49"/>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39D0"/>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4139"/>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219D"/>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2977"/>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3527"/>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38DE"/>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1DCE"/>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6976030">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5835712">
      <w:bodyDiv w:val="1"/>
      <w:marLeft w:val="0"/>
      <w:marRight w:val="0"/>
      <w:marTop w:val="0"/>
      <w:marBottom w:val="0"/>
      <w:divBdr>
        <w:top w:val="none" w:sz="0" w:space="0" w:color="auto"/>
        <w:left w:val="none" w:sz="0" w:space="0" w:color="auto"/>
        <w:bottom w:val="none" w:sz="0" w:space="0" w:color="auto"/>
        <w:right w:val="none" w:sz="0" w:space="0" w:color="auto"/>
      </w:divBdr>
      <w:divsChild>
        <w:div w:id="1030227578">
          <w:marLeft w:val="576"/>
          <w:marRight w:val="0"/>
          <w:marTop w:val="120"/>
          <w:marBottom w:val="0"/>
          <w:divBdr>
            <w:top w:val="none" w:sz="0" w:space="0" w:color="auto"/>
            <w:left w:val="none" w:sz="0" w:space="0" w:color="auto"/>
            <w:bottom w:val="none" w:sz="0" w:space="0" w:color="auto"/>
            <w:right w:val="none" w:sz="0" w:space="0" w:color="auto"/>
          </w:divBdr>
        </w:div>
        <w:div w:id="2051412198">
          <w:marLeft w:val="576"/>
          <w:marRight w:val="0"/>
          <w:marTop w:val="120"/>
          <w:marBottom w:val="0"/>
          <w:divBdr>
            <w:top w:val="none" w:sz="0" w:space="0" w:color="auto"/>
            <w:left w:val="none" w:sz="0" w:space="0" w:color="auto"/>
            <w:bottom w:val="none" w:sz="0" w:space="0" w:color="auto"/>
            <w:right w:val="none" w:sz="0" w:space="0" w:color="auto"/>
          </w:divBdr>
        </w:div>
        <w:div w:id="1699155877">
          <w:marLeft w:val="576"/>
          <w:marRight w:val="0"/>
          <w:marTop w:val="120"/>
          <w:marBottom w:val="0"/>
          <w:divBdr>
            <w:top w:val="none" w:sz="0" w:space="0" w:color="auto"/>
            <w:left w:val="none" w:sz="0" w:space="0" w:color="auto"/>
            <w:bottom w:val="none" w:sz="0" w:space="0" w:color="auto"/>
            <w:right w:val="none" w:sz="0" w:space="0" w:color="auto"/>
          </w:divBdr>
        </w:div>
        <w:div w:id="951278852">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9710313">
      <w:bodyDiv w:val="1"/>
      <w:marLeft w:val="0"/>
      <w:marRight w:val="0"/>
      <w:marTop w:val="0"/>
      <w:marBottom w:val="0"/>
      <w:divBdr>
        <w:top w:val="none" w:sz="0" w:space="0" w:color="auto"/>
        <w:left w:val="none" w:sz="0" w:space="0" w:color="auto"/>
        <w:bottom w:val="none" w:sz="0" w:space="0" w:color="auto"/>
        <w:right w:val="none" w:sz="0" w:space="0" w:color="auto"/>
      </w:divBdr>
      <w:divsChild>
        <w:div w:id="936207703">
          <w:marLeft w:val="576"/>
          <w:marRight w:val="0"/>
          <w:marTop w:val="120"/>
          <w:marBottom w:val="0"/>
          <w:divBdr>
            <w:top w:val="none" w:sz="0" w:space="0" w:color="auto"/>
            <w:left w:val="none" w:sz="0" w:space="0" w:color="auto"/>
            <w:bottom w:val="none" w:sz="0" w:space="0" w:color="auto"/>
            <w:right w:val="none" w:sz="0" w:space="0" w:color="auto"/>
          </w:divBdr>
        </w:div>
        <w:div w:id="1440762222">
          <w:marLeft w:val="576"/>
          <w:marRight w:val="0"/>
          <w:marTop w:val="120"/>
          <w:marBottom w:val="0"/>
          <w:divBdr>
            <w:top w:val="none" w:sz="0" w:space="0" w:color="auto"/>
            <w:left w:val="none" w:sz="0" w:space="0" w:color="auto"/>
            <w:bottom w:val="none" w:sz="0" w:space="0" w:color="auto"/>
            <w:right w:val="none" w:sz="0" w:space="0" w:color="auto"/>
          </w:divBdr>
        </w:div>
        <w:div w:id="716053982">
          <w:marLeft w:val="576"/>
          <w:marRight w:val="0"/>
          <w:marTop w:val="120"/>
          <w:marBottom w:val="0"/>
          <w:divBdr>
            <w:top w:val="none" w:sz="0" w:space="0" w:color="auto"/>
            <w:left w:val="none" w:sz="0" w:space="0" w:color="auto"/>
            <w:bottom w:val="none" w:sz="0" w:space="0" w:color="auto"/>
            <w:right w:val="none" w:sz="0" w:space="0" w:color="auto"/>
          </w:divBdr>
        </w:div>
        <w:div w:id="1321302852">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9978666">
      <w:bodyDiv w:val="1"/>
      <w:marLeft w:val="0"/>
      <w:marRight w:val="0"/>
      <w:marTop w:val="0"/>
      <w:marBottom w:val="0"/>
      <w:divBdr>
        <w:top w:val="none" w:sz="0" w:space="0" w:color="auto"/>
        <w:left w:val="none" w:sz="0" w:space="0" w:color="auto"/>
        <w:bottom w:val="none" w:sz="0" w:space="0" w:color="auto"/>
        <w:right w:val="none" w:sz="0" w:space="0" w:color="auto"/>
      </w:divBdr>
      <w:divsChild>
        <w:div w:id="569462965">
          <w:marLeft w:val="576"/>
          <w:marRight w:val="0"/>
          <w:marTop w:val="120"/>
          <w:marBottom w:val="0"/>
          <w:divBdr>
            <w:top w:val="none" w:sz="0" w:space="0" w:color="auto"/>
            <w:left w:val="none" w:sz="0" w:space="0" w:color="auto"/>
            <w:bottom w:val="none" w:sz="0" w:space="0" w:color="auto"/>
            <w:right w:val="none" w:sz="0" w:space="0" w:color="auto"/>
          </w:divBdr>
        </w:div>
        <w:div w:id="1399018313">
          <w:marLeft w:val="576"/>
          <w:marRight w:val="0"/>
          <w:marTop w:val="120"/>
          <w:marBottom w:val="0"/>
          <w:divBdr>
            <w:top w:val="none" w:sz="0" w:space="0" w:color="auto"/>
            <w:left w:val="none" w:sz="0" w:space="0" w:color="auto"/>
            <w:bottom w:val="none" w:sz="0" w:space="0" w:color="auto"/>
            <w:right w:val="none" w:sz="0" w:space="0" w:color="auto"/>
          </w:divBdr>
        </w:div>
        <w:div w:id="1208489816">
          <w:marLeft w:val="576"/>
          <w:marRight w:val="0"/>
          <w:marTop w:val="120"/>
          <w:marBottom w:val="0"/>
          <w:divBdr>
            <w:top w:val="none" w:sz="0" w:space="0" w:color="auto"/>
            <w:left w:val="none" w:sz="0" w:space="0" w:color="auto"/>
            <w:bottom w:val="none" w:sz="0" w:space="0" w:color="auto"/>
            <w:right w:val="none" w:sz="0" w:space="0" w:color="auto"/>
          </w:divBdr>
        </w:div>
        <w:div w:id="552614962">
          <w:marLeft w:val="576"/>
          <w:marRight w:val="0"/>
          <w:marTop w:val="120"/>
          <w:marBottom w:val="0"/>
          <w:divBdr>
            <w:top w:val="none" w:sz="0" w:space="0" w:color="auto"/>
            <w:left w:val="none" w:sz="0" w:space="0" w:color="auto"/>
            <w:bottom w:val="none" w:sz="0" w:space="0" w:color="auto"/>
            <w:right w:val="none" w:sz="0" w:space="0" w:color="auto"/>
          </w:divBdr>
        </w:div>
        <w:div w:id="1575629710">
          <w:marLeft w:val="576"/>
          <w:marRight w:val="0"/>
          <w:marTop w:val="120"/>
          <w:marBottom w:val="0"/>
          <w:divBdr>
            <w:top w:val="none" w:sz="0" w:space="0" w:color="auto"/>
            <w:left w:val="none" w:sz="0" w:space="0" w:color="auto"/>
            <w:bottom w:val="none" w:sz="0" w:space="0" w:color="auto"/>
            <w:right w:val="none" w:sz="0" w:space="0" w:color="auto"/>
          </w:divBdr>
        </w:div>
      </w:divsChild>
    </w:div>
    <w:div w:id="1507868643">
      <w:bodyDiv w:val="1"/>
      <w:marLeft w:val="0"/>
      <w:marRight w:val="0"/>
      <w:marTop w:val="0"/>
      <w:marBottom w:val="0"/>
      <w:divBdr>
        <w:top w:val="none" w:sz="0" w:space="0" w:color="auto"/>
        <w:left w:val="none" w:sz="0" w:space="0" w:color="auto"/>
        <w:bottom w:val="none" w:sz="0" w:space="0" w:color="auto"/>
        <w:right w:val="none" w:sz="0" w:space="0" w:color="auto"/>
      </w:divBdr>
      <w:divsChild>
        <w:div w:id="2076201354">
          <w:marLeft w:val="576"/>
          <w:marRight w:val="0"/>
          <w:marTop w:val="120"/>
          <w:marBottom w:val="0"/>
          <w:divBdr>
            <w:top w:val="none" w:sz="0" w:space="0" w:color="auto"/>
            <w:left w:val="none" w:sz="0" w:space="0" w:color="auto"/>
            <w:bottom w:val="none" w:sz="0" w:space="0" w:color="auto"/>
            <w:right w:val="none" w:sz="0" w:space="0" w:color="auto"/>
          </w:divBdr>
        </w:div>
        <w:div w:id="1250969568">
          <w:marLeft w:val="576"/>
          <w:marRight w:val="0"/>
          <w:marTop w:val="120"/>
          <w:marBottom w:val="0"/>
          <w:divBdr>
            <w:top w:val="none" w:sz="0" w:space="0" w:color="auto"/>
            <w:left w:val="none" w:sz="0" w:space="0" w:color="auto"/>
            <w:bottom w:val="none" w:sz="0" w:space="0" w:color="auto"/>
            <w:right w:val="none" w:sz="0" w:space="0" w:color="auto"/>
          </w:divBdr>
        </w:div>
        <w:div w:id="1773670370">
          <w:marLeft w:val="576"/>
          <w:marRight w:val="0"/>
          <w:marTop w:val="120"/>
          <w:marBottom w:val="0"/>
          <w:divBdr>
            <w:top w:val="none" w:sz="0" w:space="0" w:color="auto"/>
            <w:left w:val="none" w:sz="0" w:space="0" w:color="auto"/>
            <w:bottom w:val="none" w:sz="0" w:space="0" w:color="auto"/>
            <w:right w:val="none" w:sz="0" w:space="0" w:color="auto"/>
          </w:divBdr>
        </w:div>
        <w:div w:id="1258758308">
          <w:marLeft w:val="576"/>
          <w:marRight w:val="0"/>
          <w:marTop w:val="120"/>
          <w:marBottom w:val="0"/>
          <w:divBdr>
            <w:top w:val="none" w:sz="0" w:space="0" w:color="auto"/>
            <w:left w:val="none" w:sz="0" w:space="0" w:color="auto"/>
            <w:bottom w:val="none" w:sz="0" w:space="0" w:color="auto"/>
            <w:right w:val="none" w:sz="0" w:space="0" w:color="auto"/>
          </w:divBdr>
        </w:div>
        <w:div w:id="128149966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6948965">
      <w:bodyDiv w:val="1"/>
      <w:marLeft w:val="0"/>
      <w:marRight w:val="0"/>
      <w:marTop w:val="0"/>
      <w:marBottom w:val="0"/>
      <w:divBdr>
        <w:top w:val="none" w:sz="0" w:space="0" w:color="auto"/>
        <w:left w:val="none" w:sz="0" w:space="0" w:color="auto"/>
        <w:bottom w:val="none" w:sz="0" w:space="0" w:color="auto"/>
        <w:right w:val="none" w:sz="0" w:space="0" w:color="auto"/>
      </w:divBdr>
      <w:divsChild>
        <w:div w:id="1205363249">
          <w:marLeft w:val="576"/>
          <w:marRight w:val="0"/>
          <w:marTop w:val="120"/>
          <w:marBottom w:val="0"/>
          <w:divBdr>
            <w:top w:val="none" w:sz="0" w:space="0" w:color="auto"/>
            <w:left w:val="none" w:sz="0" w:space="0" w:color="auto"/>
            <w:bottom w:val="none" w:sz="0" w:space="0" w:color="auto"/>
            <w:right w:val="none" w:sz="0" w:space="0" w:color="auto"/>
          </w:divBdr>
        </w:div>
        <w:div w:id="110780714">
          <w:marLeft w:val="576"/>
          <w:marRight w:val="0"/>
          <w:marTop w:val="120"/>
          <w:marBottom w:val="0"/>
          <w:divBdr>
            <w:top w:val="none" w:sz="0" w:space="0" w:color="auto"/>
            <w:left w:val="none" w:sz="0" w:space="0" w:color="auto"/>
            <w:bottom w:val="none" w:sz="0" w:space="0" w:color="auto"/>
            <w:right w:val="none" w:sz="0" w:space="0" w:color="auto"/>
          </w:divBdr>
        </w:div>
        <w:div w:id="603879473">
          <w:marLeft w:val="576"/>
          <w:marRight w:val="0"/>
          <w:marTop w:val="120"/>
          <w:marBottom w:val="0"/>
          <w:divBdr>
            <w:top w:val="none" w:sz="0" w:space="0" w:color="auto"/>
            <w:left w:val="none" w:sz="0" w:space="0" w:color="auto"/>
            <w:bottom w:val="none" w:sz="0" w:space="0" w:color="auto"/>
            <w:right w:val="none" w:sz="0" w:space="0" w:color="auto"/>
          </w:divBdr>
        </w:div>
        <w:div w:id="394352205">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7946960">
      <w:bodyDiv w:val="1"/>
      <w:marLeft w:val="0"/>
      <w:marRight w:val="0"/>
      <w:marTop w:val="0"/>
      <w:marBottom w:val="0"/>
      <w:divBdr>
        <w:top w:val="none" w:sz="0" w:space="0" w:color="auto"/>
        <w:left w:val="none" w:sz="0" w:space="0" w:color="auto"/>
        <w:bottom w:val="none" w:sz="0" w:space="0" w:color="auto"/>
        <w:right w:val="none" w:sz="0" w:space="0" w:color="auto"/>
      </w:divBdr>
      <w:divsChild>
        <w:div w:id="395859184">
          <w:marLeft w:val="576"/>
          <w:marRight w:val="0"/>
          <w:marTop w:val="120"/>
          <w:marBottom w:val="0"/>
          <w:divBdr>
            <w:top w:val="none" w:sz="0" w:space="0" w:color="auto"/>
            <w:left w:val="none" w:sz="0" w:space="0" w:color="auto"/>
            <w:bottom w:val="none" w:sz="0" w:space="0" w:color="auto"/>
            <w:right w:val="none" w:sz="0" w:space="0" w:color="auto"/>
          </w:divBdr>
        </w:div>
        <w:div w:id="559947429">
          <w:marLeft w:val="576"/>
          <w:marRight w:val="0"/>
          <w:marTop w:val="120"/>
          <w:marBottom w:val="0"/>
          <w:divBdr>
            <w:top w:val="none" w:sz="0" w:space="0" w:color="auto"/>
            <w:left w:val="none" w:sz="0" w:space="0" w:color="auto"/>
            <w:bottom w:val="none" w:sz="0" w:space="0" w:color="auto"/>
            <w:right w:val="none" w:sz="0" w:space="0" w:color="auto"/>
          </w:divBdr>
        </w:div>
        <w:div w:id="953169163">
          <w:marLeft w:val="576"/>
          <w:marRight w:val="0"/>
          <w:marTop w:val="120"/>
          <w:marBottom w:val="0"/>
          <w:divBdr>
            <w:top w:val="none" w:sz="0" w:space="0" w:color="auto"/>
            <w:left w:val="none" w:sz="0" w:space="0" w:color="auto"/>
            <w:bottom w:val="none" w:sz="0" w:space="0" w:color="auto"/>
            <w:right w:val="none" w:sz="0" w:space="0" w:color="auto"/>
          </w:divBdr>
        </w:div>
        <w:div w:id="168912009">
          <w:marLeft w:val="576"/>
          <w:marRight w:val="0"/>
          <w:marTop w:val="120"/>
          <w:marBottom w:val="0"/>
          <w:divBdr>
            <w:top w:val="none" w:sz="0" w:space="0" w:color="auto"/>
            <w:left w:val="none" w:sz="0" w:space="0" w:color="auto"/>
            <w:bottom w:val="none" w:sz="0" w:space="0" w:color="auto"/>
            <w:right w:val="none" w:sz="0" w:space="0" w:color="auto"/>
          </w:divBdr>
        </w:div>
        <w:div w:id="2100102718">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3637</TotalTime>
  <Pages>14</Pages>
  <Words>1556</Words>
  <Characters>8873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2022-01-21T08:06:00Z</dcterms:modified>
</cp:coreProperties>
</file>