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912EB" w:rsidRPr="00C912EB" w:rsidRDefault="00C912EB" w:rsidP="00C912EB">
      <w:pPr>
        <w:spacing w:line="360" w:lineRule="auto"/>
        <w:jc w:val="center"/>
        <w:rPr>
          <w:rFonts w:ascii="Times New Roman" w:hAnsi="Times New Roman" w:cs="Times New Roman"/>
          <w:b/>
          <w:bCs/>
          <w:sz w:val="52"/>
          <w:szCs w:val="52"/>
        </w:rPr>
      </w:pPr>
      <w:hyperlink r:id="rId8" w:history="1">
        <w:r w:rsidRPr="00C912EB">
          <w:rPr>
            <w:rStyle w:val="Hyperlink"/>
            <w:rFonts w:ascii="Times New Roman" w:hAnsi="Times New Roman" w:cs="Times New Roman"/>
            <w:b/>
            <w:bCs/>
            <w:color w:val="auto"/>
            <w:sz w:val="52"/>
            <w:szCs w:val="52"/>
            <w:u w:val="none"/>
          </w:rPr>
          <w:t>Towards Efficient Modular Adders based on Reversible Circuits</w:t>
        </w:r>
      </w:hyperlink>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912EB" w:rsidRDefault="00C912E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41715" w:rsidRDefault="00E612B8" w:rsidP="00E53AA4">
      <w:pPr>
        <w:spacing w:line="360" w:lineRule="auto"/>
        <w:jc w:val="both"/>
        <w:rPr>
          <w:rFonts w:ascii="Times New Roman" w:hAnsi="Times New Roman" w:cs="Times New Roman"/>
          <w:b/>
          <w:sz w:val="52"/>
          <w:szCs w:val="52"/>
        </w:rPr>
      </w:pPr>
      <w:r w:rsidRPr="00E41715">
        <w:rPr>
          <w:rFonts w:ascii="Times New Roman" w:hAnsi="Times New Roman" w:cs="Times New Roman"/>
          <w:sz w:val="32"/>
          <w:szCs w:val="32"/>
        </w:rPr>
        <w:t>Reversible logic is a computing paradigm that has attracted significant attention in recent years due to its properties that lead to ultra-low power and reliable circuits. Reversible circuits are fundamental, for example, for quantum computing. Since addition is a fundamental operation, designing efficient adders is a cornerstone in the research of reversible circuits. Residue Number Systems (RNS) has been as a powerful tool to provide parallel and fault-tolerant implementations of computations where additions and multiplications are dominant. In this paper, for the first time in the literature, we propose the combination of RNS and reversible logic. The parallelism of RNS is leveraged to increase the performance of reversible computational circuits. Being the most fundamental part in any RNS, in this work we propose the implementation of modular adders, namely modulo 2n-1 adders, using reversible logic. Analysis and comparison with traditional logic show that modulo adders can be designed using reversible gates with minimum overhead in comparison to regular reversible adders.</w:t>
      </w:r>
    </w:p>
    <w:p w:rsidR="00845895" w:rsidRDefault="00845895" w:rsidP="00E53AA4">
      <w:pPr>
        <w:spacing w:line="360" w:lineRule="auto"/>
        <w:jc w:val="both"/>
        <w:rPr>
          <w:rFonts w:ascii="Times New Roman" w:hAnsi="Times New Roman" w:cs="Times New Roman"/>
          <w:b/>
          <w:sz w:val="40"/>
          <w:szCs w:val="40"/>
        </w:rPr>
      </w:pPr>
    </w:p>
    <w:p w:rsidR="00491919" w:rsidRDefault="00491919" w:rsidP="00E41715">
      <w:pPr>
        <w:tabs>
          <w:tab w:val="left" w:pos="6210"/>
        </w:tabs>
        <w:spacing w:line="360" w:lineRule="auto"/>
        <w:jc w:val="both"/>
        <w:rPr>
          <w:rFonts w:ascii="Times New Roman" w:hAnsi="Times New Roman" w:cs="Times New Roman"/>
          <w:b/>
          <w:sz w:val="40"/>
          <w:szCs w:val="40"/>
        </w:rPr>
      </w:pPr>
    </w:p>
    <w:p w:rsidR="00E41715" w:rsidRDefault="00E41715" w:rsidP="00E41715">
      <w:pPr>
        <w:tabs>
          <w:tab w:val="left" w:pos="6210"/>
        </w:tabs>
        <w:spacing w:line="360" w:lineRule="auto"/>
        <w:jc w:val="both"/>
        <w:rPr>
          <w:rFonts w:ascii="Times New Roman" w:hAnsi="Times New Roman" w:cs="Times New Roman"/>
          <w:b/>
          <w:sz w:val="40"/>
          <w:szCs w:val="40"/>
        </w:rPr>
      </w:pPr>
    </w:p>
    <w:p w:rsidR="00E41715" w:rsidRDefault="00E41715" w:rsidP="00E41715">
      <w:pPr>
        <w:tabs>
          <w:tab w:val="left" w:pos="6210"/>
        </w:tabs>
        <w:spacing w:line="360" w:lineRule="auto"/>
        <w:jc w:val="both"/>
        <w:rPr>
          <w:rFonts w:ascii="Times New Roman" w:hAnsi="Times New Roman" w:cs="Times New Roman"/>
          <w:sz w:val="40"/>
          <w:szCs w:val="40"/>
        </w:rPr>
      </w:pPr>
    </w:p>
    <w:p w:rsidR="006A300A" w:rsidRPr="003D03F4" w:rsidRDefault="006A300A" w:rsidP="00E4171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D7919" w:rsidRDefault="00D85165" w:rsidP="00ED79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D7919">
        <w:rPr>
          <w:rFonts w:ascii="Times New Roman" w:hAnsi="Times New Roman" w:cs="Times New Roman"/>
          <w:sz w:val="32"/>
          <w:szCs w:val="32"/>
          <w:lang w:val="en-IN"/>
        </w:rPr>
        <w:t xml:space="preserve">In the existing system of modulo adder uses the Universal gates concept and it consumes more area. </w:t>
      </w:r>
    </w:p>
    <w:p w:rsidR="00000000" w:rsidRPr="00ED7919" w:rsidRDefault="00D85165" w:rsidP="00ED79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D7919">
        <w:rPr>
          <w:rFonts w:ascii="Times New Roman" w:hAnsi="Times New Roman" w:cs="Times New Roman"/>
          <w:sz w:val="32"/>
          <w:szCs w:val="32"/>
          <w:lang w:val="en-IN"/>
        </w:rPr>
        <w:t>With existent analog to digital converters (ADC) that directly convert a</w:t>
      </w:r>
      <w:r w:rsidRPr="00ED7919">
        <w:rPr>
          <w:rFonts w:ascii="Times New Roman" w:hAnsi="Times New Roman" w:cs="Times New Roman"/>
          <w:sz w:val="32"/>
          <w:szCs w:val="32"/>
          <w:lang w:val="en-IN"/>
        </w:rPr>
        <w:t>nalog inputs to residues encoded in the TC format, engineers and researchers are increasingly interested in modular adders for TC.</w:t>
      </w:r>
    </w:p>
    <w:p w:rsidR="00000000" w:rsidRPr="00ED7919" w:rsidRDefault="00D85165" w:rsidP="00ED79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D7919">
        <w:rPr>
          <w:rFonts w:ascii="Times New Roman" w:hAnsi="Times New Roman" w:cs="Times New Roman"/>
          <w:sz w:val="32"/>
          <w:szCs w:val="32"/>
          <w:lang w:val="en-IN"/>
        </w:rPr>
        <w:t>In the coding, when numbers, letters or words are represented by a specific group of symbols, it is said that the number, le</w:t>
      </w:r>
      <w:r w:rsidRPr="00ED7919">
        <w:rPr>
          <w:rFonts w:ascii="Times New Roman" w:hAnsi="Times New Roman" w:cs="Times New Roman"/>
          <w:sz w:val="32"/>
          <w:szCs w:val="32"/>
          <w:lang w:val="en-IN"/>
        </w:rPr>
        <w:t xml:space="preserve">tter or word is being encoded. The group of symbols is called as a code. </w:t>
      </w:r>
    </w:p>
    <w:p w:rsidR="00000000" w:rsidRPr="00ED7919" w:rsidRDefault="00D85165" w:rsidP="00ED79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D7919">
        <w:rPr>
          <w:rFonts w:ascii="Times New Roman" w:hAnsi="Times New Roman" w:cs="Times New Roman"/>
          <w:sz w:val="32"/>
          <w:szCs w:val="32"/>
          <w:lang w:val="en-IN"/>
        </w:rPr>
        <w:t>The digital data is represented, stored and transmitted as group of binary bits. This group is also called as binary code. The binary code is represented by the number as well as al</w:t>
      </w:r>
      <w:r w:rsidRPr="00ED7919">
        <w:rPr>
          <w:rFonts w:ascii="Times New Roman" w:hAnsi="Times New Roman" w:cs="Times New Roman"/>
          <w:sz w:val="32"/>
          <w:szCs w:val="32"/>
          <w:lang w:val="en-IN"/>
        </w:rPr>
        <w:t xml:space="preserve">phanumeric letter.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11973" w:rsidRDefault="00D85165" w:rsidP="00811973">
      <w:pPr>
        <w:numPr>
          <w:ilvl w:val="0"/>
          <w:numId w:val="45"/>
        </w:numPr>
        <w:spacing w:line="360" w:lineRule="auto"/>
        <w:jc w:val="both"/>
        <w:rPr>
          <w:rFonts w:ascii="Times New Roman" w:hAnsi="Times New Roman" w:cs="Times New Roman"/>
          <w:bCs/>
          <w:sz w:val="32"/>
          <w:szCs w:val="32"/>
          <w:lang w:val="en-IN"/>
        </w:rPr>
      </w:pPr>
      <w:r w:rsidRPr="00811973">
        <w:rPr>
          <w:rFonts w:ascii="Times New Roman" w:hAnsi="Times New Roman" w:cs="Times New Roman"/>
          <w:bCs/>
          <w:sz w:val="32"/>
          <w:szCs w:val="32"/>
          <w:lang w:val="en-IN"/>
        </w:rPr>
        <w:t>The proposed modular adde</w:t>
      </w:r>
      <w:r w:rsidRPr="00811973">
        <w:rPr>
          <w:rFonts w:ascii="Times New Roman" w:hAnsi="Times New Roman" w:cs="Times New Roman"/>
          <w:bCs/>
          <w:sz w:val="32"/>
          <w:szCs w:val="32"/>
          <w:lang w:val="en-IN"/>
        </w:rPr>
        <w:t xml:space="preserve">rs, based on the thermometer and one-hot coding result in average improvements for delay, the circuit area, and energy consumption. </w:t>
      </w:r>
    </w:p>
    <w:p w:rsidR="00000000" w:rsidRPr="00811973" w:rsidRDefault="00D85165" w:rsidP="00811973">
      <w:pPr>
        <w:numPr>
          <w:ilvl w:val="0"/>
          <w:numId w:val="45"/>
        </w:numPr>
        <w:spacing w:line="360" w:lineRule="auto"/>
        <w:jc w:val="both"/>
        <w:rPr>
          <w:rFonts w:ascii="Times New Roman" w:hAnsi="Times New Roman" w:cs="Times New Roman"/>
          <w:bCs/>
          <w:sz w:val="32"/>
          <w:szCs w:val="32"/>
          <w:lang w:val="en-IN"/>
        </w:rPr>
      </w:pPr>
      <w:r w:rsidRPr="00811973">
        <w:rPr>
          <w:rFonts w:ascii="Times New Roman" w:hAnsi="Times New Roman" w:cs="Times New Roman"/>
          <w:bCs/>
          <w:sz w:val="32"/>
          <w:szCs w:val="32"/>
          <w:lang w:val="en-IN"/>
        </w:rPr>
        <w:t>However, TGs have the problem of voltage drop and high internal capacitances, due to the direct exposure of the junction c</w:t>
      </w:r>
      <w:r w:rsidRPr="00811973">
        <w:rPr>
          <w:rFonts w:ascii="Times New Roman" w:hAnsi="Times New Roman" w:cs="Times New Roman"/>
          <w:bCs/>
          <w:sz w:val="32"/>
          <w:szCs w:val="32"/>
          <w:lang w:val="en-IN"/>
        </w:rPr>
        <w:t>apacitors to the signals which are passing TGs.</w:t>
      </w:r>
    </w:p>
    <w:p w:rsidR="00000000" w:rsidRPr="00811973" w:rsidRDefault="00D85165" w:rsidP="00811973">
      <w:pPr>
        <w:numPr>
          <w:ilvl w:val="0"/>
          <w:numId w:val="45"/>
        </w:numPr>
        <w:spacing w:line="360" w:lineRule="auto"/>
        <w:jc w:val="both"/>
        <w:rPr>
          <w:rFonts w:ascii="Times New Roman" w:hAnsi="Times New Roman" w:cs="Times New Roman"/>
          <w:bCs/>
          <w:sz w:val="32"/>
          <w:szCs w:val="32"/>
          <w:lang w:val="en-IN"/>
        </w:rPr>
      </w:pPr>
      <w:r w:rsidRPr="00811973">
        <w:rPr>
          <w:rFonts w:ascii="Times New Roman" w:hAnsi="Times New Roman" w:cs="Times New Roman"/>
          <w:bCs/>
          <w:sz w:val="32"/>
          <w:szCs w:val="32"/>
          <w:lang w:val="en-IN"/>
        </w:rPr>
        <w:lastRenderedPageBreak/>
        <w:t>It should be noted that some multi-input gates can be implemented using tree structures of 2-input gates without impacting the delay.</w:t>
      </w:r>
    </w:p>
    <w:p w:rsidR="00F94960" w:rsidRPr="00811973" w:rsidRDefault="00D85165" w:rsidP="00E53AA4">
      <w:pPr>
        <w:numPr>
          <w:ilvl w:val="0"/>
          <w:numId w:val="45"/>
        </w:numPr>
        <w:spacing w:line="360" w:lineRule="auto"/>
        <w:jc w:val="both"/>
        <w:rPr>
          <w:rFonts w:ascii="Times New Roman" w:hAnsi="Times New Roman" w:cs="Times New Roman"/>
          <w:bCs/>
          <w:sz w:val="32"/>
          <w:szCs w:val="32"/>
          <w:lang w:val="en-IN"/>
        </w:rPr>
      </w:pPr>
      <w:r w:rsidRPr="00811973">
        <w:rPr>
          <w:rFonts w:ascii="Times New Roman" w:hAnsi="Times New Roman" w:cs="Times New Roman"/>
          <w:bCs/>
          <w:sz w:val="32"/>
          <w:szCs w:val="32"/>
          <w:lang w:val="en-IN"/>
        </w:rPr>
        <w:t>Modular addition is the most important and frequent operation applied on</w:t>
      </w:r>
      <w:r w:rsidRPr="00811973">
        <w:rPr>
          <w:rFonts w:ascii="Times New Roman" w:hAnsi="Times New Roman" w:cs="Times New Roman"/>
          <w:bCs/>
          <w:sz w:val="32"/>
          <w:szCs w:val="32"/>
          <w:lang w:val="en-IN"/>
        </w:rPr>
        <w:t xml:space="preserve"> the components of RNS, including arithmetic units in the channels as well as forward and reverse converters</w:t>
      </w:r>
      <w:r w:rsidRPr="00811973">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563B4" w:rsidRPr="009563B4" w:rsidRDefault="009563B4" w:rsidP="009563B4">
      <w:pPr>
        <w:pStyle w:val="NormalWeb"/>
        <w:numPr>
          <w:ilvl w:val="0"/>
          <w:numId w:val="46"/>
        </w:numPr>
        <w:spacing w:before="0" w:beforeAutospacing="0" w:after="0" w:afterAutospacing="0" w:line="360" w:lineRule="auto"/>
        <w:ind w:left="426"/>
        <w:jc w:val="both"/>
        <w:rPr>
          <w:sz w:val="32"/>
          <w:szCs w:val="32"/>
        </w:rPr>
      </w:pPr>
      <w:r w:rsidRPr="009563B4">
        <w:rPr>
          <w:sz w:val="32"/>
          <w:szCs w:val="32"/>
        </w:rPr>
        <w:t xml:space="preserve">It is demonstrated that the purposed PERES full adder is superior to the current partners in writing in terms of waste yields. </w:t>
      </w:r>
    </w:p>
    <w:p w:rsidR="009563B4" w:rsidRPr="009563B4" w:rsidRDefault="009563B4" w:rsidP="009563B4">
      <w:pPr>
        <w:pStyle w:val="NormalWeb"/>
        <w:numPr>
          <w:ilvl w:val="0"/>
          <w:numId w:val="46"/>
        </w:numPr>
        <w:spacing w:before="0" w:beforeAutospacing="0" w:after="0" w:afterAutospacing="0" w:line="360" w:lineRule="auto"/>
        <w:ind w:left="426"/>
        <w:jc w:val="both"/>
        <w:rPr>
          <w:sz w:val="32"/>
          <w:szCs w:val="32"/>
        </w:rPr>
      </w:pPr>
      <w:r w:rsidRPr="009563B4">
        <w:rPr>
          <w:sz w:val="32"/>
          <w:szCs w:val="32"/>
        </w:rPr>
        <w:t>The proposed adders are designed using novel digital circuits supported on specific features of OHC and TC.</w:t>
      </w:r>
    </w:p>
    <w:p w:rsidR="009563B4" w:rsidRPr="009563B4" w:rsidRDefault="009563B4" w:rsidP="009563B4">
      <w:pPr>
        <w:pStyle w:val="NormalWeb"/>
        <w:numPr>
          <w:ilvl w:val="0"/>
          <w:numId w:val="46"/>
        </w:numPr>
        <w:spacing w:before="0" w:beforeAutospacing="0" w:after="0" w:afterAutospacing="0" w:line="360" w:lineRule="auto"/>
        <w:ind w:left="426"/>
        <w:jc w:val="both"/>
        <w:rPr>
          <w:sz w:val="32"/>
          <w:szCs w:val="32"/>
        </w:rPr>
      </w:pPr>
      <w:r w:rsidRPr="009563B4">
        <w:rPr>
          <w:sz w:val="32"/>
          <w:szCs w:val="32"/>
        </w:rPr>
        <w:t xml:space="preserve">In the first level of the proposed OHR-based adder, NAND and NOR gates can be used instead of AND and OR gates. </w:t>
      </w:r>
    </w:p>
    <w:p w:rsidR="003A5D44" w:rsidRPr="009563B4" w:rsidRDefault="009563B4" w:rsidP="00E53AA4">
      <w:pPr>
        <w:pStyle w:val="NormalWeb"/>
        <w:numPr>
          <w:ilvl w:val="0"/>
          <w:numId w:val="46"/>
        </w:numPr>
        <w:spacing w:before="0" w:beforeAutospacing="0" w:after="0" w:afterAutospacing="0" w:line="360" w:lineRule="auto"/>
        <w:ind w:left="426"/>
        <w:jc w:val="both"/>
        <w:rPr>
          <w:sz w:val="32"/>
          <w:szCs w:val="32"/>
        </w:rPr>
      </w:pPr>
      <w:r w:rsidRPr="009563B4">
        <w:rPr>
          <w:sz w:val="32"/>
          <w:szCs w:val="32"/>
        </w:rPr>
        <w:t>Although the representation of numbers with the OHC requires one more bit than with the TC, the delay and the occupied area of the proposed OHR adder design are better than those of the proposed TCR adder design, while the energy consumption is very close for the two approaches.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1007D" w:rsidRDefault="00D85165" w:rsidP="0031007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1007D">
        <w:rPr>
          <w:rFonts w:ascii="Times New Roman" w:eastAsia="AdvGulliv-R" w:hAnsi="Times New Roman" w:cs="Times New Roman"/>
          <w:bCs/>
          <w:sz w:val="32"/>
          <w:szCs w:val="32"/>
          <w:lang w:val="en-IN"/>
        </w:rPr>
        <w:t>In this paper, we propose the joint usage of these two unconventional computing approaches, Residue Number System and Reversible Computing, to achieve ultra-effi</w:t>
      </w:r>
      <w:r w:rsidRPr="0031007D">
        <w:rPr>
          <w:rFonts w:ascii="Times New Roman" w:eastAsia="AdvGulliv-R" w:hAnsi="Times New Roman" w:cs="Times New Roman"/>
          <w:bCs/>
          <w:sz w:val="32"/>
          <w:szCs w:val="32"/>
          <w:lang w:val="en-IN"/>
        </w:rPr>
        <w:t>cient computing paradigm for the emerging applications.</w:t>
      </w:r>
    </w:p>
    <w:p w:rsidR="00000000" w:rsidRPr="0031007D" w:rsidRDefault="00D85165" w:rsidP="0031007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1007D">
        <w:rPr>
          <w:rFonts w:ascii="Times New Roman" w:eastAsia="AdvGulliv-R" w:hAnsi="Times New Roman" w:cs="Times New Roman"/>
          <w:bCs/>
          <w:sz w:val="32"/>
          <w:szCs w:val="32"/>
          <w:lang w:val="en-IN"/>
        </w:rPr>
        <w:lastRenderedPageBreak/>
        <w:t>RNS is used nowadays to achieve also energy-efficient and high-performance implementation of various emerging applications, such as deep neural networks, communication networks and cloud storage.</w:t>
      </w:r>
    </w:p>
    <w:p w:rsidR="00000000" w:rsidRPr="0031007D" w:rsidRDefault="00D85165" w:rsidP="0031007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1007D">
        <w:rPr>
          <w:rFonts w:ascii="Times New Roman" w:eastAsia="AdvGulliv-R" w:hAnsi="Times New Roman" w:cs="Times New Roman"/>
          <w:bCs/>
          <w:sz w:val="32"/>
          <w:szCs w:val="32"/>
          <w:lang w:val="en-IN"/>
        </w:rPr>
        <w:t>Re</w:t>
      </w:r>
      <w:r w:rsidRPr="0031007D">
        <w:rPr>
          <w:rFonts w:ascii="Times New Roman" w:eastAsia="AdvGulliv-R" w:hAnsi="Times New Roman" w:cs="Times New Roman"/>
          <w:bCs/>
          <w:sz w:val="32"/>
          <w:szCs w:val="32"/>
          <w:lang w:val="en-IN"/>
        </w:rPr>
        <w:t>searchers in academia and industry believe that Moore’s law is ending, and even newly delivered deep-submicron transistors are not significantly more efficient than their previous generations</w:t>
      </w:r>
      <w:r w:rsidRPr="0031007D">
        <w:rPr>
          <w:rFonts w:ascii="Times New Roman" w:eastAsia="AdvGulliv-R" w:hAnsi="Times New Roman" w:cs="Times New Roman"/>
          <w:bCs/>
          <w:sz w:val="32"/>
          <w:szCs w:val="32"/>
        </w:rPr>
        <w:t>.</w:t>
      </w:r>
    </w:p>
    <w:p w:rsidR="00000000" w:rsidRPr="0031007D" w:rsidRDefault="00D85165" w:rsidP="0031007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1007D">
        <w:rPr>
          <w:rFonts w:ascii="Times New Roman" w:eastAsia="AdvGulliv-R" w:hAnsi="Times New Roman" w:cs="Times New Roman"/>
          <w:bCs/>
          <w:sz w:val="32"/>
          <w:szCs w:val="32"/>
          <w:lang w:val="en-IN"/>
        </w:rPr>
        <w:t>This number system has been applied to achieve parallel and ef</w:t>
      </w:r>
      <w:r w:rsidRPr="0031007D">
        <w:rPr>
          <w:rFonts w:ascii="Times New Roman" w:eastAsia="AdvGulliv-R" w:hAnsi="Times New Roman" w:cs="Times New Roman"/>
          <w:bCs/>
          <w:sz w:val="32"/>
          <w:szCs w:val="32"/>
          <w:lang w:val="en-IN"/>
        </w:rPr>
        <w:t>ficient implementations for asymmetric cryptographic and digital signal processing (DSP).</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F27FB" w:rsidRDefault="00D24CC1" w:rsidP="00E53AA4">
            <w:pPr>
              <w:tabs>
                <w:tab w:val="left" w:pos="720"/>
              </w:tabs>
              <w:spacing w:after="100" w:line="360" w:lineRule="auto"/>
              <w:jc w:val="both"/>
              <w:rPr>
                <w:rFonts w:ascii="Times New Roman" w:hAnsi="Times New Roman" w:cs="Times New Roman"/>
                <w:sz w:val="28"/>
                <w:szCs w:val="28"/>
              </w:rPr>
            </w:pPr>
            <w:r w:rsidRPr="000F27FB">
              <w:rPr>
                <w:rFonts w:ascii="Times New Roman" w:hAnsi="Times New Roman" w:cs="Times New Roman"/>
                <w:sz w:val="28"/>
                <w:szCs w:val="28"/>
              </w:rPr>
              <w:t>Rebooting Computing: The Road Ahead</w:t>
            </w:r>
          </w:p>
        </w:tc>
        <w:tc>
          <w:tcPr>
            <w:tcW w:w="3192" w:type="dxa"/>
          </w:tcPr>
          <w:p w:rsidR="000C407B" w:rsidRPr="000F27FB" w:rsidRDefault="00D24CC1" w:rsidP="00D24CC1">
            <w:pPr>
              <w:tabs>
                <w:tab w:val="left" w:pos="720"/>
              </w:tabs>
              <w:spacing w:after="100" w:line="360" w:lineRule="auto"/>
              <w:jc w:val="both"/>
              <w:rPr>
                <w:rFonts w:ascii="Times New Roman" w:hAnsi="Times New Roman" w:cs="Times New Roman"/>
                <w:sz w:val="28"/>
                <w:szCs w:val="28"/>
              </w:rPr>
            </w:pPr>
            <w:r w:rsidRPr="000F27FB">
              <w:rPr>
                <w:rFonts w:ascii="Times New Roman" w:hAnsi="Times New Roman" w:cs="Times New Roman"/>
                <w:sz w:val="28"/>
                <w:szCs w:val="28"/>
              </w:rPr>
              <w:t xml:space="preserve">T.M. Conte, E.P. DeBenedictis, P.A. Gargini, and E. Track, </w:t>
            </w:r>
          </w:p>
        </w:tc>
        <w:tc>
          <w:tcPr>
            <w:tcW w:w="3192" w:type="dxa"/>
          </w:tcPr>
          <w:p w:rsidR="000C407B" w:rsidRPr="000F27FB" w:rsidRDefault="00D24CC1" w:rsidP="00E53AA4">
            <w:pPr>
              <w:tabs>
                <w:tab w:val="left" w:pos="720"/>
              </w:tabs>
              <w:spacing w:after="100" w:line="360" w:lineRule="auto"/>
              <w:jc w:val="both"/>
              <w:rPr>
                <w:rFonts w:ascii="Times New Roman" w:hAnsi="Times New Roman" w:cs="Times New Roman"/>
                <w:sz w:val="28"/>
                <w:szCs w:val="28"/>
              </w:rPr>
            </w:pPr>
            <w:r w:rsidRPr="000F27FB">
              <w:rPr>
                <w:rFonts w:ascii="Times New Roman" w:hAnsi="Times New Roman" w:cs="Times New Roman"/>
                <w:sz w:val="28"/>
                <w:szCs w:val="28"/>
              </w:rPr>
              <w:t>The signs have been there some time: exponential performance scaling stalled a decade ago at the transistor level, although multicore architectures temporarily concealed the effects from end users.</w:t>
            </w:r>
          </w:p>
        </w:tc>
      </w:tr>
      <w:tr w:rsidR="000C407B" w:rsidTr="001B0805">
        <w:trPr>
          <w:trHeight w:val="1408"/>
        </w:trPr>
        <w:tc>
          <w:tcPr>
            <w:tcW w:w="3192" w:type="dxa"/>
          </w:tcPr>
          <w:p w:rsidR="000C407B" w:rsidRPr="000F27FB" w:rsidRDefault="00D24CC1" w:rsidP="00E53AA4">
            <w:pPr>
              <w:tabs>
                <w:tab w:val="left" w:pos="720"/>
              </w:tabs>
              <w:spacing w:after="100" w:line="360" w:lineRule="auto"/>
              <w:jc w:val="both"/>
              <w:rPr>
                <w:rFonts w:ascii="Times New Roman" w:hAnsi="Times New Roman" w:cs="Times New Roman"/>
                <w:sz w:val="28"/>
                <w:szCs w:val="28"/>
              </w:rPr>
            </w:pPr>
            <w:r w:rsidRPr="000F27FB">
              <w:rPr>
                <w:rFonts w:ascii="Times New Roman" w:hAnsi="Times New Roman" w:cs="Times New Roman"/>
                <w:sz w:val="28"/>
                <w:szCs w:val="28"/>
              </w:rPr>
              <w:t xml:space="preserve">Residue Number Systems: A New Paradigm to Datapath Optimization for Low-Power and High-Performance Digital Signal Processing </w:t>
            </w:r>
            <w:r w:rsidRPr="000F27FB">
              <w:rPr>
                <w:rFonts w:ascii="Times New Roman" w:hAnsi="Times New Roman" w:cs="Times New Roman"/>
                <w:sz w:val="28"/>
                <w:szCs w:val="28"/>
              </w:rPr>
              <w:lastRenderedPageBreak/>
              <w:t>Applications</w:t>
            </w:r>
          </w:p>
        </w:tc>
        <w:tc>
          <w:tcPr>
            <w:tcW w:w="3192" w:type="dxa"/>
          </w:tcPr>
          <w:p w:rsidR="000C407B" w:rsidRPr="000F27FB" w:rsidRDefault="00D24CC1" w:rsidP="00D24CC1">
            <w:pPr>
              <w:tabs>
                <w:tab w:val="left" w:pos="720"/>
              </w:tabs>
              <w:spacing w:after="100" w:line="360" w:lineRule="auto"/>
              <w:jc w:val="both"/>
              <w:rPr>
                <w:rFonts w:ascii="Times New Roman" w:hAnsi="Times New Roman" w:cs="Times New Roman"/>
                <w:sz w:val="28"/>
                <w:szCs w:val="28"/>
              </w:rPr>
            </w:pPr>
            <w:r w:rsidRPr="000F27FB">
              <w:rPr>
                <w:rFonts w:ascii="Times New Roman" w:hAnsi="Times New Roman" w:cs="Times New Roman"/>
                <w:sz w:val="28"/>
                <w:szCs w:val="28"/>
              </w:rPr>
              <w:lastRenderedPageBreak/>
              <w:t xml:space="preserve">C.H. Chang, A.S.Molahosseini, A.A.Emrani Zarandi, and T.F.Tay, </w:t>
            </w:r>
          </w:p>
        </w:tc>
        <w:tc>
          <w:tcPr>
            <w:tcW w:w="3192" w:type="dxa"/>
          </w:tcPr>
          <w:p w:rsidR="000C407B" w:rsidRPr="000F27FB" w:rsidRDefault="00D24CC1" w:rsidP="00E53AA4">
            <w:pPr>
              <w:tabs>
                <w:tab w:val="left" w:pos="720"/>
              </w:tabs>
              <w:spacing w:after="100" w:line="360" w:lineRule="auto"/>
              <w:jc w:val="both"/>
              <w:rPr>
                <w:rFonts w:ascii="Times New Roman" w:hAnsi="Times New Roman" w:cs="Times New Roman"/>
                <w:sz w:val="28"/>
                <w:szCs w:val="28"/>
              </w:rPr>
            </w:pPr>
            <w:r w:rsidRPr="000F27FB">
              <w:rPr>
                <w:rFonts w:ascii="Times New Roman" w:hAnsi="Times New Roman" w:cs="Times New Roman"/>
                <w:color w:val="333333"/>
                <w:sz w:val="28"/>
                <w:szCs w:val="28"/>
                <w:shd w:val="clear" w:color="auto" w:fill="FFFFFF"/>
              </w:rPr>
              <w:t xml:space="preserve">The rigidity of instruction set architectures of the market-dominant computers and microprocessors then has been the main barrier to </w:t>
            </w:r>
            <w:r w:rsidRPr="000F27FB">
              <w:rPr>
                <w:rFonts w:ascii="Times New Roman" w:hAnsi="Times New Roman" w:cs="Times New Roman"/>
                <w:color w:val="333333"/>
                <w:sz w:val="28"/>
                <w:szCs w:val="28"/>
                <w:shd w:val="clear" w:color="auto" w:fill="FFFFFF"/>
              </w:rPr>
              <w:lastRenderedPageBreak/>
              <w:t>sustain the development of RNS-based applications.</w:t>
            </w:r>
          </w:p>
        </w:tc>
      </w:tr>
      <w:tr w:rsidR="000C407B" w:rsidTr="000C407B">
        <w:tc>
          <w:tcPr>
            <w:tcW w:w="3192" w:type="dxa"/>
          </w:tcPr>
          <w:p w:rsidR="000C407B" w:rsidRPr="000F27FB" w:rsidRDefault="000F27FB" w:rsidP="00E53AA4">
            <w:pPr>
              <w:tabs>
                <w:tab w:val="left" w:pos="720"/>
              </w:tabs>
              <w:spacing w:after="100" w:line="360" w:lineRule="auto"/>
              <w:jc w:val="both"/>
              <w:rPr>
                <w:rFonts w:ascii="Times New Roman" w:hAnsi="Times New Roman" w:cs="Times New Roman"/>
                <w:sz w:val="28"/>
                <w:szCs w:val="28"/>
              </w:rPr>
            </w:pPr>
            <w:r w:rsidRPr="000F27FB">
              <w:rPr>
                <w:rFonts w:ascii="Times New Roman" w:hAnsi="Times New Roman" w:cs="Times New Roman"/>
                <w:sz w:val="28"/>
                <w:szCs w:val="28"/>
              </w:rPr>
              <w:lastRenderedPageBreak/>
              <w:t>Combining Residue Arithmetic to Design Efficient Cryptographic Circuits and Systems</w:t>
            </w:r>
          </w:p>
        </w:tc>
        <w:tc>
          <w:tcPr>
            <w:tcW w:w="3192" w:type="dxa"/>
          </w:tcPr>
          <w:p w:rsidR="000C407B" w:rsidRPr="000F27FB" w:rsidRDefault="000F27FB" w:rsidP="000F27FB">
            <w:pPr>
              <w:tabs>
                <w:tab w:val="left" w:pos="720"/>
              </w:tabs>
              <w:spacing w:after="100" w:line="360" w:lineRule="auto"/>
              <w:jc w:val="both"/>
              <w:rPr>
                <w:rFonts w:ascii="Times New Roman" w:hAnsi="Times New Roman" w:cs="Times New Roman"/>
                <w:sz w:val="28"/>
                <w:szCs w:val="28"/>
              </w:rPr>
            </w:pPr>
            <w:r w:rsidRPr="000F27FB">
              <w:rPr>
                <w:rFonts w:ascii="Times New Roman" w:hAnsi="Times New Roman" w:cs="Times New Roman"/>
                <w:sz w:val="28"/>
                <w:szCs w:val="28"/>
              </w:rPr>
              <w:t xml:space="preserve">L. Sousa, S. Antão, and P. Martins, </w:t>
            </w:r>
          </w:p>
        </w:tc>
        <w:tc>
          <w:tcPr>
            <w:tcW w:w="3192" w:type="dxa"/>
          </w:tcPr>
          <w:p w:rsidR="000C407B" w:rsidRPr="000F27FB" w:rsidRDefault="000F27FB" w:rsidP="00E53AA4">
            <w:pPr>
              <w:tabs>
                <w:tab w:val="left" w:pos="720"/>
              </w:tabs>
              <w:spacing w:after="100" w:line="360" w:lineRule="auto"/>
              <w:jc w:val="both"/>
              <w:rPr>
                <w:rFonts w:ascii="Times New Roman" w:hAnsi="Times New Roman" w:cs="Times New Roman"/>
                <w:sz w:val="28"/>
                <w:szCs w:val="28"/>
              </w:rPr>
            </w:pPr>
            <w:r w:rsidRPr="000F27FB">
              <w:rPr>
                <w:rFonts w:ascii="Times New Roman" w:hAnsi="Times New Roman" w:cs="Times New Roman"/>
                <w:color w:val="333333"/>
                <w:sz w:val="28"/>
                <w:szCs w:val="28"/>
                <w:shd w:val="clear" w:color="auto" w:fill="FFFFFF"/>
              </w:rPr>
              <w:t>In particular, public-key cryptography enables the asymmetrical ciphering of data along with the authentication of the parties that are attempting to share data.</w:t>
            </w:r>
          </w:p>
        </w:tc>
      </w:tr>
      <w:tr w:rsidR="000C407B" w:rsidTr="000C407B">
        <w:tc>
          <w:tcPr>
            <w:tcW w:w="3192" w:type="dxa"/>
          </w:tcPr>
          <w:p w:rsidR="000C407B" w:rsidRPr="000F27FB" w:rsidRDefault="000F27FB" w:rsidP="00E53AA4">
            <w:pPr>
              <w:tabs>
                <w:tab w:val="left" w:pos="720"/>
              </w:tabs>
              <w:spacing w:after="100" w:line="360" w:lineRule="auto"/>
              <w:jc w:val="both"/>
              <w:rPr>
                <w:rFonts w:ascii="Times New Roman" w:hAnsi="Times New Roman" w:cs="Times New Roman"/>
                <w:sz w:val="28"/>
                <w:szCs w:val="28"/>
              </w:rPr>
            </w:pPr>
            <w:r w:rsidRPr="000F27FB">
              <w:rPr>
                <w:rFonts w:ascii="Times New Roman" w:hAnsi="Times New Roman" w:cs="Times New Roman"/>
                <w:sz w:val="28"/>
                <w:szCs w:val="28"/>
              </w:rPr>
              <w:t>The Opportunities and Controversies of Reversible Computing</w:t>
            </w:r>
          </w:p>
        </w:tc>
        <w:tc>
          <w:tcPr>
            <w:tcW w:w="3192" w:type="dxa"/>
          </w:tcPr>
          <w:p w:rsidR="000C407B" w:rsidRPr="000F27FB" w:rsidRDefault="000F27FB" w:rsidP="000F27FB">
            <w:pPr>
              <w:tabs>
                <w:tab w:val="left" w:pos="720"/>
              </w:tabs>
              <w:spacing w:after="100" w:line="360" w:lineRule="auto"/>
              <w:jc w:val="both"/>
              <w:rPr>
                <w:rFonts w:ascii="Times New Roman" w:hAnsi="Times New Roman" w:cs="Times New Roman"/>
                <w:sz w:val="28"/>
                <w:szCs w:val="28"/>
              </w:rPr>
            </w:pPr>
            <w:r w:rsidRPr="000F27FB">
              <w:rPr>
                <w:rFonts w:ascii="Times New Roman" w:hAnsi="Times New Roman" w:cs="Times New Roman"/>
                <w:sz w:val="28"/>
                <w:szCs w:val="28"/>
              </w:rPr>
              <w:t xml:space="preserve">E.P. DeBenedictis, J.K. Mee, and M.P. Frank, </w:t>
            </w:r>
          </w:p>
        </w:tc>
        <w:tc>
          <w:tcPr>
            <w:tcW w:w="3192" w:type="dxa"/>
          </w:tcPr>
          <w:p w:rsidR="000C407B" w:rsidRPr="000F27FB" w:rsidRDefault="000F27FB" w:rsidP="00E53AA4">
            <w:pPr>
              <w:tabs>
                <w:tab w:val="left" w:pos="720"/>
              </w:tabs>
              <w:spacing w:after="100" w:line="360" w:lineRule="auto"/>
              <w:jc w:val="both"/>
              <w:rPr>
                <w:rFonts w:ascii="Times New Roman" w:hAnsi="Times New Roman" w:cs="Times New Roman"/>
                <w:sz w:val="28"/>
                <w:szCs w:val="28"/>
              </w:rPr>
            </w:pPr>
            <w:r w:rsidRPr="000F27FB">
              <w:rPr>
                <w:rFonts w:ascii="Times New Roman" w:hAnsi="Times New Roman" w:cs="Times New Roman"/>
                <w:color w:val="333333"/>
                <w:sz w:val="28"/>
                <w:szCs w:val="28"/>
                <w:shd w:val="clear" w:color="auto" w:fill="FFFFFF"/>
              </w:rPr>
              <w:t>Some scientists argue that alternative approaches could greatly reduce energy consumption.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1B0805" w:rsidRDefault="001B0805" w:rsidP="00E53AA4">
      <w:pPr>
        <w:tabs>
          <w:tab w:val="left" w:pos="720"/>
          <w:tab w:val="left" w:pos="3390"/>
        </w:tabs>
        <w:spacing w:after="100" w:line="360" w:lineRule="auto"/>
        <w:jc w:val="both"/>
        <w:rPr>
          <w:rFonts w:ascii="Times New Roman" w:hAnsi="Times New Roman" w:cs="Times New Roman"/>
          <w:b/>
          <w:sz w:val="28"/>
          <w:szCs w:val="28"/>
        </w:rPr>
      </w:pPr>
    </w:p>
    <w:p w:rsidR="001B0805" w:rsidRDefault="001B0805"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B0805" w:rsidP="00E53AA4">
      <w:pPr>
        <w:spacing w:after="0" w:line="360" w:lineRule="auto"/>
        <w:jc w:val="both"/>
        <w:rPr>
          <w:rFonts w:ascii="Times New Roman" w:hAnsi="Times New Roman" w:cs="Times New Roman"/>
        </w:rPr>
      </w:pPr>
      <w:r w:rsidRPr="001B0805">
        <w:rPr>
          <w:rFonts w:ascii="Times New Roman" w:hAnsi="Times New Roman" w:cs="Times New Roman"/>
        </w:rPr>
        <w:drawing>
          <wp:inline distT="0" distB="0" distL="0" distR="0">
            <wp:extent cx="5943600" cy="399034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9"/>
                    <a:srcRect/>
                    <a:stretch>
                      <a:fillRect/>
                    </a:stretch>
                  </pic:blipFill>
                  <pic:spPr bwMode="auto">
                    <a:xfrm>
                      <a:off x="0" y="0"/>
                      <a:ext cx="5943600" cy="399034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517A3" w:rsidRPr="00F517A3" w:rsidRDefault="00F517A3" w:rsidP="00F517A3">
      <w:pPr>
        <w:pStyle w:val="BodyText"/>
        <w:rPr>
          <w:bCs/>
          <w:iCs/>
          <w:sz w:val="32"/>
          <w:szCs w:val="32"/>
          <w:lang w:val="en-IN"/>
        </w:rPr>
      </w:pPr>
      <w:r w:rsidRPr="00F517A3">
        <w:rPr>
          <w:bCs/>
          <w:iCs/>
          <w:sz w:val="32"/>
          <w:szCs w:val="32"/>
          <w:lang w:val="en-IN"/>
        </w:rPr>
        <w:t xml:space="preserve">    This work presents the reversible design of modular adders, a basic and fundamental element of RNS-based architectures. It is shown that a modulo 2n -1 parallel-prefix adder can be designed using small overheads over regular prefix adders. The next steps, which should be considered for future work, are reformulating the RNS operations, such as reverse conversion, sign detection and scaling, to adapt them to be implemented with reversible gates. They can benefit from the efficient proposed reversible-based modular adders. It is expected that this paper opens a new and substantial field of research to join modular arithmetic and reversible computing, resulting in efficient computational architectures for the post-Moore era.</w:t>
      </w:r>
      <w:r w:rsidRPr="00F517A3">
        <w:rPr>
          <w:bCs/>
          <w:iCs/>
          <w:sz w:val="32"/>
          <w:szCs w:val="32"/>
        </w:rPr>
        <w:t xml:space="preserve"> </w:t>
      </w:r>
    </w:p>
    <w:p w:rsidR="001F1E5A" w:rsidRDefault="001F1E5A" w:rsidP="00E53AA4">
      <w:pPr>
        <w:pStyle w:val="BodyText"/>
        <w:rPr>
          <w:b/>
          <w:iCs/>
          <w:sz w:val="28"/>
          <w:szCs w:val="28"/>
        </w:rPr>
      </w:pPr>
    </w:p>
    <w:p w:rsidR="00F517A3" w:rsidRDefault="00F517A3" w:rsidP="00E53AA4">
      <w:pPr>
        <w:pStyle w:val="BodyText"/>
        <w:rPr>
          <w:b/>
          <w:iCs/>
          <w:sz w:val="28"/>
          <w:szCs w:val="28"/>
        </w:rPr>
      </w:pPr>
    </w:p>
    <w:p w:rsidR="00F517A3" w:rsidRDefault="00F517A3" w:rsidP="00E53AA4">
      <w:pPr>
        <w:pStyle w:val="BodyText"/>
        <w:rPr>
          <w:b/>
          <w:iCs/>
          <w:sz w:val="28"/>
          <w:szCs w:val="28"/>
        </w:rPr>
      </w:pPr>
    </w:p>
    <w:p w:rsidR="00F517A3" w:rsidRDefault="00F517A3" w:rsidP="00E53AA4">
      <w:pPr>
        <w:pStyle w:val="BodyText"/>
        <w:rPr>
          <w:b/>
          <w:iCs/>
          <w:sz w:val="28"/>
          <w:szCs w:val="28"/>
        </w:rPr>
      </w:pPr>
    </w:p>
    <w:p w:rsidR="00F517A3" w:rsidRDefault="00F517A3" w:rsidP="00E53AA4">
      <w:pPr>
        <w:pStyle w:val="BodyText"/>
        <w:rPr>
          <w:b/>
          <w:iCs/>
          <w:sz w:val="28"/>
          <w:szCs w:val="28"/>
        </w:rPr>
      </w:pPr>
    </w:p>
    <w:p w:rsidR="00F517A3" w:rsidRDefault="00F517A3" w:rsidP="00E53AA4">
      <w:pPr>
        <w:pStyle w:val="BodyText"/>
        <w:rPr>
          <w:b/>
          <w:iCs/>
          <w:sz w:val="28"/>
          <w:szCs w:val="28"/>
        </w:rPr>
      </w:pPr>
    </w:p>
    <w:p w:rsidR="00F517A3" w:rsidRDefault="00F517A3" w:rsidP="00E53AA4">
      <w:pPr>
        <w:pStyle w:val="BodyText"/>
        <w:rPr>
          <w:b/>
          <w:iCs/>
          <w:sz w:val="28"/>
          <w:szCs w:val="28"/>
        </w:rPr>
      </w:pPr>
    </w:p>
    <w:p w:rsidR="00F517A3" w:rsidRDefault="00F517A3" w:rsidP="00E53AA4">
      <w:pPr>
        <w:pStyle w:val="BodyText"/>
        <w:rPr>
          <w:b/>
          <w:iCs/>
          <w:sz w:val="28"/>
          <w:szCs w:val="28"/>
        </w:rPr>
      </w:pPr>
    </w:p>
    <w:p w:rsidR="00F517A3" w:rsidRDefault="00F517A3" w:rsidP="00E53AA4">
      <w:pPr>
        <w:pStyle w:val="BodyText"/>
        <w:rPr>
          <w:b/>
          <w:iCs/>
          <w:sz w:val="28"/>
          <w:szCs w:val="28"/>
        </w:rPr>
      </w:pPr>
    </w:p>
    <w:p w:rsidR="00F517A3" w:rsidRDefault="00F517A3" w:rsidP="00E53AA4">
      <w:pPr>
        <w:pStyle w:val="BodyText"/>
        <w:rPr>
          <w:b/>
          <w:iCs/>
          <w:sz w:val="28"/>
          <w:szCs w:val="28"/>
        </w:rPr>
      </w:pPr>
    </w:p>
    <w:p w:rsidR="00F517A3" w:rsidRDefault="00F517A3"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95226" w:rsidRDefault="00D85165" w:rsidP="00995226">
      <w:pPr>
        <w:pStyle w:val="BodyText"/>
        <w:numPr>
          <w:ilvl w:val="0"/>
          <w:numId w:val="42"/>
        </w:numPr>
        <w:rPr>
          <w:sz w:val="32"/>
          <w:szCs w:val="32"/>
          <w:lang w:val="en-IN"/>
        </w:rPr>
      </w:pPr>
      <w:r w:rsidRPr="00995226">
        <w:rPr>
          <w:sz w:val="32"/>
          <w:szCs w:val="32"/>
          <w:lang w:val="en-IN"/>
        </w:rPr>
        <w:t>[1] T.M. Conte, E.P. DeBenedictis, P.A. Gargini, and E. Track, “Rebooting Comp</w:t>
      </w:r>
      <w:r w:rsidRPr="00995226">
        <w:rPr>
          <w:sz w:val="32"/>
          <w:szCs w:val="32"/>
          <w:lang w:val="en-IN"/>
        </w:rPr>
        <w:t xml:space="preserve">uting: The Road Ahead,” Computer, vol. 50, no. 1, pp. 20-29, 2017. </w:t>
      </w:r>
    </w:p>
    <w:p w:rsidR="00000000" w:rsidRPr="00995226" w:rsidRDefault="00D85165" w:rsidP="00995226">
      <w:pPr>
        <w:pStyle w:val="BodyText"/>
        <w:numPr>
          <w:ilvl w:val="0"/>
          <w:numId w:val="42"/>
        </w:numPr>
        <w:rPr>
          <w:sz w:val="32"/>
          <w:szCs w:val="32"/>
          <w:lang w:val="en-IN"/>
        </w:rPr>
      </w:pPr>
      <w:r w:rsidRPr="00995226">
        <w:rPr>
          <w:sz w:val="32"/>
          <w:szCs w:val="32"/>
          <w:lang w:val="en-IN"/>
        </w:rPr>
        <w:t xml:space="preserve">[2] M. Alioto (Ed.), Enabling the Internet of Things: From Integrated Circuits to Integrated Systems, Springer , 2017. </w:t>
      </w:r>
    </w:p>
    <w:p w:rsidR="00000000" w:rsidRPr="00995226" w:rsidRDefault="00D85165" w:rsidP="00995226">
      <w:pPr>
        <w:pStyle w:val="BodyText"/>
        <w:numPr>
          <w:ilvl w:val="0"/>
          <w:numId w:val="42"/>
        </w:numPr>
        <w:rPr>
          <w:sz w:val="32"/>
          <w:szCs w:val="32"/>
          <w:lang w:val="en-IN"/>
        </w:rPr>
      </w:pPr>
      <w:r w:rsidRPr="00995226">
        <w:rPr>
          <w:sz w:val="32"/>
          <w:szCs w:val="32"/>
          <w:lang w:val="en-IN"/>
        </w:rPr>
        <w:t>[3] A.S.Molahosseini, L.Sousa and C.H. Chang (Eds.), Embedded Syst</w:t>
      </w:r>
      <w:r w:rsidRPr="00995226">
        <w:rPr>
          <w:sz w:val="32"/>
          <w:szCs w:val="32"/>
          <w:lang w:val="en-IN"/>
        </w:rPr>
        <w:t xml:space="preserve">ems Design with Special Arithmetic and Number Systems,Springer, 2017. </w:t>
      </w:r>
    </w:p>
    <w:p w:rsidR="00000000" w:rsidRPr="00995226" w:rsidRDefault="00D85165" w:rsidP="00995226">
      <w:pPr>
        <w:pStyle w:val="BodyText"/>
        <w:numPr>
          <w:ilvl w:val="0"/>
          <w:numId w:val="42"/>
        </w:numPr>
        <w:rPr>
          <w:sz w:val="32"/>
          <w:szCs w:val="32"/>
          <w:lang w:val="en-IN"/>
        </w:rPr>
      </w:pPr>
      <w:r w:rsidRPr="00995226">
        <w:rPr>
          <w:sz w:val="32"/>
          <w:szCs w:val="32"/>
          <w:lang w:val="en-IN"/>
        </w:rPr>
        <w:t>[4] C.H. Chang, A.S.Molahosseini, A.A.Emrani Zarandi, and T.F.Tay, “Residue Number Systems: A New Paradigm to Datapath Optimization for Low-Power and High-Performance Digital Signal Pr</w:t>
      </w:r>
      <w:r w:rsidRPr="00995226">
        <w:rPr>
          <w:sz w:val="32"/>
          <w:szCs w:val="32"/>
          <w:lang w:val="en-IN"/>
        </w:rPr>
        <w:t xml:space="preserve">ocessing Applications,” IEEE Circuits and Systems Magazine, vol. 15, no. 4, pp. 26-44, 2015. </w:t>
      </w:r>
    </w:p>
    <w:p w:rsidR="00000000" w:rsidRPr="00995226" w:rsidRDefault="00D85165" w:rsidP="00995226">
      <w:pPr>
        <w:pStyle w:val="BodyText"/>
        <w:numPr>
          <w:ilvl w:val="0"/>
          <w:numId w:val="42"/>
        </w:numPr>
        <w:rPr>
          <w:sz w:val="32"/>
          <w:szCs w:val="32"/>
          <w:lang w:val="en-IN"/>
        </w:rPr>
      </w:pPr>
      <w:r w:rsidRPr="00995226">
        <w:rPr>
          <w:sz w:val="32"/>
          <w:szCs w:val="32"/>
          <w:lang w:val="en-IN"/>
        </w:rPr>
        <w:t>[5] L. Sousa, S. Antão, and P. Martins, “Combining Residue Arithmetic to Design Efficient Cryptographic Circuits and Systems,” IEEE Circuits and Systems Magazine</w:t>
      </w:r>
      <w:r w:rsidRPr="00995226">
        <w:rPr>
          <w:sz w:val="32"/>
          <w:szCs w:val="32"/>
          <w:lang w:val="en-IN"/>
        </w:rPr>
        <w:t>, vol. 16, no. 4, pp. 6-32, 2016.</w:t>
      </w:r>
      <w:r w:rsidRPr="00995226">
        <w:rPr>
          <w:sz w:val="32"/>
          <w:szCs w:val="32"/>
        </w:rPr>
        <w:t xml:space="preserve"> </w:t>
      </w:r>
    </w:p>
    <w:p w:rsidR="00000000" w:rsidRPr="00995226" w:rsidRDefault="00D85165" w:rsidP="00995226">
      <w:pPr>
        <w:pStyle w:val="BodyText"/>
        <w:numPr>
          <w:ilvl w:val="0"/>
          <w:numId w:val="42"/>
        </w:numPr>
        <w:rPr>
          <w:sz w:val="32"/>
          <w:szCs w:val="32"/>
          <w:lang w:val="en-IN"/>
        </w:rPr>
      </w:pPr>
      <w:r w:rsidRPr="00995226">
        <w:rPr>
          <w:sz w:val="32"/>
          <w:szCs w:val="32"/>
          <w:lang w:val="en-IN"/>
        </w:rPr>
        <w:t xml:space="preserve">[6] E.P. DeBenedictis, J.K. Mee, and M.P. Frank, “The Opportunities and Controversies of Reversible Computing,” Computer, vol. 50, no. 6, pp. 76-80, 2017. </w:t>
      </w:r>
    </w:p>
    <w:p w:rsidR="00000000" w:rsidRPr="00995226" w:rsidRDefault="00D85165" w:rsidP="00995226">
      <w:pPr>
        <w:pStyle w:val="BodyText"/>
        <w:numPr>
          <w:ilvl w:val="0"/>
          <w:numId w:val="42"/>
        </w:numPr>
        <w:rPr>
          <w:sz w:val="32"/>
          <w:szCs w:val="32"/>
          <w:lang w:val="en-IN"/>
        </w:rPr>
      </w:pPr>
      <w:r w:rsidRPr="00995226">
        <w:rPr>
          <w:sz w:val="32"/>
          <w:szCs w:val="32"/>
          <w:lang w:val="en-IN"/>
        </w:rPr>
        <w:t xml:space="preserve">[7] R. Chaves and L. Sousa, “Improving RNS multiplication with </w:t>
      </w:r>
      <w:r w:rsidRPr="00995226">
        <w:rPr>
          <w:sz w:val="32"/>
          <w:szCs w:val="32"/>
          <w:lang w:val="en-IN"/>
        </w:rPr>
        <w:t xml:space="preserve">more balanced moduli sets and enhanced modular arithmetic </w:t>
      </w:r>
      <w:r w:rsidRPr="00995226">
        <w:rPr>
          <w:sz w:val="32"/>
          <w:szCs w:val="32"/>
          <w:lang w:val="en-IN"/>
        </w:rPr>
        <w:lastRenderedPageBreak/>
        <w:t xml:space="preserve">structures,”IET Computers &amp; Digital Techniques, vol. 1, n. 5, pp. 472-480, 2007. </w:t>
      </w:r>
    </w:p>
    <w:p w:rsidR="00000000" w:rsidRPr="00995226" w:rsidRDefault="00D85165" w:rsidP="00995226">
      <w:pPr>
        <w:pStyle w:val="BodyText"/>
        <w:numPr>
          <w:ilvl w:val="0"/>
          <w:numId w:val="42"/>
        </w:numPr>
        <w:rPr>
          <w:sz w:val="32"/>
          <w:szCs w:val="32"/>
          <w:lang w:val="en-IN"/>
        </w:rPr>
      </w:pPr>
      <w:r w:rsidRPr="00995226">
        <w:rPr>
          <w:sz w:val="32"/>
          <w:szCs w:val="32"/>
          <w:lang w:val="en-IN"/>
        </w:rPr>
        <w:t>[8] A. Hiasat, “An Efficient Reverse Converter for the Three-Moduli Set (2n+1-1, 2n , 2n -1),” IEEE Transactions on</w:t>
      </w:r>
      <w:r w:rsidRPr="00995226">
        <w:rPr>
          <w:sz w:val="32"/>
          <w:szCs w:val="32"/>
          <w:lang w:val="en-IN"/>
        </w:rPr>
        <w:t xml:space="preserve"> Circuits and Systems-II, vol. 64, no. 8, 2017. </w:t>
      </w:r>
    </w:p>
    <w:p w:rsidR="00000000" w:rsidRPr="00995226" w:rsidRDefault="00D85165" w:rsidP="00995226">
      <w:pPr>
        <w:pStyle w:val="BodyText"/>
        <w:numPr>
          <w:ilvl w:val="0"/>
          <w:numId w:val="42"/>
        </w:numPr>
        <w:rPr>
          <w:sz w:val="32"/>
          <w:szCs w:val="32"/>
          <w:lang w:val="en-IN"/>
        </w:rPr>
      </w:pPr>
      <w:r w:rsidRPr="00995226">
        <w:rPr>
          <w:sz w:val="32"/>
          <w:szCs w:val="32"/>
          <w:lang w:val="en-IN"/>
        </w:rPr>
        <w:t>[9] A.S. Molahosseini, K. Navi, C. Dadkhah, O. Kavehei, S. Timarchi, "Efficient reverse converter designs for the new 4-moduli sets {2n –1, 2n , 2n +1, 22n+1–1} and {2n –1, 2n +1, 22n , 22n +1} based on new</w:t>
      </w:r>
      <w:r w:rsidRPr="00995226">
        <w:rPr>
          <w:sz w:val="32"/>
          <w:szCs w:val="32"/>
          <w:lang w:val="en-IN"/>
        </w:rPr>
        <w:t xml:space="preserve"> CRTs," IEEE Transactions on Circuits and Systems-I, vol. 57, no. 4, pp. 823-835, 2010. </w:t>
      </w:r>
    </w:p>
    <w:p w:rsidR="00000000" w:rsidRPr="00995226" w:rsidRDefault="00D85165" w:rsidP="00995226">
      <w:pPr>
        <w:pStyle w:val="BodyText"/>
        <w:numPr>
          <w:ilvl w:val="0"/>
          <w:numId w:val="42"/>
        </w:numPr>
        <w:rPr>
          <w:sz w:val="32"/>
          <w:szCs w:val="32"/>
          <w:lang w:val="en-IN"/>
        </w:rPr>
      </w:pPr>
      <w:r w:rsidRPr="00995226">
        <w:rPr>
          <w:sz w:val="32"/>
          <w:szCs w:val="32"/>
          <w:lang w:val="en-IN"/>
        </w:rPr>
        <w:t>[10] P. Patronik and S.J. Piestrak, "Design of Reverse Converters for General RNS Moduli Sets {2k , 2n -1, 2n +1, 2n+1-1} and {2k , 2n -1, 2n +1, 2n-1-1} (n even)," I</w:t>
      </w:r>
      <w:r w:rsidRPr="00995226">
        <w:rPr>
          <w:sz w:val="32"/>
          <w:szCs w:val="32"/>
          <w:lang w:val="en-IN"/>
        </w:rPr>
        <w:t xml:space="preserve">EEE Transactions on Circuits and Systems-I, vol. 61, no. 6, pp. 1687-1700, 2014. </w:t>
      </w:r>
    </w:p>
    <w:p w:rsidR="00F94960" w:rsidRDefault="00F94960" w:rsidP="00E53AA4">
      <w:pPr>
        <w:pStyle w:val="BodyText"/>
        <w:rPr>
          <w:sz w:val="32"/>
          <w:szCs w:val="32"/>
        </w:rPr>
      </w:pPr>
    </w:p>
    <w:sectPr w:rsidR="00F94960"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5165" w:rsidRDefault="00D85165" w:rsidP="003654DF">
      <w:pPr>
        <w:spacing w:after="0" w:line="240" w:lineRule="auto"/>
      </w:pPr>
      <w:r>
        <w:separator/>
      </w:r>
    </w:p>
  </w:endnote>
  <w:endnote w:type="continuationSeparator" w:id="1">
    <w:p w:rsidR="00D85165" w:rsidRDefault="00D8516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5165" w:rsidRDefault="00D85165" w:rsidP="003654DF">
      <w:pPr>
        <w:spacing w:after="0" w:line="240" w:lineRule="auto"/>
      </w:pPr>
      <w:r>
        <w:separator/>
      </w:r>
    </w:p>
  </w:footnote>
  <w:footnote w:type="continuationSeparator" w:id="1">
    <w:p w:rsidR="00D85165" w:rsidRDefault="00D8516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7757A">
        <w:pPr>
          <w:pStyle w:val="Header"/>
          <w:jc w:val="right"/>
        </w:pPr>
        <w:fldSimple w:instr=" PAGE   \* MERGEFORMAT ">
          <w:r w:rsidR="001B080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DE0342"/>
    <w:multiLevelType w:val="hybridMultilevel"/>
    <w:tmpl w:val="6CA8C3F0"/>
    <w:lvl w:ilvl="0" w:tplc="700ABB42">
      <w:start w:val="1"/>
      <w:numFmt w:val="bullet"/>
      <w:lvlText w:val=""/>
      <w:lvlJc w:val="left"/>
      <w:pPr>
        <w:tabs>
          <w:tab w:val="num" w:pos="720"/>
        </w:tabs>
        <w:ind w:left="720" w:hanging="360"/>
      </w:pPr>
      <w:rPr>
        <w:rFonts w:ascii="Wingdings 2" w:hAnsi="Wingdings 2" w:hint="default"/>
      </w:rPr>
    </w:lvl>
    <w:lvl w:ilvl="1" w:tplc="56AC9C22" w:tentative="1">
      <w:start w:val="1"/>
      <w:numFmt w:val="bullet"/>
      <w:lvlText w:val=""/>
      <w:lvlJc w:val="left"/>
      <w:pPr>
        <w:tabs>
          <w:tab w:val="num" w:pos="1440"/>
        </w:tabs>
        <w:ind w:left="1440" w:hanging="360"/>
      </w:pPr>
      <w:rPr>
        <w:rFonts w:ascii="Wingdings 2" w:hAnsi="Wingdings 2" w:hint="default"/>
      </w:rPr>
    </w:lvl>
    <w:lvl w:ilvl="2" w:tplc="3A5A1344" w:tentative="1">
      <w:start w:val="1"/>
      <w:numFmt w:val="bullet"/>
      <w:lvlText w:val=""/>
      <w:lvlJc w:val="left"/>
      <w:pPr>
        <w:tabs>
          <w:tab w:val="num" w:pos="2160"/>
        </w:tabs>
        <w:ind w:left="2160" w:hanging="360"/>
      </w:pPr>
      <w:rPr>
        <w:rFonts w:ascii="Wingdings 2" w:hAnsi="Wingdings 2" w:hint="default"/>
      </w:rPr>
    </w:lvl>
    <w:lvl w:ilvl="3" w:tplc="821E3520" w:tentative="1">
      <w:start w:val="1"/>
      <w:numFmt w:val="bullet"/>
      <w:lvlText w:val=""/>
      <w:lvlJc w:val="left"/>
      <w:pPr>
        <w:tabs>
          <w:tab w:val="num" w:pos="2880"/>
        </w:tabs>
        <w:ind w:left="2880" w:hanging="360"/>
      </w:pPr>
      <w:rPr>
        <w:rFonts w:ascii="Wingdings 2" w:hAnsi="Wingdings 2" w:hint="default"/>
      </w:rPr>
    </w:lvl>
    <w:lvl w:ilvl="4" w:tplc="577EEB62" w:tentative="1">
      <w:start w:val="1"/>
      <w:numFmt w:val="bullet"/>
      <w:lvlText w:val=""/>
      <w:lvlJc w:val="left"/>
      <w:pPr>
        <w:tabs>
          <w:tab w:val="num" w:pos="3600"/>
        </w:tabs>
        <w:ind w:left="3600" w:hanging="360"/>
      </w:pPr>
      <w:rPr>
        <w:rFonts w:ascii="Wingdings 2" w:hAnsi="Wingdings 2" w:hint="default"/>
      </w:rPr>
    </w:lvl>
    <w:lvl w:ilvl="5" w:tplc="D6284660" w:tentative="1">
      <w:start w:val="1"/>
      <w:numFmt w:val="bullet"/>
      <w:lvlText w:val=""/>
      <w:lvlJc w:val="left"/>
      <w:pPr>
        <w:tabs>
          <w:tab w:val="num" w:pos="4320"/>
        </w:tabs>
        <w:ind w:left="4320" w:hanging="360"/>
      </w:pPr>
      <w:rPr>
        <w:rFonts w:ascii="Wingdings 2" w:hAnsi="Wingdings 2" w:hint="default"/>
      </w:rPr>
    </w:lvl>
    <w:lvl w:ilvl="6" w:tplc="5F141376" w:tentative="1">
      <w:start w:val="1"/>
      <w:numFmt w:val="bullet"/>
      <w:lvlText w:val=""/>
      <w:lvlJc w:val="left"/>
      <w:pPr>
        <w:tabs>
          <w:tab w:val="num" w:pos="5040"/>
        </w:tabs>
        <w:ind w:left="5040" w:hanging="360"/>
      </w:pPr>
      <w:rPr>
        <w:rFonts w:ascii="Wingdings 2" w:hAnsi="Wingdings 2" w:hint="default"/>
      </w:rPr>
    </w:lvl>
    <w:lvl w:ilvl="7" w:tplc="F36E588C" w:tentative="1">
      <w:start w:val="1"/>
      <w:numFmt w:val="bullet"/>
      <w:lvlText w:val=""/>
      <w:lvlJc w:val="left"/>
      <w:pPr>
        <w:tabs>
          <w:tab w:val="num" w:pos="5760"/>
        </w:tabs>
        <w:ind w:left="5760" w:hanging="360"/>
      </w:pPr>
      <w:rPr>
        <w:rFonts w:ascii="Wingdings 2" w:hAnsi="Wingdings 2" w:hint="default"/>
      </w:rPr>
    </w:lvl>
    <w:lvl w:ilvl="8" w:tplc="85FA39CE" w:tentative="1">
      <w:start w:val="1"/>
      <w:numFmt w:val="bullet"/>
      <w:lvlText w:val=""/>
      <w:lvlJc w:val="left"/>
      <w:pPr>
        <w:tabs>
          <w:tab w:val="num" w:pos="6480"/>
        </w:tabs>
        <w:ind w:left="6480" w:hanging="360"/>
      </w:pPr>
      <w:rPr>
        <w:rFonts w:ascii="Wingdings 2" w:hAnsi="Wingdings 2" w:hint="default"/>
      </w:rPr>
    </w:lvl>
  </w:abstractNum>
  <w:abstractNum w:abstractNumId="6">
    <w:nsid w:val="1052468C"/>
    <w:multiLevelType w:val="hybridMultilevel"/>
    <w:tmpl w:val="6AA807DC"/>
    <w:lvl w:ilvl="0" w:tplc="FD4871AA">
      <w:start w:val="1"/>
      <w:numFmt w:val="bullet"/>
      <w:lvlText w:val=""/>
      <w:lvlJc w:val="left"/>
      <w:pPr>
        <w:tabs>
          <w:tab w:val="num" w:pos="720"/>
        </w:tabs>
        <w:ind w:left="720" w:hanging="360"/>
      </w:pPr>
      <w:rPr>
        <w:rFonts w:ascii="Wingdings 2" w:hAnsi="Wingdings 2" w:hint="default"/>
      </w:rPr>
    </w:lvl>
    <w:lvl w:ilvl="1" w:tplc="01C426D8" w:tentative="1">
      <w:start w:val="1"/>
      <w:numFmt w:val="bullet"/>
      <w:lvlText w:val=""/>
      <w:lvlJc w:val="left"/>
      <w:pPr>
        <w:tabs>
          <w:tab w:val="num" w:pos="1440"/>
        </w:tabs>
        <w:ind w:left="1440" w:hanging="360"/>
      </w:pPr>
      <w:rPr>
        <w:rFonts w:ascii="Wingdings 2" w:hAnsi="Wingdings 2" w:hint="default"/>
      </w:rPr>
    </w:lvl>
    <w:lvl w:ilvl="2" w:tplc="6E40F5B6" w:tentative="1">
      <w:start w:val="1"/>
      <w:numFmt w:val="bullet"/>
      <w:lvlText w:val=""/>
      <w:lvlJc w:val="left"/>
      <w:pPr>
        <w:tabs>
          <w:tab w:val="num" w:pos="2160"/>
        </w:tabs>
        <w:ind w:left="2160" w:hanging="360"/>
      </w:pPr>
      <w:rPr>
        <w:rFonts w:ascii="Wingdings 2" w:hAnsi="Wingdings 2" w:hint="default"/>
      </w:rPr>
    </w:lvl>
    <w:lvl w:ilvl="3" w:tplc="0FE4E5F2" w:tentative="1">
      <w:start w:val="1"/>
      <w:numFmt w:val="bullet"/>
      <w:lvlText w:val=""/>
      <w:lvlJc w:val="left"/>
      <w:pPr>
        <w:tabs>
          <w:tab w:val="num" w:pos="2880"/>
        </w:tabs>
        <w:ind w:left="2880" w:hanging="360"/>
      </w:pPr>
      <w:rPr>
        <w:rFonts w:ascii="Wingdings 2" w:hAnsi="Wingdings 2" w:hint="default"/>
      </w:rPr>
    </w:lvl>
    <w:lvl w:ilvl="4" w:tplc="1DDCFAD8" w:tentative="1">
      <w:start w:val="1"/>
      <w:numFmt w:val="bullet"/>
      <w:lvlText w:val=""/>
      <w:lvlJc w:val="left"/>
      <w:pPr>
        <w:tabs>
          <w:tab w:val="num" w:pos="3600"/>
        </w:tabs>
        <w:ind w:left="3600" w:hanging="360"/>
      </w:pPr>
      <w:rPr>
        <w:rFonts w:ascii="Wingdings 2" w:hAnsi="Wingdings 2" w:hint="default"/>
      </w:rPr>
    </w:lvl>
    <w:lvl w:ilvl="5" w:tplc="DFE6FEC2" w:tentative="1">
      <w:start w:val="1"/>
      <w:numFmt w:val="bullet"/>
      <w:lvlText w:val=""/>
      <w:lvlJc w:val="left"/>
      <w:pPr>
        <w:tabs>
          <w:tab w:val="num" w:pos="4320"/>
        </w:tabs>
        <w:ind w:left="4320" w:hanging="360"/>
      </w:pPr>
      <w:rPr>
        <w:rFonts w:ascii="Wingdings 2" w:hAnsi="Wingdings 2" w:hint="default"/>
      </w:rPr>
    </w:lvl>
    <w:lvl w:ilvl="6" w:tplc="F0522DA4" w:tentative="1">
      <w:start w:val="1"/>
      <w:numFmt w:val="bullet"/>
      <w:lvlText w:val=""/>
      <w:lvlJc w:val="left"/>
      <w:pPr>
        <w:tabs>
          <w:tab w:val="num" w:pos="5040"/>
        </w:tabs>
        <w:ind w:left="5040" w:hanging="360"/>
      </w:pPr>
      <w:rPr>
        <w:rFonts w:ascii="Wingdings 2" w:hAnsi="Wingdings 2" w:hint="default"/>
      </w:rPr>
    </w:lvl>
    <w:lvl w:ilvl="7" w:tplc="3E103ECC" w:tentative="1">
      <w:start w:val="1"/>
      <w:numFmt w:val="bullet"/>
      <w:lvlText w:val=""/>
      <w:lvlJc w:val="left"/>
      <w:pPr>
        <w:tabs>
          <w:tab w:val="num" w:pos="5760"/>
        </w:tabs>
        <w:ind w:left="5760" w:hanging="360"/>
      </w:pPr>
      <w:rPr>
        <w:rFonts w:ascii="Wingdings 2" w:hAnsi="Wingdings 2" w:hint="default"/>
      </w:rPr>
    </w:lvl>
    <w:lvl w:ilvl="8" w:tplc="8F60ED30"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167940"/>
    <w:multiLevelType w:val="hybridMultilevel"/>
    <w:tmpl w:val="A490CC9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6A286D"/>
    <w:multiLevelType w:val="hybridMultilevel"/>
    <w:tmpl w:val="38045CEA"/>
    <w:lvl w:ilvl="0" w:tplc="E9063296">
      <w:start w:val="1"/>
      <w:numFmt w:val="bullet"/>
      <w:lvlText w:val=""/>
      <w:lvlJc w:val="left"/>
      <w:pPr>
        <w:tabs>
          <w:tab w:val="num" w:pos="720"/>
        </w:tabs>
        <w:ind w:left="720" w:hanging="360"/>
      </w:pPr>
      <w:rPr>
        <w:rFonts w:ascii="Wingdings 2" w:hAnsi="Wingdings 2" w:hint="default"/>
      </w:rPr>
    </w:lvl>
    <w:lvl w:ilvl="1" w:tplc="11DA3EFC" w:tentative="1">
      <w:start w:val="1"/>
      <w:numFmt w:val="bullet"/>
      <w:lvlText w:val=""/>
      <w:lvlJc w:val="left"/>
      <w:pPr>
        <w:tabs>
          <w:tab w:val="num" w:pos="1440"/>
        </w:tabs>
        <w:ind w:left="1440" w:hanging="360"/>
      </w:pPr>
      <w:rPr>
        <w:rFonts w:ascii="Wingdings 2" w:hAnsi="Wingdings 2" w:hint="default"/>
      </w:rPr>
    </w:lvl>
    <w:lvl w:ilvl="2" w:tplc="D06683A4" w:tentative="1">
      <w:start w:val="1"/>
      <w:numFmt w:val="bullet"/>
      <w:lvlText w:val=""/>
      <w:lvlJc w:val="left"/>
      <w:pPr>
        <w:tabs>
          <w:tab w:val="num" w:pos="2160"/>
        </w:tabs>
        <w:ind w:left="2160" w:hanging="360"/>
      </w:pPr>
      <w:rPr>
        <w:rFonts w:ascii="Wingdings 2" w:hAnsi="Wingdings 2" w:hint="default"/>
      </w:rPr>
    </w:lvl>
    <w:lvl w:ilvl="3" w:tplc="C89CB66C" w:tentative="1">
      <w:start w:val="1"/>
      <w:numFmt w:val="bullet"/>
      <w:lvlText w:val=""/>
      <w:lvlJc w:val="left"/>
      <w:pPr>
        <w:tabs>
          <w:tab w:val="num" w:pos="2880"/>
        </w:tabs>
        <w:ind w:left="2880" w:hanging="360"/>
      </w:pPr>
      <w:rPr>
        <w:rFonts w:ascii="Wingdings 2" w:hAnsi="Wingdings 2" w:hint="default"/>
      </w:rPr>
    </w:lvl>
    <w:lvl w:ilvl="4" w:tplc="D07A5242" w:tentative="1">
      <w:start w:val="1"/>
      <w:numFmt w:val="bullet"/>
      <w:lvlText w:val=""/>
      <w:lvlJc w:val="left"/>
      <w:pPr>
        <w:tabs>
          <w:tab w:val="num" w:pos="3600"/>
        </w:tabs>
        <w:ind w:left="3600" w:hanging="360"/>
      </w:pPr>
      <w:rPr>
        <w:rFonts w:ascii="Wingdings 2" w:hAnsi="Wingdings 2" w:hint="default"/>
      </w:rPr>
    </w:lvl>
    <w:lvl w:ilvl="5" w:tplc="FF9EFD7A" w:tentative="1">
      <w:start w:val="1"/>
      <w:numFmt w:val="bullet"/>
      <w:lvlText w:val=""/>
      <w:lvlJc w:val="left"/>
      <w:pPr>
        <w:tabs>
          <w:tab w:val="num" w:pos="4320"/>
        </w:tabs>
        <w:ind w:left="4320" w:hanging="360"/>
      </w:pPr>
      <w:rPr>
        <w:rFonts w:ascii="Wingdings 2" w:hAnsi="Wingdings 2" w:hint="default"/>
      </w:rPr>
    </w:lvl>
    <w:lvl w:ilvl="6" w:tplc="CB5E6F8C" w:tentative="1">
      <w:start w:val="1"/>
      <w:numFmt w:val="bullet"/>
      <w:lvlText w:val=""/>
      <w:lvlJc w:val="left"/>
      <w:pPr>
        <w:tabs>
          <w:tab w:val="num" w:pos="5040"/>
        </w:tabs>
        <w:ind w:left="5040" w:hanging="360"/>
      </w:pPr>
      <w:rPr>
        <w:rFonts w:ascii="Wingdings 2" w:hAnsi="Wingdings 2" w:hint="default"/>
      </w:rPr>
    </w:lvl>
    <w:lvl w:ilvl="7" w:tplc="B990788E" w:tentative="1">
      <w:start w:val="1"/>
      <w:numFmt w:val="bullet"/>
      <w:lvlText w:val=""/>
      <w:lvlJc w:val="left"/>
      <w:pPr>
        <w:tabs>
          <w:tab w:val="num" w:pos="5760"/>
        </w:tabs>
        <w:ind w:left="5760" w:hanging="360"/>
      </w:pPr>
      <w:rPr>
        <w:rFonts w:ascii="Wingdings 2" w:hAnsi="Wingdings 2" w:hint="default"/>
      </w:rPr>
    </w:lvl>
    <w:lvl w:ilvl="8" w:tplc="5F3E4A92"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803F79"/>
    <w:multiLevelType w:val="hybridMultilevel"/>
    <w:tmpl w:val="77383832"/>
    <w:lvl w:ilvl="0" w:tplc="500A1304">
      <w:start w:val="1"/>
      <w:numFmt w:val="bullet"/>
      <w:lvlText w:val=""/>
      <w:lvlJc w:val="left"/>
      <w:pPr>
        <w:tabs>
          <w:tab w:val="num" w:pos="720"/>
        </w:tabs>
        <w:ind w:left="720" w:hanging="360"/>
      </w:pPr>
      <w:rPr>
        <w:rFonts w:ascii="Wingdings 2" w:hAnsi="Wingdings 2" w:hint="default"/>
      </w:rPr>
    </w:lvl>
    <w:lvl w:ilvl="1" w:tplc="02804D4C" w:tentative="1">
      <w:start w:val="1"/>
      <w:numFmt w:val="bullet"/>
      <w:lvlText w:val=""/>
      <w:lvlJc w:val="left"/>
      <w:pPr>
        <w:tabs>
          <w:tab w:val="num" w:pos="1440"/>
        </w:tabs>
        <w:ind w:left="1440" w:hanging="360"/>
      </w:pPr>
      <w:rPr>
        <w:rFonts w:ascii="Wingdings 2" w:hAnsi="Wingdings 2" w:hint="default"/>
      </w:rPr>
    </w:lvl>
    <w:lvl w:ilvl="2" w:tplc="E2405E38" w:tentative="1">
      <w:start w:val="1"/>
      <w:numFmt w:val="bullet"/>
      <w:lvlText w:val=""/>
      <w:lvlJc w:val="left"/>
      <w:pPr>
        <w:tabs>
          <w:tab w:val="num" w:pos="2160"/>
        </w:tabs>
        <w:ind w:left="2160" w:hanging="360"/>
      </w:pPr>
      <w:rPr>
        <w:rFonts w:ascii="Wingdings 2" w:hAnsi="Wingdings 2" w:hint="default"/>
      </w:rPr>
    </w:lvl>
    <w:lvl w:ilvl="3" w:tplc="20605F42" w:tentative="1">
      <w:start w:val="1"/>
      <w:numFmt w:val="bullet"/>
      <w:lvlText w:val=""/>
      <w:lvlJc w:val="left"/>
      <w:pPr>
        <w:tabs>
          <w:tab w:val="num" w:pos="2880"/>
        </w:tabs>
        <w:ind w:left="2880" w:hanging="360"/>
      </w:pPr>
      <w:rPr>
        <w:rFonts w:ascii="Wingdings 2" w:hAnsi="Wingdings 2" w:hint="default"/>
      </w:rPr>
    </w:lvl>
    <w:lvl w:ilvl="4" w:tplc="EA2EACC0" w:tentative="1">
      <w:start w:val="1"/>
      <w:numFmt w:val="bullet"/>
      <w:lvlText w:val=""/>
      <w:lvlJc w:val="left"/>
      <w:pPr>
        <w:tabs>
          <w:tab w:val="num" w:pos="3600"/>
        </w:tabs>
        <w:ind w:left="3600" w:hanging="360"/>
      </w:pPr>
      <w:rPr>
        <w:rFonts w:ascii="Wingdings 2" w:hAnsi="Wingdings 2" w:hint="default"/>
      </w:rPr>
    </w:lvl>
    <w:lvl w:ilvl="5" w:tplc="C6A415E8" w:tentative="1">
      <w:start w:val="1"/>
      <w:numFmt w:val="bullet"/>
      <w:lvlText w:val=""/>
      <w:lvlJc w:val="left"/>
      <w:pPr>
        <w:tabs>
          <w:tab w:val="num" w:pos="4320"/>
        </w:tabs>
        <w:ind w:left="4320" w:hanging="360"/>
      </w:pPr>
      <w:rPr>
        <w:rFonts w:ascii="Wingdings 2" w:hAnsi="Wingdings 2" w:hint="default"/>
      </w:rPr>
    </w:lvl>
    <w:lvl w:ilvl="6" w:tplc="DB143D3A" w:tentative="1">
      <w:start w:val="1"/>
      <w:numFmt w:val="bullet"/>
      <w:lvlText w:val=""/>
      <w:lvlJc w:val="left"/>
      <w:pPr>
        <w:tabs>
          <w:tab w:val="num" w:pos="5040"/>
        </w:tabs>
        <w:ind w:left="5040" w:hanging="360"/>
      </w:pPr>
      <w:rPr>
        <w:rFonts w:ascii="Wingdings 2" w:hAnsi="Wingdings 2" w:hint="default"/>
      </w:rPr>
    </w:lvl>
    <w:lvl w:ilvl="7" w:tplc="3E860DF8" w:tentative="1">
      <w:start w:val="1"/>
      <w:numFmt w:val="bullet"/>
      <w:lvlText w:val=""/>
      <w:lvlJc w:val="left"/>
      <w:pPr>
        <w:tabs>
          <w:tab w:val="num" w:pos="5760"/>
        </w:tabs>
        <w:ind w:left="5760" w:hanging="360"/>
      </w:pPr>
      <w:rPr>
        <w:rFonts w:ascii="Wingdings 2" w:hAnsi="Wingdings 2" w:hint="default"/>
      </w:rPr>
    </w:lvl>
    <w:lvl w:ilvl="8" w:tplc="385A5AB4" w:tentative="1">
      <w:start w:val="1"/>
      <w:numFmt w:val="bullet"/>
      <w:lvlText w:val=""/>
      <w:lvlJc w:val="left"/>
      <w:pPr>
        <w:tabs>
          <w:tab w:val="num" w:pos="6480"/>
        </w:tabs>
        <w:ind w:left="6480" w:hanging="360"/>
      </w:pPr>
      <w:rPr>
        <w:rFonts w:ascii="Wingdings 2" w:hAnsi="Wingdings 2"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26284B"/>
    <w:multiLevelType w:val="hybridMultilevel"/>
    <w:tmpl w:val="05640C3A"/>
    <w:lvl w:ilvl="0" w:tplc="808E41AE">
      <w:start w:val="1"/>
      <w:numFmt w:val="bullet"/>
      <w:lvlText w:val=""/>
      <w:lvlJc w:val="left"/>
      <w:pPr>
        <w:tabs>
          <w:tab w:val="num" w:pos="720"/>
        </w:tabs>
        <w:ind w:left="720" w:hanging="360"/>
      </w:pPr>
      <w:rPr>
        <w:rFonts w:ascii="Wingdings 2" w:hAnsi="Wingdings 2" w:hint="default"/>
      </w:rPr>
    </w:lvl>
    <w:lvl w:ilvl="1" w:tplc="FBA0F3CA" w:tentative="1">
      <w:start w:val="1"/>
      <w:numFmt w:val="bullet"/>
      <w:lvlText w:val=""/>
      <w:lvlJc w:val="left"/>
      <w:pPr>
        <w:tabs>
          <w:tab w:val="num" w:pos="1440"/>
        </w:tabs>
        <w:ind w:left="1440" w:hanging="360"/>
      </w:pPr>
      <w:rPr>
        <w:rFonts w:ascii="Wingdings 2" w:hAnsi="Wingdings 2" w:hint="default"/>
      </w:rPr>
    </w:lvl>
    <w:lvl w:ilvl="2" w:tplc="2C669DF4" w:tentative="1">
      <w:start w:val="1"/>
      <w:numFmt w:val="bullet"/>
      <w:lvlText w:val=""/>
      <w:lvlJc w:val="left"/>
      <w:pPr>
        <w:tabs>
          <w:tab w:val="num" w:pos="2160"/>
        </w:tabs>
        <w:ind w:left="2160" w:hanging="360"/>
      </w:pPr>
      <w:rPr>
        <w:rFonts w:ascii="Wingdings 2" w:hAnsi="Wingdings 2" w:hint="default"/>
      </w:rPr>
    </w:lvl>
    <w:lvl w:ilvl="3" w:tplc="0A302D34" w:tentative="1">
      <w:start w:val="1"/>
      <w:numFmt w:val="bullet"/>
      <w:lvlText w:val=""/>
      <w:lvlJc w:val="left"/>
      <w:pPr>
        <w:tabs>
          <w:tab w:val="num" w:pos="2880"/>
        </w:tabs>
        <w:ind w:left="2880" w:hanging="360"/>
      </w:pPr>
      <w:rPr>
        <w:rFonts w:ascii="Wingdings 2" w:hAnsi="Wingdings 2" w:hint="default"/>
      </w:rPr>
    </w:lvl>
    <w:lvl w:ilvl="4" w:tplc="A7D2B4F0" w:tentative="1">
      <w:start w:val="1"/>
      <w:numFmt w:val="bullet"/>
      <w:lvlText w:val=""/>
      <w:lvlJc w:val="left"/>
      <w:pPr>
        <w:tabs>
          <w:tab w:val="num" w:pos="3600"/>
        </w:tabs>
        <w:ind w:left="3600" w:hanging="360"/>
      </w:pPr>
      <w:rPr>
        <w:rFonts w:ascii="Wingdings 2" w:hAnsi="Wingdings 2" w:hint="default"/>
      </w:rPr>
    </w:lvl>
    <w:lvl w:ilvl="5" w:tplc="F60497B6" w:tentative="1">
      <w:start w:val="1"/>
      <w:numFmt w:val="bullet"/>
      <w:lvlText w:val=""/>
      <w:lvlJc w:val="left"/>
      <w:pPr>
        <w:tabs>
          <w:tab w:val="num" w:pos="4320"/>
        </w:tabs>
        <w:ind w:left="4320" w:hanging="360"/>
      </w:pPr>
      <w:rPr>
        <w:rFonts w:ascii="Wingdings 2" w:hAnsi="Wingdings 2" w:hint="default"/>
      </w:rPr>
    </w:lvl>
    <w:lvl w:ilvl="6" w:tplc="97D2EFD6" w:tentative="1">
      <w:start w:val="1"/>
      <w:numFmt w:val="bullet"/>
      <w:lvlText w:val=""/>
      <w:lvlJc w:val="left"/>
      <w:pPr>
        <w:tabs>
          <w:tab w:val="num" w:pos="5040"/>
        </w:tabs>
        <w:ind w:left="5040" w:hanging="360"/>
      </w:pPr>
      <w:rPr>
        <w:rFonts w:ascii="Wingdings 2" w:hAnsi="Wingdings 2" w:hint="default"/>
      </w:rPr>
    </w:lvl>
    <w:lvl w:ilvl="7" w:tplc="91FAACDE" w:tentative="1">
      <w:start w:val="1"/>
      <w:numFmt w:val="bullet"/>
      <w:lvlText w:val=""/>
      <w:lvlJc w:val="left"/>
      <w:pPr>
        <w:tabs>
          <w:tab w:val="num" w:pos="5760"/>
        </w:tabs>
        <w:ind w:left="5760" w:hanging="360"/>
      </w:pPr>
      <w:rPr>
        <w:rFonts w:ascii="Wingdings 2" w:hAnsi="Wingdings 2" w:hint="default"/>
      </w:rPr>
    </w:lvl>
    <w:lvl w:ilvl="8" w:tplc="5A10ACC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7"/>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4"/>
  </w:num>
  <w:num w:numId="20">
    <w:abstractNumId w:val="8"/>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2"/>
  </w:num>
  <w:num w:numId="29">
    <w:abstractNumId w:val="33"/>
  </w:num>
  <w:num w:numId="30">
    <w:abstractNumId w:val="39"/>
  </w:num>
  <w:num w:numId="31">
    <w:abstractNumId w:val="29"/>
  </w:num>
  <w:num w:numId="32">
    <w:abstractNumId w:val="2"/>
  </w:num>
  <w:num w:numId="33">
    <w:abstractNumId w:val="28"/>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3"/>
  </w:num>
  <w:num w:numId="42">
    <w:abstractNumId w:val="5"/>
  </w:num>
  <w:num w:numId="43">
    <w:abstractNumId w:val="43"/>
  </w:num>
  <w:num w:numId="44">
    <w:abstractNumId w:val="32"/>
  </w:num>
  <w:num w:numId="45">
    <w:abstractNumId w:val="6"/>
  </w:num>
  <w:num w:numId="46">
    <w:abstractNumId w:val="25"/>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27FB"/>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805"/>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007D"/>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757A"/>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1973"/>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63B4"/>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5226"/>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2EB"/>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4CC1"/>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5165"/>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09AB"/>
    <w:rsid w:val="00E31214"/>
    <w:rsid w:val="00E342E3"/>
    <w:rsid w:val="00E347AE"/>
    <w:rsid w:val="00E36009"/>
    <w:rsid w:val="00E40AE4"/>
    <w:rsid w:val="00E41715"/>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12B8"/>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7919"/>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7A3"/>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3394559">
      <w:bodyDiv w:val="1"/>
      <w:marLeft w:val="0"/>
      <w:marRight w:val="0"/>
      <w:marTop w:val="0"/>
      <w:marBottom w:val="0"/>
      <w:divBdr>
        <w:top w:val="none" w:sz="0" w:space="0" w:color="auto"/>
        <w:left w:val="none" w:sz="0" w:space="0" w:color="auto"/>
        <w:bottom w:val="none" w:sz="0" w:space="0" w:color="auto"/>
        <w:right w:val="none" w:sz="0" w:space="0" w:color="auto"/>
      </w:divBdr>
      <w:divsChild>
        <w:div w:id="789711318">
          <w:marLeft w:val="576"/>
          <w:marRight w:val="0"/>
          <w:marTop w:val="120"/>
          <w:marBottom w:val="0"/>
          <w:divBdr>
            <w:top w:val="none" w:sz="0" w:space="0" w:color="auto"/>
            <w:left w:val="none" w:sz="0" w:space="0" w:color="auto"/>
            <w:bottom w:val="none" w:sz="0" w:space="0" w:color="auto"/>
            <w:right w:val="none" w:sz="0" w:space="0" w:color="auto"/>
          </w:divBdr>
        </w:div>
        <w:div w:id="1727726146">
          <w:marLeft w:val="576"/>
          <w:marRight w:val="0"/>
          <w:marTop w:val="120"/>
          <w:marBottom w:val="0"/>
          <w:divBdr>
            <w:top w:val="none" w:sz="0" w:space="0" w:color="auto"/>
            <w:left w:val="none" w:sz="0" w:space="0" w:color="auto"/>
            <w:bottom w:val="none" w:sz="0" w:space="0" w:color="auto"/>
            <w:right w:val="none" w:sz="0" w:space="0" w:color="auto"/>
          </w:divBdr>
        </w:div>
        <w:div w:id="533545181">
          <w:marLeft w:val="576"/>
          <w:marRight w:val="0"/>
          <w:marTop w:val="120"/>
          <w:marBottom w:val="0"/>
          <w:divBdr>
            <w:top w:val="none" w:sz="0" w:space="0" w:color="auto"/>
            <w:left w:val="none" w:sz="0" w:space="0" w:color="auto"/>
            <w:bottom w:val="none" w:sz="0" w:space="0" w:color="auto"/>
            <w:right w:val="none" w:sz="0" w:space="0" w:color="auto"/>
          </w:divBdr>
        </w:div>
        <w:div w:id="1913813357">
          <w:marLeft w:val="576"/>
          <w:marRight w:val="0"/>
          <w:marTop w:val="120"/>
          <w:marBottom w:val="0"/>
          <w:divBdr>
            <w:top w:val="none" w:sz="0" w:space="0" w:color="auto"/>
            <w:left w:val="none" w:sz="0" w:space="0" w:color="auto"/>
            <w:bottom w:val="none" w:sz="0" w:space="0" w:color="auto"/>
            <w:right w:val="none" w:sz="0" w:space="0" w:color="auto"/>
          </w:divBdr>
        </w:div>
        <w:div w:id="1706712541">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4817186">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750662">
      <w:bodyDiv w:val="1"/>
      <w:marLeft w:val="0"/>
      <w:marRight w:val="0"/>
      <w:marTop w:val="0"/>
      <w:marBottom w:val="0"/>
      <w:divBdr>
        <w:top w:val="none" w:sz="0" w:space="0" w:color="auto"/>
        <w:left w:val="none" w:sz="0" w:space="0" w:color="auto"/>
        <w:bottom w:val="none" w:sz="0" w:space="0" w:color="auto"/>
        <w:right w:val="none" w:sz="0" w:space="0" w:color="auto"/>
      </w:divBdr>
      <w:divsChild>
        <w:div w:id="713165646">
          <w:marLeft w:val="576"/>
          <w:marRight w:val="0"/>
          <w:marTop w:val="120"/>
          <w:marBottom w:val="0"/>
          <w:divBdr>
            <w:top w:val="none" w:sz="0" w:space="0" w:color="auto"/>
            <w:left w:val="none" w:sz="0" w:space="0" w:color="auto"/>
            <w:bottom w:val="none" w:sz="0" w:space="0" w:color="auto"/>
            <w:right w:val="none" w:sz="0" w:space="0" w:color="auto"/>
          </w:divBdr>
        </w:div>
        <w:div w:id="940987029">
          <w:marLeft w:val="576"/>
          <w:marRight w:val="0"/>
          <w:marTop w:val="120"/>
          <w:marBottom w:val="0"/>
          <w:divBdr>
            <w:top w:val="none" w:sz="0" w:space="0" w:color="auto"/>
            <w:left w:val="none" w:sz="0" w:space="0" w:color="auto"/>
            <w:bottom w:val="none" w:sz="0" w:space="0" w:color="auto"/>
            <w:right w:val="none" w:sz="0" w:space="0" w:color="auto"/>
          </w:divBdr>
        </w:div>
        <w:div w:id="1214657139">
          <w:marLeft w:val="576"/>
          <w:marRight w:val="0"/>
          <w:marTop w:val="120"/>
          <w:marBottom w:val="0"/>
          <w:divBdr>
            <w:top w:val="none" w:sz="0" w:space="0" w:color="auto"/>
            <w:left w:val="none" w:sz="0" w:space="0" w:color="auto"/>
            <w:bottom w:val="none" w:sz="0" w:space="0" w:color="auto"/>
            <w:right w:val="none" w:sz="0" w:space="0" w:color="auto"/>
          </w:divBdr>
        </w:div>
        <w:div w:id="1862085799">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9528956">
      <w:bodyDiv w:val="1"/>
      <w:marLeft w:val="0"/>
      <w:marRight w:val="0"/>
      <w:marTop w:val="0"/>
      <w:marBottom w:val="0"/>
      <w:divBdr>
        <w:top w:val="none" w:sz="0" w:space="0" w:color="auto"/>
        <w:left w:val="none" w:sz="0" w:space="0" w:color="auto"/>
        <w:bottom w:val="none" w:sz="0" w:space="0" w:color="auto"/>
        <w:right w:val="none" w:sz="0" w:space="0" w:color="auto"/>
      </w:divBdr>
      <w:divsChild>
        <w:div w:id="772936149">
          <w:marLeft w:val="576"/>
          <w:marRight w:val="0"/>
          <w:marTop w:val="120"/>
          <w:marBottom w:val="0"/>
          <w:divBdr>
            <w:top w:val="none" w:sz="0" w:space="0" w:color="auto"/>
            <w:left w:val="none" w:sz="0" w:space="0" w:color="auto"/>
            <w:bottom w:val="none" w:sz="0" w:space="0" w:color="auto"/>
            <w:right w:val="none" w:sz="0" w:space="0" w:color="auto"/>
          </w:divBdr>
        </w:div>
        <w:div w:id="695084438">
          <w:marLeft w:val="576"/>
          <w:marRight w:val="0"/>
          <w:marTop w:val="120"/>
          <w:marBottom w:val="0"/>
          <w:divBdr>
            <w:top w:val="none" w:sz="0" w:space="0" w:color="auto"/>
            <w:left w:val="none" w:sz="0" w:space="0" w:color="auto"/>
            <w:bottom w:val="none" w:sz="0" w:space="0" w:color="auto"/>
            <w:right w:val="none" w:sz="0" w:space="0" w:color="auto"/>
          </w:divBdr>
        </w:div>
        <w:div w:id="55325203">
          <w:marLeft w:val="576"/>
          <w:marRight w:val="0"/>
          <w:marTop w:val="120"/>
          <w:marBottom w:val="0"/>
          <w:divBdr>
            <w:top w:val="none" w:sz="0" w:space="0" w:color="auto"/>
            <w:left w:val="none" w:sz="0" w:space="0" w:color="auto"/>
            <w:bottom w:val="none" w:sz="0" w:space="0" w:color="auto"/>
            <w:right w:val="none" w:sz="0" w:space="0" w:color="auto"/>
          </w:divBdr>
        </w:div>
        <w:div w:id="509956580">
          <w:marLeft w:val="576"/>
          <w:marRight w:val="0"/>
          <w:marTop w:val="120"/>
          <w:marBottom w:val="0"/>
          <w:divBdr>
            <w:top w:val="none" w:sz="0" w:space="0" w:color="auto"/>
            <w:left w:val="none" w:sz="0" w:space="0" w:color="auto"/>
            <w:bottom w:val="none" w:sz="0" w:space="0" w:color="auto"/>
            <w:right w:val="none" w:sz="0" w:space="0" w:color="auto"/>
          </w:divBdr>
        </w:div>
      </w:divsChild>
    </w:div>
    <w:div w:id="671954223">
      <w:bodyDiv w:val="1"/>
      <w:marLeft w:val="0"/>
      <w:marRight w:val="0"/>
      <w:marTop w:val="0"/>
      <w:marBottom w:val="0"/>
      <w:divBdr>
        <w:top w:val="none" w:sz="0" w:space="0" w:color="auto"/>
        <w:left w:val="none" w:sz="0" w:space="0" w:color="auto"/>
        <w:bottom w:val="none" w:sz="0" w:space="0" w:color="auto"/>
        <w:right w:val="none" w:sz="0" w:space="0" w:color="auto"/>
      </w:divBdr>
      <w:divsChild>
        <w:div w:id="358166160">
          <w:marLeft w:val="576"/>
          <w:marRight w:val="0"/>
          <w:marTop w:val="120"/>
          <w:marBottom w:val="0"/>
          <w:divBdr>
            <w:top w:val="none" w:sz="0" w:space="0" w:color="auto"/>
            <w:left w:val="none" w:sz="0" w:space="0" w:color="auto"/>
            <w:bottom w:val="none" w:sz="0" w:space="0" w:color="auto"/>
            <w:right w:val="none" w:sz="0" w:space="0" w:color="auto"/>
          </w:divBdr>
        </w:div>
        <w:div w:id="1688824644">
          <w:marLeft w:val="576"/>
          <w:marRight w:val="0"/>
          <w:marTop w:val="120"/>
          <w:marBottom w:val="0"/>
          <w:divBdr>
            <w:top w:val="none" w:sz="0" w:space="0" w:color="auto"/>
            <w:left w:val="none" w:sz="0" w:space="0" w:color="auto"/>
            <w:bottom w:val="none" w:sz="0" w:space="0" w:color="auto"/>
            <w:right w:val="none" w:sz="0" w:space="0" w:color="auto"/>
          </w:divBdr>
        </w:div>
        <w:div w:id="1251696338">
          <w:marLeft w:val="576"/>
          <w:marRight w:val="0"/>
          <w:marTop w:val="120"/>
          <w:marBottom w:val="0"/>
          <w:divBdr>
            <w:top w:val="none" w:sz="0" w:space="0" w:color="auto"/>
            <w:left w:val="none" w:sz="0" w:space="0" w:color="auto"/>
            <w:bottom w:val="none" w:sz="0" w:space="0" w:color="auto"/>
            <w:right w:val="none" w:sz="0" w:space="0" w:color="auto"/>
          </w:divBdr>
        </w:div>
        <w:div w:id="108889129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9223957">
      <w:bodyDiv w:val="1"/>
      <w:marLeft w:val="0"/>
      <w:marRight w:val="0"/>
      <w:marTop w:val="0"/>
      <w:marBottom w:val="0"/>
      <w:divBdr>
        <w:top w:val="none" w:sz="0" w:space="0" w:color="auto"/>
        <w:left w:val="none" w:sz="0" w:space="0" w:color="auto"/>
        <w:bottom w:val="none" w:sz="0" w:space="0" w:color="auto"/>
        <w:right w:val="none" w:sz="0" w:space="0" w:color="auto"/>
      </w:divBdr>
      <w:divsChild>
        <w:div w:id="1817717575">
          <w:marLeft w:val="576"/>
          <w:marRight w:val="0"/>
          <w:marTop w:val="120"/>
          <w:marBottom w:val="0"/>
          <w:divBdr>
            <w:top w:val="none" w:sz="0" w:space="0" w:color="auto"/>
            <w:left w:val="none" w:sz="0" w:space="0" w:color="auto"/>
            <w:bottom w:val="none" w:sz="0" w:space="0" w:color="auto"/>
            <w:right w:val="none" w:sz="0" w:space="0" w:color="auto"/>
          </w:divBdr>
        </w:div>
        <w:div w:id="1302035115">
          <w:marLeft w:val="576"/>
          <w:marRight w:val="0"/>
          <w:marTop w:val="120"/>
          <w:marBottom w:val="0"/>
          <w:divBdr>
            <w:top w:val="none" w:sz="0" w:space="0" w:color="auto"/>
            <w:left w:val="none" w:sz="0" w:space="0" w:color="auto"/>
            <w:bottom w:val="none" w:sz="0" w:space="0" w:color="auto"/>
            <w:right w:val="none" w:sz="0" w:space="0" w:color="auto"/>
          </w:divBdr>
        </w:div>
        <w:div w:id="595410467">
          <w:marLeft w:val="576"/>
          <w:marRight w:val="0"/>
          <w:marTop w:val="120"/>
          <w:marBottom w:val="0"/>
          <w:divBdr>
            <w:top w:val="none" w:sz="0" w:space="0" w:color="auto"/>
            <w:left w:val="none" w:sz="0" w:space="0" w:color="auto"/>
            <w:bottom w:val="none" w:sz="0" w:space="0" w:color="auto"/>
            <w:right w:val="none" w:sz="0" w:space="0" w:color="auto"/>
          </w:divBdr>
        </w:div>
        <w:div w:id="1324774513">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2801953">
      <w:bodyDiv w:val="1"/>
      <w:marLeft w:val="0"/>
      <w:marRight w:val="0"/>
      <w:marTop w:val="0"/>
      <w:marBottom w:val="0"/>
      <w:divBdr>
        <w:top w:val="none" w:sz="0" w:space="0" w:color="auto"/>
        <w:left w:val="none" w:sz="0" w:space="0" w:color="auto"/>
        <w:bottom w:val="none" w:sz="0" w:space="0" w:color="auto"/>
        <w:right w:val="none" w:sz="0" w:space="0" w:color="auto"/>
      </w:divBdr>
      <w:divsChild>
        <w:div w:id="256330283">
          <w:marLeft w:val="576"/>
          <w:marRight w:val="0"/>
          <w:marTop w:val="120"/>
          <w:marBottom w:val="0"/>
          <w:divBdr>
            <w:top w:val="none" w:sz="0" w:space="0" w:color="auto"/>
            <w:left w:val="none" w:sz="0" w:space="0" w:color="auto"/>
            <w:bottom w:val="none" w:sz="0" w:space="0" w:color="auto"/>
            <w:right w:val="none" w:sz="0" w:space="0" w:color="auto"/>
          </w:divBdr>
        </w:div>
        <w:div w:id="1946227817">
          <w:marLeft w:val="576"/>
          <w:marRight w:val="0"/>
          <w:marTop w:val="120"/>
          <w:marBottom w:val="0"/>
          <w:divBdr>
            <w:top w:val="none" w:sz="0" w:space="0" w:color="auto"/>
            <w:left w:val="none" w:sz="0" w:space="0" w:color="auto"/>
            <w:bottom w:val="none" w:sz="0" w:space="0" w:color="auto"/>
            <w:right w:val="none" w:sz="0" w:space="0" w:color="auto"/>
          </w:divBdr>
        </w:div>
        <w:div w:id="2130589348">
          <w:marLeft w:val="576"/>
          <w:marRight w:val="0"/>
          <w:marTop w:val="120"/>
          <w:marBottom w:val="0"/>
          <w:divBdr>
            <w:top w:val="none" w:sz="0" w:space="0" w:color="auto"/>
            <w:left w:val="none" w:sz="0" w:space="0" w:color="auto"/>
            <w:bottom w:val="none" w:sz="0" w:space="0" w:color="auto"/>
            <w:right w:val="none" w:sz="0" w:space="0" w:color="auto"/>
          </w:divBdr>
        </w:div>
        <w:div w:id="107997871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7405054">
      <w:bodyDiv w:val="1"/>
      <w:marLeft w:val="0"/>
      <w:marRight w:val="0"/>
      <w:marTop w:val="0"/>
      <w:marBottom w:val="0"/>
      <w:divBdr>
        <w:top w:val="none" w:sz="0" w:space="0" w:color="auto"/>
        <w:left w:val="none" w:sz="0" w:space="0" w:color="auto"/>
        <w:bottom w:val="none" w:sz="0" w:space="0" w:color="auto"/>
        <w:right w:val="none" w:sz="0" w:space="0" w:color="auto"/>
      </w:divBdr>
      <w:divsChild>
        <w:div w:id="1433207165">
          <w:marLeft w:val="576"/>
          <w:marRight w:val="0"/>
          <w:marTop w:val="120"/>
          <w:marBottom w:val="0"/>
          <w:divBdr>
            <w:top w:val="none" w:sz="0" w:space="0" w:color="auto"/>
            <w:left w:val="none" w:sz="0" w:space="0" w:color="auto"/>
            <w:bottom w:val="none" w:sz="0" w:space="0" w:color="auto"/>
            <w:right w:val="none" w:sz="0" w:space="0" w:color="auto"/>
          </w:divBdr>
        </w:div>
        <w:div w:id="609434904">
          <w:marLeft w:val="576"/>
          <w:marRight w:val="0"/>
          <w:marTop w:val="120"/>
          <w:marBottom w:val="0"/>
          <w:divBdr>
            <w:top w:val="none" w:sz="0" w:space="0" w:color="auto"/>
            <w:left w:val="none" w:sz="0" w:space="0" w:color="auto"/>
            <w:bottom w:val="none" w:sz="0" w:space="0" w:color="auto"/>
            <w:right w:val="none" w:sz="0" w:space="0" w:color="auto"/>
          </w:divBdr>
        </w:div>
        <w:div w:id="1475872951">
          <w:marLeft w:val="576"/>
          <w:marRight w:val="0"/>
          <w:marTop w:val="120"/>
          <w:marBottom w:val="0"/>
          <w:divBdr>
            <w:top w:val="none" w:sz="0" w:space="0" w:color="auto"/>
            <w:left w:val="none" w:sz="0" w:space="0" w:color="auto"/>
            <w:bottom w:val="none" w:sz="0" w:space="0" w:color="auto"/>
            <w:right w:val="none" w:sz="0" w:space="0" w:color="auto"/>
          </w:divBdr>
        </w:div>
        <w:div w:id="1532109375">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5994795">
      <w:bodyDiv w:val="1"/>
      <w:marLeft w:val="0"/>
      <w:marRight w:val="0"/>
      <w:marTop w:val="0"/>
      <w:marBottom w:val="0"/>
      <w:divBdr>
        <w:top w:val="none" w:sz="0" w:space="0" w:color="auto"/>
        <w:left w:val="none" w:sz="0" w:space="0" w:color="auto"/>
        <w:bottom w:val="none" w:sz="0" w:space="0" w:color="auto"/>
        <w:right w:val="none" w:sz="0" w:space="0" w:color="auto"/>
      </w:divBdr>
      <w:divsChild>
        <w:div w:id="1724717730">
          <w:marLeft w:val="576"/>
          <w:marRight w:val="0"/>
          <w:marTop w:val="120"/>
          <w:marBottom w:val="0"/>
          <w:divBdr>
            <w:top w:val="none" w:sz="0" w:space="0" w:color="auto"/>
            <w:left w:val="none" w:sz="0" w:space="0" w:color="auto"/>
            <w:bottom w:val="none" w:sz="0" w:space="0" w:color="auto"/>
            <w:right w:val="none" w:sz="0" w:space="0" w:color="auto"/>
          </w:divBdr>
        </w:div>
        <w:div w:id="1236471969">
          <w:marLeft w:val="576"/>
          <w:marRight w:val="0"/>
          <w:marTop w:val="120"/>
          <w:marBottom w:val="0"/>
          <w:divBdr>
            <w:top w:val="none" w:sz="0" w:space="0" w:color="auto"/>
            <w:left w:val="none" w:sz="0" w:space="0" w:color="auto"/>
            <w:bottom w:val="none" w:sz="0" w:space="0" w:color="auto"/>
            <w:right w:val="none" w:sz="0" w:space="0" w:color="auto"/>
          </w:divBdr>
        </w:div>
        <w:div w:id="166605324">
          <w:marLeft w:val="576"/>
          <w:marRight w:val="0"/>
          <w:marTop w:val="120"/>
          <w:marBottom w:val="0"/>
          <w:divBdr>
            <w:top w:val="none" w:sz="0" w:space="0" w:color="auto"/>
            <w:left w:val="none" w:sz="0" w:space="0" w:color="auto"/>
            <w:bottom w:val="none" w:sz="0" w:space="0" w:color="auto"/>
            <w:right w:val="none" w:sz="0" w:space="0" w:color="auto"/>
          </w:divBdr>
        </w:div>
        <w:div w:id="33661980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9672400">
      <w:bodyDiv w:val="1"/>
      <w:marLeft w:val="0"/>
      <w:marRight w:val="0"/>
      <w:marTop w:val="0"/>
      <w:marBottom w:val="0"/>
      <w:divBdr>
        <w:top w:val="none" w:sz="0" w:space="0" w:color="auto"/>
        <w:left w:val="none" w:sz="0" w:space="0" w:color="auto"/>
        <w:bottom w:val="none" w:sz="0" w:space="0" w:color="auto"/>
        <w:right w:val="none" w:sz="0" w:space="0" w:color="auto"/>
      </w:divBdr>
      <w:divsChild>
        <w:div w:id="232198584">
          <w:marLeft w:val="576"/>
          <w:marRight w:val="0"/>
          <w:marTop w:val="120"/>
          <w:marBottom w:val="0"/>
          <w:divBdr>
            <w:top w:val="none" w:sz="0" w:space="0" w:color="auto"/>
            <w:left w:val="none" w:sz="0" w:space="0" w:color="auto"/>
            <w:bottom w:val="none" w:sz="0" w:space="0" w:color="auto"/>
            <w:right w:val="none" w:sz="0" w:space="0" w:color="auto"/>
          </w:divBdr>
        </w:div>
        <w:div w:id="1218324918">
          <w:marLeft w:val="576"/>
          <w:marRight w:val="0"/>
          <w:marTop w:val="120"/>
          <w:marBottom w:val="0"/>
          <w:divBdr>
            <w:top w:val="none" w:sz="0" w:space="0" w:color="auto"/>
            <w:left w:val="none" w:sz="0" w:space="0" w:color="auto"/>
            <w:bottom w:val="none" w:sz="0" w:space="0" w:color="auto"/>
            <w:right w:val="none" w:sz="0" w:space="0" w:color="auto"/>
          </w:divBdr>
        </w:div>
        <w:div w:id="1157068371">
          <w:marLeft w:val="576"/>
          <w:marRight w:val="0"/>
          <w:marTop w:val="120"/>
          <w:marBottom w:val="0"/>
          <w:divBdr>
            <w:top w:val="none" w:sz="0" w:space="0" w:color="auto"/>
            <w:left w:val="none" w:sz="0" w:space="0" w:color="auto"/>
            <w:bottom w:val="none" w:sz="0" w:space="0" w:color="auto"/>
            <w:right w:val="none" w:sz="0" w:space="0" w:color="auto"/>
          </w:divBdr>
        </w:div>
        <w:div w:id="2003271598">
          <w:marLeft w:val="576"/>
          <w:marRight w:val="0"/>
          <w:marTop w:val="120"/>
          <w:marBottom w:val="0"/>
          <w:divBdr>
            <w:top w:val="none" w:sz="0" w:space="0" w:color="auto"/>
            <w:left w:val="none" w:sz="0" w:space="0" w:color="auto"/>
            <w:bottom w:val="none" w:sz="0" w:space="0" w:color="auto"/>
            <w:right w:val="none" w:sz="0" w:space="0" w:color="auto"/>
          </w:divBdr>
        </w:div>
        <w:div w:id="168585860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tlns0UDFC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3657</TotalTime>
  <Pages>14</Pages>
  <Words>1818</Words>
  <Characters>10368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2022-01-20T09:37:00Z</dcterms:modified>
</cp:coreProperties>
</file>