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666135" w:rsidRPr="00666135" w:rsidRDefault="00666135" w:rsidP="00666135">
      <w:pPr>
        <w:spacing w:line="360" w:lineRule="auto"/>
        <w:jc w:val="center"/>
        <w:rPr>
          <w:rFonts w:ascii="Times New Roman" w:hAnsi="Times New Roman" w:cs="Times New Roman"/>
          <w:b/>
          <w:bCs/>
          <w:kern w:val="36"/>
          <w:sz w:val="44"/>
          <w:szCs w:val="44"/>
          <w:lang w:bidi="ta-IN"/>
        </w:rPr>
      </w:pPr>
      <w:r w:rsidRPr="00666135">
        <w:rPr>
          <w:rFonts w:ascii="Times New Roman" w:hAnsi="Times New Roman" w:cs="Times New Roman"/>
          <w:b/>
          <w:bCs/>
          <w:kern w:val="36"/>
          <w:sz w:val="44"/>
          <w:szCs w:val="44"/>
          <w:lang w:bidi="ta-IN"/>
        </w:rPr>
        <w:t>Analysis, Comparison, and Experimental Validation of a Class AB Voltage Follower With Enhanced Bandwidth and Slew Rate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64915" w:rsidRDefault="00764915" w:rsidP="00E53AA4">
      <w:pPr>
        <w:spacing w:line="360" w:lineRule="auto"/>
        <w:jc w:val="both"/>
        <w:rPr>
          <w:rFonts w:ascii="Times New Roman" w:hAnsi="Times New Roman" w:cs="Times New Roman"/>
          <w:b/>
          <w:sz w:val="32"/>
          <w:szCs w:val="32"/>
        </w:rPr>
      </w:pPr>
      <w:r w:rsidRPr="00764915">
        <w:rPr>
          <w:rFonts w:ascii="Times New Roman" w:hAnsi="Times New Roman" w:cs="Times New Roman"/>
          <w:sz w:val="32"/>
          <w:szCs w:val="32"/>
        </w:rPr>
        <w:t xml:space="preserve">This paper describes a bandwidth (BW)- and slew rate (SR)-enhanced class AB voltage follower (VF). A thorough small signal analysis of the proposed and a state-of-the-art AB-enhanced VF is presented to compare their performance. The proposed circuit has 50-MHz BW, 19.5-V/µs SR, and a BW figure of merit of 41.6 (MHz × pF/µW) for CL = 50 pF. It provides 13 times higher current efficiency and 15 times higher BW than the conventional VF with equal 60-µW static power dissipation. </w:t>
      </w:r>
      <w:r w:rsidR="00CF6F92" w:rsidRPr="00764915">
        <w:rPr>
          <w:rFonts w:ascii="Times New Roman" w:hAnsi="Times New Roman" w:cs="Times New Roman"/>
          <w:sz w:val="32"/>
          <w:szCs w:val="32"/>
        </w:rPr>
        <w:t>The experimental and simulation results of a fabricated test chip in the 130-nm CMOS technology validate the proposed circuit.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764915">
      <w:pPr>
        <w:spacing w:line="360" w:lineRule="auto"/>
        <w:rPr>
          <w:rFonts w:ascii="Times New Roman" w:hAnsi="Times New Roman" w:cs="Times New Roman"/>
          <w:sz w:val="40"/>
          <w:szCs w:val="40"/>
        </w:rPr>
      </w:pPr>
    </w:p>
    <w:p w:rsidR="00764915" w:rsidRDefault="00764915" w:rsidP="00764915">
      <w:pPr>
        <w:spacing w:line="360" w:lineRule="auto"/>
        <w:rPr>
          <w:rFonts w:ascii="Times New Roman" w:hAnsi="Times New Roman" w:cs="Times New Roman"/>
          <w:sz w:val="40"/>
          <w:szCs w:val="40"/>
        </w:rPr>
      </w:pPr>
    </w:p>
    <w:p w:rsidR="00764915" w:rsidRDefault="00764915" w:rsidP="00764915">
      <w:pPr>
        <w:spacing w:line="360" w:lineRule="auto"/>
        <w:rPr>
          <w:rFonts w:ascii="Times New Roman" w:hAnsi="Times New Roman" w:cs="Times New Roman"/>
          <w:sz w:val="40"/>
          <w:szCs w:val="40"/>
        </w:rPr>
      </w:pPr>
    </w:p>
    <w:p w:rsidR="006A300A" w:rsidRPr="003D03F4" w:rsidRDefault="006A300A" w:rsidP="0076491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D53903" w:rsidRPr="00F34851" w:rsidRDefault="00492D92" w:rsidP="00F348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4851">
        <w:rPr>
          <w:rFonts w:ascii="Times New Roman" w:hAnsi="Times New Roman" w:cs="Times New Roman"/>
          <w:sz w:val="32"/>
          <w:szCs w:val="32"/>
          <w:lang w:val="en-IN"/>
        </w:rPr>
        <w:t>Due to the inclusion of cascoding transistor in the feedback path, the proposed FVF cell has an additional advantage of very small variations at node ‘X’ with respect to other existing FVF configurations.</w:t>
      </w:r>
    </w:p>
    <w:p w:rsidR="00D53903" w:rsidRPr="00F34851" w:rsidRDefault="00492D92" w:rsidP="00F348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4851">
        <w:rPr>
          <w:rFonts w:ascii="Times New Roman" w:hAnsi="Times New Roman" w:cs="Times New Roman"/>
          <w:sz w:val="32"/>
          <w:szCs w:val="32"/>
          <w:lang w:val="en-IN"/>
        </w:rPr>
        <w:t>It is evident that the proposed FVF cell offers higher slew rate, wider bandwidth, lesser noise, lower THD than the existing FVF cell.</w:t>
      </w:r>
    </w:p>
    <w:p w:rsidR="00D53903" w:rsidRPr="00F34851" w:rsidRDefault="00492D92" w:rsidP="00F348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4851">
        <w:rPr>
          <w:rFonts w:ascii="Times New Roman" w:hAnsi="Times New Roman" w:cs="Times New Roman"/>
          <w:sz w:val="32"/>
          <w:szCs w:val="32"/>
          <w:lang w:val="en-IN"/>
        </w:rPr>
        <w:t>This trend has been mainly driven by the need to reduce power consumption of the digital circuitry in mixed-mode very large-scale integration (VLSI) systems and to prevent oxide breakdown with decreasing gate-oxide thickness.</w:t>
      </w:r>
    </w:p>
    <w:p w:rsidR="00D53903" w:rsidRPr="00F34851" w:rsidRDefault="00492D92" w:rsidP="00F348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4851">
        <w:rPr>
          <w:rFonts w:ascii="Times New Roman" w:hAnsi="Times New Roman" w:cs="Times New Roman"/>
          <w:sz w:val="32"/>
          <w:szCs w:val="32"/>
          <w:lang w:val="en-IN"/>
        </w:rPr>
        <w:t xml:space="preserve">In addition, low power consumption and low supply voltages are requirements of the portable electronic equipment market.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CD5E7F">
        <w:rPr>
          <w:rFonts w:ascii="Times New Roman" w:hAnsi="Times New Roman" w:cs="Times New Roman"/>
          <w:b/>
          <w:sz w:val="36"/>
          <w:szCs w:val="36"/>
        </w:rPr>
        <w:t>.1 DRAWBACKS OF EXISTING SYSTEM</w:t>
      </w:r>
      <w:r w:rsidR="00BB3207">
        <w:rPr>
          <w:rFonts w:ascii="Times New Roman" w:hAnsi="Times New Roman" w:cs="Times New Roman"/>
          <w:b/>
          <w:sz w:val="36"/>
          <w:szCs w:val="36"/>
        </w:rPr>
        <w:t xml:space="preserve">: </w:t>
      </w:r>
    </w:p>
    <w:p w:rsidR="00D53903" w:rsidRPr="00CD5E7F" w:rsidRDefault="00492D92" w:rsidP="00CD5E7F">
      <w:pPr>
        <w:numPr>
          <w:ilvl w:val="0"/>
          <w:numId w:val="45"/>
        </w:numPr>
        <w:spacing w:line="360" w:lineRule="auto"/>
        <w:jc w:val="both"/>
        <w:rPr>
          <w:rFonts w:ascii="Times New Roman" w:hAnsi="Times New Roman" w:cs="Times New Roman"/>
          <w:bCs/>
          <w:sz w:val="32"/>
          <w:szCs w:val="32"/>
          <w:lang w:val="en-IN"/>
        </w:rPr>
      </w:pPr>
      <w:r w:rsidRPr="00CD5E7F">
        <w:rPr>
          <w:rFonts w:ascii="Times New Roman" w:hAnsi="Times New Roman" w:cs="Times New Roman"/>
          <w:bCs/>
          <w:sz w:val="32"/>
          <w:szCs w:val="32"/>
          <w:lang w:val="en-IN"/>
        </w:rPr>
        <w:t xml:space="preserve">The abilities of the FVF to solve the problems which appear when operating analog and mixed-signal systems with a low voltage supply. </w:t>
      </w:r>
    </w:p>
    <w:p w:rsidR="00D53903" w:rsidRPr="00CD5E7F" w:rsidRDefault="00492D92" w:rsidP="00CD5E7F">
      <w:pPr>
        <w:numPr>
          <w:ilvl w:val="0"/>
          <w:numId w:val="45"/>
        </w:numPr>
        <w:spacing w:line="360" w:lineRule="auto"/>
        <w:jc w:val="both"/>
        <w:rPr>
          <w:rFonts w:ascii="Times New Roman" w:hAnsi="Times New Roman" w:cs="Times New Roman"/>
          <w:bCs/>
          <w:sz w:val="32"/>
          <w:szCs w:val="32"/>
          <w:lang w:val="en-IN"/>
        </w:rPr>
      </w:pPr>
      <w:r w:rsidRPr="00CD5E7F">
        <w:rPr>
          <w:rFonts w:ascii="Times New Roman" w:hAnsi="Times New Roman" w:cs="Times New Roman"/>
          <w:bCs/>
          <w:sz w:val="32"/>
          <w:szCs w:val="32"/>
          <w:lang w:val="en-IN"/>
        </w:rPr>
        <w:t xml:space="preserve">A drawback of this circuit is that current through transistor depends on the output current, so that is not constant and, hence, </w:t>
      </w:r>
      <w:r w:rsidRPr="00CD5E7F">
        <w:rPr>
          <w:rFonts w:ascii="Times New Roman" w:hAnsi="Times New Roman" w:cs="Times New Roman"/>
          <w:bCs/>
          <w:sz w:val="32"/>
          <w:szCs w:val="32"/>
          <w:lang w:val="en-IN"/>
        </w:rPr>
        <w:lastRenderedPageBreak/>
        <w:t>for resistive loads, the voltage gain is less than unity. A similar problem occurs with capacitive loads at high frequencies.</w:t>
      </w:r>
    </w:p>
    <w:p w:rsidR="00F94960" w:rsidRPr="00CD5E7F" w:rsidRDefault="00492D92" w:rsidP="00E53AA4">
      <w:pPr>
        <w:numPr>
          <w:ilvl w:val="0"/>
          <w:numId w:val="45"/>
        </w:numPr>
        <w:spacing w:line="360" w:lineRule="auto"/>
        <w:jc w:val="both"/>
        <w:rPr>
          <w:rFonts w:ascii="Times New Roman" w:hAnsi="Times New Roman" w:cs="Times New Roman"/>
          <w:bCs/>
          <w:sz w:val="32"/>
          <w:szCs w:val="32"/>
          <w:lang w:val="en-IN"/>
        </w:rPr>
      </w:pPr>
      <w:r w:rsidRPr="00CD5E7F">
        <w:rPr>
          <w:rFonts w:ascii="Times New Roman" w:hAnsi="Times New Roman" w:cs="Times New Roman"/>
          <w:bCs/>
          <w:sz w:val="32"/>
          <w:szCs w:val="32"/>
          <w:lang w:val="en-IN"/>
        </w:rPr>
        <w:t xml:space="preserve">A possible solution to overcome these problems is to include a dc level shifter between </w:t>
      </w:r>
      <w:r w:rsidR="00CD5E7F">
        <w:rPr>
          <w:rFonts w:ascii="Times New Roman" w:hAnsi="Times New Roman" w:cs="Times New Roman"/>
          <w:bCs/>
          <w:sz w:val="32"/>
          <w:szCs w:val="32"/>
          <w:lang w:val="en-IN"/>
        </w:rPr>
        <w:t>node and the gate of transistor</w:t>
      </w:r>
      <w:r w:rsidRPr="00CD5E7F">
        <w:rPr>
          <w:rFonts w:ascii="Times New Roman" w:hAnsi="Times New Roman" w:cs="Times New Roman"/>
          <w:bCs/>
          <w:sz w:val="32"/>
          <w:szCs w:val="32"/>
          <w:lang w:val="en-IN"/>
        </w:rPr>
        <w:t>, like in at the cost of increased power consumption, and reduced bandwidth.</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33F91" w:rsidRPr="00B33F91" w:rsidRDefault="00B33F91" w:rsidP="00B33F91">
      <w:pPr>
        <w:pStyle w:val="NormalWeb"/>
        <w:numPr>
          <w:ilvl w:val="0"/>
          <w:numId w:val="46"/>
        </w:numPr>
        <w:spacing w:before="0" w:beforeAutospacing="0" w:after="0" w:afterAutospacing="0" w:line="360" w:lineRule="auto"/>
        <w:ind w:left="426"/>
        <w:jc w:val="both"/>
        <w:rPr>
          <w:sz w:val="32"/>
          <w:szCs w:val="32"/>
        </w:rPr>
      </w:pPr>
      <w:r w:rsidRPr="00B33F91">
        <w:rPr>
          <w:sz w:val="32"/>
          <w:szCs w:val="32"/>
        </w:rPr>
        <w:t xml:space="preserve">The paper proposes a class-AB flipped voltage follower (FVF) cell, in which the bulk-driven transistor is used as an input transistor with a replica-biased scheme to eliminate the DC level shift while a cascoding transistor is used to reduce the output resistance. </w:t>
      </w:r>
    </w:p>
    <w:p w:rsidR="00B33F91" w:rsidRPr="00B33F91" w:rsidRDefault="00B33F91" w:rsidP="00B33F91">
      <w:pPr>
        <w:pStyle w:val="NormalWeb"/>
        <w:numPr>
          <w:ilvl w:val="0"/>
          <w:numId w:val="46"/>
        </w:numPr>
        <w:spacing w:before="0" w:beforeAutospacing="0" w:after="0" w:afterAutospacing="0" w:line="360" w:lineRule="auto"/>
        <w:ind w:left="426"/>
        <w:jc w:val="both"/>
        <w:rPr>
          <w:sz w:val="32"/>
          <w:szCs w:val="32"/>
        </w:rPr>
      </w:pPr>
      <w:r w:rsidRPr="00B33F91">
        <w:rPr>
          <w:sz w:val="32"/>
          <w:szCs w:val="32"/>
        </w:rPr>
        <w:t xml:space="preserve">The proposed FVF cell has several advantages such as low output resistance, approximately unity voltage gain, high symmetrical slew rate, high current sourcing capability, high current sinking capability and wide bandwidth. </w:t>
      </w:r>
    </w:p>
    <w:p w:rsidR="003A5D44" w:rsidRPr="00B33F91" w:rsidRDefault="00B33F91" w:rsidP="00E53AA4">
      <w:pPr>
        <w:pStyle w:val="NormalWeb"/>
        <w:numPr>
          <w:ilvl w:val="0"/>
          <w:numId w:val="46"/>
        </w:numPr>
        <w:spacing w:before="0" w:beforeAutospacing="0" w:after="0" w:afterAutospacing="0" w:line="360" w:lineRule="auto"/>
        <w:ind w:left="426"/>
        <w:jc w:val="both"/>
        <w:rPr>
          <w:sz w:val="32"/>
          <w:szCs w:val="32"/>
        </w:rPr>
      </w:pPr>
      <w:r w:rsidRPr="00B33F91">
        <w:rPr>
          <w:sz w:val="32"/>
          <w:szCs w:val="32"/>
        </w:rPr>
        <w:t>In the proposed FVF cell, the bulk-driven transistor is used to feed the input voltage and the cascoding transistor is used to reduce the output resistance.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D53903" w:rsidRPr="00EE2D89" w:rsidRDefault="00492D92" w:rsidP="00EE2D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D89">
        <w:rPr>
          <w:rFonts w:ascii="Times New Roman" w:eastAsia="AdvGulliv-R" w:hAnsi="Times New Roman" w:cs="Times New Roman"/>
          <w:bCs/>
          <w:sz w:val="32"/>
          <w:szCs w:val="32"/>
          <w:lang w:val="en-IN"/>
        </w:rPr>
        <w:t xml:space="preserve">This is related to the SR improvement and the large signal performance of the circuit. </w:t>
      </w:r>
    </w:p>
    <w:p w:rsidR="00D53903" w:rsidRPr="00EE2D89" w:rsidRDefault="00492D92" w:rsidP="00EE2D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D89">
        <w:rPr>
          <w:rFonts w:ascii="Times New Roman" w:eastAsia="AdvGulliv-R" w:hAnsi="Times New Roman" w:cs="Times New Roman"/>
          <w:bCs/>
          <w:sz w:val="32"/>
          <w:szCs w:val="32"/>
          <w:lang w:val="en-IN"/>
        </w:rPr>
        <w:t>The implementation technology and supply voltage can have a significant effect on the performance of a circuit.</w:t>
      </w:r>
    </w:p>
    <w:p w:rsidR="00D53903" w:rsidRPr="00EE2D89" w:rsidRDefault="00492D92" w:rsidP="00EE2D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D89">
        <w:rPr>
          <w:rFonts w:ascii="Times New Roman" w:eastAsia="AdvGulliv-R" w:hAnsi="Times New Roman" w:cs="Times New Roman"/>
          <w:bCs/>
          <w:sz w:val="32"/>
          <w:szCs w:val="32"/>
          <w:lang w:val="en-IN"/>
        </w:rPr>
        <w:lastRenderedPageBreak/>
        <w:t>In this paper, the PRP-AB-VF is intended to be used as a buffer for amplifiers.</w:t>
      </w:r>
    </w:p>
    <w:p w:rsidR="00D53903" w:rsidRPr="00EE2D89" w:rsidRDefault="00492D92" w:rsidP="00EE2D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D89">
        <w:rPr>
          <w:rFonts w:ascii="Times New Roman" w:eastAsia="AdvGulliv-R" w:hAnsi="Times New Roman" w:cs="Times New Roman"/>
          <w:bCs/>
          <w:sz w:val="32"/>
          <w:szCs w:val="32"/>
          <w:lang w:val="en-IN"/>
        </w:rPr>
        <w:t>The advantageous performance parameters of proposed FVF cell such as free from DC level shift, low output resistance, approximately unity voltage gain, high symmetrical slew rate, high current sourcing capability, high current sinking capability and wide bandwidth, make it a suitable building block for low-power and high-speed analog integrated circuits.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17B09">
        <w:trPr>
          <w:trHeight w:val="2294"/>
        </w:trPr>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The flipped voltage follower: A useful cell for low-voltage low-power circuit design</w:t>
            </w:r>
          </w:p>
        </w:tc>
        <w:tc>
          <w:tcPr>
            <w:tcW w:w="3192" w:type="dxa"/>
          </w:tcPr>
          <w:p w:rsidR="000C407B" w:rsidRPr="00617B09" w:rsidRDefault="00617B09" w:rsidP="00617B09">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 xml:space="preserve">R. G. Carvajal et al., </w:t>
            </w:r>
          </w:p>
        </w:tc>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color w:val="333333"/>
                <w:sz w:val="28"/>
                <w:szCs w:val="28"/>
                <w:shd w:val="clear" w:color="auto" w:fill="FFFFFF"/>
              </w:rPr>
              <w:t>It is evidenced how different versions of this cell, coined as "flipped voltage follower (FVF)" have been used in the past for many applications.</w:t>
            </w:r>
          </w:p>
        </w:tc>
      </w:tr>
      <w:tr w:rsidR="000C407B" w:rsidTr="00617B09">
        <w:trPr>
          <w:trHeight w:val="1497"/>
        </w:trPr>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Power-efficient class AB CMOS buffer</w:t>
            </w:r>
          </w:p>
        </w:tc>
        <w:tc>
          <w:tcPr>
            <w:tcW w:w="3192" w:type="dxa"/>
          </w:tcPr>
          <w:p w:rsidR="000C407B" w:rsidRPr="00617B09" w:rsidRDefault="00617B09" w:rsidP="00617B09">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 xml:space="preserve">A. J. Lopez-Martin, J. Ramirez-Angulo, R. G. Carvajal, and L. Acosta, </w:t>
            </w:r>
          </w:p>
        </w:tc>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color w:val="333333"/>
                <w:sz w:val="28"/>
                <w:szCs w:val="28"/>
                <w:shd w:val="clear" w:color="auto" w:fill="FFFFFF"/>
              </w:rPr>
              <w:t>It is based on the use of quasi-floating gate (QFG) techniques in a super source follower topology.</w:t>
            </w:r>
          </w:p>
        </w:tc>
      </w:tr>
      <w:tr w:rsidR="000C407B" w:rsidTr="000C407B">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Very low-voltage analog signal processing based on quasi-floating gate transistors</w:t>
            </w:r>
          </w:p>
        </w:tc>
        <w:tc>
          <w:tcPr>
            <w:tcW w:w="3192" w:type="dxa"/>
          </w:tcPr>
          <w:p w:rsidR="000C407B" w:rsidRPr="00617B09" w:rsidRDefault="00617B09" w:rsidP="00617B09">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 xml:space="preserve">J. Ramirez-Angulo, A. J. Lopez-Martin, R. G. Carvajal, and F. M. Chavero, </w:t>
            </w:r>
          </w:p>
        </w:tc>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color w:val="333333"/>
                <w:sz w:val="28"/>
                <w:szCs w:val="28"/>
                <w:shd w:val="clear" w:color="auto" w:fill="FFFFFF"/>
              </w:rPr>
              <w:t xml:space="preserve">A novel design principle for very low-voltage analog signal processing in CMOS technologies is presented. It is based on the use of quasi-floating </w:t>
            </w:r>
            <w:r w:rsidRPr="00617B09">
              <w:rPr>
                <w:rFonts w:ascii="Times New Roman" w:hAnsi="Times New Roman" w:cs="Times New Roman"/>
                <w:color w:val="333333"/>
                <w:sz w:val="28"/>
                <w:szCs w:val="28"/>
                <w:shd w:val="clear" w:color="auto" w:fill="FFFFFF"/>
              </w:rPr>
              <w:lastRenderedPageBreak/>
              <w:t>gate (QFG) MOS transistors.</w:t>
            </w:r>
          </w:p>
        </w:tc>
      </w:tr>
      <w:tr w:rsidR="000C407B" w:rsidTr="000C407B">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lastRenderedPageBreak/>
              <w:t>Design of two-stage class AB CMOS buffers: A systematic approach</w:t>
            </w:r>
          </w:p>
        </w:tc>
        <w:tc>
          <w:tcPr>
            <w:tcW w:w="3192" w:type="dxa"/>
          </w:tcPr>
          <w:p w:rsidR="000C407B" w:rsidRPr="00617B09" w:rsidRDefault="00617B09" w:rsidP="00617B09">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sz w:val="28"/>
                <w:szCs w:val="28"/>
              </w:rPr>
              <w:t xml:space="preserve">A. L. Martin, J. M. A. Miguel, L. Acosta, J. Ramirez-Angulo, and R. G. Carvajal, </w:t>
            </w:r>
          </w:p>
        </w:tc>
        <w:tc>
          <w:tcPr>
            <w:tcW w:w="3192" w:type="dxa"/>
          </w:tcPr>
          <w:p w:rsidR="000C407B" w:rsidRPr="00617B09" w:rsidRDefault="00617B09" w:rsidP="00E53AA4">
            <w:pPr>
              <w:tabs>
                <w:tab w:val="left" w:pos="720"/>
              </w:tabs>
              <w:spacing w:after="100" w:line="360" w:lineRule="auto"/>
              <w:jc w:val="both"/>
              <w:rPr>
                <w:rFonts w:ascii="Times New Roman" w:hAnsi="Times New Roman" w:cs="Times New Roman"/>
                <w:sz w:val="28"/>
                <w:szCs w:val="28"/>
              </w:rPr>
            </w:pPr>
            <w:r w:rsidRPr="00617B09">
              <w:rPr>
                <w:rFonts w:ascii="Times New Roman" w:hAnsi="Times New Roman" w:cs="Times New Roman"/>
                <w:color w:val="333333"/>
                <w:sz w:val="28"/>
                <w:szCs w:val="28"/>
                <w:shd w:val="clear" w:color="auto" w:fill="FFFFFF"/>
              </w:rPr>
              <w:t>A systematic approach for the design of two-stage class AB CMOS unity-gain buffers is proposed.</w:t>
            </w:r>
          </w:p>
        </w:tc>
      </w:tr>
    </w:tbl>
    <w:p w:rsidR="0069450A" w:rsidRDefault="0069450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69450A" w:rsidRDefault="0069450A" w:rsidP="00E53AA4">
      <w:pPr>
        <w:tabs>
          <w:tab w:val="left" w:pos="720"/>
        </w:tabs>
        <w:spacing w:after="100" w:line="360" w:lineRule="auto"/>
        <w:jc w:val="both"/>
        <w:rPr>
          <w:rFonts w:ascii="Times New Roman" w:hAnsi="Times New Roman" w:cs="Times New Roman"/>
          <w:b/>
          <w:bCs/>
          <w:sz w:val="28"/>
          <w:szCs w:val="28"/>
        </w:rPr>
      </w:pPr>
    </w:p>
    <w:p w:rsidR="0069450A" w:rsidRDefault="0069450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9450A" w:rsidP="00E53AA4">
      <w:pPr>
        <w:spacing w:after="0" w:line="360" w:lineRule="auto"/>
        <w:jc w:val="both"/>
        <w:rPr>
          <w:rFonts w:ascii="Times New Roman" w:hAnsi="Times New Roman" w:cs="Times New Roman"/>
        </w:rPr>
      </w:pPr>
      <w:r w:rsidRPr="0069450A">
        <w:rPr>
          <w:rFonts w:ascii="Times New Roman" w:hAnsi="Times New Roman" w:cs="Times New Roman"/>
          <w:noProof/>
          <w:lang w:val="en-IN" w:eastAsia="en-IN" w:bidi="ta-IN"/>
        </w:rPr>
        <w:drawing>
          <wp:inline distT="0" distB="0" distL="0" distR="0">
            <wp:extent cx="5943600" cy="37572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572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9450A" w:rsidRDefault="0069450A" w:rsidP="00E53AA4">
      <w:pPr>
        <w:spacing w:before="100" w:after="100" w:line="360" w:lineRule="auto"/>
        <w:jc w:val="both"/>
        <w:rPr>
          <w:rFonts w:ascii="Times New Roman" w:hAnsi="Times New Roman" w:cs="Times New Roman"/>
          <w:b/>
          <w:sz w:val="28"/>
          <w:szCs w:val="28"/>
        </w:rPr>
      </w:pPr>
    </w:p>
    <w:p w:rsidR="0069450A" w:rsidRDefault="0069450A" w:rsidP="00E53AA4">
      <w:pPr>
        <w:spacing w:before="100" w:after="100" w:line="360" w:lineRule="auto"/>
        <w:jc w:val="both"/>
        <w:rPr>
          <w:rFonts w:ascii="Times New Roman" w:hAnsi="Times New Roman" w:cs="Times New Roman"/>
          <w:b/>
          <w:sz w:val="28"/>
          <w:szCs w:val="28"/>
        </w:rPr>
      </w:pPr>
    </w:p>
    <w:p w:rsidR="0069450A" w:rsidRDefault="0069450A" w:rsidP="00E53AA4">
      <w:pPr>
        <w:spacing w:before="100" w:after="100" w:line="360" w:lineRule="auto"/>
        <w:jc w:val="both"/>
        <w:rPr>
          <w:rFonts w:ascii="Times New Roman" w:hAnsi="Times New Roman" w:cs="Times New Roman"/>
          <w:b/>
          <w:sz w:val="28"/>
          <w:szCs w:val="28"/>
        </w:rPr>
      </w:pPr>
    </w:p>
    <w:p w:rsidR="0069450A" w:rsidRDefault="0069450A"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420E" w:rsidRPr="00F5420E" w:rsidRDefault="00F5420E" w:rsidP="00F5420E">
      <w:pPr>
        <w:pStyle w:val="BodyText"/>
        <w:rPr>
          <w:bCs/>
          <w:iCs/>
          <w:sz w:val="32"/>
          <w:szCs w:val="32"/>
          <w:lang w:val="en-IN"/>
        </w:rPr>
      </w:pPr>
      <w:r w:rsidRPr="00F5420E">
        <w:rPr>
          <w:b/>
          <w:iCs/>
          <w:sz w:val="28"/>
          <w:szCs w:val="28"/>
          <w:lang w:val="en-IN"/>
        </w:rPr>
        <w:t xml:space="preserve">     </w:t>
      </w:r>
      <w:r w:rsidRPr="00F5420E">
        <w:rPr>
          <w:bCs/>
          <w:iCs/>
          <w:sz w:val="32"/>
          <w:szCs w:val="32"/>
          <w:lang w:val="en-IN"/>
        </w:rPr>
        <w:t>A simple modification to a CNV-AB-VF has been shown to significantly improve the positive and negative SRs and the BW, with the same power dissipation and a small additional silicon area with respect to the CNV-VF and the CNV-AB-VF. This has been demonstrated by performing an analytical and experimental comparison of the proposed circuit to the abovementioned VFs. It has been shown that the proposed circuit has the highest global figure of merit of all the VFs reported in the literature. It has 13 times higher current efficiency and 14.8 times higher FOMBW than the CNV-VF with the same power dissipation.</w:t>
      </w:r>
      <w:r w:rsidRPr="00F5420E">
        <w:rPr>
          <w:bCs/>
          <w:iCs/>
          <w:sz w:val="32"/>
          <w:szCs w:val="32"/>
        </w:rPr>
        <w:t xml:space="preserve"> </w:t>
      </w:r>
    </w:p>
    <w:p w:rsidR="001F1E5A" w:rsidRPr="00F5420E" w:rsidRDefault="001F1E5A" w:rsidP="00E53AA4">
      <w:pPr>
        <w:pStyle w:val="BodyText"/>
        <w:rPr>
          <w:bCs/>
          <w:iCs/>
          <w:sz w:val="32"/>
          <w:szCs w:val="32"/>
        </w:rPr>
      </w:pPr>
    </w:p>
    <w:p w:rsidR="003C0F6F" w:rsidRDefault="003C0F6F"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F5420E" w:rsidRDefault="00F5420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[1] R. G. Carvajal et al., “The flipped voltage follower: A useful cell for low-voltage low-power circuit design,” IEEE Trans. Circuits Syst. I, Reg. Papers, vol. 52, no. 7, pp. 1276–1291, Jul. 2005. </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[2] A. J. Lopez-Martin, J. Ramirez-Angulo, R. G. Carvajal, and L. Acosta, “Power-efficient class AB CMOS buffer,” Electron. Lett., vol. 45, pp. 89–90, Jan. 2009. </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[3] J. Ramirez-Angulo, A. J. Lopez-Martin, R. G. Carvajal, and F. M. Chavero, “Very low-voltage analog signal processing based on quasi-floating gate transistors,” IEEE J. Solid-State Circuits, vol. 39, no. 3, pp. 434–442, Mar. 2004. </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[4] A. L. Martin, J. M. A. Miguel, L. Acosta, J. Ramirez-Angulo, and R. G. Carvajal, “Design of two-stage class AB CMOS buffers: A systematic approach,” Etri J., vol. 33, pp. 393–400, Jun. 2011. </w:t>
      </w:r>
    </w:p>
    <w:p w:rsidR="00D53903" w:rsidRPr="00205CA8" w:rsidRDefault="00492D92" w:rsidP="00205CA8">
      <w:pPr>
        <w:pStyle w:val="BodyText"/>
        <w:numPr>
          <w:ilvl w:val="0"/>
          <w:numId w:val="42"/>
        </w:numPr>
        <w:rPr>
          <w:sz w:val="32"/>
          <w:szCs w:val="32"/>
          <w:lang w:val="en-IN"/>
        </w:rPr>
      </w:pPr>
      <w:r w:rsidRPr="00205CA8">
        <w:rPr>
          <w:sz w:val="32"/>
          <w:szCs w:val="32"/>
          <w:lang w:val="en-IN"/>
        </w:rPr>
        <w:t>[5] M. P. Garde, A. J. Lopez-Martin, and J. Ramirez-Angulo, “Powerefficient class-AB telescopic cascode opamp,” Electron. Lett., vol. 54, no. 10, pp. 620–622, 2018.</w:t>
      </w:r>
      <w:r w:rsidRPr="00205CA8">
        <w:rPr>
          <w:sz w:val="32"/>
          <w:szCs w:val="32"/>
        </w:rPr>
        <w:t xml:space="preserve"> </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[6] J. Ramirez-Angulo, S. Gupta, R. G. Carvajal, and A. J. Lopez-Martin, “New improved CMOS class AB buffers based on differential flipped voltage followers,” in Proc. IEEE Int. Symp. Circuits Syst., May 2006, pp. 3917-1–3917-4. </w:t>
      </w:r>
    </w:p>
    <w:p w:rsidR="00D53903" w:rsidRPr="00205CA8" w:rsidRDefault="00492D92" w:rsidP="00205CA8">
      <w:pPr>
        <w:pStyle w:val="BodyText"/>
        <w:numPr>
          <w:ilvl w:val="0"/>
          <w:numId w:val="42"/>
        </w:numPr>
        <w:rPr>
          <w:sz w:val="32"/>
          <w:szCs w:val="32"/>
          <w:lang w:val="en-IN"/>
        </w:rPr>
      </w:pPr>
      <w:r w:rsidRPr="00205CA8">
        <w:rPr>
          <w:sz w:val="32"/>
          <w:szCs w:val="32"/>
          <w:lang w:val="en-IN"/>
        </w:rPr>
        <w:lastRenderedPageBreak/>
        <w:t xml:space="preserve">[7] C. Sawigun, A. Demosthenous, X. Liu, and W. A. Serdijn, “A compact rail-to-rail class-AB CMOS buffer with slew-rate enhancement,” IEEE Trans. Circuits Syst. II, Exp. Briefs, vol. 59, no. 8, pp. 486–490, Aug. 2012. </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[8] G. Xing, S. H. Lewis, and T. R. Viswanathan, “Self-biased unity-gain buffers with low gain error,” IEEE Trans. Circuits Syst. II, Exp. Briefs, vol. 56, no. 1, pp. 36–40, Jan. 2009. </w:t>
      </w:r>
    </w:p>
    <w:p w:rsidR="00D53903" w:rsidRPr="00205CA8" w:rsidRDefault="00492D92" w:rsidP="00205CA8">
      <w:pPr>
        <w:pStyle w:val="BodyText"/>
        <w:numPr>
          <w:ilvl w:val="0"/>
          <w:numId w:val="42"/>
        </w:numPr>
        <w:rPr>
          <w:sz w:val="32"/>
          <w:szCs w:val="32"/>
          <w:lang w:val="en-IN"/>
        </w:rPr>
      </w:pPr>
      <w:r w:rsidRPr="00205CA8">
        <w:rPr>
          <w:sz w:val="32"/>
          <w:szCs w:val="32"/>
          <w:lang w:val="en-IN"/>
        </w:rPr>
        <w:t>[9] A. J. Lopez-Martin, E. Osés, J. Ramírez-Angulo, and R. G. Carvajal, “Micropower class AB voltage followers with simple quiescent current control,” in Proc. IEEE 55th Int. Midwest Symp. Circuits Syst. (MWSCAS), Aug. 2012, pp. 218–221.</w:t>
      </w:r>
    </w:p>
    <w:p w:rsidR="00D53903" w:rsidRPr="00205CA8" w:rsidRDefault="00492D92" w:rsidP="00205CA8">
      <w:pPr>
        <w:pStyle w:val="BodyText"/>
        <w:numPr>
          <w:ilvl w:val="0"/>
          <w:numId w:val="42"/>
        </w:numPr>
        <w:rPr>
          <w:sz w:val="32"/>
          <w:szCs w:val="32"/>
          <w:lang w:val="en-IN"/>
        </w:rPr>
      </w:pPr>
      <w:r w:rsidRPr="00205CA8">
        <w:rPr>
          <w:sz w:val="32"/>
          <w:szCs w:val="32"/>
          <w:lang w:val="en-IN"/>
        </w:rPr>
        <w:t xml:space="preserve">[10] T. C. Carusone, D. Johns, and K. Martin, Analog Integrated Circuit Design, 2nd ed. Hoboken, NJ, USA: Wiley,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43B" w:rsidRDefault="0095343B" w:rsidP="003654DF">
      <w:pPr>
        <w:spacing w:after="0" w:line="240" w:lineRule="auto"/>
      </w:pPr>
      <w:r>
        <w:separator/>
      </w:r>
    </w:p>
  </w:endnote>
  <w:endnote w:type="continuationSeparator" w:id="1">
    <w:p w:rsidR="0095343B" w:rsidRDefault="009534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43B" w:rsidRDefault="0095343B" w:rsidP="003654DF">
      <w:pPr>
        <w:spacing w:after="0" w:line="240" w:lineRule="auto"/>
      </w:pPr>
      <w:r>
        <w:separator/>
      </w:r>
    </w:p>
  </w:footnote>
  <w:footnote w:type="continuationSeparator" w:id="1">
    <w:p w:rsidR="0095343B" w:rsidRDefault="009534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53903">
        <w:pPr>
          <w:pStyle w:val="Header"/>
          <w:jc w:val="right"/>
        </w:pPr>
        <w:fldSimple w:instr=" PAGE   \* MERGEFORMAT ">
          <w:r w:rsidR="00CF6F92">
            <w:rPr>
              <w:noProof/>
            </w:rPr>
            <w:t>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73C16"/>
    <w:multiLevelType w:val="hybridMultilevel"/>
    <w:tmpl w:val="A09E8048"/>
    <w:lvl w:ilvl="0" w:tplc="D8640344">
      <w:start w:val="1"/>
      <w:numFmt w:val="bullet"/>
      <w:lvlText w:val=""/>
      <w:lvlJc w:val="left"/>
      <w:pPr>
        <w:tabs>
          <w:tab w:val="num" w:pos="720"/>
        </w:tabs>
        <w:ind w:left="720" w:hanging="360"/>
      </w:pPr>
      <w:rPr>
        <w:rFonts w:ascii="Wingdings 2" w:hAnsi="Wingdings 2" w:hint="default"/>
      </w:rPr>
    </w:lvl>
    <w:lvl w:ilvl="1" w:tplc="C3B482F8" w:tentative="1">
      <w:start w:val="1"/>
      <w:numFmt w:val="bullet"/>
      <w:lvlText w:val=""/>
      <w:lvlJc w:val="left"/>
      <w:pPr>
        <w:tabs>
          <w:tab w:val="num" w:pos="1440"/>
        </w:tabs>
        <w:ind w:left="1440" w:hanging="360"/>
      </w:pPr>
      <w:rPr>
        <w:rFonts w:ascii="Wingdings 2" w:hAnsi="Wingdings 2" w:hint="default"/>
      </w:rPr>
    </w:lvl>
    <w:lvl w:ilvl="2" w:tplc="006C9B00" w:tentative="1">
      <w:start w:val="1"/>
      <w:numFmt w:val="bullet"/>
      <w:lvlText w:val=""/>
      <w:lvlJc w:val="left"/>
      <w:pPr>
        <w:tabs>
          <w:tab w:val="num" w:pos="2160"/>
        </w:tabs>
        <w:ind w:left="2160" w:hanging="360"/>
      </w:pPr>
      <w:rPr>
        <w:rFonts w:ascii="Wingdings 2" w:hAnsi="Wingdings 2" w:hint="default"/>
      </w:rPr>
    </w:lvl>
    <w:lvl w:ilvl="3" w:tplc="EF1C90E8" w:tentative="1">
      <w:start w:val="1"/>
      <w:numFmt w:val="bullet"/>
      <w:lvlText w:val=""/>
      <w:lvlJc w:val="left"/>
      <w:pPr>
        <w:tabs>
          <w:tab w:val="num" w:pos="2880"/>
        </w:tabs>
        <w:ind w:left="2880" w:hanging="360"/>
      </w:pPr>
      <w:rPr>
        <w:rFonts w:ascii="Wingdings 2" w:hAnsi="Wingdings 2" w:hint="default"/>
      </w:rPr>
    </w:lvl>
    <w:lvl w:ilvl="4" w:tplc="9DC8B2AE" w:tentative="1">
      <w:start w:val="1"/>
      <w:numFmt w:val="bullet"/>
      <w:lvlText w:val=""/>
      <w:lvlJc w:val="left"/>
      <w:pPr>
        <w:tabs>
          <w:tab w:val="num" w:pos="3600"/>
        </w:tabs>
        <w:ind w:left="3600" w:hanging="360"/>
      </w:pPr>
      <w:rPr>
        <w:rFonts w:ascii="Wingdings 2" w:hAnsi="Wingdings 2" w:hint="default"/>
      </w:rPr>
    </w:lvl>
    <w:lvl w:ilvl="5" w:tplc="3456475A" w:tentative="1">
      <w:start w:val="1"/>
      <w:numFmt w:val="bullet"/>
      <w:lvlText w:val=""/>
      <w:lvlJc w:val="left"/>
      <w:pPr>
        <w:tabs>
          <w:tab w:val="num" w:pos="4320"/>
        </w:tabs>
        <w:ind w:left="4320" w:hanging="360"/>
      </w:pPr>
      <w:rPr>
        <w:rFonts w:ascii="Wingdings 2" w:hAnsi="Wingdings 2" w:hint="default"/>
      </w:rPr>
    </w:lvl>
    <w:lvl w:ilvl="6" w:tplc="DCD6A6A0" w:tentative="1">
      <w:start w:val="1"/>
      <w:numFmt w:val="bullet"/>
      <w:lvlText w:val=""/>
      <w:lvlJc w:val="left"/>
      <w:pPr>
        <w:tabs>
          <w:tab w:val="num" w:pos="5040"/>
        </w:tabs>
        <w:ind w:left="5040" w:hanging="360"/>
      </w:pPr>
      <w:rPr>
        <w:rFonts w:ascii="Wingdings 2" w:hAnsi="Wingdings 2" w:hint="default"/>
      </w:rPr>
    </w:lvl>
    <w:lvl w:ilvl="7" w:tplc="BB6CA402" w:tentative="1">
      <w:start w:val="1"/>
      <w:numFmt w:val="bullet"/>
      <w:lvlText w:val=""/>
      <w:lvlJc w:val="left"/>
      <w:pPr>
        <w:tabs>
          <w:tab w:val="num" w:pos="5760"/>
        </w:tabs>
        <w:ind w:left="5760" w:hanging="360"/>
      </w:pPr>
      <w:rPr>
        <w:rFonts w:ascii="Wingdings 2" w:hAnsi="Wingdings 2" w:hint="default"/>
      </w:rPr>
    </w:lvl>
    <w:lvl w:ilvl="8" w:tplc="6B2844C6"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A2296E"/>
    <w:multiLevelType w:val="hybridMultilevel"/>
    <w:tmpl w:val="1E4CBE48"/>
    <w:lvl w:ilvl="0" w:tplc="4D8A2AEE">
      <w:start w:val="1"/>
      <w:numFmt w:val="bullet"/>
      <w:lvlText w:val=""/>
      <w:lvlJc w:val="left"/>
      <w:pPr>
        <w:tabs>
          <w:tab w:val="num" w:pos="720"/>
        </w:tabs>
        <w:ind w:left="720" w:hanging="360"/>
      </w:pPr>
      <w:rPr>
        <w:rFonts w:ascii="Wingdings 2" w:hAnsi="Wingdings 2" w:hint="default"/>
      </w:rPr>
    </w:lvl>
    <w:lvl w:ilvl="1" w:tplc="6FF2214C" w:tentative="1">
      <w:start w:val="1"/>
      <w:numFmt w:val="bullet"/>
      <w:lvlText w:val=""/>
      <w:lvlJc w:val="left"/>
      <w:pPr>
        <w:tabs>
          <w:tab w:val="num" w:pos="1440"/>
        </w:tabs>
        <w:ind w:left="1440" w:hanging="360"/>
      </w:pPr>
      <w:rPr>
        <w:rFonts w:ascii="Wingdings 2" w:hAnsi="Wingdings 2" w:hint="default"/>
      </w:rPr>
    </w:lvl>
    <w:lvl w:ilvl="2" w:tplc="C55E524C" w:tentative="1">
      <w:start w:val="1"/>
      <w:numFmt w:val="bullet"/>
      <w:lvlText w:val=""/>
      <w:lvlJc w:val="left"/>
      <w:pPr>
        <w:tabs>
          <w:tab w:val="num" w:pos="2160"/>
        </w:tabs>
        <w:ind w:left="2160" w:hanging="360"/>
      </w:pPr>
      <w:rPr>
        <w:rFonts w:ascii="Wingdings 2" w:hAnsi="Wingdings 2" w:hint="default"/>
      </w:rPr>
    </w:lvl>
    <w:lvl w:ilvl="3" w:tplc="AD6A3248" w:tentative="1">
      <w:start w:val="1"/>
      <w:numFmt w:val="bullet"/>
      <w:lvlText w:val=""/>
      <w:lvlJc w:val="left"/>
      <w:pPr>
        <w:tabs>
          <w:tab w:val="num" w:pos="2880"/>
        </w:tabs>
        <w:ind w:left="2880" w:hanging="360"/>
      </w:pPr>
      <w:rPr>
        <w:rFonts w:ascii="Wingdings 2" w:hAnsi="Wingdings 2" w:hint="default"/>
      </w:rPr>
    </w:lvl>
    <w:lvl w:ilvl="4" w:tplc="50180310" w:tentative="1">
      <w:start w:val="1"/>
      <w:numFmt w:val="bullet"/>
      <w:lvlText w:val=""/>
      <w:lvlJc w:val="left"/>
      <w:pPr>
        <w:tabs>
          <w:tab w:val="num" w:pos="3600"/>
        </w:tabs>
        <w:ind w:left="3600" w:hanging="360"/>
      </w:pPr>
      <w:rPr>
        <w:rFonts w:ascii="Wingdings 2" w:hAnsi="Wingdings 2" w:hint="default"/>
      </w:rPr>
    </w:lvl>
    <w:lvl w:ilvl="5" w:tplc="FA0AF0DE" w:tentative="1">
      <w:start w:val="1"/>
      <w:numFmt w:val="bullet"/>
      <w:lvlText w:val=""/>
      <w:lvlJc w:val="left"/>
      <w:pPr>
        <w:tabs>
          <w:tab w:val="num" w:pos="4320"/>
        </w:tabs>
        <w:ind w:left="4320" w:hanging="360"/>
      </w:pPr>
      <w:rPr>
        <w:rFonts w:ascii="Wingdings 2" w:hAnsi="Wingdings 2" w:hint="default"/>
      </w:rPr>
    </w:lvl>
    <w:lvl w:ilvl="6" w:tplc="2A34953C" w:tentative="1">
      <w:start w:val="1"/>
      <w:numFmt w:val="bullet"/>
      <w:lvlText w:val=""/>
      <w:lvlJc w:val="left"/>
      <w:pPr>
        <w:tabs>
          <w:tab w:val="num" w:pos="5040"/>
        </w:tabs>
        <w:ind w:left="5040" w:hanging="360"/>
      </w:pPr>
      <w:rPr>
        <w:rFonts w:ascii="Wingdings 2" w:hAnsi="Wingdings 2" w:hint="default"/>
      </w:rPr>
    </w:lvl>
    <w:lvl w:ilvl="7" w:tplc="AB3C957A" w:tentative="1">
      <w:start w:val="1"/>
      <w:numFmt w:val="bullet"/>
      <w:lvlText w:val=""/>
      <w:lvlJc w:val="left"/>
      <w:pPr>
        <w:tabs>
          <w:tab w:val="num" w:pos="5760"/>
        </w:tabs>
        <w:ind w:left="5760" w:hanging="360"/>
      </w:pPr>
      <w:rPr>
        <w:rFonts w:ascii="Wingdings 2" w:hAnsi="Wingdings 2" w:hint="default"/>
      </w:rPr>
    </w:lvl>
    <w:lvl w:ilvl="8" w:tplc="13B68E8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A30C80"/>
    <w:multiLevelType w:val="hybridMultilevel"/>
    <w:tmpl w:val="81701DBE"/>
    <w:lvl w:ilvl="0" w:tplc="8B1C223C">
      <w:start w:val="1"/>
      <w:numFmt w:val="bullet"/>
      <w:lvlText w:val=""/>
      <w:lvlJc w:val="left"/>
      <w:pPr>
        <w:tabs>
          <w:tab w:val="num" w:pos="720"/>
        </w:tabs>
        <w:ind w:left="720" w:hanging="360"/>
      </w:pPr>
      <w:rPr>
        <w:rFonts w:ascii="Wingdings 2" w:hAnsi="Wingdings 2" w:hint="default"/>
      </w:rPr>
    </w:lvl>
    <w:lvl w:ilvl="1" w:tplc="C88632A2" w:tentative="1">
      <w:start w:val="1"/>
      <w:numFmt w:val="bullet"/>
      <w:lvlText w:val=""/>
      <w:lvlJc w:val="left"/>
      <w:pPr>
        <w:tabs>
          <w:tab w:val="num" w:pos="1440"/>
        </w:tabs>
        <w:ind w:left="1440" w:hanging="360"/>
      </w:pPr>
      <w:rPr>
        <w:rFonts w:ascii="Wingdings 2" w:hAnsi="Wingdings 2" w:hint="default"/>
      </w:rPr>
    </w:lvl>
    <w:lvl w:ilvl="2" w:tplc="F814C858" w:tentative="1">
      <w:start w:val="1"/>
      <w:numFmt w:val="bullet"/>
      <w:lvlText w:val=""/>
      <w:lvlJc w:val="left"/>
      <w:pPr>
        <w:tabs>
          <w:tab w:val="num" w:pos="2160"/>
        </w:tabs>
        <w:ind w:left="2160" w:hanging="360"/>
      </w:pPr>
      <w:rPr>
        <w:rFonts w:ascii="Wingdings 2" w:hAnsi="Wingdings 2" w:hint="default"/>
      </w:rPr>
    </w:lvl>
    <w:lvl w:ilvl="3" w:tplc="89A879E8" w:tentative="1">
      <w:start w:val="1"/>
      <w:numFmt w:val="bullet"/>
      <w:lvlText w:val=""/>
      <w:lvlJc w:val="left"/>
      <w:pPr>
        <w:tabs>
          <w:tab w:val="num" w:pos="2880"/>
        </w:tabs>
        <w:ind w:left="2880" w:hanging="360"/>
      </w:pPr>
      <w:rPr>
        <w:rFonts w:ascii="Wingdings 2" w:hAnsi="Wingdings 2" w:hint="default"/>
      </w:rPr>
    </w:lvl>
    <w:lvl w:ilvl="4" w:tplc="4F889D82" w:tentative="1">
      <w:start w:val="1"/>
      <w:numFmt w:val="bullet"/>
      <w:lvlText w:val=""/>
      <w:lvlJc w:val="left"/>
      <w:pPr>
        <w:tabs>
          <w:tab w:val="num" w:pos="3600"/>
        </w:tabs>
        <w:ind w:left="3600" w:hanging="360"/>
      </w:pPr>
      <w:rPr>
        <w:rFonts w:ascii="Wingdings 2" w:hAnsi="Wingdings 2" w:hint="default"/>
      </w:rPr>
    </w:lvl>
    <w:lvl w:ilvl="5" w:tplc="EDD255B6" w:tentative="1">
      <w:start w:val="1"/>
      <w:numFmt w:val="bullet"/>
      <w:lvlText w:val=""/>
      <w:lvlJc w:val="left"/>
      <w:pPr>
        <w:tabs>
          <w:tab w:val="num" w:pos="4320"/>
        </w:tabs>
        <w:ind w:left="4320" w:hanging="360"/>
      </w:pPr>
      <w:rPr>
        <w:rFonts w:ascii="Wingdings 2" w:hAnsi="Wingdings 2" w:hint="default"/>
      </w:rPr>
    </w:lvl>
    <w:lvl w:ilvl="6" w:tplc="A06E0D1E" w:tentative="1">
      <w:start w:val="1"/>
      <w:numFmt w:val="bullet"/>
      <w:lvlText w:val=""/>
      <w:lvlJc w:val="left"/>
      <w:pPr>
        <w:tabs>
          <w:tab w:val="num" w:pos="5040"/>
        </w:tabs>
        <w:ind w:left="5040" w:hanging="360"/>
      </w:pPr>
      <w:rPr>
        <w:rFonts w:ascii="Wingdings 2" w:hAnsi="Wingdings 2" w:hint="default"/>
      </w:rPr>
    </w:lvl>
    <w:lvl w:ilvl="7" w:tplc="97EE2E54" w:tentative="1">
      <w:start w:val="1"/>
      <w:numFmt w:val="bullet"/>
      <w:lvlText w:val=""/>
      <w:lvlJc w:val="left"/>
      <w:pPr>
        <w:tabs>
          <w:tab w:val="num" w:pos="5760"/>
        </w:tabs>
        <w:ind w:left="5760" w:hanging="360"/>
      </w:pPr>
      <w:rPr>
        <w:rFonts w:ascii="Wingdings 2" w:hAnsi="Wingdings 2" w:hint="default"/>
      </w:rPr>
    </w:lvl>
    <w:lvl w:ilvl="8" w:tplc="9E8E55DA"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C05872"/>
    <w:multiLevelType w:val="hybridMultilevel"/>
    <w:tmpl w:val="BBDC8A48"/>
    <w:lvl w:ilvl="0" w:tplc="920AF3CC">
      <w:start w:val="1"/>
      <w:numFmt w:val="bullet"/>
      <w:lvlText w:val=""/>
      <w:lvlJc w:val="left"/>
      <w:pPr>
        <w:tabs>
          <w:tab w:val="num" w:pos="720"/>
        </w:tabs>
        <w:ind w:left="720" w:hanging="360"/>
      </w:pPr>
      <w:rPr>
        <w:rFonts w:ascii="Wingdings 2" w:hAnsi="Wingdings 2" w:hint="default"/>
      </w:rPr>
    </w:lvl>
    <w:lvl w:ilvl="1" w:tplc="8DD6D5BA" w:tentative="1">
      <w:start w:val="1"/>
      <w:numFmt w:val="bullet"/>
      <w:lvlText w:val=""/>
      <w:lvlJc w:val="left"/>
      <w:pPr>
        <w:tabs>
          <w:tab w:val="num" w:pos="1440"/>
        </w:tabs>
        <w:ind w:left="1440" w:hanging="360"/>
      </w:pPr>
      <w:rPr>
        <w:rFonts w:ascii="Wingdings 2" w:hAnsi="Wingdings 2" w:hint="default"/>
      </w:rPr>
    </w:lvl>
    <w:lvl w:ilvl="2" w:tplc="D8363738" w:tentative="1">
      <w:start w:val="1"/>
      <w:numFmt w:val="bullet"/>
      <w:lvlText w:val=""/>
      <w:lvlJc w:val="left"/>
      <w:pPr>
        <w:tabs>
          <w:tab w:val="num" w:pos="2160"/>
        </w:tabs>
        <w:ind w:left="2160" w:hanging="360"/>
      </w:pPr>
      <w:rPr>
        <w:rFonts w:ascii="Wingdings 2" w:hAnsi="Wingdings 2" w:hint="default"/>
      </w:rPr>
    </w:lvl>
    <w:lvl w:ilvl="3" w:tplc="C60C7776" w:tentative="1">
      <w:start w:val="1"/>
      <w:numFmt w:val="bullet"/>
      <w:lvlText w:val=""/>
      <w:lvlJc w:val="left"/>
      <w:pPr>
        <w:tabs>
          <w:tab w:val="num" w:pos="2880"/>
        </w:tabs>
        <w:ind w:left="2880" w:hanging="360"/>
      </w:pPr>
      <w:rPr>
        <w:rFonts w:ascii="Wingdings 2" w:hAnsi="Wingdings 2" w:hint="default"/>
      </w:rPr>
    </w:lvl>
    <w:lvl w:ilvl="4" w:tplc="78E2FBE0" w:tentative="1">
      <w:start w:val="1"/>
      <w:numFmt w:val="bullet"/>
      <w:lvlText w:val=""/>
      <w:lvlJc w:val="left"/>
      <w:pPr>
        <w:tabs>
          <w:tab w:val="num" w:pos="3600"/>
        </w:tabs>
        <w:ind w:left="3600" w:hanging="360"/>
      </w:pPr>
      <w:rPr>
        <w:rFonts w:ascii="Wingdings 2" w:hAnsi="Wingdings 2" w:hint="default"/>
      </w:rPr>
    </w:lvl>
    <w:lvl w:ilvl="5" w:tplc="4490A726" w:tentative="1">
      <w:start w:val="1"/>
      <w:numFmt w:val="bullet"/>
      <w:lvlText w:val=""/>
      <w:lvlJc w:val="left"/>
      <w:pPr>
        <w:tabs>
          <w:tab w:val="num" w:pos="4320"/>
        </w:tabs>
        <w:ind w:left="4320" w:hanging="360"/>
      </w:pPr>
      <w:rPr>
        <w:rFonts w:ascii="Wingdings 2" w:hAnsi="Wingdings 2" w:hint="default"/>
      </w:rPr>
    </w:lvl>
    <w:lvl w:ilvl="6" w:tplc="D5EA2F94" w:tentative="1">
      <w:start w:val="1"/>
      <w:numFmt w:val="bullet"/>
      <w:lvlText w:val=""/>
      <w:lvlJc w:val="left"/>
      <w:pPr>
        <w:tabs>
          <w:tab w:val="num" w:pos="5040"/>
        </w:tabs>
        <w:ind w:left="5040" w:hanging="360"/>
      </w:pPr>
      <w:rPr>
        <w:rFonts w:ascii="Wingdings 2" w:hAnsi="Wingdings 2" w:hint="default"/>
      </w:rPr>
    </w:lvl>
    <w:lvl w:ilvl="7" w:tplc="90128838" w:tentative="1">
      <w:start w:val="1"/>
      <w:numFmt w:val="bullet"/>
      <w:lvlText w:val=""/>
      <w:lvlJc w:val="left"/>
      <w:pPr>
        <w:tabs>
          <w:tab w:val="num" w:pos="5760"/>
        </w:tabs>
        <w:ind w:left="5760" w:hanging="360"/>
      </w:pPr>
      <w:rPr>
        <w:rFonts w:ascii="Wingdings 2" w:hAnsi="Wingdings 2" w:hint="default"/>
      </w:rPr>
    </w:lvl>
    <w:lvl w:ilvl="8" w:tplc="5010E5B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9475EA"/>
    <w:multiLevelType w:val="hybridMultilevel"/>
    <w:tmpl w:val="D5ACDB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A671BA"/>
    <w:multiLevelType w:val="hybridMultilevel"/>
    <w:tmpl w:val="9B707D66"/>
    <w:lvl w:ilvl="0" w:tplc="42CAB758">
      <w:start w:val="1"/>
      <w:numFmt w:val="bullet"/>
      <w:lvlText w:val=""/>
      <w:lvlJc w:val="left"/>
      <w:pPr>
        <w:tabs>
          <w:tab w:val="num" w:pos="720"/>
        </w:tabs>
        <w:ind w:left="720" w:hanging="360"/>
      </w:pPr>
      <w:rPr>
        <w:rFonts w:ascii="Wingdings 2" w:hAnsi="Wingdings 2" w:hint="default"/>
      </w:rPr>
    </w:lvl>
    <w:lvl w:ilvl="1" w:tplc="2C9A948A" w:tentative="1">
      <w:start w:val="1"/>
      <w:numFmt w:val="bullet"/>
      <w:lvlText w:val=""/>
      <w:lvlJc w:val="left"/>
      <w:pPr>
        <w:tabs>
          <w:tab w:val="num" w:pos="1440"/>
        </w:tabs>
        <w:ind w:left="1440" w:hanging="360"/>
      </w:pPr>
      <w:rPr>
        <w:rFonts w:ascii="Wingdings 2" w:hAnsi="Wingdings 2" w:hint="default"/>
      </w:rPr>
    </w:lvl>
    <w:lvl w:ilvl="2" w:tplc="E58E078E" w:tentative="1">
      <w:start w:val="1"/>
      <w:numFmt w:val="bullet"/>
      <w:lvlText w:val=""/>
      <w:lvlJc w:val="left"/>
      <w:pPr>
        <w:tabs>
          <w:tab w:val="num" w:pos="2160"/>
        </w:tabs>
        <w:ind w:left="2160" w:hanging="360"/>
      </w:pPr>
      <w:rPr>
        <w:rFonts w:ascii="Wingdings 2" w:hAnsi="Wingdings 2" w:hint="default"/>
      </w:rPr>
    </w:lvl>
    <w:lvl w:ilvl="3" w:tplc="4DD8BC6A" w:tentative="1">
      <w:start w:val="1"/>
      <w:numFmt w:val="bullet"/>
      <w:lvlText w:val=""/>
      <w:lvlJc w:val="left"/>
      <w:pPr>
        <w:tabs>
          <w:tab w:val="num" w:pos="2880"/>
        </w:tabs>
        <w:ind w:left="2880" w:hanging="360"/>
      </w:pPr>
      <w:rPr>
        <w:rFonts w:ascii="Wingdings 2" w:hAnsi="Wingdings 2" w:hint="default"/>
      </w:rPr>
    </w:lvl>
    <w:lvl w:ilvl="4" w:tplc="C8389CE6" w:tentative="1">
      <w:start w:val="1"/>
      <w:numFmt w:val="bullet"/>
      <w:lvlText w:val=""/>
      <w:lvlJc w:val="left"/>
      <w:pPr>
        <w:tabs>
          <w:tab w:val="num" w:pos="3600"/>
        </w:tabs>
        <w:ind w:left="3600" w:hanging="360"/>
      </w:pPr>
      <w:rPr>
        <w:rFonts w:ascii="Wingdings 2" w:hAnsi="Wingdings 2" w:hint="default"/>
      </w:rPr>
    </w:lvl>
    <w:lvl w:ilvl="5" w:tplc="B0F0530A" w:tentative="1">
      <w:start w:val="1"/>
      <w:numFmt w:val="bullet"/>
      <w:lvlText w:val=""/>
      <w:lvlJc w:val="left"/>
      <w:pPr>
        <w:tabs>
          <w:tab w:val="num" w:pos="4320"/>
        </w:tabs>
        <w:ind w:left="4320" w:hanging="360"/>
      </w:pPr>
      <w:rPr>
        <w:rFonts w:ascii="Wingdings 2" w:hAnsi="Wingdings 2" w:hint="default"/>
      </w:rPr>
    </w:lvl>
    <w:lvl w:ilvl="6" w:tplc="F65A88C2" w:tentative="1">
      <w:start w:val="1"/>
      <w:numFmt w:val="bullet"/>
      <w:lvlText w:val=""/>
      <w:lvlJc w:val="left"/>
      <w:pPr>
        <w:tabs>
          <w:tab w:val="num" w:pos="5040"/>
        </w:tabs>
        <w:ind w:left="5040" w:hanging="360"/>
      </w:pPr>
      <w:rPr>
        <w:rFonts w:ascii="Wingdings 2" w:hAnsi="Wingdings 2" w:hint="default"/>
      </w:rPr>
    </w:lvl>
    <w:lvl w:ilvl="7" w:tplc="F3BE6E86" w:tentative="1">
      <w:start w:val="1"/>
      <w:numFmt w:val="bullet"/>
      <w:lvlText w:val=""/>
      <w:lvlJc w:val="left"/>
      <w:pPr>
        <w:tabs>
          <w:tab w:val="num" w:pos="5760"/>
        </w:tabs>
        <w:ind w:left="5760" w:hanging="360"/>
      </w:pPr>
      <w:rPr>
        <w:rFonts w:ascii="Wingdings 2" w:hAnsi="Wingdings 2" w:hint="default"/>
      </w:rPr>
    </w:lvl>
    <w:lvl w:ilvl="8" w:tplc="68E0DDEC"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3"/>
  </w:num>
  <w:num w:numId="17">
    <w:abstractNumId w:val="8"/>
  </w:num>
  <w:num w:numId="18">
    <w:abstractNumId w:val="37"/>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6"/>
  </w:num>
  <w:num w:numId="43">
    <w:abstractNumId w:val="28"/>
  </w:num>
  <w:num w:numId="44">
    <w:abstractNumId w:val="36"/>
  </w:num>
  <w:num w:numId="45">
    <w:abstractNumId w:val="10"/>
  </w:num>
  <w:num w:numId="46">
    <w:abstractNumId w:val="34"/>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CA8"/>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D92"/>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B09"/>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135"/>
    <w:rsid w:val="00666D51"/>
    <w:rsid w:val="006677C1"/>
    <w:rsid w:val="00672222"/>
    <w:rsid w:val="006737AE"/>
    <w:rsid w:val="00682207"/>
    <w:rsid w:val="006837C2"/>
    <w:rsid w:val="00683CDF"/>
    <w:rsid w:val="00684658"/>
    <w:rsid w:val="00685DD8"/>
    <w:rsid w:val="0068676B"/>
    <w:rsid w:val="0068724C"/>
    <w:rsid w:val="006901E2"/>
    <w:rsid w:val="00691BAF"/>
    <w:rsid w:val="0069450A"/>
    <w:rsid w:val="00694B46"/>
    <w:rsid w:val="00694D50"/>
    <w:rsid w:val="00695A96"/>
    <w:rsid w:val="006A2F31"/>
    <w:rsid w:val="006A300A"/>
    <w:rsid w:val="006A36C8"/>
    <w:rsid w:val="006A41DB"/>
    <w:rsid w:val="006A4514"/>
    <w:rsid w:val="006A5AB2"/>
    <w:rsid w:val="006A5B0B"/>
    <w:rsid w:val="006A6184"/>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915"/>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43B"/>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C3B"/>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3F91"/>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5E7F"/>
    <w:rsid w:val="00CD7993"/>
    <w:rsid w:val="00CE1650"/>
    <w:rsid w:val="00CE6A0D"/>
    <w:rsid w:val="00CE715A"/>
    <w:rsid w:val="00CE73EE"/>
    <w:rsid w:val="00CE7842"/>
    <w:rsid w:val="00CF01AF"/>
    <w:rsid w:val="00CF0B5E"/>
    <w:rsid w:val="00CF1066"/>
    <w:rsid w:val="00CF3C1B"/>
    <w:rsid w:val="00CF5BEA"/>
    <w:rsid w:val="00CF6F92"/>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903"/>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09"/>
    <w:rsid w:val="00EE1244"/>
    <w:rsid w:val="00EE1492"/>
    <w:rsid w:val="00EE27F2"/>
    <w:rsid w:val="00EE2CF6"/>
    <w:rsid w:val="00EE2D89"/>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851"/>
    <w:rsid w:val="00F4164B"/>
    <w:rsid w:val="00F436A4"/>
    <w:rsid w:val="00F4617C"/>
    <w:rsid w:val="00F469E7"/>
    <w:rsid w:val="00F47E44"/>
    <w:rsid w:val="00F50280"/>
    <w:rsid w:val="00F5183A"/>
    <w:rsid w:val="00F522D4"/>
    <w:rsid w:val="00F529D7"/>
    <w:rsid w:val="00F52D6E"/>
    <w:rsid w:val="00F53B6D"/>
    <w:rsid w:val="00F5420E"/>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174013">
      <w:bodyDiv w:val="1"/>
      <w:marLeft w:val="0"/>
      <w:marRight w:val="0"/>
      <w:marTop w:val="0"/>
      <w:marBottom w:val="0"/>
      <w:divBdr>
        <w:top w:val="none" w:sz="0" w:space="0" w:color="auto"/>
        <w:left w:val="none" w:sz="0" w:space="0" w:color="auto"/>
        <w:bottom w:val="none" w:sz="0" w:space="0" w:color="auto"/>
        <w:right w:val="none" w:sz="0" w:space="0" w:color="auto"/>
      </w:divBdr>
      <w:divsChild>
        <w:div w:id="302543086">
          <w:marLeft w:val="576"/>
          <w:marRight w:val="0"/>
          <w:marTop w:val="120"/>
          <w:marBottom w:val="0"/>
          <w:divBdr>
            <w:top w:val="none" w:sz="0" w:space="0" w:color="auto"/>
            <w:left w:val="none" w:sz="0" w:space="0" w:color="auto"/>
            <w:bottom w:val="none" w:sz="0" w:space="0" w:color="auto"/>
            <w:right w:val="none" w:sz="0" w:space="0" w:color="auto"/>
          </w:divBdr>
        </w:div>
        <w:div w:id="80688706">
          <w:marLeft w:val="576"/>
          <w:marRight w:val="0"/>
          <w:marTop w:val="120"/>
          <w:marBottom w:val="0"/>
          <w:divBdr>
            <w:top w:val="none" w:sz="0" w:space="0" w:color="auto"/>
            <w:left w:val="none" w:sz="0" w:space="0" w:color="auto"/>
            <w:bottom w:val="none" w:sz="0" w:space="0" w:color="auto"/>
            <w:right w:val="none" w:sz="0" w:space="0" w:color="auto"/>
          </w:divBdr>
        </w:div>
        <w:div w:id="461315823">
          <w:marLeft w:val="576"/>
          <w:marRight w:val="0"/>
          <w:marTop w:val="120"/>
          <w:marBottom w:val="0"/>
          <w:divBdr>
            <w:top w:val="none" w:sz="0" w:space="0" w:color="auto"/>
            <w:left w:val="none" w:sz="0" w:space="0" w:color="auto"/>
            <w:bottom w:val="none" w:sz="0" w:space="0" w:color="auto"/>
            <w:right w:val="none" w:sz="0" w:space="0" w:color="auto"/>
          </w:divBdr>
        </w:div>
        <w:div w:id="1254439054">
          <w:marLeft w:val="576"/>
          <w:marRight w:val="0"/>
          <w:marTop w:val="120"/>
          <w:marBottom w:val="0"/>
          <w:divBdr>
            <w:top w:val="none" w:sz="0" w:space="0" w:color="auto"/>
            <w:left w:val="none" w:sz="0" w:space="0" w:color="auto"/>
            <w:bottom w:val="none" w:sz="0" w:space="0" w:color="auto"/>
            <w:right w:val="none" w:sz="0" w:space="0" w:color="auto"/>
          </w:divBdr>
        </w:div>
        <w:div w:id="1078096263">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9781407">
      <w:bodyDiv w:val="1"/>
      <w:marLeft w:val="0"/>
      <w:marRight w:val="0"/>
      <w:marTop w:val="0"/>
      <w:marBottom w:val="0"/>
      <w:divBdr>
        <w:top w:val="none" w:sz="0" w:space="0" w:color="auto"/>
        <w:left w:val="none" w:sz="0" w:space="0" w:color="auto"/>
        <w:bottom w:val="none" w:sz="0" w:space="0" w:color="auto"/>
        <w:right w:val="none" w:sz="0" w:space="0" w:color="auto"/>
      </w:divBdr>
      <w:divsChild>
        <w:div w:id="1814517007">
          <w:marLeft w:val="576"/>
          <w:marRight w:val="0"/>
          <w:marTop w:val="120"/>
          <w:marBottom w:val="0"/>
          <w:divBdr>
            <w:top w:val="none" w:sz="0" w:space="0" w:color="auto"/>
            <w:left w:val="none" w:sz="0" w:space="0" w:color="auto"/>
            <w:bottom w:val="none" w:sz="0" w:space="0" w:color="auto"/>
            <w:right w:val="none" w:sz="0" w:space="0" w:color="auto"/>
          </w:divBdr>
        </w:div>
        <w:div w:id="864447408">
          <w:marLeft w:val="576"/>
          <w:marRight w:val="0"/>
          <w:marTop w:val="120"/>
          <w:marBottom w:val="0"/>
          <w:divBdr>
            <w:top w:val="none" w:sz="0" w:space="0" w:color="auto"/>
            <w:left w:val="none" w:sz="0" w:space="0" w:color="auto"/>
            <w:bottom w:val="none" w:sz="0" w:space="0" w:color="auto"/>
            <w:right w:val="none" w:sz="0" w:space="0" w:color="auto"/>
          </w:divBdr>
        </w:div>
        <w:div w:id="1968318119">
          <w:marLeft w:val="576"/>
          <w:marRight w:val="0"/>
          <w:marTop w:val="120"/>
          <w:marBottom w:val="0"/>
          <w:divBdr>
            <w:top w:val="none" w:sz="0" w:space="0" w:color="auto"/>
            <w:left w:val="none" w:sz="0" w:space="0" w:color="auto"/>
            <w:bottom w:val="none" w:sz="0" w:space="0" w:color="auto"/>
            <w:right w:val="none" w:sz="0" w:space="0" w:color="auto"/>
          </w:divBdr>
        </w:div>
        <w:div w:id="1654144765">
          <w:marLeft w:val="576"/>
          <w:marRight w:val="0"/>
          <w:marTop w:val="120"/>
          <w:marBottom w:val="0"/>
          <w:divBdr>
            <w:top w:val="none" w:sz="0" w:space="0" w:color="auto"/>
            <w:left w:val="none" w:sz="0" w:space="0" w:color="auto"/>
            <w:bottom w:val="none" w:sz="0" w:space="0" w:color="auto"/>
            <w:right w:val="none" w:sz="0" w:space="0" w:color="auto"/>
          </w:divBdr>
        </w:div>
        <w:div w:id="214172582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330760">
      <w:bodyDiv w:val="1"/>
      <w:marLeft w:val="0"/>
      <w:marRight w:val="0"/>
      <w:marTop w:val="0"/>
      <w:marBottom w:val="0"/>
      <w:divBdr>
        <w:top w:val="none" w:sz="0" w:space="0" w:color="auto"/>
        <w:left w:val="none" w:sz="0" w:space="0" w:color="auto"/>
        <w:bottom w:val="none" w:sz="0" w:space="0" w:color="auto"/>
        <w:right w:val="none" w:sz="0" w:space="0" w:color="auto"/>
      </w:divBdr>
      <w:divsChild>
        <w:div w:id="1876766779">
          <w:marLeft w:val="576"/>
          <w:marRight w:val="0"/>
          <w:marTop w:val="120"/>
          <w:marBottom w:val="0"/>
          <w:divBdr>
            <w:top w:val="none" w:sz="0" w:space="0" w:color="auto"/>
            <w:left w:val="none" w:sz="0" w:space="0" w:color="auto"/>
            <w:bottom w:val="none" w:sz="0" w:space="0" w:color="auto"/>
            <w:right w:val="none" w:sz="0" w:space="0" w:color="auto"/>
          </w:divBdr>
        </w:div>
        <w:div w:id="1309749613">
          <w:marLeft w:val="576"/>
          <w:marRight w:val="0"/>
          <w:marTop w:val="120"/>
          <w:marBottom w:val="0"/>
          <w:divBdr>
            <w:top w:val="none" w:sz="0" w:space="0" w:color="auto"/>
            <w:left w:val="none" w:sz="0" w:space="0" w:color="auto"/>
            <w:bottom w:val="none" w:sz="0" w:space="0" w:color="auto"/>
            <w:right w:val="none" w:sz="0" w:space="0" w:color="auto"/>
          </w:divBdr>
        </w:div>
        <w:div w:id="73944892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62792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380845">
      <w:bodyDiv w:val="1"/>
      <w:marLeft w:val="0"/>
      <w:marRight w:val="0"/>
      <w:marTop w:val="0"/>
      <w:marBottom w:val="0"/>
      <w:divBdr>
        <w:top w:val="none" w:sz="0" w:space="0" w:color="auto"/>
        <w:left w:val="none" w:sz="0" w:space="0" w:color="auto"/>
        <w:bottom w:val="none" w:sz="0" w:space="0" w:color="auto"/>
        <w:right w:val="none" w:sz="0" w:space="0" w:color="auto"/>
      </w:divBdr>
    </w:div>
    <w:div w:id="1606813449">
      <w:bodyDiv w:val="1"/>
      <w:marLeft w:val="0"/>
      <w:marRight w:val="0"/>
      <w:marTop w:val="0"/>
      <w:marBottom w:val="0"/>
      <w:divBdr>
        <w:top w:val="none" w:sz="0" w:space="0" w:color="auto"/>
        <w:left w:val="none" w:sz="0" w:space="0" w:color="auto"/>
        <w:bottom w:val="none" w:sz="0" w:space="0" w:color="auto"/>
        <w:right w:val="none" w:sz="0" w:space="0" w:color="auto"/>
      </w:divBdr>
      <w:divsChild>
        <w:div w:id="1877885653">
          <w:marLeft w:val="576"/>
          <w:marRight w:val="0"/>
          <w:marTop w:val="120"/>
          <w:marBottom w:val="0"/>
          <w:divBdr>
            <w:top w:val="none" w:sz="0" w:space="0" w:color="auto"/>
            <w:left w:val="none" w:sz="0" w:space="0" w:color="auto"/>
            <w:bottom w:val="none" w:sz="0" w:space="0" w:color="auto"/>
            <w:right w:val="none" w:sz="0" w:space="0" w:color="auto"/>
          </w:divBdr>
        </w:div>
        <w:div w:id="2021156053">
          <w:marLeft w:val="576"/>
          <w:marRight w:val="0"/>
          <w:marTop w:val="120"/>
          <w:marBottom w:val="0"/>
          <w:divBdr>
            <w:top w:val="none" w:sz="0" w:space="0" w:color="auto"/>
            <w:left w:val="none" w:sz="0" w:space="0" w:color="auto"/>
            <w:bottom w:val="none" w:sz="0" w:space="0" w:color="auto"/>
            <w:right w:val="none" w:sz="0" w:space="0" w:color="auto"/>
          </w:divBdr>
        </w:div>
        <w:div w:id="2001889774">
          <w:marLeft w:val="576"/>
          <w:marRight w:val="0"/>
          <w:marTop w:val="120"/>
          <w:marBottom w:val="0"/>
          <w:divBdr>
            <w:top w:val="none" w:sz="0" w:space="0" w:color="auto"/>
            <w:left w:val="none" w:sz="0" w:space="0" w:color="auto"/>
            <w:bottom w:val="none" w:sz="0" w:space="0" w:color="auto"/>
            <w:right w:val="none" w:sz="0" w:space="0" w:color="auto"/>
          </w:divBdr>
        </w:div>
        <w:div w:id="1991667352">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0539670">
      <w:bodyDiv w:val="1"/>
      <w:marLeft w:val="0"/>
      <w:marRight w:val="0"/>
      <w:marTop w:val="0"/>
      <w:marBottom w:val="0"/>
      <w:divBdr>
        <w:top w:val="none" w:sz="0" w:space="0" w:color="auto"/>
        <w:left w:val="none" w:sz="0" w:space="0" w:color="auto"/>
        <w:bottom w:val="none" w:sz="0" w:space="0" w:color="auto"/>
        <w:right w:val="none" w:sz="0" w:space="0" w:color="auto"/>
      </w:divBdr>
      <w:divsChild>
        <w:div w:id="696194569">
          <w:marLeft w:val="576"/>
          <w:marRight w:val="0"/>
          <w:marTop w:val="120"/>
          <w:marBottom w:val="0"/>
          <w:divBdr>
            <w:top w:val="none" w:sz="0" w:space="0" w:color="auto"/>
            <w:left w:val="none" w:sz="0" w:space="0" w:color="auto"/>
            <w:bottom w:val="none" w:sz="0" w:space="0" w:color="auto"/>
            <w:right w:val="none" w:sz="0" w:space="0" w:color="auto"/>
          </w:divBdr>
        </w:div>
        <w:div w:id="1459103540">
          <w:marLeft w:val="576"/>
          <w:marRight w:val="0"/>
          <w:marTop w:val="120"/>
          <w:marBottom w:val="0"/>
          <w:divBdr>
            <w:top w:val="none" w:sz="0" w:space="0" w:color="auto"/>
            <w:left w:val="none" w:sz="0" w:space="0" w:color="auto"/>
            <w:bottom w:val="none" w:sz="0" w:space="0" w:color="auto"/>
            <w:right w:val="none" w:sz="0" w:space="0" w:color="auto"/>
          </w:divBdr>
        </w:div>
        <w:div w:id="145710116">
          <w:marLeft w:val="576"/>
          <w:marRight w:val="0"/>
          <w:marTop w:val="120"/>
          <w:marBottom w:val="0"/>
          <w:divBdr>
            <w:top w:val="none" w:sz="0" w:space="0" w:color="auto"/>
            <w:left w:val="none" w:sz="0" w:space="0" w:color="auto"/>
            <w:bottom w:val="none" w:sz="0" w:space="0" w:color="auto"/>
            <w:right w:val="none" w:sz="0" w:space="0" w:color="auto"/>
          </w:divBdr>
        </w:div>
        <w:div w:id="1861700269">
          <w:marLeft w:val="576"/>
          <w:marRight w:val="0"/>
          <w:marTop w:val="120"/>
          <w:marBottom w:val="0"/>
          <w:divBdr>
            <w:top w:val="none" w:sz="0" w:space="0" w:color="auto"/>
            <w:left w:val="none" w:sz="0" w:space="0" w:color="auto"/>
            <w:bottom w:val="none" w:sz="0" w:space="0" w:color="auto"/>
            <w:right w:val="none" w:sz="0" w:space="0" w:color="auto"/>
          </w:divBdr>
        </w:div>
      </w:divsChild>
    </w:div>
    <w:div w:id="1797482277">
      <w:bodyDiv w:val="1"/>
      <w:marLeft w:val="0"/>
      <w:marRight w:val="0"/>
      <w:marTop w:val="0"/>
      <w:marBottom w:val="0"/>
      <w:divBdr>
        <w:top w:val="none" w:sz="0" w:space="0" w:color="auto"/>
        <w:left w:val="none" w:sz="0" w:space="0" w:color="auto"/>
        <w:bottom w:val="none" w:sz="0" w:space="0" w:color="auto"/>
        <w:right w:val="none" w:sz="0" w:space="0" w:color="auto"/>
      </w:divBdr>
      <w:divsChild>
        <w:div w:id="1045253083">
          <w:marLeft w:val="576"/>
          <w:marRight w:val="0"/>
          <w:marTop w:val="120"/>
          <w:marBottom w:val="0"/>
          <w:divBdr>
            <w:top w:val="none" w:sz="0" w:space="0" w:color="auto"/>
            <w:left w:val="none" w:sz="0" w:space="0" w:color="auto"/>
            <w:bottom w:val="none" w:sz="0" w:space="0" w:color="auto"/>
            <w:right w:val="none" w:sz="0" w:space="0" w:color="auto"/>
          </w:divBdr>
        </w:div>
        <w:div w:id="773524784">
          <w:marLeft w:val="576"/>
          <w:marRight w:val="0"/>
          <w:marTop w:val="120"/>
          <w:marBottom w:val="0"/>
          <w:divBdr>
            <w:top w:val="none" w:sz="0" w:space="0" w:color="auto"/>
            <w:left w:val="none" w:sz="0" w:space="0" w:color="auto"/>
            <w:bottom w:val="none" w:sz="0" w:space="0" w:color="auto"/>
            <w:right w:val="none" w:sz="0" w:space="0" w:color="auto"/>
          </w:divBdr>
        </w:div>
        <w:div w:id="2937857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2022-01-18T05:40:00Z</dcterms:modified>
</cp:coreProperties>
</file>